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6"/>
        <w:jc w:val="center"/>
        <w:textAlignment w:val="auto"/>
        <w:rPr>
          <w:rFonts w:hint="eastAsia" w:ascii="方正小标宋简体" w:hAnsi="方正小标宋简体" w:eastAsia="方正小标宋简体" w:cs="方正小标宋简体"/>
          <w:b w:val="0"/>
          <w:bCs/>
          <w:i w:val="0"/>
          <w:caps w:val="0"/>
          <w:color w:val="3D3D3D"/>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6"/>
        <w:jc w:val="center"/>
        <w:textAlignment w:val="auto"/>
        <w:rPr>
          <w:rFonts w:hint="eastAsia" w:ascii="方正小标宋简体" w:hAnsi="方正小标宋简体" w:eastAsia="方正小标宋简体" w:cs="方正小标宋简体"/>
          <w:b w:val="0"/>
          <w:bCs/>
          <w:i w:val="0"/>
          <w:caps w:val="0"/>
          <w:color w:val="3D3D3D"/>
          <w:spacing w:val="0"/>
          <w:sz w:val="44"/>
          <w:szCs w:val="44"/>
          <w:shd w:val="clear" w:fill="FFFFFF"/>
        </w:rPr>
      </w:pPr>
      <w:bookmarkStart w:id="0" w:name="_GoBack"/>
      <w:r>
        <w:rPr>
          <w:rFonts w:hint="eastAsia" w:ascii="方正小标宋简体" w:hAnsi="方正小标宋简体" w:eastAsia="方正小标宋简体" w:cs="方正小标宋简体"/>
          <w:b w:val="0"/>
          <w:bCs/>
          <w:i w:val="0"/>
          <w:caps w:val="0"/>
          <w:color w:val="3D3D3D"/>
          <w:spacing w:val="0"/>
          <w:sz w:val="44"/>
          <w:szCs w:val="44"/>
          <w:shd w:val="clear" w:fill="FFFFFF"/>
        </w:rPr>
        <w:t>桓台县</w:t>
      </w:r>
      <w:r>
        <w:rPr>
          <w:rFonts w:hint="eastAsia" w:ascii="方正小标宋简体" w:hAnsi="方正小标宋简体" w:eastAsia="方正小标宋简体" w:cs="方正小标宋简体"/>
          <w:b w:val="0"/>
          <w:bCs/>
          <w:i w:val="0"/>
          <w:caps w:val="0"/>
          <w:color w:val="3D3D3D"/>
          <w:spacing w:val="0"/>
          <w:sz w:val="44"/>
          <w:szCs w:val="44"/>
          <w:shd w:val="clear" w:fill="FFFFFF"/>
          <w:lang w:eastAsia="zh-CN"/>
        </w:rPr>
        <w:t>文化</w:t>
      </w:r>
      <w:r>
        <w:rPr>
          <w:rFonts w:hint="eastAsia" w:ascii="方正小标宋简体" w:hAnsi="方正小标宋简体" w:eastAsia="方正小标宋简体" w:cs="方正小标宋简体"/>
          <w:b w:val="0"/>
          <w:bCs/>
          <w:i w:val="0"/>
          <w:caps w:val="0"/>
          <w:color w:val="3D3D3D"/>
          <w:spacing w:val="0"/>
          <w:sz w:val="44"/>
          <w:szCs w:val="44"/>
          <w:shd w:val="clear" w:fill="FFFFFF"/>
        </w:rPr>
        <w:t>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6"/>
        <w:jc w:val="center"/>
        <w:textAlignment w:val="auto"/>
        <w:rPr>
          <w:rFonts w:hint="eastAsia" w:ascii="方正小标宋简体" w:hAnsi="方正小标宋简体" w:eastAsia="方正小标宋简体" w:cs="方正小标宋简体"/>
          <w:b w:val="0"/>
          <w:bCs/>
          <w:i w:val="0"/>
          <w:caps w:val="0"/>
          <w:color w:val="3D3D3D"/>
          <w:spacing w:val="0"/>
          <w:sz w:val="44"/>
          <w:szCs w:val="44"/>
          <w:bdr w:val="none" w:color="auto" w:sz="0" w:space="0"/>
          <w:shd w:val="clear" w:fill="FFFFFF"/>
        </w:rPr>
      </w:pPr>
      <w:r>
        <w:rPr>
          <w:rFonts w:hint="eastAsia" w:ascii="方正小标宋简体" w:hAnsi="方正小标宋简体" w:eastAsia="方正小标宋简体" w:cs="方正小标宋简体"/>
          <w:b w:val="0"/>
          <w:bCs/>
          <w:i w:val="0"/>
          <w:caps w:val="0"/>
          <w:color w:val="3D3D3D"/>
          <w:spacing w:val="0"/>
          <w:sz w:val="44"/>
          <w:szCs w:val="44"/>
          <w:shd w:val="clear" w:fill="FFFFFF"/>
        </w:rPr>
        <w:t>2009年度政府信息公开工作年度报告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ascii="仿宋_GB2312" w:hAnsi="微软雅黑" w:eastAsia="仿宋_GB2312" w:cs="仿宋_GB2312"/>
          <w:i w:val="0"/>
          <w:caps w:val="0"/>
          <w:color w:val="3D3D3D"/>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ascii="微软雅黑" w:hAnsi="微软雅黑" w:eastAsia="微软雅黑" w:cs="微软雅黑"/>
          <w:i w:val="0"/>
          <w:caps w:val="0"/>
          <w:color w:val="3D3D3D"/>
          <w:spacing w:val="0"/>
          <w:sz w:val="22"/>
          <w:szCs w:val="22"/>
        </w:rPr>
      </w:pPr>
      <w:r>
        <w:rPr>
          <w:rFonts w:ascii="仿宋_GB2312" w:hAnsi="微软雅黑" w:eastAsia="仿宋_GB2312" w:cs="仿宋_GB2312"/>
          <w:i w:val="0"/>
          <w:caps w:val="0"/>
          <w:color w:val="3D3D3D"/>
          <w:spacing w:val="0"/>
          <w:sz w:val="31"/>
          <w:szCs w:val="31"/>
          <w:bdr w:val="none" w:color="auto" w:sz="0" w:space="0"/>
          <w:shd w:val="clear" w:fill="FFFFFF"/>
        </w:rPr>
        <w:t>2009年，桓台县</w:t>
      </w:r>
      <w:r>
        <w:rPr>
          <w:rFonts w:hint="eastAsia" w:ascii="仿宋_GB2312" w:hAnsi="微软雅黑" w:eastAsia="仿宋_GB2312" w:cs="仿宋_GB2312"/>
          <w:i w:val="0"/>
          <w:caps w:val="0"/>
          <w:color w:val="3D3D3D"/>
          <w:spacing w:val="0"/>
          <w:sz w:val="31"/>
          <w:szCs w:val="31"/>
          <w:bdr w:val="none" w:color="auto" w:sz="0" w:space="0"/>
          <w:shd w:val="clear" w:fill="FFFFFF"/>
          <w:lang w:eastAsia="zh-CN"/>
        </w:rPr>
        <w:t>文化局</w:t>
      </w:r>
      <w:r>
        <w:rPr>
          <w:rFonts w:ascii="仿宋_GB2312" w:hAnsi="微软雅黑" w:eastAsia="仿宋_GB2312" w:cs="仿宋_GB2312"/>
          <w:i w:val="0"/>
          <w:caps w:val="0"/>
          <w:color w:val="3D3D3D"/>
          <w:spacing w:val="0"/>
          <w:sz w:val="31"/>
          <w:szCs w:val="31"/>
          <w:bdr w:val="none" w:color="auto" w:sz="0" w:space="0"/>
          <w:shd w:val="clear" w:fill="FFFFFF"/>
        </w:rPr>
        <w:t>根据《中华人民共和国政府信息公开条例》和《淄博市政府信息主动公开和依申请公开制度》要求，特编制2009年桓台县</w:t>
      </w:r>
      <w:r>
        <w:rPr>
          <w:rFonts w:hint="eastAsia" w:ascii="仿宋_GB2312" w:hAnsi="微软雅黑" w:eastAsia="仿宋_GB2312" w:cs="仿宋_GB2312"/>
          <w:i w:val="0"/>
          <w:caps w:val="0"/>
          <w:color w:val="3D3D3D"/>
          <w:spacing w:val="0"/>
          <w:sz w:val="31"/>
          <w:szCs w:val="31"/>
          <w:bdr w:val="none" w:color="auto" w:sz="0" w:space="0"/>
          <w:shd w:val="clear" w:fill="FFFFFF"/>
          <w:lang w:eastAsia="zh-CN"/>
        </w:rPr>
        <w:t>文化局</w:t>
      </w:r>
      <w:r>
        <w:rPr>
          <w:rFonts w:ascii="仿宋_GB2312" w:hAnsi="微软雅黑" w:eastAsia="仿宋_GB2312" w:cs="仿宋_GB2312"/>
          <w:i w:val="0"/>
          <w:caps w:val="0"/>
          <w:color w:val="3D3D3D"/>
          <w:spacing w:val="0"/>
          <w:sz w:val="31"/>
          <w:szCs w:val="31"/>
          <w:bdr w:val="none" w:color="auto" w:sz="0" w:space="0"/>
          <w:shd w:val="clear" w:fill="FFFFFF"/>
        </w:rPr>
        <w:t>政府信息公开年度报告。全文包括概述、政府信息主动公开情况、政府信息依申请公开和不予公开情况以及存在的主要问题和改进措施等。现将自查情况报告如下：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3D3D3D"/>
          <w:spacing w:val="0"/>
          <w:sz w:val="22"/>
          <w:szCs w:val="22"/>
        </w:rPr>
      </w:pPr>
      <w:r>
        <w:rPr>
          <w:rFonts w:ascii="黑体" w:hAnsi="宋体" w:eastAsia="黑体" w:cs="黑体"/>
          <w:i w:val="0"/>
          <w:caps w:val="0"/>
          <w:color w:val="3D3D3D"/>
          <w:spacing w:val="0"/>
          <w:sz w:val="31"/>
          <w:szCs w:val="31"/>
          <w:bdr w:val="none" w:color="auto" w:sz="0" w:space="0"/>
          <w:shd w:val="clear" w:fill="FFFFFF"/>
        </w:rPr>
        <w:t>一、概述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jc w:val="left"/>
        <w:textAlignment w:val="center"/>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根据《中华人民共和国政府信息公开条例》及淄博市政府关于贯彻落实政府信息公开相关文件及会议要求，桓台县</w:t>
      </w:r>
      <w:r>
        <w:rPr>
          <w:rFonts w:hint="eastAsia" w:ascii="仿宋_GB2312" w:hAnsi="微软雅黑" w:eastAsia="仿宋_GB2312" w:cs="仿宋_GB2312"/>
          <w:i w:val="0"/>
          <w:caps w:val="0"/>
          <w:color w:val="3D3D3D"/>
          <w:spacing w:val="0"/>
          <w:sz w:val="31"/>
          <w:szCs w:val="31"/>
          <w:bdr w:val="none" w:color="auto" w:sz="0" w:space="0"/>
          <w:shd w:val="clear" w:fill="FFFFFF"/>
          <w:lang w:eastAsia="zh-CN"/>
        </w:rPr>
        <w:t>文化局</w:t>
      </w:r>
      <w:r>
        <w:rPr>
          <w:rFonts w:hint="eastAsia" w:ascii="仿宋_GB2312" w:hAnsi="微软雅黑" w:eastAsia="仿宋_GB2312" w:cs="仿宋_GB2312"/>
          <w:i w:val="0"/>
          <w:caps w:val="0"/>
          <w:color w:val="3D3D3D"/>
          <w:spacing w:val="0"/>
          <w:sz w:val="31"/>
          <w:szCs w:val="31"/>
          <w:bdr w:val="none" w:color="auto" w:sz="0" w:space="0"/>
          <w:shd w:val="clear" w:fill="FFFFFF"/>
        </w:rPr>
        <w:t>认真贯彻落实《中华人民共和国政府信息公开条例》，加大政府信息公开工作力度，并配备专人专项负责政府信息发布、依申请公开受理、政府信息咨询等方面的联络协调工作，完善政务公开的各项制度。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1"/>
          <w:szCs w:val="31"/>
          <w:bdr w:val="none" w:color="auto" w:sz="0" w:space="0"/>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textAlignment w:val="center"/>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桓台县</w:t>
      </w:r>
      <w:r>
        <w:rPr>
          <w:rFonts w:hint="eastAsia" w:ascii="仿宋_GB2312" w:hAnsi="微软雅黑" w:eastAsia="仿宋_GB2312" w:cs="仿宋_GB2312"/>
          <w:i w:val="0"/>
          <w:caps w:val="0"/>
          <w:color w:val="3D3D3D"/>
          <w:spacing w:val="0"/>
          <w:sz w:val="31"/>
          <w:szCs w:val="31"/>
          <w:bdr w:val="none" w:color="auto" w:sz="0" w:space="0"/>
          <w:shd w:val="clear" w:fill="FFFFFF"/>
          <w:lang w:eastAsia="zh-CN"/>
        </w:rPr>
        <w:t>文化局</w:t>
      </w:r>
      <w:r>
        <w:rPr>
          <w:rFonts w:hint="eastAsia" w:ascii="仿宋_GB2312" w:hAnsi="微软雅黑" w:eastAsia="仿宋_GB2312" w:cs="仿宋_GB2312"/>
          <w:i w:val="0"/>
          <w:caps w:val="0"/>
          <w:color w:val="3D3D3D"/>
          <w:spacing w:val="0"/>
          <w:sz w:val="31"/>
          <w:szCs w:val="31"/>
          <w:bdr w:val="none" w:color="auto" w:sz="0" w:space="0"/>
          <w:shd w:val="clear" w:fill="FFFFFF"/>
        </w:rPr>
        <w:t>严格按照《政府信息公开条例》的要求，加大了力度，强化了主动公开意识，努力将政府信息公开和政务公开、办事公开工作结合起来，不断深化政务公开内容，采取多种形式及时把社会关注的热点、焦点内容予以公开，积极打造阳光政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黑体" w:hAnsi="宋体" w:eastAsia="黑体" w:cs="黑体"/>
          <w:i w:val="0"/>
          <w:caps w:val="0"/>
          <w:color w:val="3D3D3D"/>
          <w:spacing w:val="0"/>
          <w:sz w:val="31"/>
          <w:szCs w:val="31"/>
          <w:bdr w:val="none" w:color="auto" w:sz="0" w:space="0"/>
          <w:shd w:val="clear" w:fill="FFFFFF"/>
        </w:rPr>
      </w:pPr>
      <w:r>
        <w:rPr>
          <w:rFonts w:hint="eastAsia" w:ascii="黑体" w:hAnsi="宋体" w:eastAsia="黑体" w:cs="黑体"/>
          <w:i w:val="0"/>
          <w:caps w:val="0"/>
          <w:color w:val="3D3D3D"/>
          <w:spacing w:val="0"/>
          <w:sz w:val="31"/>
          <w:szCs w:val="31"/>
          <w:bdr w:val="none" w:color="auto" w:sz="0" w:space="0"/>
          <w:shd w:val="clear" w:fill="FFFFFF"/>
        </w:rPr>
        <w:t>依申请公开信息的情况</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ightChars="0" w:firstLine="630" w:firstLineChars="20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2009年度我局未收到信息公开申请。</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leftChars="0" w:right="0" w:firstLine="645" w:firstLineChars="0"/>
        <w:jc w:val="left"/>
        <w:rPr>
          <w:rFonts w:hint="eastAsia" w:ascii="黑体" w:hAnsi="宋体" w:eastAsia="黑体" w:cs="黑体"/>
          <w:i w:val="0"/>
          <w:caps w:val="0"/>
          <w:color w:val="333333"/>
          <w:spacing w:val="0"/>
          <w:sz w:val="31"/>
          <w:szCs w:val="31"/>
          <w:bdr w:val="none" w:color="auto" w:sz="0" w:space="0"/>
          <w:shd w:val="clear" w:fill="FFFFFF"/>
        </w:rPr>
      </w:pPr>
      <w:r>
        <w:rPr>
          <w:rFonts w:hint="eastAsia" w:ascii="黑体" w:hAnsi="宋体" w:eastAsia="黑体" w:cs="黑体"/>
          <w:i w:val="0"/>
          <w:caps w:val="0"/>
          <w:color w:val="333333"/>
          <w:spacing w:val="0"/>
          <w:sz w:val="31"/>
          <w:szCs w:val="31"/>
          <w:bdr w:val="none" w:color="auto" w:sz="0" w:space="0"/>
          <w:shd w:val="clear" w:fill="FFFFFF"/>
        </w:rPr>
        <w:t>政府信息公开咨询处理情况</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ightChars="0" w:firstLine="630" w:firstLineChars="20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2009</w:t>
      </w:r>
      <w:r>
        <w:rPr>
          <w:rFonts w:hint="eastAsia" w:ascii="仿宋_GB2312" w:hAnsi="微软雅黑" w:eastAsia="仿宋_GB2312" w:cs="仿宋_GB2312"/>
          <w:i w:val="0"/>
          <w:caps w:val="0"/>
          <w:color w:val="333333"/>
          <w:spacing w:val="0"/>
          <w:sz w:val="31"/>
          <w:szCs w:val="31"/>
          <w:bdr w:val="none" w:color="auto" w:sz="0" w:space="0"/>
          <w:shd w:val="clear" w:fill="FFFFFF"/>
        </w:rPr>
        <w:t>年度我局未收到任何形式的有关信息公开方面的咨询</w:t>
      </w:r>
      <w:r>
        <w:rPr>
          <w:rFonts w:hint="eastAsia" w:ascii="仿宋_GB2312" w:hAnsi="微软雅黑" w:eastAsia="仿宋_GB2312" w:cs="仿宋_GB2312"/>
          <w:i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1"/>
          <w:szCs w:val="31"/>
          <w:bdr w:val="none" w:color="auto" w:sz="0" w:space="0"/>
          <w:shd w:val="clear" w:fill="FFFFFF"/>
        </w:rPr>
        <w:t>五、政府信息公开申请行政复议、提起行政诉讼的情况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textAlignment w:val="center"/>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我局2009年度未发生针对本部门有关政府信息公开事务的行政复议案；未发生针对本部门有关政府信息公开事务的行政诉讼案；未收到各类针对本部门政府信息公开事务有关的申诉案（包括信访、举报）。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1"/>
          <w:szCs w:val="31"/>
          <w:bdr w:val="none" w:color="auto" w:sz="0" w:space="0"/>
          <w:shd w:val="clear" w:fill="FFFFFF"/>
        </w:rPr>
        <w:t>六、存在的主要问题和改进措施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textAlignment w:val="center"/>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我局政府信息公开工作还存在着一些问题，个别地方公开定位不到位，信息公开的不及时。为此，2010年我局将认真抓好以下几个方面：一是提高对信息公开工作的认识，进一步提高做好政府信息公开工作的自觉性。</w:t>
      </w:r>
      <w:r>
        <w:rPr>
          <w:rStyle w:val="5"/>
          <w:rFonts w:hint="eastAsia" w:ascii="仿宋_GB2312" w:hAnsi="微软雅黑" w:eastAsia="仿宋_GB2312" w:cs="仿宋_GB2312"/>
          <w:b/>
          <w:i w:val="0"/>
          <w:caps w:val="0"/>
          <w:color w:val="3D3D3D"/>
          <w:spacing w:val="0"/>
          <w:sz w:val="31"/>
          <w:szCs w:val="31"/>
          <w:bdr w:val="none" w:color="auto" w:sz="0" w:space="0"/>
          <w:shd w:val="clear" w:fill="FFFFFF"/>
        </w:rPr>
        <w:t>二是</w:t>
      </w:r>
      <w:r>
        <w:rPr>
          <w:rFonts w:hint="eastAsia" w:ascii="仿宋_GB2312" w:hAnsi="微软雅黑" w:eastAsia="仿宋_GB2312" w:cs="仿宋_GB2312"/>
          <w:i w:val="0"/>
          <w:caps w:val="0"/>
          <w:color w:val="3D3D3D"/>
          <w:spacing w:val="0"/>
          <w:sz w:val="31"/>
          <w:szCs w:val="31"/>
          <w:bdr w:val="none" w:color="auto" w:sz="0" w:space="0"/>
          <w:shd w:val="clear" w:fill="FFFFFF"/>
        </w:rPr>
        <w:t>加大对政务公开办事公开督促检查力度，实行有效监督，严格责任追究，确保政务公开办事公开规范、有序、真实、实效，全面提高政务公开办事公开工作的质量。</w:t>
      </w:r>
      <w:r>
        <w:rPr>
          <w:rStyle w:val="5"/>
          <w:rFonts w:hint="eastAsia" w:ascii="仿宋_GB2312" w:hAnsi="微软雅黑" w:eastAsia="仿宋_GB2312" w:cs="仿宋_GB2312"/>
          <w:b/>
          <w:i w:val="0"/>
          <w:caps w:val="0"/>
          <w:color w:val="3D3D3D"/>
          <w:spacing w:val="0"/>
          <w:sz w:val="31"/>
          <w:szCs w:val="31"/>
          <w:bdr w:val="none" w:color="auto" w:sz="0" w:space="0"/>
          <w:shd w:val="clear" w:fill="FFFFFF"/>
        </w:rPr>
        <w:t>三是</w:t>
      </w:r>
      <w:r>
        <w:rPr>
          <w:rFonts w:hint="eastAsia" w:ascii="仿宋_GB2312" w:hAnsi="微软雅黑" w:eastAsia="仿宋_GB2312" w:cs="仿宋_GB2312"/>
          <w:i w:val="0"/>
          <w:caps w:val="0"/>
          <w:color w:val="3D3D3D"/>
          <w:spacing w:val="0"/>
          <w:sz w:val="31"/>
          <w:szCs w:val="31"/>
          <w:bdr w:val="none" w:color="auto" w:sz="0" w:space="0"/>
          <w:shd w:val="clear" w:fill="FFFFFF"/>
        </w:rPr>
        <w:t>围绕中心，突出重点，注重实效，把政务公开工作中遇到的重点、难点问题和社会群众关心的热点问题，作为政务公开主要内容，努力做到政务决策公开、过程公开、结果公开，关系群众切身利益的重大问题公开，通过多种形式让干部群众参与和知晓，保证公开的真实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E0EBA"/>
    <w:multiLevelType w:val="singleLevel"/>
    <w:tmpl w:val="5C8E0EB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C67B9"/>
    <w:rsid w:val="45BC6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2020-06-10T07:55:00Z</dcterms:created>
  <dc:creator>霖</dc:creator>
  <cp:lastModifiedBy>霖</cp:lastModifiedBy>
  <dcterms:modified xsi:type="dcterms:W3CDTF">2020-06-10T08:00:58Z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