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ascii="仿宋" w:hAnsi="仿宋" w:eastAsia="仿宋" w:cs="仿宋"/>
          <w:i w:val="0"/>
          <w:caps w:val="0"/>
          <w:color w:val="020202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桓台县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文化出版局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20202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D3D3D"/>
          <w:spacing w:val="0"/>
          <w:sz w:val="44"/>
          <w:szCs w:val="44"/>
          <w:shd w:val="clear" w:fill="FFFFFF"/>
        </w:rPr>
        <w:t>2011年度政府信息公开工作年度报告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ascii="仿宋" w:hAnsi="仿宋" w:eastAsia="仿宋" w:cs="仿宋"/>
          <w:i w:val="0"/>
          <w:caps w:val="0"/>
          <w:color w:val="020202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20202"/>
          <w:spacing w:val="0"/>
          <w:sz w:val="32"/>
          <w:szCs w:val="32"/>
          <w:bdr w:val="none" w:color="auto" w:sz="0" w:space="0"/>
          <w:shd w:val="clear" w:fill="FFFFFF"/>
        </w:rPr>
        <w:t>根据《中华人民共和国政府信息公开条例》、《山东省政府信息公开办法》的要求，我单位依法处理公开与保密的关系，严防内容失真和失密泄密，政府信息公开实现常态化、管理实现规范化。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2011年度，我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按照政府信息公开工作的要求，扎实开展了政府信息公开工作。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（一）加强组织领导，落实信息公开要求。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局党组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把信息公开工作摆上重要议事日程，成立了信息公开工作领导小组，由主要负责人亲自负责，设立专职人员负责收集、整理、编辑公开信息，形成了横向广泛参与、纵向分级负责的信息网络。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（二）丰富公开内容，保障及时更新。专人负责公开信息的编辑整理，主动公布机关非涉密文件，不断增强政务公开的时效性，满足社会各界的多方面需求。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（三）公开形式多样，信息内容全面。充分发挥桓台政务网网站这个网络平台进行政府信息公开。在单位会议室显著位置，通过公开栏等方式公开年度目标、领导分工、内设机构、工作职责等。依据《条例》规定，为公众提供快捷、方便的服务，保证政府信息公开及时、准确、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二、政府信息主动公开情况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2011年度，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县文化出版局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公开形式主要桓台政务网、政务公开栏及通知通报的形式公开。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三、政府信息依申请公开情况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截至2011年12月31日，我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未收到任何形式的依法申请公开信息的要求。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四、信息公开收费、减免情况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2011年度没有公民、法人和其他组织的政府信息公开收费和减免。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五、申请行政复议、提起行政诉讼和投诉的情况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2011年度未发生因违反政府信息公开工作规定而出现投诉、复议、诉讼情况。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信息公开保密审查情况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2011年度信息公开保密审查工作管理规范，制度落实到位，没有出现涉密文件、内部资料泄露等失泄密情况，无违反规定做法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七、工作存在的主要问题和改进措施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  <w:bdr w:val="none" w:color="auto" w:sz="0" w:space="0"/>
          <w:shd w:val="clear" w:fill="FFFFFF"/>
        </w:rPr>
        <w:t>一是公开内容不够全面。二是政府信息公开基础性工作不够扎实。下一步，我们将深化政府信息公开内容，拓宽信息公开领域，进一步提高工作透明度。加强基础性工作。本着规范、实用、简便、易行的原则，加强信息公开的基础设施建设，充分利用供销社网站、会议、图板等多种便于公众知晓的方式进行公开，更好地为经济社会发展和人民群众服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3EDB"/>
    <w:multiLevelType w:val="singleLevel"/>
    <w:tmpl w:val="5C6A3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B37D2"/>
    <w:rsid w:val="746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2020-06-10T08:28:00Z</dcterms:created>
  <dc:creator>霖</dc:creator>
  <cp:lastModifiedBy>霖</cp:lastModifiedBy>
  <dcterms:modified xsi:type="dcterms:W3CDTF">2020-06-10T08:40:32Z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