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629"/>
        </w:tabs>
        <w:kinsoku/>
        <w:wordWrap/>
        <w:overflowPunct/>
        <w:topLinePunct w:val="0"/>
        <w:autoSpaceDE/>
        <w:autoSpaceDN/>
        <w:bidi w:val="0"/>
        <w:adjustRightInd/>
        <w:snapToGrid/>
        <w:spacing w:line="400" w:lineRule="exact"/>
        <w:jc w:val="left"/>
        <w:textAlignment w:val="auto"/>
        <w:rPr>
          <w:rFonts w:hint="eastAsia" w:ascii="方正小标宋_GBK" w:hAnsi="Times New Roman" w:eastAsia="方正小标宋_GBK" w:cs="宋体"/>
          <w:bCs/>
          <w:color w:val="000000"/>
          <w:sz w:val="32"/>
          <w:szCs w:val="32"/>
          <w:lang w:eastAsia="zh-CN"/>
        </w:rPr>
      </w:pPr>
      <w:r>
        <w:rPr>
          <w:rFonts w:hint="eastAsia" w:ascii="方正小标宋_GBK" w:hAnsi="Times New Roman" w:eastAsia="方正小标宋_GBK" w:cs="宋体"/>
          <w:bCs/>
          <w:color w:val="000000"/>
          <w:sz w:val="44"/>
          <w:szCs w:val="44"/>
          <w:lang w:eastAsia="zh-CN"/>
        </w:rPr>
        <w:tab/>
      </w:r>
    </w:p>
    <w:p>
      <w:pPr>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桓台县</w:t>
      </w:r>
      <w:r>
        <w:rPr>
          <w:rFonts w:hint="eastAsia" w:ascii="方正小标宋简体" w:hAnsi="方正小标宋简体" w:eastAsia="方正小标宋简体" w:cs="方正小标宋简体"/>
          <w:bCs/>
          <w:color w:val="000000"/>
          <w:sz w:val="44"/>
          <w:szCs w:val="44"/>
        </w:rPr>
        <w:t>人才公寓申请表</w:t>
      </w:r>
    </w:p>
    <w:p>
      <w:pPr>
        <w:spacing w:line="560" w:lineRule="exact"/>
        <w:jc w:val="center"/>
        <w:rPr>
          <w:rFonts w:ascii="Times New Roman" w:hAnsi="Times New Roman" w:eastAsia="楷体_GB2312" w:cs="Times New Roman"/>
          <w:color w:val="000000"/>
          <w:szCs w:val="21"/>
        </w:rPr>
      </w:pPr>
      <w:r>
        <w:rPr>
          <w:rFonts w:hint="eastAsia" w:ascii="Times New Roman" w:hAnsi="Times New Roman" w:eastAsia="楷体_GB2312" w:cs="楷体_GB2312"/>
          <w:color w:val="000000"/>
          <w:szCs w:val="21"/>
        </w:rPr>
        <w:t xml:space="preserve">                                                     填表日期：   年  月  日</w:t>
      </w:r>
    </w:p>
    <w:tbl>
      <w:tblPr>
        <w:tblStyle w:val="7"/>
        <w:tblW w:w="9315" w:type="dxa"/>
        <w:tblInd w:w="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975"/>
        <w:gridCol w:w="1010"/>
        <w:gridCol w:w="236"/>
        <w:gridCol w:w="760"/>
        <w:gridCol w:w="39"/>
        <w:gridCol w:w="1655"/>
        <w:gridCol w:w="212"/>
        <w:gridCol w:w="638"/>
        <w:gridCol w:w="218"/>
        <w:gridCol w:w="150"/>
        <w:gridCol w:w="88"/>
        <w:gridCol w:w="749"/>
        <w:gridCol w:w="894"/>
        <w:gridCol w:w="41"/>
        <w:gridCol w:w="1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45" w:type="dxa"/>
            <w:vMerge w:val="restart"/>
            <w:tcBorders>
              <w:tl2br w:val="nil"/>
              <w:tr2bl w:val="nil"/>
            </w:tcBorders>
            <w:vAlign w:val="center"/>
          </w:tcPr>
          <w:p>
            <w:pPr>
              <w:tabs>
                <w:tab w:val="left" w:pos="8280"/>
              </w:tabs>
              <w:spacing w:line="240" w:lineRule="exact"/>
              <w:ind w:right="26"/>
              <w:jc w:val="center"/>
              <w:rPr>
                <w:rFonts w:ascii="仿宋" w:hAnsi="仿宋" w:eastAsia="仿宋" w:cs="Times New Roman"/>
                <w:b/>
                <w:bCs/>
                <w:color w:val="000000"/>
                <w:szCs w:val="24"/>
              </w:rPr>
            </w:pPr>
          </w:p>
          <w:p>
            <w:pPr>
              <w:spacing w:line="240" w:lineRule="exact"/>
              <w:jc w:val="center"/>
              <w:rPr>
                <w:rFonts w:ascii="仿宋" w:hAnsi="仿宋" w:eastAsia="仿宋" w:cs="Times New Roman"/>
                <w:color w:val="000000"/>
                <w:szCs w:val="24"/>
              </w:rPr>
            </w:pPr>
            <w:r>
              <w:rPr>
                <w:rFonts w:hint="eastAsia" w:ascii="仿宋" w:hAnsi="仿宋" w:eastAsia="仿宋" w:cs="楷体_GB2312"/>
                <w:b/>
                <w:bCs/>
                <w:color w:val="000000"/>
                <w:szCs w:val="24"/>
              </w:rPr>
              <w:t>申请人及家庭情况</w:t>
            </w:r>
          </w:p>
        </w:tc>
        <w:tc>
          <w:tcPr>
            <w:tcW w:w="975"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申请人 姓名</w:t>
            </w:r>
          </w:p>
        </w:tc>
        <w:tc>
          <w:tcPr>
            <w:tcW w:w="2045" w:type="dxa"/>
            <w:gridSpan w:val="4"/>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2505" w:type="dxa"/>
            <w:gridSpan w:val="3"/>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身份证号码</w:t>
            </w:r>
          </w:p>
        </w:tc>
        <w:tc>
          <w:tcPr>
            <w:tcW w:w="3145" w:type="dxa"/>
            <w:gridSpan w:val="7"/>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性别</w:t>
            </w:r>
          </w:p>
        </w:tc>
        <w:tc>
          <w:tcPr>
            <w:tcW w:w="1246" w:type="dxa"/>
            <w:gridSpan w:val="2"/>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799" w:type="dxa"/>
            <w:gridSpan w:val="2"/>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出生 年月</w:t>
            </w:r>
          </w:p>
        </w:tc>
        <w:tc>
          <w:tcPr>
            <w:tcW w:w="1655"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850"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户籍</w:t>
            </w:r>
          </w:p>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地址</w:t>
            </w:r>
          </w:p>
        </w:tc>
        <w:tc>
          <w:tcPr>
            <w:tcW w:w="3145" w:type="dxa"/>
            <w:gridSpan w:val="7"/>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学历</w:t>
            </w:r>
          </w:p>
        </w:tc>
        <w:tc>
          <w:tcPr>
            <w:tcW w:w="1246"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799"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学位</w:t>
            </w:r>
          </w:p>
        </w:tc>
        <w:tc>
          <w:tcPr>
            <w:tcW w:w="1655"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850"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专业</w:t>
            </w:r>
          </w:p>
        </w:tc>
        <w:tc>
          <w:tcPr>
            <w:tcW w:w="1205" w:type="dxa"/>
            <w:gridSpan w:val="4"/>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894" w:type="dxa"/>
            <w:tcBorders>
              <w:tl2br w:val="nil"/>
              <w:tr2bl w:val="nil"/>
            </w:tcBorders>
            <w:vAlign w:val="center"/>
          </w:tcPr>
          <w:p>
            <w:pPr>
              <w:tabs>
                <w:tab w:val="left" w:pos="8280"/>
              </w:tabs>
              <w:spacing w:line="240" w:lineRule="exact"/>
              <w:ind w:right="28"/>
              <w:jc w:val="center"/>
              <w:rPr>
                <w:rFonts w:ascii="仿宋" w:hAnsi="仿宋" w:eastAsia="仿宋" w:cs="楷体_GB2312"/>
                <w:color w:val="000000"/>
                <w:szCs w:val="24"/>
              </w:rPr>
            </w:pPr>
            <w:r>
              <w:rPr>
                <w:rFonts w:hint="eastAsia" w:ascii="仿宋" w:hAnsi="仿宋" w:eastAsia="仿宋" w:cs="楷体_GB2312"/>
                <w:color w:val="000000"/>
                <w:szCs w:val="24"/>
              </w:rPr>
              <w:t>婚姻</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状况</w:t>
            </w:r>
          </w:p>
        </w:tc>
        <w:tc>
          <w:tcPr>
            <w:tcW w:w="1046"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最后学历毕业院校</w:t>
            </w:r>
          </w:p>
        </w:tc>
        <w:tc>
          <w:tcPr>
            <w:tcW w:w="3700" w:type="dxa"/>
            <w:gridSpan w:val="5"/>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850"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职称</w:t>
            </w:r>
          </w:p>
        </w:tc>
        <w:tc>
          <w:tcPr>
            <w:tcW w:w="1205" w:type="dxa"/>
            <w:gridSpan w:val="4"/>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894" w:type="dxa"/>
            <w:tcBorders>
              <w:tl2br w:val="nil"/>
              <w:tr2bl w:val="nil"/>
            </w:tcBorders>
            <w:vAlign w:val="center"/>
          </w:tcPr>
          <w:p>
            <w:pPr>
              <w:tabs>
                <w:tab w:val="left" w:pos="8280"/>
              </w:tabs>
              <w:spacing w:line="240" w:lineRule="exact"/>
              <w:ind w:right="28"/>
              <w:rPr>
                <w:rFonts w:ascii="仿宋" w:hAnsi="仿宋" w:eastAsia="仿宋" w:cs="Times New Roman"/>
                <w:color w:val="000000"/>
                <w:szCs w:val="24"/>
              </w:rPr>
            </w:pPr>
            <w:r>
              <w:rPr>
                <w:rFonts w:hint="eastAsia" w:ascii="仿宋" w:hAnsi="仿宋" w:eastAsia="仿宋" w:cs="楷体_GB2312"/>
                <w:color w:val="000000"/>
                <w:szCs w:val="24"/>
              </w:rPr>
              <w:t>职称取得时间</w:t>
            </w:r>
          </w:p>
        </w:tc>
        <w:tc>
          <w:tcPr>
            <w:tcW w:w="1046"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4"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楷体_GB2312"/>
                <w:color w:val="000000"/>
                <w:szCs w:val="24"/>
              </w:rPr>
            </w:pPr>
            <w:r>
              <w:rPr>
                <w:rFonts w:hint="eastAsia" w:ascii="仿宋" w:hAnsi="仿宋" w:eastAsia="仿宋" w:cs="楷体_GB2312"/>
                <w:color w:val="000000"/>
                <w:szCs w:val="24"/>
              </w:rPr>
              <w:t>人才</w:t>
            </w:r>
          </w:p>
          <w:p>
            <w:pPr>
              <w:tabs>
                <w:tab w:val="left" w:pos="8280"/>
              </w:tabs>
              <w:spacing w:line="240" w:lineRule="exact"/>
              <w:ind w:right="28"/>
              <w:jc w:val="center"/>
              <w:rPr>
                <w:rFonts w:ascii="仿宋" w:hAnsi="仿宋" w:eastAsia="仿宋" w:cs="楷体_GB2312"/>
                <w:color w:val="000000"/>
                <w:szCs w:val="24"/>
              </w:rPr>
            </w:pPr>
            <w:r>
              <w:rPr>
                <w:rFonts w:hint="eastAsia" w:ascii="仿宋" w:hAnsi="仿宋" w:eastAsia="仿宋" w:cs="楷体_GB2312"/>
                <w:color w:val="000000"/>
                <w:szCs w:val="24"/>
              </w:rPr>
              <w:t>层级</w:t>
            </w:r>
          </w:p>
        </w:tc>
        <w:tc>
          <w:tcPr>
            <w:tcW w:w="3700" w:type="dxa"/>
            <w:gridSpan w:val="5"/>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850" w:type="dxa"/>
            <w:gridSpan w:val="2"/>
            <w:tcBorders>
              <w:tl2br w:val="nil"/>
              <w:tr2bl w:val="nil"/>
            </w:tcBorders>
            <w:vAlign w:val="center"/>
          </w:tcPr>
          <w:p>
            <w:pPr>
              <w:tabs>
                <w:tab w:val="left" w:pos="8280"/>
              </w:tabs>
              <w:spacing w:line="240" w:lineRule="exact"/>
              <w:ind w:right="26"/>
              <w:jc w:val="center"/>
              <w:rPr>
                <w:rFonts w:ascii="仿宋" w:hAnsi="仿宋" w:eastAsia="仿宋" w:cs="楷体_GB2312"/>
                <w:color w:val="000000"/>
                <w:szCs w:val="24"/>
              </w:rPr>
            </w:pPr>
            <w:r>
              <w:rPr>
                <w:rFonts w:hint="eastAsia" w:ascii="仿宋" w:hAnsi="仿宋" w:eastAsia="仿宋" w:cs="楷体_GB2312"/>
                <w:color w:val="000000"/>
                <w:szCs w:val="24"/>
              </w:rPr>
              <w:t>人才</w:t>
            </w:r>
          </w:p>
          <w:p>
            <w:pPr>
              <w:tabs>
                <w:tab w:val="left" w:pos="8280"/>
              </w:tabs>
              <w:spacing w:line="240" w:lineRule="exact"/>
              <w:ind w:right="26"/>
              <w:jc w:val="center"/>
              <w:rPr>
                <w:rFonts w:ascii="仿宋" w:hAnsi="仿宋" w:eastAsia="仿宋" w:cs="楷体_GB2312"/>
                <w:color w:val="000000"/>
                <w:szCs w:val="24"/>
              </w:rPr>
            </w:pPr>
            <w:r>
              <w:rPr>
                <w:rFonts w:hint="eastAsia" w:ascii="仿宋" w:hAnsi="仿宋" w:eastAsia="仿宋" w:cs="楷体_GB2312"/>
                <w:color w:val="000000"/>
                <w:szCs w:val="24"/>
              </w:rPr>
              <w:t>类别</w:t>
            </w:r>
          </w:p>
        </w:tc>
        <w:tc>
          <w:tcPr>
            <w:tcW w:w="3145" w:type="dxa"/>
            <w:gridSpan w:val="7"/>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vMerge w:val="restart"/>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参加工作时间及月数</w:t>
            </w:r>
          </w:p>
        </w:tc>
        <w:tc>
          <w:tcPr>
            <w:tcW w:w="1010"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Times New Roman"/>
                <w:color w:val="000000"/>
                <w:szCs w:val="24"/>
              </w:rPr>
              <w:t>时间</w:t>
            </w:r>
          </w:p>
        </w:tc>
        <w:tc>
          <w:tcPr>
            <w:tcW w:w="2690" w:type="dxa"/>
            <w:gridSpan w:val="4"/>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306" w:type="dxa"/>
            <w:gridSpan w:val="5"/>
            <w:vMerge w:val="restart"/>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与单位签订聘用（劳动）合同时间及年限</w:t>
            </w:r>
          </w:p>
        </w:tc>
        <w:tc>
          <w:tcPr>
            <w:tcW w:w="749"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Times New Roman"/>
                <w:color w:val="000000"/>
                <w:szCs w:val="24"/>
              </w:rPr>
              <w:t>时间</w:t>
            </w:r>
          </w:p>
        </w:tc>
        <w:tc>
          <w:tcPr>
            <w:tcW w:w="1940"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vMerge w:val="continue"/>
            <w:tcBorders>
              <w:tl2br w:val="nil"/>
              <w:tr2bl w:val="nil"/>
            </w:tcBorders>
            <w:vAlign w:val="center"/>
          </w:tcPr>
          <w:p>
            <w:pPr>
              <w:tabs>
                <w:tab w:val="left" w:pos="8280"/>
              </w:tabs>
              <w:spacing w:line="240" w:lineRule="exact"/>
              <w:ind w:right="28"/>
              <w:jc w:val="center"/>
              <w:rPr>
                <w:rFonts w:ascii="仿宋" w:hAnsi="仿宋" w:eastAsia="仿宋" w:cs="楷体_GB2312"/>
                <w:color w:val="000000"/>
                <w:szCs w:val="24"/>
              </w:rPr>
            </w:pPr>
          </w:p>
        </w:tc>
        <w:tc>
          <w:tcPr>
            <w:tcW w:w="1010"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Times New Roman"/>
                <w:color w:val="000000"/>
                <w:szCs w:val="24"/>
              </w:rPr>
              <w:t>月数</w:t>
            </w:r>
          </w:p>
        </w:tc>
        <w:tc>
          <w:tcPr>
            <w:tcW w:w="2690" w:type="dxa"/>
            <w:gridSpan w:val="4"/>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306" w:type="dxa"/>
            <w:gridSpan w:val="5"/>
            <w:vMerge w:val="continue"/>
            <w:tcBorders>
              <w:tl2br w:val="nil"/>
              <w:tr2bl w:val="nil"/>
            </w:tcBorders>
            <w:vAlign w:val="center"/>
          </w:tcPr>
          <w:p>
            <w:pPr>
              <w:tabs>
                <w:tab w:val="left" w:pos="8280"/>
              </w:tabs>
              <w:spacing w:line="240" w:lineRule="exact"/>
              <w:ind w:right="28"/>
              <w:jc w:val="center"/>
              <w:rPr>
                <w:rFonts w:ascii="仿宋" w:hAnsi="仿宋" w:eastAsia="仿宋" w:cs="楷体_GB2312"/>
                <w:color w:val="000000"/>
                <w:szCs w:val="24"/>
              </w:rPr>
            </w:pPr>
          </w:p>
        </w:tc>
        <w:tc>
          <w:tcPr>
            <w:tcW w:w="749"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Times New Roman"/>
                <w:color w:val="000000"/>
                <w:szCs w:val="24"/>
              </w:rPr>
              <w:t>年限</w:t>
            </w:r>
          </w:p>
        </w:tc>
        <w:tc>
          <w:tcPr>
            <w:tcW w:w="1940"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家庭成员情况</w:t>
            </w:r>
          </w:p>
        </w:tc>
        <w:tc>
          <w:tcPr>
            <w:tcW w:w="1010"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姓名</w:t>
            </w:r>
          </w:p>
        </w:tc>
        <w:tc>
          <w:tcPr>
            <w:tcW w:w="1035" w:type="dxa"/>
            <w:gridSpan w:val="3"/>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身份证</w:t>
            </w:r>
          </w:p>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号码</w:t>
            </w:r>
          </w:p>
        </w:tc>
        <w:tc>
          <w:tcPr>
            <w:tcW w:w="1655"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户籍</w:t>
            </w:r>
          </w:p>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所在地</w:t>
            </w:r>
          </w:p>
        </w:tc>
        <w:tc>
          <w:tcPr>
            <w:tcW w:w="2055" w:type="dxa"/>
            <w:gridSpan w:val="6"/>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工作单位</w:t>
            </w:r>
          </w:p>
        </w:tc>
        <w:tc>
          <w:tcPr>
            <w:tcW w:w="935" w:type="dxa"/>
            <w:gridSpan w:val="2"/>
            <w:tcBorders>
              <w:tl2br w:val="nil"/>
              <w:tr2bl w:val="nil"/>
            </w:tcBorders>
            <w:vAlign w:val="center"/>
          </w:tcPr>
          <w:p>
            <w:pPr>
              <w:tabs>
                <w:tab w:val="left" w:pos="8280"/>
              </w:tabs>
              <w:spacing w:line="240" w:lineRule="exact"/>
              <w:ind w:right="26"/>
              <w:jc w:val="center"/>
              <w:rPr>
                <w:rFonts w:ascii="仿宋" w:hAnsi="仿宋" w:eastAsia="仿宋" w:cs="楷体_GB2312"/>
                <w:color w:val="000000"/>
                <w:szCs w:val="24"/>
              </w:rPr>
            </w:pPr>
            <w:r>
              <w:rPr>
                <w:rFonts w:hint="eastAsia" w:ascii="仿宋" w:hAnsi="仿宋" w:eastAsia="仿宋" w:cs="楷体_GB2312"/>
                <w:color w:val="000000"/>
                <w:szCs w:val="24"/>
              </w:rPr>
              <w:t>学历</w:t>
            </w:r>
          </w:p>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（学位）</w:t>
            </w:r>
          </w:p>
        </w:tc>
        <w:tc>
          <w:tcPr>
            <w:tcW w:w="1005"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配偶</w:t>
            </w:r>
          </w:p>
        </w:tc>
        <w:tc>
          <w:tcPr>
            <w:tcW w:w="1010"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035"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65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2055" w:type="dxa"/>
            <w:gridSpan w:val="6"/>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935" w:type="dxa"/>
            <w:gridSpan w:val="2"/>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00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5"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未婚子女一</w:t>
            </w:r>
          </w:p>
        </w:tc>
        <w:tc>
          <w:tcPr>
            <w:tcW w:w="1010"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035"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65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2055" w:type="dxa"/>
            <w:gridSpan w:val="6"/>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935" w:type="dxa"/>
            <w:gridSpan w:val="2"/>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00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未婚子女二</w:t>
            </w:r>
          </w:p>
        </w:tc>
        <w:tc>
          <w:tcPr>
            <w:tcW w:w="1010"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035"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65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2055" w:type="dxa"/>
            <w:gridSpan w:val="6"/>
            <w:tcBorders>
              <w:tl2br w:val="nil"/>
              <w:tr2bl w:val="nil"/>
            </w:tcBorders>
            <w:vAlign w:val="center"/>
          </w:tcPr>
          <w:p>
            <w:pPr>
              <w:spacing w:line="240" w:lineRule="exact"/>
              <w:jc w:val="center"/>
              <w:rPr>
                <w:rFonts w:ascii="仿宋" w:hAnsi="仿宋" w:eastAsia="仿宋" w:cs="Times New Roman"/>
                <w:color w:val="000000"/>
                <w:szCs w:val="24"/>
              </w:rPr>
            </w:pPr>
          </w:p>
        </w:tc>
        <w:tc>
          <w:tcPr>
            <w:tcW w:w="935" w:type="dxa"/>
            <w:gridSpan w:val="2"/>
            <w:tcBorders>
              <w:tl2br w:val="nil"/>
              <w:tr2bl w:val="nil"/>
            </w:tcBorders>
            <w:vAlign w:val="center"/>
          </w:tcPr>
          <w:p>
            <w:pPr>
              <w:spacing w:line="240" w:lineRule="exact"/>
              <w:jc w:val="center"/>
              <w:rPr>
                <w:rFonts w:ascii="仿宋" w:hAnsi="仿宋" w:eastAsia="仿宋" w:cs="Times New Roman"/>
                <w:color w:val="000000"/>
                <w:szCs w:val="24"/>
              </w:rPr>
            </w:pPr>
          </w:p>
        </w:tc>
        <w:tc>
          <w:tcPr>
            <w:tcW w:w="1005" w:type="dxa"/>
            <w:tcBorders>
              <w:tl2br w:val="nil"/>
              <w:tr2bl w:val="nil"/>
            </w:tcBorders>
            <w:vAlign w:val="center"/>
          </w:tcPr>
          <w:p>
            <w:pPr>
              <w:spacing w:line="240" w:lineRule="exact"/>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2" w:hRule="atLeast"/>
        </w:trPr>
        <w:tc>
          <w:tcPr>
            <w:tcW w:w="1620" w:type="dxa"/>
            <w:gridSpan w:val="2"/>
            <w:tcBorders>
              <w:tl2br w:val="nil"/>
              <w:tr2bl w:val="nil"/>
            </w:tcBorders>
          </w:tcPr>
          <w:p>
            <w:pPr>
              <w:tabs>
                <w:tab w:val="left" w:pos="8280"/>
              </w:tabs>
              <w:spacing w:line="240" w:lineRule="exact"/>
              <w:ind w:right="28"/>
              <w:jc w:val="center"/>
              <w:rPr>
                <w:rFonts w:ascii="仿宋" w:hAnsi="仿宋" w:eastAsia="仿宋" w:cs="楷体_GB2312"/>
                <w:color w:val="000000"/>
                <w:szCs w:val="24"/>
              </w:rPr>
            </w:pP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配偶是否符合人才公寓申请条件</w:t>
            </w:r>
          </w:p>
        </w:tc>
        <w:tc>
          <w:tcPr>
            <w:tcW w:w="2045" w:type="dxa"/>
            <w:gridSpan w:val="4"/>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2723" w:type="dxa"/>
            <w:gridSpan w:val="4"/>
            <w:tcBorders>
              <w:tl2br w:val="nil"/>
              <w:tr2bl w:val="nil"/>
            </w:tcBorders>
            <w:vAlign w:val="center"/>
          </w:tcPr>
          <w:p>
            <w:pPr>
              <w:spacing w:line="240" w:lineRule="exact"/>
              <w:jc w:val="center"/>
              <w:rPr>
                <w:rFonts w:ascii="仿宋" w:hAnsi="仿宋" w:eastAsia="仿宋" w:cs="Times New Roman"/>
                <w:color w:val="000000"/>
                <w:szCs w:val="24"/>
              </w:rPr>
            </w:pPr>
            <w:r>
              <w:rPr>
                <w:rFonts w:hint="eastAsia" w:ascii="仿宋" w:hAnsi="仿宋" w:eastAsia="仿宋" w:cs="Times New Roman"/>
                <w:color w:val="000000"/>
                <w:szCs w:val="24"/>
              </w:rPr>
              <w:t>申请房源层级</w:t>
            </w:r>
          </w:p>
        </w:tc>
        <w:tc>
          <w:tcPr>
            <w:tcW w:w="2927" w:type="dxa"/>
            <w:gridSpan w:val="6"/>
            <w:tcBorders>
              <w:tl2br w:val="nil"/>
              <w:tr2bl w:val="nil"/>
            </w:tcBorders>
            <w:vAlign w:val="center"/>
          </w:tcPr>
          <w:p>
            <w:pPr>
              <w:spacing w:line="240" w:lineRule="exact"/>
              <w:jc w:val="center"/>
              <w:rPr>
                <w:rFonts w:ascii="仿宋" w:hAnsi="仿宋" w:eastAsia="仿宋" w:cs="Times New Roman"/>
                <w:color w:val="000000"/>
                <w:szCs w:val="24"/>
              </w:rPr>
            </w:pPr>
            <w:r>
              <w:rPr>
                <w:rFonts w:ascii="仿宋" w:hAnsi="仿宋" w:eastAsia="仿宋" w:cs="Times New Roman"/>
                <w:color w:val="000000"/>
                <w:szCs w:val="24"/>
              </w:rPr>
              <w:t>①</w:t>
            </w:r>
            <w:r>
              <w:rPr>
                <w:rFonts w:hint="eastAsia" w:ascii="仿宋" w:hAnsi="仿宋" w:eastAsia="仿宋" w:cs="Times New Roman"/>
                <w:color w:val="000000"/>
                <w:szCs w:val="24"/>
              </w:rPr>
              <w:t xml:space="preserve">产权型   </w:t>
            </w:r>
            <w:r>
              <w:rPr>
                <w:rFonts w:ascii="仿宋" w:hAnsi="仿宋" w:eastAsia="仿宋" w:cs="Times New Roman"/>
                <w:color w:val="000000"/>
                <w:szCs w:val="24"/>
              </w:rPr>
              <w:t>②</w:t>
            </w:r>
            <w:r>
              <w:rPr>
                <w:rFonts w:hint="eastAsia" w:ascii="仿宋" w:hAnsi="仿宋" w:eastAsia="仿宋" w:cs="Times New Roman"/>
                <w:color w:val="000000"/>
                <w:szCs w:val="24"/>
              </w:rPr>
              <w:t>租赁型</w:t>
            </w:r>
            <w:r>
              <w:rPr>
                <w:rFonts w:hint="eastAsia" w:ascii="仿宋" w:hAnsi="仿宋" w:eastAsia="仿宋" w:cs="楷体_GB2312"/>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9" w:hRule="atLeast"/>
        </w:trPr>
        <w:tc>
          <w:tcPr>
            <w:tcW w:w="3665" w:type="dxa"/>
            <w:gridSpan w:val="6"/>
            <w:tcBorders>
              <w:tl2br w:val="nil"/>
              <w:tr2bl w:val="nil"/>
            </w:tcBorders>
          </w:tcPr>
          <w:p>
            <w:pPr>
              <w:tabs>
                <w:tab w:val="left" w:pos="8280"/>
              </w:tabs>
              <w:spacing w:line="240" w:lineRule="exact"/>
              <w:ind w:right="28"/>
              <w:jc w:val="center"/>
              <w:rPr>
                <w:rFonts w:ascii="仿宋" w:hAnsi="仿宋" w:eastAsia="仿宋" w:cs="楷体_GB2312"/>
                <w:color w:val="000000"/>
                <w:szCs w:val="24"/>
              </w:rPr>
            </w:pPr>
          </w:p>
          <w:p>
            <w:pPr>
              <w:tabs>
                <w:tab w:val="left" w:pos="8280"/>
              </w:tabs>
              <w:spacing w:line="240" w:lineRule="exact"/>
              <w:ind w:right="28"/>
              <w:jc w:val="center"/>
              <w:rPr>
                <w:rFonts w:ascii="仿宋" w:hAnsi="仿宋" w:eastAsia="仿宋" w:cs="楷体_GB2312"/>
                <w:color w:val="000000"/>
                <w:szCs w:val="24"/>
              </w:rPr>
            </w:pP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申请人联系方式</w:t>
            </w:r>
          </w:p>
        </w:tc>
        <w:tc>
          <w:tcPr>
            <w:tcW w:w="5650" w:type="dxa"/>
            <w:gridSpan w:val="10"/>
            <w:tcBorders>
              <w:tl2br w:val="nil"/>
              <w:tr2bl w:val="nil"/>
            </w:tcBorders>
            <w:vAlign w:val="center"/>
          </w:tcPr>
          <w:p>
            <w:pPr>
              <w:spacing w:line="240" w:lineRule="exact"/>
              <w:rPr>
                <w:rFonts w:ascii="仿宋" w:hAnsi="仿宋" w:eastAsia="仿宋" w:cs="Times New Roman"/>
                <w:color w:val="000000"/>
                <w:szCs w:val="24"/>
              </w:rPr>
            </w:pPr>
            <w:r>
              <w:rPr>
                <w:rFonts w:hint="eastAsia" w:ascii="仿宋" w:hAnsi="仿宋" w:eastAsia="仿宋" w:cs="楷体_GB2312"/>
                <w:color w:val="000000"/>
                <w:szCs w:val="24"/>
              </w:rPr>
              <w:t>手机：                固定电话：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45" w:type="dxa"/>
            <w:vMerge w:val="restart"/>
            <w:tcBorders>
              <w:tl2br w:val="nil"/>
              <w:tr2bl w:val="nil"/>
            </w:tcBorders>
            <w:vAlign w:val="center"/>
          </w:tcPr>
          <w:p>
            <w:pPr>
              <w:tabs>
                <w:tab w:val="left" w:pos="8280"/>
              </w:tabs>
              <w:spacing w:line="240" w:lineRule="exact"/>
              <w:ind w:right="28"/>
              <w:jc w:val="center"/>
              <w:rPr>
                <w:rFonts w:ascii="仿宋" w:hAnsi="仿宋" w:eastAsia="仿宋" w:cs="Times New Roman"/>
                <w:b/>
                <w:bCs/>
                <w:color w:val="000000"/>
                <w:szCs w:val="24"/>
              </w:rPr>
            </w:pPr>
            <w:r>
              <w:rPr>
                <w:rFonts w:hint="eastAsia" w:ascii="仿宋" w:hAnsi="仿宋" w:eastAsia="仿宋" w:cs="楷体_GB2312"/>
                <w:b/>
                <w:bCs/>
                <w:color w:val="000000"/>
                <w:szCs w:val="24"/>
              </w:rPr>
              <w:t>申请人任职的单位情况</w:t>
            </w: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单位</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名称</w:t>
            </w:r>
          </w:p>
        </w:tc>
        <w:tc>
          <w:tcPr>
            <w:tcW w:w="3912" w:type="dxa"/>
            <w:gridSpan w:val="6"/>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006"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单位</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地址</w:t>
            </w:r>
          </w:p>
        </w:tc>
        <w:tc>
          <w:tcPr>
            <w:tcW w:w="2777" w:type="dxa"/>
            <w:gridSpan w:val="5"/>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单位</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性质</w:t>
            </w:r>
          </w:p>
        </w:tc>
        <w:tc>
          <w:tcPr>
            <w:tcW w:w="2006" w:type="dxa"/>
            <w:gridSpan w:val="3"/>
            <w:tcBorders>
              <w:tl2br w:val="nil"/>
              <w:tr2bl w:val="nil"/>
            </w:tcBorders>
            <w:vAlign w:val="center"/>
          </w:tcPr>
          <w:p>
            <w:pPr>
              <w:spacing w:line="240" w:lineRule="exact"/>
              <w:ind w:firstLine="4830" w:firstLineChars="2300"/>
              <w:rPr>
                <w:rFonts w:ascii="仿宋" w:hAnsi="仿宋" w:eastAsia="仿宋" w:cs="Times New Roman"/>
                <w:color w:val="000000"/>
                <w:szCs w:val="24"/>
              </w:rPr>
            </w:pPr>
          </w:p>
        </w:tc>
        <w:tc>
          <w:tcPr>
            <w:tcW w:w="1906" w:type="dxa"/>
            <w:gridSpan w:val="3"/>
            <w:tcBorders>
              <w:tl2br w:val="nil"/>
              <w:tr2bl w:val="nil"/>
            </w:tcBorders>
            <w:vAlign w:val="center"/>
          </w:tcPr>
          <w:p>
            <w:pPr>
              <w:spacing w:line="240" w:lineRule="exact"/>
              <w:rPr>
                <w:rFonts w:ascii="仿宋" w:hAnsi="仿宋" w:eastAsia="仿宋" w:cs="Times New Roman"/>
                <w:color w:val="000000"/>
                <w:szCs w:val="24"/>
              </w:rPr>
            </w:pPr>
            <w:r>
              <w:rPr>
                <w:rFonts w:hint="eastAsia" w:ascii="仿宋" w:hAnsi="仿宋" w:eastAsia="仿宋" w:cs="楷体_GB2312"/>
                <w:color w:val="000000"/>
                <w:szCs w:val="24"/>
              </w:rPr>
              <w:t>组织机构</w:t>
            </w:r>
          </w:p>
          <w:p>
            <w:pPr>
              <w:spacing w:line="240" w:lineRule="exact"/>
              <w:rPr>
                <w:rFonts w:ascii="仿宋" w:hAnsi="仿宋" w:eastAsia="仿宋" w:cs="Times New Roman"/>
                <w:color w:val="000000"/>
                <w:szCs w:val="24"/>
              </w:rPr>
            </w:pPr>
            <w:r>
              <w:rPr>
                <w:rFonts w:hint="eastAsia" w:ascii="仿宋" w:hAnsi="仿宋" w:eastAsia="仿宋" w:cs="楷体_GB2312"/>
                <w:color w:val="000000"/>
                <w:szCs w:val="24"/>
              </w:rPr>
              <w:t>代码证编号</w:t>
            </w:r>
          </w:p>
        </w:tc>
        <w:tc>
          <w:tcPr>
            <w:tcW w:w="3783" w:type="dxa"/>
            <w:gridSpan w:val="8"/>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法人</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代表</w:t>
            </w:r>
          </w:p>
        </w:tc>
        <w:tc>
          <w:tcPr>
            <w:tcW w:w="2006"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906"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企业层级</w:t>
            </w:r>
          </w:p>
        </w:tc>
        <w:tc>
          <w:tcPr>
            <w:tcW w:w="3783" w:type="dxa"/>
            <w:gridSpan w:val="8"/>
            <w:tcBorders>
              <w:tl2br w:val="nil"/>
              <w:tr2bl w:val="nil"/>
            </w:tcBorders>
            <w:vAlign w:val="center"/>
          </w:tcPr>
          <w:p>
            <w:pPr>
              <w:tabs>
                <w:tab w:val="left" w:pos="8280"/>
              </w:tabs>
              <w:spacing w:line="240" w:lineRule="exact"/>
              <w:ind w:right="28"/>
              <w:jc w:val="center"/>
              <w:rPr>
                <w:rFonts w:hint="eastAsia" w:ascii="仿宋" w:hAnsi="仿宋" w:eastAsia="仿宋" w:cs="Times New Roman"/>
                <w:color w:val="000000"/>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6" w:hRule="atLeast"/>
        </w:trPr>
        <w:tc>
          <w:tcPr>
            <w:tcW w:w="645" w:type="dxa"/>
            <w:vMerge w:val="restart"/>
            <w:tcBorders>
              <w:tl2br w:val="nil"/>
              <w:tr2bl w:val="nil"/>
            </w:tcBorders>
            <w:vAlign w:val="center"/>
          </w:tcPr>
          <w:p>
            <w:pPr>
              <w:spacing w:line="240" w:lineRule="exact"/>
              <w:jc w:val="center"/>
              <w:rPr>
                <w:rFonts w:ascii="仿宋" w:hAnsi="仿宋" w:eastAsia="仿宋" w:cs="Times New Roman"/>
                <w:b/>
                <w:bCs/>
                <w:color w:val="000000"/>
                <w:szCs w:val="24"/>
              </w:rPr>
            </w:pPr>
            <w:r>
              <w:rPr>
                <w:rFonts w:hint="eastAsia" w:ascii="仿宋" w:hAnsi="仿宋" w:eastAsia="仿宋" w:cs="宋体"/>
                <w:b/>
                <w:bCs/>
                <w:color w:val="000000"/>
                <w:szCs w:val="24"/>
              </w:rPr>
              <w:t>审核意见</w:t>
            </w:r>
          </w:p>
        </w:tc>
        <w:tc>
          <w:tcPr>
            <w:tcW w:w="8670" w:type="dxa"/>
            <w:gridSpan w:val="15"/>
            <w:tcBorders>
              <w:tl2br w:val="nil"/>
              <w:tr2bl w:val="nil"/>
            </w:tcBorders>
            <w:vAlign w:val="center"/>
          </w:tcPr>
          <w:p>
            <w:pPr>
              <w:spacing w:afterLines="50" w:line="240" w:lineRule="exact"/>
              <w:rPr>
                <w:rFonts w:ascii="仿宋" w:hAnsi="仿宋" w:eastAsia="仿宋" w:cs="Times New Roman"/>
                <w:b/>
                <w:bCs/>
                <w:color w:val="000000"/>
                <w:szCs w:val="24"/>
              </w:rPr>
            </w:pPr>
            <w:r>
              <w:rPr>
                <w:rFonts w:hint="eastAsia" w:ascii="仿宋" w:hAnsi="仿宋" w:eastAsia="仿宋" w:cs="宋体"/>
                <w:b/>
                <w:bCs/>
                <w:color w:val="000000"/>
                <w:szCs w:val="24"/>
              </w:rPr>
              <w:t>申请人配偶单位审核意见：</w:t>
            </w:r>
          </w:p>
          <w:p>
            <w:pPr>
              <w:spacing w:afterLines="50" w:line="240" w:lineRule="exact"/>
              <w:rPr>
                <w:rFonts w:ascii="仿宋" w:hAnsi="仿宋" w:eastAsia="仿宋" w:cs="Times New Roman"/>
                <w:color w:val="000000"/>
                <w:szCs w:val="24"/>
              </w:rPr>
            </w:pPr>
          </w:p>
          <w:p>
            <w:pPr>
              <w:spacing w:afterLines="50" w:line="240" w:lineRule="exact"/>
              <w:rPr>
                <w:rFonts w:ascii="仿宋" w:hAnsi="仿宋" w:eastAsia="仿宋" w:cs="Times New Roman"/>
                <w:color w:val="000000"/>
                <w:szCs w:val="24"/>
              </w:rPr>
            </w:pPr>
            <w:r>
              <w:rPr>
                <w:rFonts w:hint="eastAsia" w:ascii="仿宋" w:hAnsi="仿宋" w:eastAsia="仿宋" w:cs="楷体_GB2312"/>
                <w:color w:val="000000"/>
                <w:szCs w:val="24"/>
              </w:rPr>
              <w:t>单位经办人签名：</w:t>
            </w:r>
          </w:p>
          <w:p>
            <w:pPr>
              <w:spacing w:afterLines="50" w:line="240" w:lineRule="exact"/>
              <w:rPr>
                <w:rFonts w:ascii="仿宋" w:hAnsi="仿宋" w:eastAsia="仿宋" w:cs="Times New Roman"/>
                <w:color w:val="000000"/>
                <w:szCs w:val="24"/>
                <w:u w:val="single"/>
              </w:rPr>
            </w:pPr>
            <w:r>
              <w:rPr>
                <w:rFonts w:hint="eastAsia" w:ascii="仿宋" w:hAnsi="仿宋" w:eastAsia="仿宋" w:cs="楷体_GB2312"/>
                <w:color w:val="000000"/>
                <w:szCs w:val="24"/>
              </w:rPr>
              <w:t>单位负责人签名：</w:t>
            </w:r>
          </w:p>
          <w:p>
            <w:pPr>
              <w:spacing w:afterLines="50" w:line="240" w:lineRule="exact"/>
              <w:ind w:firstLine="5565" w:firstLineChars="2650"/>
              <w:rPr>
                <w:rFonts w:ascii="仿宋" w:hAnsi="仿宋" w:eastAsia="仿宋" w:cs="Times New Roman"/>
                <w:color w:val="000000"/>
                <w:szCs w:val="24"/>
              </w:rPr>
            </w:pPr>
            <w:r>
              <w:rPr>
                <w:rFonts w:hint="eastAsia" w:ascii="仿宋" w:hAnsi="仿宋" w:eastAsia="仿宋" w:cs="楷体_GB2312"/>
                <w:color w:val="000000"/>
                <w:szCs w:val="24"/>
              </w:rPr>
              <w:t>（单位盖章）</w:t>
            </w:r>
          </w:p>
          <w:p>
            <w:pPr>
              <w:spacing w:afterLines="50" w:line="240" w:lineRule="exact"/>
              <w:ind w:firstLine="5985" w:firstLineChars="2850"/>
              <w:rPr>
                <w:rFonts w:ascii="仿宋" w:hAnsi="仿宋" w:eastAsia="仿宋" w:cs="Times New Roman"/>
                <w:b/>
                <w:bCs/>
                <w:color w:val="000000"/>
                <w:szCs w:val="24"/>
              </w:rPr>
            </w:pPr>
            <w:r>
              <w:rPr>
                <w:rFonts w:hint="eastAsia" w:ascii="仿宋" w:hAnsi="仿宋" w:eastAsia="仿宋" w:cs="楷体_GB2312"/>
                <w:color w:val="000000"/>
                <w:szCs w:val="24"/>
              </w:rPr>
              <w:t>年</w:t>
            </w:r>
            <w:r>
              <w:rPr>
                <w:rFonts w:ascii="仿宋" w:hAnsi="仿宋" w:eastAsia="仿宋" w:cs="楷体_GB2312"/>
                <w:color w:val="000000"/>
                <w:szCs w:val="24"/>
              </w:rPr>
              <w:t xml:space="preserve">  </w:t>
            </w:r>
            <w:r>
              <w:rPr>
                <w:rFonts w:hint="eastAsia" w:ascii="仿宋" w:hAnsi="仿宋" w:eastAsia="仿宋" w:cs="楷体_GB2312"/>
                <w:color w:val="000000"/>
                <w:szCs w:val="24"/>
              </w:rPr>
              <w:t>月</w:t>
            </w:r>
            <w:r>
              <w:rPr>
                <w:rFonts w:ascii="仿宋" w:hAnsi="仿宋" w:eastAsia="仿宋" w:cs="楷体_GB2312"/>
                <w:color w:val="000000"/>
                <w:szCs w:val="24"/>
              </w:rPr>
              <w:t xml:space="preserve">   </w:t>
            </w:r>
            <w:r>
              <w:rPr>
                <w:rFonts w:hint="eastAsia" w:ascii="仿宋" w:hAnsi="仿宋" w:eastAsia="仿宋" w:cs="楷体_GB2312"/>
                <w:color w:val="000000"/>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3" w:hRule="atLeast"/>
        </w:trPr>
        <w:tc>
          <w:tcPr>
            <w:tcW w:w="645" w:type="dxa"/>
            <w:vMerge w:val="continue"/>
            <w:tcBorders>
              <w:tl2br w:val="nil"/>
              <w:tr2bl w:val="nil"/>
            </w:tcBorders>
          </w:tcPr>
          <w:p>
            <w:pPr>
              <w:rPr>
                <w:rFonts w:ascii="仿宋" w:hAnsi="仿宋" w:eastAsia="仿宋" w:cs="Times New Roman"/>
                <w:color w:val="000000"/>
                <w:szCs w:val="24"/>
              </w:rPr>
            </w:pPr>
          </w:p>
        </w:tc>
        <w:tc>
          <w:tcPr>
            <w:tcW w:w="8670" w:type="dxa"/>
            <w:gridSpan w:val="15"/>
            <w:tcBorders>
              <w:tl2br w:val="nil"/>
              <w:tr2bl w:val="nil"/>
            </w:tcBorders>
            <w:vAlign w:val="center"/>
          </w:tcPr>
          <w:p>
            <w:pPr>
              <w:spacing w:afterLines="50" w:line="240" w:lineRule="exact"/>
              <w:rPr>
                <w:rFonts w:ascii="仿宋" w:hAnsi="仿宋" w:eastAsia="仿宋" w:cs="Times New Roman"/>
                <w:b/>
                <w:bCs/>
                <w:color w:val="000000"/>
                <w:szCs w:val="24"/>
              </w:rPr>
            </w:pPr>
            <w:r>
              <w:rPr>
                <w:rFonts w:hint="eastAsia" w:ascii="仿宋" w:hAnsi="仿宋" w:eastAsia="仿宋" w:cs="宋体"/>
                <w:b/>
                <w:bCs/>
                <w:color w:val="000000"/>
                <w:szCs w:val="24"/>
              </w:rPr>
              <w:t>申请人单位审核意见：</w:t>
            </w:r>
          </w:p>
          <w:p>
            <w:pPr>
              <w:spacing w:afterLines="50" w:line="240" w:lineRule="exact"/>
              <w:rPr>
                <w:rFonts w:hint="eastAsia" w:ascii="仿宋" w:hAnsi="仿宋" w:eastAsia="仿宋" w:cs="楷体_GB2312"/>
                <w:color w:val="000000"/>
                <w:szCs w:val="24"/>
              </w:rPr>
            </w:pPr>
          </w:p>
          <w:p>
            <w:pPr>
              <w:spacing w:afterLines="50" w:line="240" w:lineRule="exact"/>
              <w:rPr>
                <w:rFonts w:ascii="仿宋" w:hAnsi="仿宋" w:eastAsia="仿宋" w:cs="Times New Roman"/>
                <w:color w:val="000000"/>
                <w:szCs w:val="24"/>
              </w:rPr>
            </w:pPr>
            <w:r>
              <w:rPr>
                <w:rFonts w:hint="eastAsia" w:ascii="仿宋" w:hAnsi="仿宋" w:eastAsia="仿宋" w:cs="楷体_GB2312"/>
                <w:color w:val="000000"/>
                <w:szCs w:val="24"/>
              </w:rPr>
              <w:t>单位经办人签名：</w:t>
            </w:r>
          </w:p>
          <w:p>
            <w:pPr>
              <w:spacing w:afterLines="50" w:line="240" w:lineRule="exact"/>
              <w:rPr>
                <w:rFonts w:ascii="仿宋" w:hAnsi="仿宋" w:eastAsia="仿宋" w:cs="Times New Roman"/>
                <w:color w:val="000000"/>
                <w:szCs w:val="24"/>
                <w:u w:val="single"/>
              </w:rPr>
            </w:pPr>
            <w:r>
              <w:rPr>
                <w:rFonts w:hint="eastAsia" w:ascii="仿宋" w:hAnsi="仿宋" w:eastAsia="仿宋" w:cs="楷体_GB2312"/>
                <w:color w:val="000000"/>
                <w:szCs w:val="24"/>
              </w:rPr>
              <w:t>单位负责人签名：</w:t>
            </w:r>
          </w:p>
          <w:p>
            <w:pPr>
              <w:spacing w:afterLines="50" w:line="240" w:lineRule="exact"/>
              <w:ind w:firstLine="5577" w:firstLineChars="2656"/>
              <w:rPr>
                <w:rFonts w:ascii="仿宋" w:hAnsi="仿宋" w:eastAsia="仿宋" w:cs="Times New Roman"/>
                <w:color w:val="000000"/>
                <w:szCs w:val="24"/>
              </w:rPr>
            </w:pPr>
            <w:r>
              <w:rPr>
                <w:rFonts w:hint="eastAsia" w:ascii="仿宋" w:hAnsi="仿宋" w:eastAsia="仿宋" w:cs="楷体_GB2312"/>
                <w:color w:val="000000"/>
                <w:szCs w:val="24"/>
              </w:rPr>
              <w:t>（单位盖章）</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9" w:hRule="atLeast"/>
        </w:trPr>
        <w:tc>
          <w:tcPr>
            <w:tcW w:w="645" w:type="dxa"/>
            <w:vMerge w:val="continue"/>
            <w:tcBorders>
              <w:tl2br w:val="nil"/>
              <w:tr2bl w:val="nil"/>
            </w:tcBorders>
          </w:tcPr>
          <w:p>
            <w:pPr>
              <w:rPr>
                <w:rFonts w:ascii="仿宋" w:hAnsi="仿宋" w:eastAsia="仿宋" w:cs="Times New Roman"/>
                <w:color w:val="000000"/>
                <w:szCs w:val="24"/>
              </w:rPr>
            </w:pPr>
          </w:p>
        </w:tc>
        <w:tc>
          <w:tcPr>
            <w:tcW w:w="8670" w:type="dxa"/>
            <w:gridSpan w:val="15"/>
            <w:tcBorders>
              <w:tl2br w:val="nil"/>
              <w:tr2bl w:val="nil"/>
            </w:tcBorders>
            <w:vAlign w:val="center"/>
          </w:tcPr>
          <w:p>
            <w:pPr>
              <w:spacing w:afterLines="50" w:line="240" w:lineRule="exact"/>
              <w:rPr>
                <w:rFonts w:ascii="仿宋" w:hAnsi="仿宋" w:eastAsia="仿宋" w:cs="Times New Roman"/>
                <w:b/>
                <w:bCs/>
                <w:color w:val="000000"/>
                <w:szCs w:val="24"/>
              </w:rPr>
            </w:pPr>
            <w:r>
              <w:rPr>
                <w:rFonts w:hint="eastAsia" w:ascii="仿宋" w:hAnsi="仿宋" w:eastAsia="仿宋" w:cs="宋体"/>
                <w:b/>
                <w:bCs/>
                <w:color w:val="000000"/>
                <w:szCs w:val="24"/>
              </w:rPr>
              <w:t>人才资格认定部门审核反馈意见：</w:t>
            </w:r>
          </w:p>
          <w:p>
            <w:pPr>
              <w:spacing w:afterLines="50" w:line="240" w:lineRule="exact"/>
              <w:ind w:firstLine="105" w:firstLineChars="50"/>
              <w:rPr>
                <w:rFonts w:ascii="仿宋" w:hAnsi="仿宋" w:eastAsia="仿宋" w:cs="楷体_GB2312"/>
                <w:color w:val="000000"/>
                <w:szCs w:val="24"/>
              </w:rPr>
            </w:pPr>
          </w:p>
          <w:p>
            <w:pPr>
              <w:spacing w:afterLines="50" w:line="240" w:lineRule="exact"/>
              <w:ind w:firstLine="105" w:firstLineChars="50"/>
              <w:rPr>
                <w:rFonts w:ascii="仿宋" w:hAnsi="仿宋" w:eastAsia="仿宋" w:cs="楷体_GB2312"/>
                <w:color w:val="000000"/>
                <w:szCs w:val="24"/>
              </w:rPr>
            </w:pPr>
          </w:p>
          <w:p>
            <w:pPr>
              <w:spacing w:afterLines="50" w:line="240" w:lineRule="exact"/>
              <w:ind w:firstLine="5678" w:firstLineChars="2704"/>
              <w:rPr>
                <w:rFonts w:ascii="仿宋" w:hAnsi="仿宋" w:eastAsia="仿宋" w:cs="Times New Roman"/>
                <w:color w:val="000000"/>
                <w:szCs w:val="24"/>
              </w:rPr>
            </w:pPr>
            <w:r>
              <w:rPr>
                <w:rFonts w:hint="eastAsia" w:ascii="仿宋" w:hAnsi="仿宋" w:eastAsia="仿宋" w:cs="楷体_GB2312"/>
                <w:color w:val="000000"/>
                <w:szCs w:val="24"/>
              </w:rPr>
              <w:t>（盖章）</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9" w:hRule="atLeast"/>
        </w:trPr>
        <w:tc>
          <w:tcPr>
            <w:tcW w:w="645" w:type="dxa"/>
            <w:tcBorders>
              <w:tl2br w:val="nil"/>
              <w:tr2bl w:val="nil"/>
            </w:tcBorders>
          </w:tcPr>
          <w:p>
            <w:pPr>
              <w:spacing w:line="240" w:lineRule="exact"/>
              <w:jc w:val="center"/>
              <w:rPr>
                <w:rFonts w:ascii="仿宋" w:hAnsi="仿宋" w:eastAsia="仿宋" w:cs="宋体"/>
                <w:b/>
                <w:bCs/>
                <w:color w:val="000000"/>
                <w:szCs w:val="24"/>
              </w:rPr>
            </w:pPr>
          </w:p>
          <w:p>
            <w:pPr>
              <w:spacing w:line="240" w:lineRule="exact"/>
              <w:jc w:val="center"/>
              <w:rPr>
                <w:rFonts w:ascii="仿宋" w:hAnsi="仿宋" w:eastAsia="仿宋" w:cs="宋体"/>
                <w:b/>
                <w:bCs/>
                <w:color w:val="000000"/>
                <w:szCs w:val="24"/>
              </w:rPr>
            </w:pPr>
          </w:p>
          <w:p>
            <w:pPr>
              <w:spacing w:line="240" w:lineRule="exact"/>
              <w:jc w:val="center"/>
              <w:rPr>
                <w:rFonts w:ascii="仿宋" w:hAnsi="仿宋" w:eastAsia="仿宋" w:cs="宋体"/>
                <w:b/>
                <w:bCs/>
                <w:color w:val="000000"/>
                <w:szCs w:val="24"/>
              </w:rPr>
            </w:pPr>
          </w:p>
          <w:p>
            <w:pPr>
              <w:spacing w:line="240" w:lineRule="exact"/>
              <w:jc w:val="center"/>
              <w:rPr>
                <w:rFonts w:ascii="仿宋" w:hAnsi="仿宋" w:eastAsia="仿宋" w:cs="Times New Roman"/>
                <w:color w:val="000000"/>
                <w:szCs w:val="24"/>
              </w:rPr>
            </w:pPr>
            <w:r>
              <w:rPr>
                <w:rFonts w:hint="eastAsia" w:ascii="仿宋" w:hAnsi="仿宋" w:eastAsia="仿宋" w:cs="宋体"/>
                <w:b/>
                <w:bCs/>
                <w:color w:val="000000"/>
                <w:szCs w:val="24"/>
              </w:rPr>
              <w:t>认定意见</w:t>
            </w:r>
          </w:p>
        </w:tc>
        <w:tc>
          <w:tcPr>
            <w:tcW w:w="8670" w:type="dxa"/>
            <w:gridSpan w:val="15"/>
            <w:tcBorders>
              <w:tl2br w:val="nil"/>
              <w:tr2bl w:val="nil"/>
            </w:tcBorders>
            <w:vAlign w:val="center"/>
          </w:tcPr>
          <w:p>
            <w:pPr>
              <w:spacing w:afterLines="50" w:line="240" w:lineRule="exact"/>
              <w:rPr>
                <w:rFonts w:ascii="仿宋" w:hAnsi="仿宋" w:eastAsia="仿宋" w:cs="宋体"/>
                <w:b/>
                <w:bCs/>
                <w:color w:val="000000"/>
                <w:szCs w:val="24"/>
              </w:rPr>
            </w:pPr>
            <w:r>
              <w:rPr>
                <w:rFonts w:hint="eastAsia" w:ascii="仿宋" w:hAnsi="仿宋" w:eastAsia="仿宋" w:cs="宋体"/>
                <w:b/>
                <w:bCs/>
                <w:color w:val="000000"/>
                <w:szCs w:val="24"/>
              </w:rPr>
              <w:t>人才公寓分配部门认定意见</w:t>
            </w:r>
          </w:p>
          <w:p>
            <w:pPr>
              <w:spacing w:afterLines="50" w:line="240" w:lineRule="exact"/>
              <w:ind w:firstLine="495"/>
              <w:rPr>
                <w:rFonts w:ascii="仿宋" w:hAnsi="仿宋" w:eastAsia="仿宋" w:cs="Times New Roman"/>
                <w:color w:val="000000"/>
                <w:szCs w:val="24"/>
              </w:rPr>
            </w:pPr>
            <w:r>
              <w:rPr>
                <w:rFonts w:hint="eastAsia" w:ascii="仿宋" w:hAnsi="仿宋" w:eastAsia="仿宋" w:cs="楷体_GB2312"/>
                <w:color w:val="000000"/>
                <w:szCs w:val="24"/>
              </w:rPr>
              <w:t>经审核，同意将该申请人纳入人才公寓分配综合评分排序。</w:t>
            </w:r>
          </w:p>
          <w:p>
            <w:pPr>
              <w:spacing w:afterLines="50" w:line="240" w:lineRule="exact"/>
              <w:ind w:firstLine="5678" w:firstLineChars="2704"/>
              <w:rPr>
                <w:rFonts w:ascii="仿宋" w:hAnsi="仿宋" w:eastAsia="仿宋" w:cs="Times New Roman"/>
                <w:color w:val="000000"/>
                <w:szCs w:val="24"/>
              </w:rPr>
            </w:pPr>
            <w:r>
              <w:rPr>
                <w:rFonts w:hint="eastAsia" w:ascii="仿宋" w:hAnsi="仿宋" w:eastAsia="仿宋" w:cs="楷体_GB2312"/>
                <w:color w:val="000000"/>
                <w:szCs w:val="24"/>
              </w:rPr>
              <w:t>（盖章）</w:t>
            </w:r>
          </w:p>
          <w:p>
            <w:pPr>
              <w:spacing w:afterLines="50" w:line="240" w:lineRule="exact"/>
              <w:rPr>
                <w:rFonts w:ascii="仿宋" w:hAnsi="仿宋" w:eastAsia="仿宋" w:cs="宋体"/>
                <w:b/>
                <w:bCs/>
                <w:color w:val="000000"/>
                <w:szCs w:val="24"/>
              </w:rPr>
            </w:pPr>
            <w:r>
              <w:rPr>
                <w:rFonts w:hint="eastAsia" w:ascii="仿宋" w:hAnsi="仿宋" w:eastAsia="仿宋" w:cs="楷体_GB2312"/>
                <w:color w:val="000000"/>
                <w:szCs w:val="24"/>
              </w:rPr>
              <w:t xml:space="preserve">                                                       年  月  日</w:t>
            </w:r>
          </w:p>
        </w:tc>
      </w:tr>
    </w:tbl>
    <w:p>
      <w:pPr>
        <w:tabs>
          <w:tab w:val="left" w:pos="8280"/>
        </w:tabs>
        <w:spacing w:line="320" w:lineRule="exact"/>
        <w:ind w:left="843" w:right="28" w:hanging="843" w:hangingChars="350"/>
        <w:rPr>
          <w:rFonts w:ascii="仿宋" w:hAnsi="仿宋" w:eastAsia="仿宋" w:cs="仿宋_GB2312"/>
          <w:color w:val="000000"/>
          <w:szCs w:val="24"/>
        </w:rPr>
      </w:pPr>
      <w:r>
        <w:rPr>
          <w:rFonts w:hint="eastAsia" w:ascii="仿宋" w:hAnsi="仿宋" w:eastAsia="仿宋" w:cs="仿宋_GB2312"/>
          <w:b/>
          <w:bCs/>
          <w:color w:val="000000"/>
          <w:sz w:val="24"/>
          <w:szCs w:val="24"/>
        </w:rPr>
        <w:t>说明</w:t>
      </w:r>
      <w:r>
        <w:rPr>
          <w:rFonts w:ascii="仿宋" w:hAnsi="仿宋" w:eastAsia="仿宋" w:cs="仿宋_GB2312"/>
          <w:color w:val="000000"/>
          <w:szCs w:val="24"/>
        </w:rPr>
        <w:t>: 1</w:t>
      </w:r>
      <w:r>
        <w:rPr>
          <w:rFonts w:hint="eastAsia" w:ascii="仿宋" w:hAnsi="仿宋" w:eastAsia="仿宋" w:cs="仿宋_GB2312"/>
          <w:color w:val="000000"/>
          <w:szCs w:val="24"/>
        </w:rPr>
        <w:t>.人才层级：根据《淄博市人才公寓建设管理实施细则》附件填写阿拉伯数字</w:t>
      </w:r>
    </w:p>
    <w:p>
      <w:pPr>
        <w:tabs>
          <w:tab w:val="left" w:pos="8280"/>
        </w:tabs>
        <w:spacing w:line="320" w:lineRule="exact"/>
        <w:ind w:left="735" w:right="28" w:hanging="735" w:hangingChars="350"/>
        <w:rPr>
          <w:rFonts w:ascii="仿宋" w:hAnsi="仿宋" w:eastAsia="仿宋" w:cs="Times New Roman"/>
          <w:color w:val="000000"/>
          <w:szCs w:val="24"/>
        </w:rPr>
      </w:pPr>
      <w:r>
        <w:rPr>
          <w:rFonts w:ascii="仿宋" w:hAnsi="仿宋" w:eastAsia="仿宋" w:cs="Times New Roman"/>
          <w:color w:val="000000"/>
          <w:szCs w:val="24"/>
        </w:rPr>
        <w:t>1-</w:t>
      </w:r>
      <w:r>
        <w:rPr>
          <w:rFonts w:hint="eastAsia" w:ascii="仿宋" w:hAnsi="仿宋" w:eastAsia="仿宋" w:cs="Times New Roman"/>
          <w:color w:val="000000"/>
          <w:szCs w:val="24"/>
        </w:rPr>
        <w:t>7</w:t>
      </w:r>
      <w:r>
        <w:rPr>
          <w:rFonts w:hint="eastAsia" w:ascii="仿宋" w:hAnsi="仿宋" w:eastAsia="仿宋" w:cs="仿宋_GB2312"/>
          <w:color w:val="000000"/>
          <w:szCs w:val="24"/>
        </w:rPr>
        <w:t>；人才类别：具体填写（如：院士、泰山学者等），有多个称号的选最高层级的填写。</w:t>
      </w:r>
    </w:p>
    <w:p>
      <w:pPr>
        <w:tabs>
          <w:tab w:val="left" w:pos="8280"/>
        </w:tabs>
        <w:spacing w:line="320" w:lineRule="exact"/>
        <w:ind w:left="819" w:leftChars="340" w:right="28" w:hanging="105" w:hangingChars="50"/>
        <w:rPr>
          <w:rFonts w:ascii="仿宋" w:hAnsi="仿宋" w:eastAsia="仿宋" w:cs="Times New Roman"/>
          <w:color w:val="000000"/>
          <w:szCs w:val="24"/>
        </w:rPr>
      </w:pPr>
      <w:r>
        <w:rPr>
          <w:rFonts w:ascii="仿宋" w:hAnsi="仿宋" w:eastAsia="仿宋" w:cs="Times New Roman"/>
          <w:color w:val="000000"/>
          <w:szCs w:val="24"/>
        </w:rPr>
        <w:t>2.</w:t>
      </w:r>
      <w:r>
        <w:rPr>
          <w:rFonts w:hint="eastAsia" w:ascii="仿宋" w:hAnsi="仿宋" w:eastAsia="仿宋" w:cs="仿宋_GB2312"/>
          <w:color w:val="000000"/>
          <w:szCs w:val="24"/>
        </w:rPr>
        <w:t>家庭成员情况：申请人为单身的可在配偶及子女栏目填写</w:t>
      </w:r>
      <w:r>
        <w:rPr>
          <w:rFonts w:ascii="仿宋" w:hAnsi="仿宋" w:eastAsia="仿宋" w:cs="Times New Roman"/>
          <w:color w:val="000000"/>
          <w:szCs w:val="24"/>
        </w:rPr>
        <w:t>“</w:t>
      </w:r>
      <w:r>
        <w:rPr>
          <w:rFonts w:hint="eastAsia" w:ascii="仿宋" w:hAnsi="仿宋" w:eastAsia="仿宋" w:cs="仿宋_GB2312"/>
          <w:color w:val="000000"/>
          <w:szCs w:val="24"/>
        </w:rPr>
        <w:t>无</w:t>
      </w:r>
      <w:r>
        <w:rPr>
          <w:rFonts w:ascii="仿宋" w:hAnsi="仿宋" w:eastAsia="仿宋" w:cs="Times New Roman"/>
          <w:color w:val="000000"/>
          <w:szCs w:val="24"/>
        </w:rPr>
        <w:t>”</w:t>
      </w:r>
      <w:r>
        <w:rPr>
          <w:rFonts w:hint="eastAsia" w:ascii="仿宋" w:hAnsi="仿宋" w:eastAsia="仿宋" w:cs="仿宋_GB2312"/>
          <w:color w:val="000000"/>
          <w:szCs w:val="24"/>
        </w:rPr>
        <w:t>。</w:t>
      </w:r>
    </w:p>
    <w:p>
      <w:pPr>
        <w:tabs>
          <w:tab w:val="left" w:pos="8280"/>
        </w:tabs>
        <w:spacing w:line="320" w:lineRule="exact"/>
        <w:ind w:right="28" w:firstLine="720" w:firstLineChars="300"/>
        <w:rPr>
          <w:rFonts w:ascii="仿宋" w:hAnsi="仿宋" w:eastAsia="仿宋" w:cs="Times New Roman"/>
          <w:color w:val="000000"/>
          <w:sz w:val="24"/>
          <w:szCs w:val="24"/>
        </w:rPr>
      </w:pPr>
      <w:r>
        <w:rPr>
          <w:rFonts w:ascii="仿宋" w:hAnsi="仿宋" w:eastAsia="仿宋" w:cs="Times New Roman"/>
          <w:color w:val="000000"/>
          <w:sz w:val="24"/>
          <w:szCs w:val="24"/>
        </w:rPr>
        <w:t>3.</w:t>
      </w:r>
      <w:r>
        <w:rPr>
          <w:rFonts w:hint="eastAsia" w:ascii="仿宋" w:hAnsi="仿宋" w:eastAsia="仿宋" w:cs="仿宋_GB2312"/>
          <w:color w:val="000000"/>
          <w:szCs w:val="24"/>
        </w:rPr>
        <w:t>申请人联系电话应填写准确，确保畅通。</w:t>
      </w:r>
    </w:p>
    <w:p>
      <w:pPr>
        <w:tabs>
          <w:tab w:val="left" w:pos="8280"/>
        </w:tabs>
        <w:spacing w:line="320" w:lineRule="exact"/>
        <w:ind w:right="28" w:firstLine="735" w:firstLineChars="350"/>
        <w:rPr>
          <w:rFonts w:ascii="仿宋" w:hAnsi="仿宋" w:eastAsia="仿宋" w:cs="Times New Roman"/>
          <w:color w:val="000000"/>
          <w:szCs w:val="24"/>
        </w:rPr>
      </w:pPr>
      <w:r>
        <w:rPr>
          <w:rFonts w:ascii="仿宋" w:hAnsi="仿宋" w:eastAsia="仿宋" w:cs="Times New Roman"/>
          <w:color w:val="000000"/>
          <w:szCs w:val="24"/>
        </w:rPr>
        <w:t>4.</w:t>
      </w:r>
      <w:r>
        <w:rPr>
          <w:rFonts w:hint="eastAsia" w:ascii="仿宋" w:hAnsi="仿宋" w:eastAsia="仿宋" w:cs="仿宋_GB2312"/>
          <w:color w:val="000000"/>
          <w:szCs w:val="24"/>
        </w:rPr>
        <w:t>本表一式二份，正反面打印在同一张</w:t>
      </w:r>
      <w:r>
        <w:rPr>
          <w:rFonts w:ascii="仿宋" w:hAnsi="仿宋" w:eastAsia="仿宋" w:cs="Times New Roman"/>
          <w:color w:val="000000"/>
          <w:szCs w:val="24"/>
        </w:rPr>
        <w:t>A4</w:t>
      </w:r>
      <w:r>
        <w:rPr>
          <w:rFonts w:hint="eastAsia" w:ascii="仿宋" w:hAnsi="仿宋" w:eastAsia="仿宋" w:cs="仿宋_GB2312"/>
          <w:color w:val="000000"/>
          <w:szCs w:val="24"/>
        </w:rPr>
        <w:t>纸上。</w:t>
      </w:r>
    </w:p>
    <w:p>
      <w:pPr>
        <w:snapToGrid w:val="0"/>
        <w:spacing w:line="48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桓台县</w:t>
      </w:r>
      <w:r>
        <w:rPr>
          <w:rFonts w:hint="eastAsia" w:ascii="方正小标宋简体" w:hAnsi="方正小标宋简体" w:eastAsia="方正小标宋简体" w:cs="方正小标宋简体"/>
          <w:bCs/>
          <w:color w:val="000000"/>
          <w:sz w:val="44"/>
          <w:szCs w:val="44"/>
        </w:rPr>
        <w:t>人才公寓诚信申报</w:t>
      </w:r>
    </w:p>
    <w:p>
      <w:pPr>
        <w:snapToGrid w:val="0"/>
        <w:spacing w:line="480" w:lineRule="exact"/>
        <w:jc w:val="center"/>
        <w:rPr>
          <w:rFonts w:hint="eastAsia" w:ascii="方正小标宋简体" w:hAnsi="方正小标宋简体" w:eastAsia="方正小标宋简体" w:cs="方正小标宋简体"/>
          <w:bCs/>
          <w:color w:val="000000"/>
          <w:sz w:val="28"/>
          <w:szCs w:val="28"/>
        </w:rPr>
      </w:pPr>
      <w:r>
        <w:rPr>
          <w:rFonts w:hint="eastAsia" w:ascii="方正小标宋简体" w:hAnsi="方正小标宋简体" w:eastAsia="方正小标宋简体" w:cs="方正小标宋简体"/>
          <w:bCs/>
          <w:color w:val="000000"/>
          <w:sz w:val="44"/>
          <w:szCs w:val="44"/>
        </w:rPr>
        <w:t>承诺和授权查询书</w:t>
      </w:r>
    </w:p>
    <w:p>
      <w:pPr>
        <w:adjustRightInd w:val="0"/>
        <w:snapToGrid w:val="0"/>
        <w:spacing w:line="500" w:lineRule="exact"/>
        <w:rPr>
          <w:rFonts w:ascii="仿宋" w:hAnsi="仿宋" w:eastAsia="仿宋"/>
          <w:bCs/>
          <w:color w:val="000000"/>
          <w:sz w:val="32"/>
          <w:szCs w:val="32"/>
        </w:rPr>
      </w:pPr>
    </w:p>
    <w:p>
      <w:pPr>
        <w:adjustRightInd w:val="0"/>
        <w:snapToGrid w:val="0"/>
        <w:spacing w:line="60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lang w:eastAsia="zh-CN"/>
        </w:rPr>
        <w:t>县住房保障事务中心</w:t>
      </w:r>
      <w:r>
        <w:rPr>
          <w:rFonts w:hint="eastAsia" w:ascii="仿宋_GB2312" w:hAnsi="仿宋_GB2312" w:eastAsia="仿宋_GB2312" w:cs="仿宋_GB2312"/>
          <w:bCs/>
          <w:color w:val="000000"/>
          <w:sz w:val="32"/>
          <w:szCs w:val="32"/>
        </w:rPr>
        <w:t>：</w:t>
      </w:r>
    </w:p>
    <w:p>
      <w:pPr>
        <w:adjustRightInd w:val="0"/>
        <w:snapToGrid w:val="0"/>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本人及共同申请人已知晓并同意遵守</w:t>
      </w:r>
      <w:r>
        <w:rPr>
          <w:rFonts w:hint="eastAsia" w:ascii="仿宋_GB2312" w:hAnsi="仿宋_GB2312" w:eastAsia="仿宋_GB2312" w:cs="仿宋_GB2312"/>
          <w:bCs/>
          <w:color w:val="000000"/>
          <w:sz w:val="32"/>
          <w:szCs w:val="32"/>
          <w:lang w:eastAsia="zh-CN"/>
        </w:rPr>
        <w:t>淄博</w:t>
      </w:r>
      <w:r>
        <w:rPr>
          <w:rFonts w:hint="eastAsia" w:ascii="仿宋_GB2312" w:hAnsi="仿宋_GB2312" w:eastAsia="仿宋_GB2312" w:cs="仿宋_GB2312"/>
          <w:bCs/>
          <w:color w:val="000000"/>
          <w:sz w:val="32"/>
          <w:szCs w:val="32"/>
        </w:rPr>
        <w:t>市</w:t>
      </w:r>
      <w:r>
        <w:rPr>
          <w:rFonts w:hint="eastAsia" w:ascii="仿宋_GB2312" w:hAnsi="仿宋_GB2312" w:eastAsia="仿宋_GB2312" w:cs="仿宋_GB2312"/>
          <w:bCs/>
          <w:color w:val="000000"/>
          <w:sz w:val="32"/>
          <w:szCs w:val="32"/>
          <w:lang w:eastAsia="zh-CN"/>
        </w:rPr>
        <w:t>及我县</w:t>
      </w:r>
      <w:r>
        <w:rPr>
          <w:rFonts w:hint="eastAsia" w:ascii="仿宋_GB2312" w:hAnsi="仿宋_GB2312" w:eastAsia="仿宋_GB2312" w:cs="仿宋_GB2312"/>
          <w:bCs/>
          <w:color w:val="000000"/>
          <w:sz w:val="32"/>
          <w:szCs w:val="32"/>
        </w:rPr>
        <w:t>人才公寓相关政策规定，承诺已如实填写和申报有关材料，保证提供的所有材料真实有效，若有弄虚作假、隐瞒学历、住房、户籍和婚姻状况及伪造相关证明情况，同意按照有关规定取消申请资格，退回配租（配售）的人才公寓，情节严重的同意按有关规定接受行政或刑事处罚。</w:t>
      </w:r>
    </w:p>
    <w:p>
      <w:pPr>
        <w:adjustRightInd w:val="0"/>
        <w:snapToGrid w:val="0"/>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本人及共同申请人同意将申报的学历、学位、职称、住房、户籍和婚姻等信息进行公示；同意并授权</w:t>
      </w:r>
      <w:r>
        <w:rPr>
          <w:rFonts w:hint="eastAsia" w:ascii="仿宋_GB2312" w:hAnsi="仿宋_GB2312" w:eastAsia="仿宋_GB2312" w:cs="仿宋_GB2312"/>
          <w:sz w:val="32"/>
          <w:szCs w:val="32"/>
          <w:lang w:eastAsia="zh-CN"/>
        </w:rPr>
        <w:t>县住房保障事务中心</w:t>
      </w:r>
      <w:r>
        <w:rPr>
          <w:rFonts w:hint="eastAsia" w:ascii="仿宋_GB2312" w:hAnsi="仿宋_GB2312" w:eastAsia="仿宋_GB2312" w:cs="仿宋_GB2312"/>
          <w:bCs/>
          <w:color w:val="000000"/>
          <w:sz w:val="32"/>
          <w:szCs w:val="32"/>
        </w:rPr>
        <w:t>在审查申请资格时，向有关单位收集、比较及核对本人及家庭成员相关信息资料；同意并授权拥有本人及家庭成员相关信息资料的单位，向</w:t>
      </w:r>
      <w:r>
        <w:rPr>
          <w:rFonts w:hint="eastAsia" w:ascii="仿宋_GB2312" w:hAnsi="仿宋_GB2312" w:eastAsia="仿宋_GB2312" w:cs="仿宋_GB2312"/>
          <w:sz w:val="32"/>
          <w:szCs w:val="32"/>
          <w:lang w:eastAsia="zh-CN"/>
        </w:rPr>
        <w:t>县住房保障事务中心</w:t>
      </w:r>
      <w:r>
        <w:rPr>
          <w:rFonts w:hint="eastAsia" w:ascii="仿宋_GB2312" w:hAnsi="仿宋_GB2312" w:eastAsia="仿宋_GB2312" w:cs="仿宋_GB2312"/>
          <w:bCs/>
          <w:color w:val="000000"/>
          <w:sz w:val="32"/>
          <w:szCs w:val="32"/>
        </w:rPr>
        <w:t>提供本人及家庭成员的相关信息资料。</w:t>
      </w:r>
    </w:p>
    <w:p>
      <w:pPr>
        <w:adjustRightInd w:val="0"/>
        <w:snapToGrid w:val="0"/>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本人及共同申请人愿意严格遵守以上承诺，并承担违反承诺的责任和后果。</w:t>
      </w:r>
    </w:p>
    <w:p>
      <w:pPr>
        <w:adjustRightInd w:val="0"/>
        <w:snapToGrid w:val="0"/>
        <w:spacing w:line="600" w:lineRule="exact"/>
        <w:rPr>
          <w:rFonts w:hint="eastAsia" w:ascii="仿宋_GB2312" w:hAnsi="仿宋_GB2312" w:eastAsia="仿宋_GB2312" w:cs="仿宋_GB2312"/>
          <w:bCs/>
          <w:color w:val="000000"/>
          <w:sz w:val="32"/>
          <w:szCs w:val="32"/>
        </w:rPr>
      </w:pPr>
    </w:p>
    <w:p>
      <w:pPr>
        <w:adjustRightInd w:val="0"/>
        <w:snapToGrid w:val="0"/>
        <w:spacing w:line="600" w:lineRule="exact"/>
        <w:rPr>
          <w:rFonts w:hint="eastAsia" w:ascii="仿宋_GB2312" w:hAnsi="仿宋_GB2312" w:eastAsia="仿宋_GB2312" w:cs="仿宋_GB2312"/>
          <w:bCs/>
          <w:color w:val="000000"/>
          <w:sz w:val="32"/>
          <w:szCs w:val="32"/>
        </w:rPr>
      </w:pPr>
    </w:p>
    <w:p>
      <w:pPr>
        <w:adjustRightInd w:val="0"/>
        <w:snapToGrid w:val="0"/>
        <w:spacing w:line="600" w:lineRule="exact"/>
        <w:ind w:firstLine="3680" w:firstLineChars="115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申请人签字：（按手印）</w:t>
      </w:r>
    </w:p>
    <w:p>
      <w:pPr>
        <w:adjustRightInd w:val="0"/>
        <w:snapToGrid w:val="0"/>
        <w:spacing w:line="600" w:lineRule="exact"/>
        <w:ind w:firstLine="3680" w:firstLineChars="1150"/>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共同申请人签字：（按手印）</w:t>
      </w:r>
    </w:p>
    <w:p>
      <w:pPr>
        <w:adjustRightInd w:val="0"/>
        <w:snapToGrid w:val="0"/>
        <w:spacing w:line="600" w:lineRule="exact"/>
        <w:ind w:firstLine="4480" w:firstLineChars="1600"/>
        <w:rPr>
          <w:rFonts w:hint="eastAsia" w:ascii="仿宋_GB2312" w:hAnsi="仿宋_GB2312" w:eastAsia="仿宋_GB2312" w:cs="仿宋_GB2312"/>
          <w:bCs/>
          <w:color w:val="000000"/>
          <w:spacing w:val="-20"/>
          <w:sz w:val="32"/>
          <w:szCs w:val="32"/>
        </w:rPr>
      </w:pPr>
      <w:r>
        <w:rPr>
          <w:rFonts w:hint="eastAsia" w:ascii="仿宋_GB2312" w:hAnsi="仿宋_GB2312" w:eastAsia="仿宋_GB2312" w:cs="仿宋_GB2312"/>
          <w:bCs/>
          <w:color w:val="000000"/>
          <w:spacing w:val="-20"/>
          <w:sz w:val="32"/>
          <w:szCs w:val="32"/>
          <w:u w:val="single"/>
        </w:rPr>
        <w:t xml:space="preserve">    </w:t>
      </w:r>
      <w:r>
        <w:rPr>
          <w:rFonts w:hint="eastAsia" w:ascii="仿宋_GB2312" w:hAnsi="仿宋_GB2312" w:eastAsia="仿宋_GB2312" w:cs="仿宋_GB2312"/>
          <w:bCs/>
          <w:color w:val="000000"/>
          <w:spacing w:val="-20"/>
          <w:sz w:val="32"/>
          <w:szCs w:val="32"/>
        </w:rPr>
        <w:t>年</w:t>
      </w:r>
      <w:r>
        <w:rPr>
          <w:rFonts w:hint="eastAsia" w:ascii="仿宋_GB2312" w:hAnsi="仿宋_GB2312" w:eastAsia="仿宋_GB2312" w:cs="仿宋_GB2312"/>
          <w:bCs/>
          <w:color w:val="000000"/>
          <w:spacing w:val="-20"/>
          <w:sz w:val="32"/>
          <w:szCs w:val="32"/>
          <w:u w:val="single"/>
        </w:rPr>
        <w:t xml:space="preserve">    </w:t>
      </w:r>
      <w:r>
        <w:rPr>
          <w:rFonts w:hint="eastAsia" w:ascii="仿宋_GB2312" w:hAnsi="仿宋_GB2312" w:eastAsia="仿宋_GB2312" w:cs="仿宋_GB2312"/>
          <w:bCs/>
          <w:color w:val="000000"/>
          <w:spacing w:val="-20"/>
          <w:sz w:val="32"/>
          <w:szCs w:val="32"/>
        </w:rPr>
        <w:t>月</w:t>
      </w:r>
      <w:r>
        <w:rPr>
          <w:rFonts w:hint="eastAsia" w:ascii="仿宋_GB2312" w:hAnsi="仿宋_GB2312" w:eastAsia="仿宋_GB2312" w:cs="仿宋_GB2312"/>
          <w:bCs/>
          <w:color w:val="000000"/>
          <w:spacing w:val="-20"/>
          <w:sz w:val="32"/>
          <w:szCs w:val="32"/>
          <w:u w:val="single"/>
        </w:rPr>
        <w:t xml:space="preserve">    </w:t>
      </w:r>
      <w:r>
        <w:rPr>
          <w:rFonts w:hint="eastAsia" w:ascii="仿宋_GB2312" w:hAnsi="仿宋_GB2312" w:eastAsia="仿宋_GB2312" w:cs="仿宋_GB2312"/>
          <w:bCs/>
          <w:color w:val="000000"/>
          <w:spacing w:val="-20"/>
          <w:sz w:val="32"/>
          <w:szCs w:val="32"/>
        </w:rPr>
        <w:t>日</w:t>
      </w:r>
    </w:p>
    <w:p>
      <w:pPr>
        <w:adjustRightInd w:val="0"/>
        <w:snapToGrid w:val="0"/>
        <w:spacing w:line="600" w:lineRule="exact"/>
        <w:ind w:firstLine="4480" w:firstLineChars="1600"/>
        <w:rPr>
          <w:rFonts w:hint="eastAsia" w:ascii="仿宋_GB2312" w:hAnsi="仿宋_GB2312" w:eastAsia="仿宋_GB2312" w:cs="仿宋_GB2312"/>
          <w:bCs/>
          <w:color w:val="000000"/>
          <w:spacing w:val="-20"/>
          <w:sz w:val="32"/>
          <w:szCs w:val="32"/>
        </w:rPr>
      </w:pPr>
    </w:p>
    <w:p>
      <w:pPr>
        <w:adjustRightInd w:val="0"/>
        <w:snapToGrid w:val="0"/>
        <w:spacing w:line="600" w:lineRule="exact"/>
        <w:ind w:firstLine="4480" w:firstLineChars="1600"/>
        <w:rPr>
          <w:rFonts w:hint="eastAsia" w:ascii="仿宋_GB2312" w:hAnsi="仿宋_GB2312" w:eastAsia="仿宋_GB2312" w:cs="仿宋_GB2312"/>
          <w:bCs/>
          <w:color w:val="000000"/>
          <w:spacing w:val="-20"/>
          <w:sz w:val="32"/>
          <w:szCs w:val="32"/>
        </w:rPr>
      </w:pPr>
    </w:p>
    <w:p>
      <w:pPr>
        <w:widowControl/>
        <w:jc w:val="left"/>
        <w:rPr>
          <w:rFonts w:hint="eastAsia" w:ascii="黑体" w:hAnsi="黑体" w:eastAsia="黑体" w:cs="黑体"/>
          <w:sz w:val="32"/>
          <w:szCs w:val="32"/>
        </w:rPr>
      </w:pPr>
    </w:p>
    <w:p>
      <w:pPr>
        <w:keepNext w:val="0"/>
        <w:keepLines w:val="0"/>
        <w:pageBreakBefore w:val="0"/>
        <w:widowControl/>
        <w:kinsoku/>
        <w:wordWrap/>
        <w:overflowPunct/>
        <w:topLinePunct w:val="0"/>
        <w:bidi w:val="0"/>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kinsoku/>
        <w:wordWrap/>
        <w:overflowPunct/>
        <w:topLinePunct w:val="0"/>
        <w:autoSpaceDE w:val="0"/>
        <w:autoSpaceDN w:val="0"/>
        <w:bidi w:val="0"/>
        <w:adjustRightInd w:val="0"/>
        <w:spacing w:line="560" w:lineRule="exact"/>
        <w:jc w:val="center"/>
        <w:textAlignment w:val="auto"/>
        <w:rPr>
          <w:rFonts w:ascii="Times New Roman" w:hAnsi="Times New Roman" w:eastAsia="黑体" w:cs="Times New Roman"/>
          <w:color w:val="000000"/>
          <w:kern w:val="0"/>
          <w:sz w:val="32"/>
          <w:szCs w:val="32"/>
        </w:rPr>
      </w:pPr>
      <w:r>
        <w:rPr>
          <w:rFonts w:hint="eastAsia" w:ascii="方正小标宋_GBK" w:hAnsi="Times New Roman" w:eastAsia="方正小标宋_GBK" w:cs="Times New Roman"/>
          <w:color w:val="000000"/>
          <w:kern w:val="0"/>
          <w:sz w:val="44"/>
          <w:szCs w:val="44"/>
          <w:lang w:eastAsia="zh-CN"/>
        </w:rPr>
        <w:t>桓台县</w:t>
      </w:r>
      <w:r>
        <w:rPr>
          <w:rFonts w:hint="eastAsia" w:ascii="方正小标宋_GBK" w:hAnsi="Times New Roman" w:eastAsia="方正小标宋_GBK" w:cs="Times New Roman"/>
          <w:color w:val="000000"/>
          <w:kern w:val="0"/>
          <w:sz w:val="44"/>
          <w:szCs w:val="44"/>
        </w:rPr>
        <w:t>人才公寓分配评分标准</w:t>
      </w:r>
    </w:p>
    <w:p>
      <w:pPr>
        <w:keepNext w:val="0"/>
        <w:keepLines w:val="0"/>
        <w:pageBreakBefore w:val="0"/>
        <w:kinsoku/>
        <w:wordWrap/>
        <w:overflowPunct/>
        <w:topLinePunct w:val="0"/>
        <w:autoSpaceDE w:val="0"/>
        <w:autoSpaceDN w:val="0"/>
        <w:bidi w:val="0"/>
        <w:adjustRightInd w:val="0"/>
        <w:spacing w:line="560" w:lineRule="exact"/>
        <w:ind w:firstLine="480" w:firstLineChars="150"/>
        <w:textAlignment w:val="auto"/>
        <w:rPr>
          <w:rFonts w:hint="eastAsia"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一、</w:t>
      </w:r>
      <w:r>
        <w:rPr>
          <w:rFonts w:ascii="Times New Roman" w:hAnsi="Times New Roman" w:eastAsia="黑体" w:cs="Times New Roman"/>
          <w:color w:val="000000"/>
          <w:kern w:val="0"/>
          <w:sz w:val="32"/>
          <w:szCs w:val="32"/>
        </w:rPr>
        <w:t>评分标准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eastAsia="zh-CN"/>
        </w:rPr>
        <w:t>桓台县</w:t>
      </w:r>
      <w:r>
        <w:rPr>
          <w:rFonts w:hint="default" w:ascii="Times New Roman" w:hAnsi="Times New Roman" w:eastAsia="仿宋" w:cs="Times New Roman"/>
          <w:color w:val="000000"/>
          <w:kern w:val="0"/>
          <w:sz w:val="32"/>
          <w:szCs w:val="32"/>
        </w:rPr>
        <w:t>人才公寓分配评分标准由基础分和附加分两部分组成。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（一）基础分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1.中国科学院院士和中国工程院院士(100分)。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w:t>
      </w:r>
      <w:r>
        <w:rPr>
          <w:rFonts w:hint="default" w:ascii="Times New Roman" w:hAnsi="Times New Roman" w:eastAsia="仿宋" w:cs="Times New Roman"/>
          <w:szCs w:val="21"/>
        </w:rPr>
        <w:t xml:space="preserve"> </w:t>
      </w:r>
      <w:r>
        <w:rPr>
          <w:rFonts w:hint="default" w:ascii="Times New Roman" w:hAnsi="Times New Roman" w:eastAsia="仿宋" w:cs="Times New Roman"/>
          <w:color w:val="000000"/>
          <w:kern w:val="0"/>
          <w:sz w:val="32"/>
          <w:szCs w:val="32"/>
        </w:rPr>
        <w:t>国家 “重点人才工程” “万人计划”入选者、“百千万人才工程”国家级人选、文化名家暨“四个一批”人才工程入选者、科技部创新人才推进计划入选者、全国杰出专业技术人才、国家有突出贡献的中青年专家、享受</w:t>
      </w:r>
      <w:bookmarkStart w:id="0" w:name="_GoBack"/>
      <w:bookmarkEnd w:id="0"/>
      <w:r>
        <w:rPr>
          <w:rFonts w:hint="eastAsia" w:ascii="Times New Roman" w:hAnsi="Times New Roman" w:eastAsia="仿宋" w:cs="Times New Roman"/>
          <w:color w:val="000000"/>
          <w:kern w:val="0"/>
          <w:sz w:val="32"/>
          <w:szCs w:val="32"/>
          <w:lang w:eastAsia="zh-CN"/>
        </w:rPr>
        <w:t>国务院政府特殊津贴</w:t>
      </w:r>
      <w:r>
        <w:rPr>
          <w:rFonts w:hint="default" w:ascii="Times New Roman" w:hAnsi="Times New Roman" w:eastAsia="仿宋" w:cs="Times New Roman"/>
          <w:color w:val="000000"/>
          <w:kern w:val="0"/>
          <w:sz w:val="32"/>
          <w:szCs w:val="32"/>
        </w:rPr>
        <w:t>专家、“长江学者”；国家科学技术奖首位获得者、中国政府友谊奖、全国创新争先奖、世界技能大赛金、银、铜牌获得者、中华技能大奖获得者、国家杰出青年科学基金获得者、国家优秀青年科学基金获得者、全国技术能手、国家级技能大师工作室主要负责人；国家优秀教师、国家级中小学名师名校长领航工程人选；国医大师、全国老中医药专家;美国、德国、法国、日本、英国、意大利、加拿大、澳大利亚等发达国家院士；其他相当于上述层级的人才（97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w:t>
      </w:r>
      <w:r>
        <w:rPr>
          <w:rFonts w:hint="default" w:ascii="Times New Roman" w:hAnsi="Times New Roman" w:eastAsia="仿宋" w:cs="Times New Roman"/>
          <w:szCs w:val="21"/>
        </w:rPr>
        <w:t xml:space="preserve"> </w:t>
      </w:r>
      <w:r>
        <w:rPr>
          <w:rFonts w:hint="default" w:ascii="Times New Roman" w:hAnsi="Times New Roman" w:eastAsia="仿宋" w:cs="Times New Roman"/>
          <w:color w:val="000000"/>
          <w:kern w:val="0"/>
          <w:sz w:val="32"/>
          <w:szCs w:val="32"/>
        </w:rPr>
        <w:t>泰山系列人才工程入选者、“外专双百计划”个人入选者和入选团队核心成员、齐鲁文化名家、山东省有突出贡献的中青年专家；齐鲁杰出人才奖获得者、山东省科学技术奖最高奖、一等奖首位获得者、山东省杰出青年基金获得者、专业技术二级岗位专家等；省级特级教师、齐鲁名师名校长；齐鲁名医、山东省名中医药专家；其他相当于上述层级的人才（95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4.正高职称人员（88-93分）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（1）正高职称且具有博士学位人员（93分）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（2）正高职称且具有硕士学位人员（91分）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（3）正高职称且具有学士学位人员（89分）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（4）正高职称人员（88分）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5.淄博英才计划人选;淄博市高端外国专家计划人选;市有突出贡献的中青年专家（85分）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6. 博士、副高职称、高级技师等相应层级人员（76-83分）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（1）副高职称且具有博士学位人员（83分）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（2）博士和博士后（81分）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（3）副高职称且具有硕士学位（80分）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（4）副高职称且具有学士学位人员（79分）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（5）副高职称人员（77分）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（6）高级技师（76分）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7.硕士、技师（68-73分）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（1）中级职称且具有硕士学位（73分）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（2）硕士（71分）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（3）技师（68分）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8.本科、中级职称、高级工等相应层级人员（59-65分）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（1）中级职称且具有学士学位人员（65分）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（2）本科毕业生（62分）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（3）高级工（59分）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9.大专学历、初级职称、中级工等相应层级人员（50-56分）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（1）初级职称且具有大专学历人员（56分）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（2）大专学历人员（53分）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（3）中级工（50分）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楷体_GB2312" w:hAnsi="楷体_GB2312" w:eastAsia="楷体_GB2312" w:cs="楷体_GB2312"/>
          <w:b w:val="0"/>
          <w:bCs/>
          <w:color w:val="000000"/>
          <w:kern w:val="0"/>
          <w:sz w:val="32"/>
          <w:szCs w:val="32"/>
        </w:rPr>
      </w:pPr>
      <w:r>
        <w:rPr>
          <w:rFonts w:hint="default" w:ascii="楷体_GB2312" w:hAnsi="楷体_GB2312" w:eastAsia="楷体_GB2312" w:cs="楷体_GB2312"/>
          <w:b w:val="0"/>
          <w:bCs/>
          <w:color w:val="000000"/>
          <w:kern w:val="0"/>
          <w:sz w:val="32"/>
          <w:szCs w:val="32"/>
        </w:rPr>
        <w:t>（二）附加分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1.工作年限。申请人来我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工作时间（2019年11月21日以后）每满1个月加0.05分。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2.签订合同年限。申请人与我</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县</w:t>
      </w:r>
      <w:r>
        <w:rPr>
          <w:rFonts w:hint="default" w:ascii="Times New Roman" w:hAnsi="Times New Roman" w:eastAsia="仿宋" w:cs="Times New Roman"/>
          <w:color w:val="000000" w:themeColor="text1"/>
          <w:kern w:val="0"/>
          <w:sz w:val="32"/>
          <w:szCs w:val="32"/>
          <w14:textFill>
            <w14:solidFill>
              <w14:schemeClr w14:val="tx1"/>
            </w14:solidFill>
          </w14:textFill>
        </w:rPr>
        <w:t>用人单位初次签订劳动合同（2019年11月21日以后且不得进行合同变更）期限每满1年加0.05分，最多不超过1分。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3.与引进人才配偶相关的事项，配偶须符合我</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县</w:t>
      </w:r>
      <w:r>
        <w:rPr>
          <w:rFonts w:hint="default" w:ascii="Times New Roman" w:hAnsi="Times New Roman" w:eastAsia="仿宋" w:cs="Times New Roman"/>
          <w:color w:val="000000" w:themeColor="text1"/>
          <w:kern w:val="0"/>
          <w:sz w:val="32"/>
          <w:szCs w:val="32"/>
          <w14:textFill>
            <w14:solidFill>
              <w14:schemeClr w14:val="tx1"/>
            </w14:solidFill>
          </w14:textFill>
        </w:rPr>
        <w:t>人才公寓申请条件，按照其类别层级对应的分值进行加分，最高10分。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工作且同时具有正高职称和博士学位（含基础分中规定1-3类人员）（10分）；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工作同时具有正高职称和硕士学位（9分）；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工作且具有正高职称（8分）；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工作且具有博士学位（6分）；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（5）配偶在我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工作且同时具有副高职称和硕士学位（5分）；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（6）配偶在我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工作且具有副高职称（4分）；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（7）配偶在我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工作且具有硕士学位（2分）；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（8）配偶在我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工作且具有中级职称或学士学位（1分）。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以上均含相应层级人员；配偶来我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工作年限、签订合同年限不再加分。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二、排序规则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仿宋" w:cs="Times New Roman"/>
          <w:color w:val="000000"/>
          <w:kern w:val="0"/>
          <w:sz w:val="32"/>
          <w:szCs w:val="32"/>
        </w:rPr>
        <w:t>（一）</w:t>
      </w:r>
      <w:r>
        <w:rPr>
          <w:rFonts w:hint="default" w:ascii="Times New Roman" w:hAnsi="Times New Roman" w:eastAsia="仿宋" w:cs="Times New Roman"/>
          <w:sz w:val="32"/>
          <w:szCs w:val="32"/>
        </w:rPr>
        <w:t>评分排序以申请人人才类别层级高的优先，从高层级人才到较低层级人才依次排序，同一层级从高分到低分确定顺序；分值相同的</w:t>
      </w:r>
      <w:r>
        <w:rPr>
          <w:rFonts w:hint="default" w:ascii="Times New Roman" w:hAnsi="Times New Roman" w:eastAsia="仿宋" w:cs="Times New Roman"/>
          <w:color w:val="000000" w:themeColor="text1"/>
          <w:sz w:val="32"/>
          <w:szCs w:val="32"/>
          <w14:textFill>
            <w14:solidFill>
              <w14:schemeClr w14:val="tx1"/>
            </w14:solidFill>
          </w14:textFill>
        </w:rPr>
        <w:t>，先按照学历高低进行排序，排序后分值相同的，再按照夫妻双方均符合人才公寓申请条件优先进行排序。分值仍相同的，依次按照职称高低、工作时间长短（精确到天）进行排序</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（二）申请人同时符合不同人才层级条件的，不累计计分，按照其所具备的最高类别层级计分排序。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w:t>
      </w:r>
      <w:r>
        <w:rPr>
          <w:rFonts w:hint="default" w:ascii="Times New Roman" w:hAnsi="Times New Roman" w:eastAsia="仿宋" w:cs="Times New Roman"/>
          <w:color w:val="000000" w:themeColor="text1"/>
          <w:kern w:val="0"/>
          <w:sz w:val="32"/>
          <w:szCs w:val="32"/>
          <w14:textFill>
            <w14:solidFill>
              <w14:schemeClr w14:val="tx1"/>
            </w14:solidFill>
          </w14:textFill>
        </w:rPr>
        <w:t>符合申请条件的人才申请人才公寓时，取得全日制后续学历的，经认定后，可按照最后取得的最高学历申请人才公寓并对应相应的类别层级进行计分。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（四）排序最终得分为基础分和附加分之和，按照最终得分确定排序结果，排序结果即为选房顺序。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三、其他说明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kern w:val="0"/>
          <w:sz w:val="32"/>
          <w:szCs w:val="32"/>
        </w:rPr>
        <w:t>（一）人才类别层级高的申请人可自愿申请低于核定的</w:t>
      </w:r>
      <w:r>
        <w:rPr>
          <w:rFonts w:hint="default" w:ascii="Times New Roman" w:hAnsi="Times New Roman" w:eastAsia="仿宋" w:cs="Times New Roman"/>
          <w:sz w:val="32"/>
          <w:szCs w:val="32"/>
        </w:rPr>
        <w:t>应享受的住房建筑面积标准的房源，享受面积减少的部分不再予以退还差价；在房源有剩余的情况下，</w:t>
      </w:r>
      <w:r>
        <w:rPr>
          <w:rFonts w:hint="default" w:ascii="Times New Roman" w:hAnsi="Times New Roman" w:eastAsia="仿宋" w:cs="Times New Roman"/>
          <w:color w:val="000000"/>
          <w:kern w:val="0"/>
          <w:sz w:val="32"/>
          <w:szCs w:val="32"/>
        </w:rPr>
        <w:t>人才类别层级低的申请人按照排序结果可以申请高于核定的</w:t>
      </w:r>
      <w:r>
        <w:rPr>
          <w:rFonts w:hint="default" w:ascii="Times New Roman" w:hAnsi="Times New Roman" w:eastAsia="仿宋" w:cs="Times New Roman"/>
          <w:sz w:val="32"/>
          <w:szCs w:val="32"/>
        </w:rPr>
        <w:t>应享受的住房建筑面积标准的房源，超出面积的部分按照同区域同等条件商品住房价格购买。</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32"/>
        </w:rPr>
        <w:t>（二）</w:t>
      </w:r>
      <w:r>
        <w:rPr>
          <w:rFonts w:hint="default" w:ascii="Times New Roman" w:hAnsi="Times New Roman" w:eastAsia="仿宋" w:cs="Times New Roman"/>
          <w:color w:val="000000" w:themeColor="text1"/>
          <w:kern w:val="0"/>
          <w:sz w:val="32"/>
          <w:szCs w:val="32"/>
          <w14:textFill>
            <w14:solidFill>
              <w14:schemeClr w14:val="tx1"/>
            </w14:solidFill>
          </w14:textFill>
        </w:rPr>
        <w:t>选房分别按照人才类别层级的排序结果依次进行挑选，选房时连续3次呼叫入围申请人顺序号及姓名未应答的，视同该申请人未到场，由下一序号申请人递补，同时，将该申请人列在选房名单的末位进行分配，选房截止时仍未到场的，视为自动放弃，2年内不再受理其人才公寓保障申请。选房后因入围人员弃权导致房源有剩余的，按照申请人员的排序结果，依次递补进行选房。</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 w:hAnsi="仿宋" w:eastAsia="仿宋" w:cs="Times New Roman"/>
          <w:color w:val="FF0000"/>
          <w:kern w:val="0"/>
          <w:sz w:val="32"/>
          <w:szCs w:val="32"/>
        </w:rPr>
      </w:pPr>
    </w:p>
    <w:p>
      <w:pPr>
        <w:keepNext w:val="0"/>
        <w:keepLines w:val="0"/>
        <w:pageBreakBefore w:val="0"/>
        <w:kinsoku/>
        <w:wordWrap/>
        <w:overflowPunct/>
        <w:topLinePunct w:val="0"/>
        <w:bidi w:val="0"/>
        <w:adjustRightInd w:val="0"/>
        <w:snapToGrid w:val="0"/>
        <w:spacing w:line="560" w:lineRule="exact"/>
        <w:ind w:firstLine="4480" w:firstLineChars="1600"/>
        <w:textAlignment w:val="auto"/>
        <w:rPr>
          <w:rFonts w:hint="eastAsia" w:ascii="仿宋_GB2312" w:hAnsi="仿宋_GB2312" w:eastAsia="仿宋_GB2312" w:cs="仿宋_GB2312"/>
          <w:bCs/>
          <w:color w:val="000000"/>
          <w:spacing w:val="-20"/>
          <w:sz w:val="32"/>
          <w:szCs w:val="32"/>
        </w:rPr>
      </w:pPr>
    </w:p>
    <w:sectPr>
      <w:footerReference r:id="rId3" w:type="default"/>
      <w:type w:val="continuous"/>
      <w:pgSz w:w="11906" w:h="16838"/>
      <w:pgMar w:top="1417" w:right="1134" w:bottom="113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4617286"/>
                            <w:docPartObj>
                              <w:docPartGallery w:val="autotext"/>
                            </w:docPartObj>
                          </w:sdtPr>
                          <w:sdtContent>
                            <w:p>
                              <w:pPr>
                                <w:pStyle w:val="4"/>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13</w:t>
                              </w:r>
                              <w:r>
                                <w:rPr>
                                  <w:rFonts w:hint="eastAsia" w:asciiTheme="majorEastAsia" w:hAnsiTheme="majorEastAsia" w:eastAsiaTheme="majorEastAsia" w:cstheme="majorEastAsia"/>
                                  <w:sz w:val="28"/>
                                  <w:szCs w:val="28"/>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24617286"/>
                      <w:docPartObj>
                        <w:docPartGallery w:val="autotext"/>
                      </w:docPartObj>
                    </w:sdtPr>
                    <w:sdtContent>
                      <w:p>
                        <w:pPr>
                          <w:pStyle w:val="4"/>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13</w:t>
                        </w:r>
                        <w:r>
                          <w:rPr>
                            <w:rFonts w:hint="eastAsia" w:asciiTheme="majorEastAsia" w:hAnsiTheme="majorEastAsia" w:eastAsiaTheme="majorEastAsia" w:cstheme="majorEastAsia"/>
                            <w:sz w:val="28"/>
                            <w:szCs w:val="28"/>
                            <w:lang w:val="zh-CN"/>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2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0824486"/>
    <w:multiLevelType w:val="multilevel"/>
    <w:tmpl w:val="20824486"/>
    <w:lvl w:ilvl="0" w:tentative="0">
      <w:start w:val="1"/>
      <w:numFmt w:val="lowerLetter"/>
      <w:pStyle w:val="2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22827D5B"/>
    <w:multiLevelType w:val="multilevel"/>
    <w:tmpl w:val="22827D5B"/>
    <w:lvl w:ilvl="0" w:tentative="0">
      <w:start w:val="1"/>
      <w:numFmt w:val="none"/>
      <w:pStyle w:val="2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ZjgyZmU0OWRjYWY3YzVmNjIwOTczNmFlMzM0Y2QifQ=="/>
  </w:docVars>
  <w:rsids>
    <w:rsidRoot w:val="00857C37"/>
    <w:rsid w:val="00013027"/>
    <w:rsid w:val="00014EF0"/>
    <w:rsid w:val="000162AB"/>
    <w:rsid w:val="00016EF7"/>
    <w:rsid w:val="00021D65"/>
    <w:rsid w:val="000332E0"/>
    <w:rsid w:val="000705B4"/>
    <w:rsid w:val="0008249E"/>
    <w:rsid w:val="00083FA3"/>
    <w:rsid w:val="00087699"/>
    <w:rsid w:val="00097955"/>
    <w:rsid w:val="000A1B3D"/>
    <w:rsid w:val="000A59D1"/>
    <w:rsid w:val="000A7A63"/>
    <w:rsid w:val="000B0541"/>
    <w:rsid w:val="000B6E5F"/>
    <w:rsid w:val="000C3BD2"/>
    <w:rsid w:val="000D5F68"/>
    <w:rsid w:val="000D6067"/>
    <w:rsid w:val="000E2518"/>
    <w:rsid w:val="000E2B85"/>
    <w:rsid w:val="000F0826"/>
    <w:rsid w:val="00115D77"/>
    <w:rsid w:val="00132741"/>
    <w:rsid w:val="001330EC"/>
    <w:rsid w:val="00137D1B"/>
    <w:rsid w:val="001462E4"/>
    <w:rsid w:val="00146C2E"/>
    <w:rsid w:val="0015716F"/>
    <w:rsid w:val="00165195"/>
    <w:rsid w:val="00167D1C"/>
    <w:rsid w:val="00175BC2"/>
    <w:rsid w:val="00180729"/>
    <w:rsid w:val="0018170F"/>
    <w:rsid w:val="001949FF"/>
    <w:rsid w:val="001B2E94"/>
    <w:rsid w:val="001C24A1"/>
    <w:rsid w:val="001C47C6"/>
    <w:rsid w:val="001C5DEF"/>
    <w:rsid w:val="001D04D5"/>
    <w:rsid w:val="001D1810"/>
    <w:rsid w:val="001D5AC0"/>
    <w:rsid w:val="001F05AE"/>
    <w:rsid w:val="001F1550"/>
    <w:rsid w:val="002025B0"/>
    <w:rsid w:val="002027F6"/>
    <w:rsid w:val="00207FD6"/>
    <w:rsid w:val="002359A0"/>
    <w:rsid w:val="00237385"/>
    <w:rsid w:val="00244BDB"/>
    <w:rsid w:val="00251A1F"/>
    <w:rsid w:val="002634BF"/>
    <w:rsid w:val="00273D8E"/>
    <w:rsid w:val="002819D3"/>
    <w:rsid w:val="00281E47"/>
    <w:rsid w:val="0028524E"/>
    <w:rsid w:val="00295A81"/>
    <w:rsid w:val="002A3965"/>
    <w:rsid w:val="002A6D76"/>
    <w:rsid w:val="002A7679"/>
    <w:rsid w:val="002B22E9"/>
    <w:rsid w:val="002B265E"/>
    <w:rsid w:val="002C0559"/>
    <w:rsid w:val="002C0B7A"/>
    <w:rsid w:val="002C6AF5"/>
    <w:rsid w:val="002C7148"/>
    <w:rsid w:val="002E0470"/>
    <w:rsid w:val="002E3471"/>
    <w:rsid w:val="002E5E93"/>
    <w:rsid w:val="002E633A"/>
    <w:rsid w:val="00302B7C"/>
    <w:rsid w:val="00310B02"/>
    <w:rsid w:val="00312426"/>
    <w:rsid w:val="00313584"/>
    <w:rsid w:val="003155F7"/>
    <w:rsid w:val="00315E7F"/>
    <w:rsid w:val="003165BF"/>
    <w:rsid w:val="00322797"/>
    <w:rsid w:val="00324893"/>
    <w:rsid w:val="00325549"/>
    <w:rsid w:val="00327C7B"/>
    <w:rsid w:val="003305EF"/>
    <w:rsid w:val="0033534E"/>
    <w:rsid w:val="00341CD3"/>
    <w:rsid w:val="00345075"/>
    <w:rsid w:val="00346272"/>
    <w:rsid w:val="00354E8E"/>
    <w:rsid w:val="003612A9"/>
    <w:rsid w:val="00361388"/>
    <w:rsid w:val="00366A7D"/>
    <w:rsid w:val="00372722"/>
    <w:rsid w:val="003767A5"/>
    <w:rsid w:val="00377E1B"/>
    <w:rsid w:val="00383540"/>
    <w:rsid w:val="003858B1"/>
    <w:rsid w:val="00385A62"/>
    <w:rsid w:val="00387C28"/>
    <w:rsid w:val="003B0D2D"/>
    <w:rsid w:val="003D6B2E"/>
    <w:rsid w:val="003E020A"/>
    <w:rsid w:val="003E16FF"/>
    <w:rsid w:val="003F4BC6"/>
    <w:rsid w:val="003F6390"/>
    <w:rsid w:val="0040213B"/>
    <w:rsid w:val="0040702D"/>
    <w:rsid w:val="0041713E"/>
    <w:rsid w:val="00423C05"/>
    <w:rsid w:val="0042549B"/>
    <w:rsid w:val="00443354"/>
    <w:rsid w:val="004442D4"/>
    <w:rsid w:val="004456A8"/>
    <w:rsid w:val="004508F6"/>
    <w:rsid w:val="00451BF9"/>
    <w:rsid w:val="00460D6F"/>
    <w:rsid w:val="00462A2F"/>
    <w:rsid w:val="00471F8D"/>
    <w:rsid w:val="004758E0"/>
    <w:rsid w:val="00481E91"/>
    <w:rsid w:val="00493869"/>
    <w:rsid w:val="004973EB"/>
    <w:rsid w:val="004A179F"/>
    <w:rsid w:val="004A45C5"/>
    <w:rsid w:val="004A67A3"/>
    <w:rsid w:val="004B3214"/>
    <w:rsid w:val="004B6F6A"/>
    <w:rsid w:val="004C301F"/>
    <w:rsid w:val="004D5737"/>
    <w:rsid w:val="004E2FE4"/>
    <w:rsid w:val="004E4106"/>
    <w:rsid w:val="004E5071"/>
    <w:rsid w:val="0050137E"/>
    <w:rsid w:val="00520B47"/>
    <w:rsid w:val="00524DF9"/>
    <w:rsid w:val="00551EDA"/>
    <w:rsid w:val="005651E3"/>
    <w:rsid w:val="0058056A"/>
    <w:rsid w:val="00581C77"/>
    <w:rsid w:val="005822D6"/>
    <w:rsid w:val="005861D9"/>
    <w:rsid w:val="005872CA"/>
    <w:rsid w:val="005A0F85"/>
    <w:rsid w:val="005A394E"/>
    <w:rsid w:val="005C3BC7"/>
    <w:rsid w:val="005C78F0"/>
    <w:rsid w:val="005D2D2E"/>
    <w:rsid w:val="005D7EF2"/>
    <w:rsid w:val="005E056E"/>
    <w:rsid w:val="005E554A"/>
    <w:rsid w:val="005E6C0D"/>
    <w:rsid w:val="005F1AF0"/>
    <w:rsid w:val="00601AEA"/>
    <w:rsid w:val="00622D5A"/>
    <w:rsid w:val="0063057D"/>
    <w:rsid w:val="00634EDB"/>
    <w:rsid w:val="00634FD2"/>
    <w:rsid w:val="00635B9F"/>
    <w:rsid w:val="00641AD9"/>
    <w:rsid w:val="006422EE"/>
    <w:rsid w:val="00642747"/>
    <w:rsid w:val="00642CDC"/>
    <w:rsid w:val="006443AC"/>
    <w:rsid w:val="0065340A"/>
    <w:rsid w:val="0065638A"/>
    <w:rsid w:val="006573B4"/>
    <w:rsid w:val="0066471C"/>
    <w:rsid w:val="006673A6"/>
    <w:rsid w:val="00673194"/>
    <w:rsid w:val="00682121"/>
    <w:rsid w:val="00695097"/>
    <w:rsid w:val="006A0798"/>
    <w:rsid w:val="006B3724"/>
    <w:rsid w:val="006C3355"/>
    <w:rsid w:val="006C7BF2"/>
    <w:rsid w:val="006D2A99"/>
    <w:rsid w:val="006D7E32"/>
    <w:rsid w:val="00700111"/>
    <w:rsid w:val="00706FD8"/>
    <w:rsid w:val="00722991"/>
    <w:rsid w:val="00724ACF"/>
    <w:rsid w:val="00745ECC"/>
    <w:rsid w:val="00762D0F"/>
    <w:rsid w:val="00766B65"/>
    <w:rsid w:val="00767AAF"/>
    <w:rsid w:val="00774CED"/>
    <w:rsid w:val="00795F81"/>
    <w:rsid w:val="007A3203"/>
    <w:rsid w:val="007C0BB6"/>
    <w:rsid w:val="007C1B71"/>
    <w:rsid w:val="007C7505"/>
    <w:rsid w:val="007E0C51"/>
    <w:rsid w:val="007E1F43"/>
    <w:rsid w:val="00805DCA"/>
    <w:rsid w:val="008071EC"/>
    <w:rsid w:val="00813CE4"/>
    <w:rsid w:val="008148F8"/>
    <w:rsid w:val="00822D25"/>
    <w:rsid w:val="0084269F"/>
    <w:rsid w:val="00843B53"/>
    <w:rsid w:val="00857C37"/>
    <w:rsid w:val="008608CE"/>
    <w:rsid w:val="00865540"/>
    <w:rsid w:val="0086712F"/>
    <w:rsid w:val="0087328E"/>
    <w:rsid w:val="008827AC"/>
    <w:rsid w:val="00885EBA"/>
    <w:rsid w:val="00887A06"/>
    <w:rsid w:val="00897F9C"/>
    <w:rsid w:val="008A056E"/>
    <w:rsid w:val="008B2F3A"/>
    <w:rsid w:val="008C1489"/>
    <w:rsid w:val="008C375B"/>
    <w:rsid w:val="008C418A"/>
    <w:rsid w:val="008C681C"/>
    <w:rsid w:val="008D20F4"/>
    <w:rsid w:val="008D2286"/>
    <w:rsid w:val="00901C00"/>
    <w:rsid w:val="00902C83"/>
    <w:rsid w:val="009077BA"/>
    <w:rsid w:val="009201AB"/>
    <w:rsid w:val="00920BB1"/>
    <w:rsid w:val="00925D7B"/>
    <w:rsid w:val="00934741"/>
    <w:rsid w:val="00935E6E"/>
    <w:rsid w:val="00936928"/>
    <w:rsid w:val="00940981"/>
    <w:rsid w:val="00945C44"/>
    <w:rsid w:val="00956B0F"/>
    <w:rsid w:val="00966C20"/>
    <w:rsid w:val="0096779D"/>
    <w:rsid w:val="0097550E"/>
    <w:rsid w:val="009801E6"/>
    <w:rsid w:val="0098058B"/>
    <w:rsid w:val="00985761"/>
    <w:rsid w:val="0099339B"/>
    <w:rsid w:val="009947AC"/>
    <w:rsid w:val="009A16AA"/>
    <w:rsid w:val="009A524F"/>
    <w:rsid w:val="009A5590"/>
    <w:rsid w:val="009B5042"/>
    <w:rsid w:val="009C2E57"/>
    <w:rsid w:val="009C5DB9"/>
    <w:rsid w:val="009E49D9"/>
    <w:rsid w:val="009F055E"/>
    <w:rsid w:val="009F1910"/>
    <w:rsid w:val="00A00312"/>
    <w:rsid w:val="00A159D6"/>
    <w:rsid w:val="00A166DF"/>
    <w:rsid w:val="00A212A6"/>
    <w:rsid w:val="00A26D8C"/>
    <w:rsid w:val="00A32D7E"/>
    <w:rsid w:val="00A379DD"/>
    <w:rsid w:val="00A37CD6"/>
    <w:rsid w:val="00A42EFF"/>
    <w:rsid w:val="00A51744"/>
    <w:rsid w:val="00A55277"/>
    <w:rsid w:val="00A57A46"/>
    <w:rsid w:val="00A626F3"/>
    <w:rsid w:val="00A62786"/>
    <w:rsid w:val="00A66C3F"/>
    <w:rsid w:val="00A71DD4"/>
    <w:rsid w:val="00A74639"/>
    <w:rsid w:val="00A74822"/>
    <w:rsid w:val="00A82B8A"/>
    <w:rsid w:val="00A84557"/>
    <w:rsid w:val="00AA22CB"/>
    <w:rsid w:val="00AB074E"/>
    <w:rsid w:val="00AB0F1C"/>
    <w:rsid w:val="00AB5914"/>
    <w:rsid w:val="00AC37BA"/>
    <w:rsid w:val="00AD5B46"/>
    <w:rsid w:val="00AE32C7"/>
    <w:rsid w:val="00AE5144"/>
    <w:rsid w:val="00AF3C33"/>
    <w:rsid w:val="00B01D8F"/>
    <w:rsid w:val="00B01F48"/>
    <w:rsid w:val="00B02336"/>
    <w:rsid w:val="00B115DB"/>
    <w:rsid w:val="00B22261"/>
    <w:rsid w:val="00B30157"/>
    <w:rsid w:val="00B32630"/>
    <w:rsid w:val="00B356A3"/>
    <w:rsid w:val="00B44651"/>
    <w:rsid w:val="00B45FED"/>
    <w:rsid w:val="00B61ABA"/>
    <w:rsid w:val="00B651F8"/>
    <w:rsid w:val="00B712C8"/>
    <w:rsid w:val="00B75664"/>
    <w:rsid w:val="00B77CC6"/>
    <w:rsid w:val="00B8158D"/>
    <w:rsid w:val="00B90358"/>
    <w:rsid w:val="00B90D0E"/>
    <w:rsid w:val="00B93562"/>
    <w:rsid w:val="00B97012"/>
    <w:rsid w:val="00BB08AB"/>
    <w:rsid w:val="00BB3A86"/>
    <w:rsid w:val="00BB66FD"/>
    <w:rsid w:val="00BD0803"/>
    <w:rsid w:val="00BD5EFE"/>
    <w:rsid w:val="00BE0672"/>
    <w:rsid w:val="00BF37A6"/>
    <w:rsid w:val="00BF39FE"/>
    <w:rsid w:val="00BF47F5"/>
    <w:rsid w:val="00C05540"/>
    <w:rsid w:val="00C06B19"/>
    <w:rsid w:val="00C15299"/>
    <w:rsid w:val="00C17180"/>
    <w:rsid w:val="00C20483"/>
    <w:rsid w:val="00C23647"/>
    <w:rsid w:val="00C23EAE"/>
    <w:rsid w:val="00C25EE1"/>
    <w:rsid w:val="00C2621E"/>
    <w:rsid w:val="00C275B2"/>
    <w:rsid w:val="00C47E02"/>
    <w:rsid w:val="00C550D3"/>
    <w:rsid w:val="00C755FB"/>
    <w:rsid w:val="00C878D2"/>
    <w:rsid w:val="00C9617F"/>
    <w:rsid w:val="00CA0DC4"/>
    <w:rsid w:val="00CA212B"/>
    <w:rsid w:val="00CA5997"/>
    <w:rsid w:val="00CC2164"/>
    <w:rsid w:val="00CE0CAC"/>
    <w:rsid w:val="00CE31C8"/>
    <w:rsid w:val="00CE445A"/>
    <w:rsid w:val="00CF4D97"/>
    <w:rsid w:val="00CF6BA2"/>
    <w:rsid w:val="00D02293"/>
    <w:rsid w:val="00D04CB7"/>
    <w:rsid w:val="00D12014"/>
    <w:rsid w:val="00D136AA"/>
    <w:rsid w:val="00D2696B"/>
    <w:rsid w:val="00D34D11"/>
    <w:rsid w:val="00D43B45"/>
    <w:rsid w:val="00D527C1"/>
    <w:rsid w:val="00D54F37"/>
    <w:rsid w:val="00D64694"/>
    <w:rsid w:val="00D64B93"/>
    <w:rsid w:val="00D6716B"/>
    <w:rsid w:val="00D70A95"/>
    <w:rsid w:val="00D71988"/>
    <w:rsid w:val="00D739CA"/>
    <w:rsid w:val="00D87DA3"/>
    <w:rsid w:val="00D910F2"/>
    <w:rsid w:val="00DA0547"/>
    <w:rsid w:val="00DA674A"/>
    <w:rsid w:val="00DA6E1A"/>
    <w:rsid w:val="00DB0250"/>
    <w:rsid w:val="00DB2B0C"/>
    <w:rsid w:val="00DB5136"/>
    <w:rsid w:val="00DC00D3"/>
    <w:rsid w:val="00DD63B8"/>
    <w:rsid w:val="00DE67CF"/>
    <w:rsid w:val="00DF03F5"/>
    <w:rsid w:val="00E01990"/>
    <w:rsid w:val="00E12F01"/>
    <w:rsid w:val="00E174B2"/>
    <w:rsid w:val="00E24334"/>
    <w:rsid w:val="00E25ABA"/>
    <w:rsid w:val="00E403C5"/>
    <w:rsid w:val="00E44B0A"/>
    <w:rsid w:val="00E7356D"/>
    <w:rsid w:val="00E83BED"/>
    <w:rsid w:val="00EA7B38"/>
    <w:rsid w:val="00EB002D"/>
    <w:rsid w:val="00EB4DA2"/>
    <w:rsid w:val="00EC02AC"/>
    <w:rsid w:val="00EC58AB"/>
    <w:rsid w:val="00ED1953"/>
    <w:rsid w:val="00ED28BB"/>
    <w:rsid w:val="00ED4AE2"/>
    <w:rsid w:val="00EF229A"/>
    <w:rsid w:val="00EF5649"/>
    <w:rsid w:val="00EF7AAB"/>
    <w:rsid w:val="00EF7DF1"/>
    <w:rsid w:val="00F05F24"/>
    <w:rsid w:val="00F074FA"/>
    <w:rsid w:val="00F0784B"/>
    <w:rsid w:val="00F11579"/>
    <w:rsid w:val="00F135EF"/>
    <w:rsid w:val="00F34E02"/>
    <w:rsid w:val="00F42E13"/>
    <w:rsid w:val="00F43651"/>
    <w:rsid w:val="00F555E4"/>
    <w:rsid w:val="00F62EEE"/>
    <w:rsid w:val="00F70158"/>
    <w:rsid w:val="00F81D8C"/>
    <w:rsid w:val="00F83FA8"/>
    <w:rsid w:val="00F90250"/>
    <w:rsid w:val="00F9110A"/>
    <w:rsid w:val="00F94457"/>
    <w:rsid w:val="00FA0BE7"/>
    <w:rsid w:val="00FB36AB"/>
    <w:rsid w:val="00FB4F16"/>
    <w:rsid w:val="00FC1FDC"/>
    <w:rsid w:val="00FD0A6D"/>
    <w:rsid w:val="00FD1A8B"/>
    <w:rsid w:val="00FD2D45"/>
    <w:rsid w:val="00FD474C"/>
    <w:rsid w:val="00FE0DCC"/>
    <w:rsid w:val="00FE5A2A"/>
    <w:rsid w:val="00FF10CF"/>
    <w:rsid w:val="00FF1B77"/>
    <w:rsid w:val="02E752C3"/>
    <w:rsid w:val="030E2731"/>
    <w:rsid w:val="06E66076"/>
    <w:rsid w:val="097F7473"/>
    <w:rsid w:val="10555C23"/>
    <w:rsid w:val="115E711F"/>
    <w:rsid w:val="13F65ED9"/>
    <w:rsid w:val="1E852788"/>
    <w:rsid w:val="1FE20E4F"/>
    <w:rsid w:val="207122C6"/>
    <w:rsid w:val="33BC545A"/>
    <w:rsid w:val="36513BB9"/>
    <w:rsid w:val="3B472C0F"/>
    <w:rsid w:val="3C3B3D2A"/>
    <w:rsid w:val="3CD92FBE"/>
    <w:rsid w:val="3DF372E5"/>
    <w:rsid w:val="3E3B3A48"/>
    <w:rsid w:val="3FB306AB"/>
    <w:rsid w:val="40D075DE"/>
    <w:rsid w:val="42090E8D"/>
    <w:rsid w:val="4250138C"/>
    <w:rsid w:val="42B64587"/>
    <w:rsid w:val="44A60AE9"/>
    <w:rsid w:val="45176059"/>
    <w:rsid w:val="46CD4446"/>
    <w:rsid w:val="4D37141D"/>
    <w:rsid w:val="4F4402A0"/>
    <w:rsid w:val="4F4E090B"/>
    <w:rsid w:val="500178CE"/>
    <w:rsid w:val="50FD178F"/>
    <w:rsid w:val="53054347"/>
    <w:rsid w:val="590B0094"/>
    <w:rsid w:val="5D6460BB"/>
    <w:rsid w:val="609C3D27"/>
    <w:rsid w:val="66B16E19"/>
    <w:rsid w:val="680D65C6"/>
    <w:rsid w:val="6B5823B8"/>
    <w:rsid w:val="6BF64543"/>
    <w:rsid w:val="6E287FF2"/>
    <w:rsid w:val="6EA2428D"/>
    <w:rsid w:val="7DDB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szCs w:val="24"/>
    </w:rPr>
  </w:style>
  <w:style w:type="paragraph" w:styleId="3">
    <w:name w:val="Balloon Text"/>
    <w:basedOn w:val="1"/>
    <w:link w:val="30"/>
    <w:qFormat/>
    <w:uiPriority w:val="0"/>
    <w:pPr>
      <w:spacing w:line="540" w:lineRule="exact"/>
      <w:ind w:firstLine="480" w:firstLineChars="150"/>
      <w:jc w:val="left"/>
    </w:pPr>
    <w:rPr>
      <w:rFonts w:ascii="仿宋" w:hAnsi="仿宋" w:eastAsia="仿宋" w:cs="Times New Roman"/>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Emphasis"/>
    <w:basedOn w:val="8"/>
    <w:qFormat/>
    <w:uiPriority w:val="20"/>
    <w:rPr>
      <w:i/>
      <w:iCs/>
    </w:rPr>
  </w:style>
  <w:style w:type="character" w:styleId="12">
    <w:name w:val="Hyperlink"/>
    <w:qFormat/>
    <w:uiPriority w:val="0"/>
    <w:rPr>
      <w:color w:val="0000FF"/>
      <w:u w:val="single"/>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NormalCharacter"/>
    <w:semiHidden/>
    <w:qFormat/>
    <w:uiPriority w:val="99"/>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7">
    <w:name w:val="段 Char"/>
    <w:link w:val="16"/>
    <w:qFormat/>
    <w:uiPriority w:val="0"/>
    <w:rPr>
      <w:rFonts w:ascii="宋体" w:hAnsi="Times New Roman" w:eastAsia="宋体" w:cs="Times New Roman"/>
      <w:kern w:val="0"/>
      <w:szCs w:val="20"/>
    </w:rPr>
  </w:style>
  <w:style w:type="paragraph" w:customStyle="1" w:styleId="18">
    <w:name w:val="jsx-428399900"/>
    <w:basedOn w:val="1"/>
    <w:qFormat/>
    <w:uiPriority w:val="0"/>
    <w:pPr>
      <w:widowControl/>
      <w:spacing w:before="100" w:beforeAutospacing="1" w:after="100" w:afterAutospacing="1" w:line="540" w:lineRule="exact"/>
      <w:ind w:firstLine="480" w:firstLineChars="150"/>
      <w:jc w:val="left"/>
    </w:pPr>
    <w:rPr>
      <w:rFonts w:ascii="宋体" w:hAnsi="宋体" w:eastAsia="仿宋" w:cs="宋体"/>
      <w:kern w:val="0"/>
      <w:sz w:val="24"/>
      <w:szCs w:val="32"/>
    </w:rPr>
  </w:style>
  <w:style w:type="paragraph" w:customStyle="1" w:styleId="19">
    <w:name w:val="一级条标题"/>
    <w:next w:val="16"/>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0">
    <w:name w:val="章标题"/>
    <w:next w:val="16"/>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1">
    <w:name w:val="二级条标题"/>
    <w:basedOn w:val="19"/>
    <w:next w:val="16"/>
    <w:qFormat/>
    <w:uiPriority w:val="0"/>
    <w:pPr>
      <w:numPr>
        <w:ilvl w:val="2"/>
      </w:numPr>
      <w:spacing w:before="50" w:after="50"/>
      <w:outlineLvl w:val="3"/>
    </w:pPr>
  </w:style>
  <w:style w:type="paragraph" w:customStyle="1" w:styleId="22">
    <w:name w:val="四级条标题"/>
    <w:basedOn w:val="1"/>
    <w:next w:val="16"/>
    <w:qFormat/>
    <w:uiPriority w:val="0"/>
    <w:pPr>
      <w:widowControl/>
      <w:numPr>
        <w:ilvl w:val="4"/>
        <w:numId w:val="1"/>
      </w:numPr>
      <w:spacing w:beforeLines="50" w:afterLines="50" w:line="540" w:lineRule="exact"/>
      <w:ind w:firstLine="150" w:firstLineChars="150"/>
      <w:jc w:val="left"/>
      <w:outlineLvl w:val="5"/>
    </w:pPr>
    <w:rPr>
      <w:rFonts w:ascii="黑体" w:hAnsi="Times New Roman" w:eastAsia="黑体" w:cs="Times New Roman"/>
      <w:kern w:val="0"/>
      <w:sz w:val="32"/>
      <w:szCs w:val="21"/>
    </w:rPr>
  </w:style>
  <w:style w:type="paragraph" w:customStyle="1" w:styleId="23">
    <w:name w:val="五级条标题"/>
    <w:basedOn w:val="22"/>
    <w:next w:val="16"/>
    <w:qFormat/>
    <w:uiPriority w:val="0"/>
    <w:pPr>
      <w:numPr>
        <w:ilvl w:val="5"/>
      </w:numPr>
      <w:outlineLvl w:val="6"/>
    </w:pPr>
  </w:style>
  <w:style w:type="paragraph" w:customStyle="1" w:styleId="24">
    <w:name w:val="三级条标题"/>
    <w:basedOn w:val="21"/>
    <w:next w:val="16"/>
    <w:qFormat/>
    <w:uiPriority w:val="0"/>
    <w:pPr>
      <w:numPr>
        <w:ilvl w:val="0"/>
        <w:numId w:val="0"/>
      </w:numPr>
      <w:outlineLvl w:val="4"/>
    </w:pPr>
  </w:style>
  <w:style w:type="paragraph" w:customStyle="1" w:styleId="25">
    <w:name w:val="数字编号列项（二级）"/>
    <w:qFormat/>
    <w:uiPriority w:val="0"/>
    <w:pPr>
      <w:numPr>
        <w:ilvl w:val="1"/>
        <w:numId w:val="2"/>
      </w:numPr>
      <w:jc w:val="both"/>
    </w:pPr>
    <w:rPr>
      <w:rFonts w:ascii="宋体" w:hAnsi="Times New Roman" w:eastAsia="宋体" w:cs="Times New Roman"/>
      <w:kern w:val="0"/>
      <w:sz w:val="21"/>
      <w:szCs w:val="20"/>
      <w:lang w:val="en-US" w:eastAsia="zh-CN" w:bidi="ar-SA"/>
    </w:rPr>
  </w:style>
  <w:style w:type="paragraph" w:customStyle="1" w:styleId="26">
    <w:name w:val="注×："/>
    <w:qFormat/>
    <w:uiPriority w:val="0"/>
    <w:pPr>
      <w:widowControl w:val="0"/>
      <w:numPr>
        <w:ilvl w:val="0"/>
        <w:numId w:val="3"/>
      </w:numPr>
      <w:autoSpaceDE w:val="0"/>
      <w:autoSpaceDN w:val="0"/>
      <w:jc w:val="both"/>
    </w:pPr>
    <w:rPr>
      <w:rFonts w:ascii="宋体" w:hAnsi="Times New Roman" w:eastAsia="宋体" w:cs="Times New Roman"/>
      <w:kern w:val="0"/>
      <w:sz w:val="18"/>
      <w:szCs w:val="18"/>
      <w:lang w:val="en-US" w:eastAsia="zh-CN" w:bidi="ar-SA"/>
    </w:rPr>
  </w:style>
  <w:style w:type="paragraph" w:customStyle="1" w:styleId="27">
    <w:name w:val="字母编号列项（一级）"/>
    <w:qFormat/>
    <w:uiPriority w:val="0"/>
    <w:pPr>
      <w:numPr>
        <w:ilvl w:val="0"/>
        <w:numId w:val="2"/>
      </w:numPr>
      <w:jc w:val="both"/>
    </w:pPr>
    <w:rPr>
      <w:rFonts w:ascii="宋体" w:hAnsi="Times New Roman" w:eastAsia="宋体" w:cs="Times New Roman"/>
      <w:kern w:val="0"/>
      <w:sz w:val="21"/>
      <w:szCs w:val="20"/>
      <w:lang w:val="en-US" w:eastAsia="zh-CN" w:bidi="ar-SA"/>
    </w:rPr>
  </w:style>
  <w:style w:type="paragraph" w:customStyle="1" w:styleId="28">
    <w:name w:val="注：（正文）"/>
    <w:basedOn w:val="1"/>
    <w:next w:val="16"/>
    <w:qFormat/>
    <w:uiPriority w:val="0"/>
    <w:pPr>
      <w:numPr>
        <w:ilvl w:val="0"/>
        <w:numId w:val="4"/>
      </w:numPr>
      <w:autoSpaceDE w:val="0"/>
      <w:autoSpaceDN w:val="0"/>
      <w:spacing w:line="540" w:lineRule="exact"/>
      <w:ind w:firstLine="150" w:firstLineChars="150"/>
      <w:jc w:val="left"/>
    </w:pPr>
    <w:rPr>
      <w:rFonts w:ascii="宋体" w:hAnsi="Times New Roman" w:eastAsia="仿宋" w:cs="Times New Roman"/>
      <w:kern w:val="0"/>
      <w:sz w:val="18"/>
      <w:szCs w:val="18"/>
    </w:rPr>
  </w:style>
  <w:style w:type="paragraph" w:styleId="29">
    <w:name w:val="List Paragraph"/>
    <w:basedOn w:val="1"/>
    <w:qFormat/>
    <w:uiPriority w:val="34"/>
    <w:pPr>
      <w:spacing w:line="540" w:lineRule="exact"/>
      <w:ind w:firstLine="420" w:firstLineChars="200"/>
      <w:jc w:val="left"/>
    </w:pPr>
    <w:rPr>
      <w:rFonts w:ascii="仿宋" w:hAnsi="仿宋" w:eastAsia="仿宋" w:cs="Times New Roman"/>
      <w:sz w:val="32"/>
    </w:rPr>
  </w:style>
  <w:style w:type="character" w:customStyle="1" w:styleId="30">
    <w:name w:val="批注框文本 Char"/>
    <w:basedOn w:val="8"/>
    <w:link w:val="3"/>
    <w:qFormat/>
    <w:uiPriority w:val="0"/>
    <w:rPr>
      <w:rFonts w:ascii="仿宋" w:hAnsi="仿宋" w:eastAsia="仿宋" w:cs="Times New Roman"/>
      <w:sz w:val="18"/>
      <w:szCs w:val="18"/>
    </w:rPr>
  </w:style>
  <w:style w:type="paragraph" w:customStyle="1" w:styleId="31">
    <w:name w:val="正文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D4BB7-123F-45AF-9EDF-B04BA4403C5F}">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14</Pages>
  <Words>948</Words>
  <Characters>5406</Characters>
  <Lines>45</Lines>
  <Paragraphs>12</Paragraphs>
  <TotalTime>1</TotalTime>
  <ScaleCrop>false</ScaleCrop>
  <LinksUpToDate>false</LinksUpToDate>
  <CharactersWithSpaces>6342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2020-07-06T01:09:00Z</dcterms:created>
  <dc:creator>WRGHO</dc:creator>
  <cp:lastModifiedBy>巩方敏</cp:lastModifiedBy>
  <cp:lastPrinted>2020-07-28T01:03:00Z</cp:lastPrinted>
  <dcterms:modified xsi:type="dcterms:W3CDTF">2023-09-15T08:51:05Z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5603B98CCD3D41DCB623D8DCBD429D8F_12</vt:lpwstr>
  </property>
</Properties>
</file>