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政府工作报告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工作落实情况表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第1季度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填报单位：桓台县住房和城乡建设局         联系人：                          联系方式：6278311   </w:t>
      </w:r>
    </w:p>
    <w:tbl>
      <w:tblPr>
        <w:tblStyle w:val="7"/>
        <w:tblW w:w="15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13"/>
        <w:gridCol w:w="3045"/>
        <w:gridCol w:w="2098"/>
        <w:gridCol w:w="1950"/>
        <w:gridCol w:w="3043"/>
        <w:gridCol w:w="1072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13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年度工作目标</w:t>
            </w:r>
          </w:p>
        </w:tc>
        <w:tc>
          <w:tcPr>
            <w:tcW w:w="3045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第1季度目标</w:t>
            </w:r>
          </w:p>
        </w:tc>
        <w:tc>
          <w:tcPr>
            <w:tcW w:w="2098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工作落实情况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存在问题</w:t>
            </w:r>
          </w:p>
        </w:tc>
        <w:tc>
          <w:tcPr>
            <w:tcW w:w="3043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下一步工作措施</w:t>
            </w:r>
          </w:p>
        </w:tc>
        <w:tc>
          <w:tcPr>
            <w:tcW w:w="1072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县政府</w:t>
            </w:r>
          </w:p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1676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313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ind w:left="-53" w:leftChars="-25" w:right="-53" w:rightChars="-25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szCs w:val="24"/>
              </w:rPr>
              <w:t>扎实推进建筑业高质量发展三年行动，支持骨干企业通过股权合作、项目合作、劳务合作等方式，与大型央企、国企及优势民企联合开拓外埠市场，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</w:rPr>
              <w:t>加速工业化、数字化、智能化转型，力争完成建筑业总产值630亿元。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全力落实建筑业高质量发展三年行动，鼓励我县企业与大型国企、央企共同承建大型建设项目,力争完成建筑业总产值48亿元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1"/>
                <w:szCs w:val="21"/>
              </w:rPr>
              <w:t>。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预计完成建筑业产值48亿元，同比增长14.2%。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利用好建筑业扶持政策，解决企业融资难题，加大工程项目承接力度。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搭建合作平台，支持县内优质企业借船出海，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参与承建省外建设项目，实现外出施工产值较大幅度的提高。</w:t>
            </w:r>
          </w:p>
        </w:tc>
        <w:tc>
          <w:tcPr>
            <w:tcW w:w="1072" w:type="dxa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周  刚</w:t>
            </w:r>
          </w:p>
        </w:tc>
        <w:tc>
          <w:tcPr>
            <w:tcW w:w="1676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县住房城乡</w:t>
            </w:r>
          </w:p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313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ind w:left="-53" w:leftChars="-25" w:right="-53" w:rightChars="-25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>有序推进城市更新，完善城市路网，打通一中西路、镇南大街、渔洋街等梗阻道路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>实现建成区雨污合流管网全面清零。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1.完成一中西路、镇南大街、渔洋街等梗阻道路的施工图纸优化设计。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2.有序推进张北路、中心大街、背街小巷、建筑小区等管网改造施工。</w:t>
            </w:r>
          </w:p>
        </w:tc>
        <w:tc>
          <w:tcPr>
            <w:tcW w:w="2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181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1.交警队、执法局等部门完成设计审查；已委托第三方完成设计优化。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181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2.张北路、中心大街、背街小巷、建筑小区等管网改造有序推进，已完成施工总量的76%。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30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13" w:leftChars="0" w:right="0" w:rightChars="0" w:firstLine="178" w:firstLineChars="8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1.完成文物勘察，组织编制文物评估报告及文物保护方案报省厅审批。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13" w:leftChars="0" w:right="0" w:rightChars="0" w:firstLine="178" w:firstLineChars="8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2.按施工阶段分解，制定施工细则与作业方案，统筹考虑汛期来临前的各种不利因素，保证管网改造顺利完成。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193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周  刚</w:t>
            </w:r>
          </w:p>
        </w:tc>
        <w:tc>
          <w:tcPr>
            <w:tcW w:w="1676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县住房城乡</w:t>
            </w:r>
          </w:p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2313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ind w:left="-53" w:leftChars="-25" w:right="-53" w:rightChars="-25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改造完成木佛闸、乌东闸等7座水闸，实施杏花河大桥建设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抓好城区易涝点和积水点整治，让城市发展更富韧性、更加安全。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开展卫生街、张北路（建设街-公安街）西侧、中心大街（一中西路-东猪龙河）等管网改造施工。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60" w:lineRule="exact"/>
              <w:ind w:left="-53" w:leftChars="-25" w:right="-53" w:rightChars="-25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张北路、中心大街、背街小巷、建筑小区等管网改造有序推进，已完成施工总量的76%。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30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按施工阶段分解，制定施工细则与作业方案，统筹考虑汛期来临前的各种不利因素，保证管网改造顺利完成。</w:t>
            </w:r>
          </w:p>
        </w:tc>
        <w:tc>
          <w:tcPr>
            <w:tcW w:w="1072" w:type="dxa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崔  锋</w:t>
            </w:r>
          </w:p>
          <w:p>
            <w:pPr>
              <w:pStyle w:val="5"/>
              <w:overflowPunct w:val="0"/>
              <w:adjustRightInd w:val="0"/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周  刚</w:t>
            </w:r>
          </w:p>
        </w:tc>
        <w:tc>
          <w:tcPr>
            <w:tcW w:w="1676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县住房城乡</w:t>
            </w:r>
          </w:p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建设局</w:t>
            </w:r>
          </w:p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313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ind w:left="-53" w:leftChars="-25" w:right="-53" w:rightChars="-25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深入打好污染防治攻坚战，实施涉气企业品质提升行动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强化夏季臭氧管控，统筹抓好扬尘、移动污染源等综合治理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做好重污染天气应急管控，推动环境空气质量持续改善。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2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持续推动建筑施工扬尘污染专项治理，开展“四不两直”检查，确保施工现场严格落实扬尘治理8个100%要求。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26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  <w:lang w:val="en-US" w:eastAsia="zh-CN"/>
              </w:rPr>
              <w:t>持续推动建筑施工扬尘污染专项治理，开展日常“四不两直”检查和全县房屋市政工程扬尘专项检查，通过两种方式对施工现场扬尘防控工作进行全面检查，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实施“一二三工作法”对企业进行告知、约谈和处罚，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  <w:lang w:val="en-US" w:eastAsia="zh-CN"/>
              </w:rPr>
              <w:t>确保扬尘治理8个100%落实到位。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持续推动建筑施工扬尘污染专项治理，开展“四不两直”和扬尘专项检查行动，确保施工现场严格落实扬尘治理8个100%要求。</w:t>
            </w:r>
          </w:p>
        </w:tc>
        <w:tc>
          <w:tcPr>
            <w:tcW w:w="1072" w:type="dxa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李四海</w:t>
            </w:r>
          </w:p>
          <w:p>
            <w:pPr>
              <w:pStyle w:val="5"/>
              <w:overflowPunct w:val="0"/>
              <w:adjustRightInd w:val="0"/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锋</w:t>
            </w:r>
          </w:p>
          <w:p>
            <w:pPr>
              <w:pStyle w:val="5"/>
              <w:overflowPunct w:val="0"/>
              <w:adjustRightInd w:val="0"/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周  刚</w:t>
            </w:r>
          </w:p>
        </w:tc>
        <w:tc>
          <w:tcPr>
            <w:tcW w:w="1676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kern w:val="0"/>
                <w:sz w:val="24"/>
                <w:szCs w:val="24"/>
                <w:lang w:val="en-US" w:eastAsia="zh-CN"/>
              </w:rPr>
              <w:t>县住房城乡</w:t>
            </w:r>
          </w:p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kern w:val="0"/>
                <w:sz w:val="24"/>
                <w:szCs w:val="24"/>
                <w:lang w:val="en-US" w:eastAsia="zh-CN"/>
              </w:rPr>
              <w:t>建设局</w:t>
            </w:r>
          </w:p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kern w:val="0"/>
                <w:sz w:val="24"/>
                <w:szCs w:val="24"/>
                <w:lang w:val="en-US" w:eastAsia="zh-CN"/>
              </w:rPr>
              <w:t>市生态环境局桓台分局</w:t>
            </w:r>
          </w:p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kern w:val="0"/>
                <w:sz w:val="24"/>
                <w:szCs w:val="24"/>
                <w:lang w:val="en-US" w:eastAsia="zh-CN"/>
              </w:rPr>
              <w:t>县交警大队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313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ind w:left="-53" w:leftChars="-25" w:right="-53" w:rightChars="-25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持续抓好问题排口分类整治，加快推进直排企业污水处理提标改造工程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加强湿地运维管护，确保主要河流水质稳定达标。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/>
              </w:rPr>
              <w:t>1.雨污分流项目，张北路、中心大街、背街小巷、建筑小区等管网改造施工。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9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张北路、中心大街、背街小巷、建筑小区等管网改造有序推进，已完成施工总量的76%。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30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按施工阶段分解，制定施工细则与作业方案，统筹考虑汛期来临前的各种不利因素，保证管网改造顺利完成。</w:t>
            </w:r>
          </w:p>
        </w:tc>
        <w:tc>
          <w:tcPr>
            <w:tcW w:w="1072" w:type="dxa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刚</w:t>
            </w:r>
          </w:p>
          <w:p>
            <w:pPr>
              <w:pStyle w:val="5"/>
              <w:overflowPunct w:val="0"/>
              <w:adjustRightInd w:val="0"/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锋</w:t>
            </w:r>
          </w:p>
        </w:tc>
        <w:tc>
          <w:tcPr>
            <w:tcW w:w="1676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县住房城乡</w:t>
            </w:r>
          </w:p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建设局</w:t>
            </w:r>
          </w:p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市生态环境局桓台分局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313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ind w:left="-53" w:leftChars="-25" w:right="-53" w:rightChars="-25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积极推进义务教育优质均衡发展和学前教育普及普惠发展，加快推进红莲湖学校小学部、东和嘉园小学、风华小学、华山路学校等项目建设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新建、改扩建幼儿园6处，做实城乡教育联合体，推动优质教育资源向基层延伸。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1.东和嘉园小学教学楼A、B座一、二次结构完成。综合楼一次结构施工完成，二次结构2、3层砌筑完成，4层完成80%。风雨操场钢结构安装完成。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2.红莲湖学校小学部、共享部完成总工程量的90%。</w:t>
            </w:r>
          </w:p>
        </w:tc>
        <w:tc>
          <w:tcPr>
            <w:tcW w:w="209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东和嘉园小学教学楼A、B座一次结构施工完成。综合楼一次结构施工完成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风雨操场柱、梁钢结构安装完成。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2.已经完成红莲湖学校小学部、共享部总工程量的90%。</w:t>
            </w:r>
          </w:p>
        </w:tc>
        <w:tc>
          <w:tcPr>
            <w:tcW w:w="195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东和嘉园小学建设资金缺口大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项目未复工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。</w:t>
            </w:r>
          </w:p>
        </w:tc>
        <w:tc>
          <w:tcPr>
            <w:tcW w:w="3043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下一步积极协调县财政局等部门加快解决资金缺口问题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协调中铁二十局尽快复工。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加大工程项目监管力度，保障工程质量安全。</w:t>
            </w:r>
          </w:p>
        </w:tc>
        <w:tc>
          <w:tcPr>
            <w:tcW w:w="1072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  <w:t>王  帝</w:t>
            </w:r>
          </w:p>
          <w:p>
            <w:pPr>
              <w:pStyle w:val="9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  <w:t>周  刚</w:t>
            </w:r>
          </w:p>
        </w:tc>
        <w:tc>
          <w:tcPr>
            <w:tcW w:w="1676" w:type="dxa"/>
            <w:vAlign w:val="center"/>
          </w:tcPr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kern w:val="0"/>
                <w:sz w:val="24"/>
                <w:szCs w:val="24"/>
                <w:lang w:val="en-US" w:eastAsia="zh-CN"/>
              </w:rPr>
              <w:t>县教育体育局</w:t>
            </w:r>
          </w:p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kern w:val="0"/>
                <w:sz w:val="24"/>
                <w:szCs w:val="24"/>
                <w:lang w:val="en-US" w:eastAsia="zh-CN"/>
              </w:rPr>
              <w:t>县住房城乡</w:t>
            </w:r>
          </w:p>
          <w:p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kern w:val="0"/>
                <w:sz w:val="24"/>
                <w:szCs w:val="24"/>
                <w:lang w:val="en-US" w:eastAsia="zh-CN"/>
              </w:rPr>
              <w:t>建设局</w:t>
            </w:r>
          </w:p>
        </w:tc>
      </w:tr>
    </w:tbl>
    <w:p/>
    <w:sectPr>
      <w:footerReference r:id="rId3" w:type="default"/>
      <w:pgSz w:w="16838" w:h="11906" w:orient="landscape"/>
      <w:pgMar w:top="1134" w:right="144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8566D2-A343-4B12-880B-D8951B8E4B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4DA3CA-2726-4BEE-8BE2-3B115596C9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469802E-D8B0-49C4-8D79-5C0AC3009E0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9F9D133-3188-4600-ADDD-8C80FA4290E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AC0870"/>
    <w:multiLevelType w:val="singleLevel"/>
    <w:tmpl w:val="2FAC08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zg4NGVlZWFjY2JhNGRlZjYwMmMxMWQzZjgzM2YifQ=="/>
  </w:docVars>
  <w:rsids>
    <w:rsidRoot w:val="120F06E9"/>
    <w:rsid w:val="02475F95"/>
    <w:rsid w:val="0FFA1CDE"/>
    <w:rsid w:val="120F06E9"/>
    <w:rsid w:val="4258464E"/>
    <w:rsid w:val="577E1F2C"/>
    <w:rsid w:val="7D1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0"/>
    <w:pPr>
      <w:jc w:val="center"/>
      <w:outlineLvl w:val="0"/>
    </w:pPr>
    <w:rPr>
      <w:rFonts w:ascii="Arial" w:hAnsi="Arial" w:cs="Arial"/>
      <w:bCs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首行缩进:  2 字符"/>
    <w:basedOn w:val="10"/>
    <w:qFormat/>
    <w:uiPriority w:val="0"/>
    <w:pPr>
      <w:ind w:firstLine="560"/>
    </w:pPr>
    <w:rPr>
      <w:rFonts w:ascii="Calibri" w:hAnsi="Calibri" w:eastAsia="仿宋_GB2312" w:cs="宋体"/>
      <w:sz w:val="24"/>
      <w:szCs w:val="20"/>
    </w:rPr>
  </w:style>
  <w:style w:type="paragraph" w:customStyle="1" w:styleId="10">
    <w:name w:val="正文 New New New New New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font2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2067</Words>
  <Characters>2145</Characters>
  <Lines>0</Lines>
  <Paragraphs>0</Paragraphs>
  <TotalTime>30</TotalTime>
  <ScaleCrop>false</ScaleCrop>
  <LinksUpToDate>false</LinksUpToDate>
  <CharactersWithSpaces>2204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2023-04-03T00:35:00Z</dcterms:created>
  <dc:creator>yuanyuanyuan</dc:creator>
  <cp:lastModifiedBy>Yimi舒婷</cp:lastModifiedBy>
  <cp:lastPrinted>2023-04-06T08:47:15Z</cp:lastPrinted>
  <dcterms:modified xsi:type="dcterms:W3CDTF">2023-04-06T09:14:57Z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6C4F3CC17BFB4F04B99A9466C29E989C</vt:lpwstr>
  </property>
</Properties>
</file>