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315" w:leftChars="0" w:firstLine="105" w:firstLineChars="0"/>
        <w:jc w:val="center"/>
        <w:rPr>
          <w:rFonts w:hint="eastAsia" w:ascii="微软简标宋" w:hAnsi="微软简标宋" w:eastAsia="宋体" w:cs="宋体"/>
          <w:b/>
          <w:bCs/>
          <w:kern w:val="0"/>
          <w:sz w:val="44"/>
          <w:szCs w:val="44"/>
        </w:rPr>
      </w:pPr>
      <w:r>
        <w:rPr>
          <w:rFonts w:ascii="微软简标宋" w:hAnsi="微软简标宋" w:eastAsia="宋体" w:cs="宋体"/>
          <w:b/>
          <w:bCs/>
          <w:kern w:val="0"/>
          <w:sz w:val="44"/>
          <w:szCs w:val="44"/>
        </w:rPr>
        <w:t>桓台县城市管理行政执法局</w:t>
      </w:r>
    </w:p>
    <w:p>
      <w:pPr>
        <w:widowControl/>
        <w:ind w:left="0" w:leftChars="0" w:firstLine="0" w:firstLineChars="0"/>
        <w:jc w:val="center"/>
        <w:rPr>
          <w:rFonts w:hint="eastAsia" w:ascii="微软简标宋" w:hAnsi="微软简标宋" w:eastAsia="宋体" w:cs="宋体"/>
          <w:b/>
          <w:bCs/>
          <w:kern w:val="0"/>
          <w:sz w:val="44"/>
          <w:szCs w:val="44"/>
        </w:rPr>
      </w:pPr>
      <w:r>
        <w:rPr>
          <w:rFonts w:ascii="微软简标宋" w:hAnsi="微软简标宋" w:eastAsia="宋体" w:cs="宋体"/>
          <w:b/>
          <w:bCs/>
          <w:kern w:val="0"/>
          <w:sz w:val="44"/>
          <w:szCs w:val="44"/>
        </w:rPr>
        <w:t>关于2008年信息公开工作情况的报告</w:t>
      </w:r>
    </w:p>
    <w:p>
      <w:pPr>
        <w:widowControl/>
        <w:ind w:left="0" w:leftChars="0" w:firstLine="420" w:firstLineChars="0"/>
        <w:rPr>
          <w:rFonts w:ascii="仿宋_GB2312" w:hAnsi="宋体" w:eastAsia="仿宋_GB2312" w:cs="宋体"/>
          <w:kern w:val="0"/>
          <w:sz w:val="32"/>
          <w:szCs w:val="32"/>
        </w:rPr>
      </w:pPr>
    </w:p>
    <w:p>
      <w:pPr>
        <w:widowControl/>
        <w:ind w:left="0" w:leftChars="0" w:firstLine="42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县政府办公室：</w:t>
      </w:r>
    </w:p>
    <w:p>
      <w:pPr>
        <w:widowControl/>
        <w:ind w:left="0" w:leftChars="0" w:firstLine="42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现将我局2008年度信息公开自查情况报告如下：</w:t>
      </w:r>
    </w:p>
    <w:p>
      <w:pPr>
        <w:widowControl/>
        <w:ind w:left="0" w:leftChars="0" w:firstLine="420" w:firstLineChars="0"/>
        <w:outlineLvl w:val="0"/>
        <w:rPr>
          <w:rFonts w:ascii="黑体" w:hAnsi="黑体" w:eastAsia="黑体" w:cs="宋体"/>
          <w:b/>
          <w:bCs/>
          <w:kern w:val="36"/>
          <w:sz w:val="32"/>
          <w:szCs w:val="32"/>
        </w:rPr>
      </w:pPr>
      <w:r>
        <w:rPr>
          <w:rFonts w:hint="eastAsia" w:ascii="黑体" w:hAnsi="黑体" w:eastAsia="黑体" w:cs="宋体"/>
          <w:b/>
          <w:bCs/>
          <w:kern w:val="36"/>
          <w:sz w:val="32"/>
          <w:szCs w:val="32"/>
        </w:rPr>
        <w:t>一、取得的成效</w:t>
      </w:r>
    </w:p>
    <w:p>
      <w:pPr>
        <w:widowControl/>
        <w:ind w:left="0" w:leftChars="0" w:firstLine="42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一是促进了政府信息平台建设，领导对政府信息公开工作重视程度较以前有了进一步提高；</w:t>
      </w:r>
    </w:p>
    <w:p>
      <w:pPr>
        <w:widowControl/>
        <w:ind w:left="0" w:leftChars="0" w:firstLine="42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二是发挥了政府网站在信息公开中的主渠道作用，群众有更高的认可度和信任度。</w:t>
      </w:r>
    </w:p>
    <w:p>
      <w:pPr>
        <w:widowControl/>
        <w:ind w:left="0" w:leftChars="0" w:firstLine="42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三是发布和公开与单位相关的信息回应了公众关切，增强了信息发布的权威性、时效性，能够更好地为公众服务；</w:t>
      </w:r>
    </w:p>
    <w:p>
      <w:pPr>
        <w:widowControl/>
        <w:ind w:left="0" w:leftChars="0" w:firstLine="42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四是通过在政府门户网站公示“城管体验日”活动，公众参与积极，对于城管执法工作和执法人员的辛苦有了更进一步的了解，对于城管执法工作具有促进作用；</w:t>
      </w:r>
    </w:p>
    <w:p>
      <w:pPr>
        <w:widowControl/>
        <w:ind w:left="0" w:leftChars="0" w:firstLine="42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2008年至今在信息公开方面共公开涉及审批、机构设置、财政资金使用、制度建设、工作进展等方面的13条信息。</w:t>
      </w:r>
    </w:p>
    <w:p>
      <w:pPr>
        <w:widowControl/>
        <w:ind w:left="0" w:leftChars="0" w:firstLine="42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在机构设置方面公开了“桓台县城市管理行政执法局内设机构”以及内设机构的职责、机构负责人及联系方式。下属事业单位公开了“桓台县城市管理行政执法大队内设机构的批复”。</w:t>
      </w:r>
    </w:p>
    <w:p>
      <w:pPr>
        <w:widowControl/>
        <w:ind w:left="0" w:leftChars="0" w:firstLine="42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在行政审批类公示了“从事建筑垃圾运输经营的单位和建筑垃圾运输车辆登记备案通知”。</w:t>
      </w:r>
    </w:p>
    <w:p>
      <w:pPr>
        <w:widowControl/>
        <w:ind w:left="0" w:leftChars="0" w:firstLine="42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在财政资金使用方面公示了“桓台县城市管理行政执法局2008年度部门决算”和“桓台县城市管理行政执法局2008年部门预算”。</w:t>
      </w:r>
    </w:p>
    <w:p>
      <w:pPr>
        <w:widowControl/>
        <w:ind w:left="0" w:leftChars="0" w:firstLine="42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结合党的群众路线教育</w:t>
      </w:r>
      <w:r>
        <w:rPr>
          <w:rFonts w:hint="eastAsia" w:ascii="仿宋_GB2312" w:hAnsi="宋体" w:eastAsia="仿宋_GB2312" w:cs="宋体"/>
          <w:kern w:val="0"/>
          <w:sz w:val="32"/>
          <w:szCs w:val="32"/>
          <w:lang w:eastAsia="zh-CN"/>
        </w:rPr>
        <w:t>实践</w:t>
      </w:r>
      <w:bookmarkStart w:id="0" w:name="_GoBack"/>
      <w:bookmarkEnd w:id="0"/>
      <w:r>
        <w:rPr>
          <w:rFonts w:hint="eastAsia" w:ascii="仿宋_GB2312" w:hAnsi="宋体" w:eastAsia="仿宋_GB2312" w:cs="宋体"/>
          <w:kern w:val="0"/>
          <w:sz w:val="32"/>
          <w:szCs w:val="32"/>
        </w:rPr>
        <w:t>活动公开了“桓台县城管执法局关于深入开展党的群众路线教育实践活动的实施方案”、“关于进百家门、认百家人、知百家事、解百家忧活动的通知”、“关于征集‘城管执法日志愿者的公告’”。</w:t>
      </w:r>
    </w:p>
    <w:p>
      <w:pPr>
        <w:widowControl/>
        <w:ind w:left="0" w:leftChars="0" w:firstLine="42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工作开展情况方面公开了“关于切实抓好节后市容管理工作的通知”等。</w:t>
      </w:r>
    </w:p>
    <w:p>
      <w:pPr>
        <w:widowControl/>
        <w:ind w:left="0" w:leftChars="0" w:firstLine="420" w:firstLineChars="0"/>
        <w:outlineLvl w:val="0"/>
        <w:rPr>
          <w:rFonts w:ascii="黑体" w:hAnsi="黑体" w:eastAsia="黑体" w:cs="宋体"/>
          <w:b/>
          <w:bCs/>
          <w:kern w:val="36"/>
          <w:sz w:val="32"/>
          <w:szCs w:val="32"/>
        </w:rPr>
      </w:pPr>
      <w:r>
        <w:rPr>
          <w:rFonts w:hint="eastAsia" w:ascii="黑体" w:hAnsi="黑体" w:eastAsia="黑体" w:cs="宋体"/>
          <w:b/>
          <w:bCs/>
          <w:kern w:val="36"/>
          <w:sz w:val="32"/>
          <w:szCs w:val="32"/>
        </w:rPr>
        <w:t>二、存在的困难核问题</w:t>
      </w:r>
    </w:p>
    <w:p>
      <w:pPr>
        <w:widowControl/>
        <w:ind w:left="0" w:leftChars="0" w:firstLine="42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1、对于政府信息公开工作的认识还不到位，存在被动性公开，主动公开的意识不强；</w:t>
      </w:r>
    </w:p>
    <w:p>
      <w:pPr>
        <w:widowControl/>
        <w:ind w:left="0" w:leftChars="0" w:firstLine="42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2、政府信息的公开工作目前还不是单位的重点工作，负责科室及人员时常变换，领导支持不够，工作的连续性不强；</w:t>
      </w:r>
    </w:p>
    <w:p>
      <w:pPr>
        <w:widowControl/>
        <w:ind w:left="0" w:leftChars="0" w:firstLine="42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3、人员培训少，业务不精通。哪些属于主动公开、那些属于依申请公开不能确定；</w:t>
      </w:r>
    </w:p>
    <w:p>
      <w:pPr>
        <w:widowControl/>
        <w:ind w:left="315" w:leftChars="0" w:firstLine="105"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4、目前公开的政府信息量少、范围小、内容简单。</w:t>
      </w:r>
    </w:p>
    <w:p>
      <w:pPr>
        <w:ind w:left="315" w:firstLine="105"/>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315" w:firstLine="105"/>
      </w:pPr>
      <w:r>
        <w:separator/>
      </w:r>
    </w:p>
  </w:endnote>
  <w:endnote w:type="continuationSeparator" w:id="1">
    <w:p>
      <w:pPr>
        <w:ind w:left="315" w:firstLine="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简标宋">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315" w:firstLine="105"/>
      </w:pPr>
      <w:r>
        <w:separator/>
      </w:r>
    </w:p>
  </w:footnote>
  <w:footnote w:type="continuationSeparator" w:id="1">
    <w:p>
      <w:pPr>
        <w:ind w:left="315" w:firstLine="105"/>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wNDExODFiZjBmNTk1MzdkNWY0MTc4Nzk0N2I2MTAifQ=="/>
  </w:docVars>
  <w:rsids>
    <w:rsidRoot w:val="00400575"/>
    <w:rsid w:val="000774E9"/>
    <w:rsid w:val="002E6F64"/>
    <w:rsid w:val="00301410"/>
    <w:rsid w:val="00400575"/>
    <w:rsid w:val="00844C6E"/>
    <w:rsid w:val="00A32CD0"/>
    <w:rsid w:val="00AD7B0D"/>
    <w:rsid w:val="00B833EE"/>
    <w:rsid w:val="00FB48D2"/>
    <w:rsid w:val="3F44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ind w:left="150" w:leftChars="150" w:firstLine="50" w:firstLineChars="5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8"/>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7">
    <w:name w:val="标题 1 Char"/>
    <w:basedOn w:val="6"/>
    <w:link w:val="2"/>
    <w:qFormat/>
    <w:uiPriority w:val="9"/>
    <w:rPr>
      <w:b/>
      <w:bCs/>
      <w:kern w:val="44"/>
      <w:sz w:val="44"/>
      <w:szCs w:val="44"/>
    </w:rPr>
  </w:style>
  <w:style w:type="character" w:customStyle="1" w:styleId="8">
    <w:name w:val="标题 3 Char"/>
    <w:basedOn w:val="6"/>
    <w:link w:val="3"/>
    <w:qFormat/>
    <w:uiPriority w:val="9"/>
    <w:rPr>
      <w:b/>
      <w:bCs/>
      <w:sz w:val="32"/>
      <w:szCs w:val="32"/>
    </w:rPr>
  </w:style>
  <w:style w:type="character" w:customStyle="1" w:styleId="9">
    <w:name w:val="标题 4 Char"/>
    <w:basedOn w:val="6"/>
    <w:link w:val="4"/>
    <w:qFormat/>
    <w:uiPriority w:val="9"/>
    <w:rPr>
      <w:rFonts w:asciiTheme="majorHAnsi" w:hAnsiTheme="majorHAnsi" w:eastAsiaTheme="majorEastAsia" w:cstheme="majorBidi"/>
      <w:b/>
      <w:bCs/>
      <w:sz w:val="28"/>
      <w:szCs w:val="28"/>
    </w:rPr>
  </w:style>
  <w:style w:type="paragraph" w:customStyle="1" w:styleId="10">
    <w:name w:val="p0"/>
    <w:basedOn w:val="1"/>
    <w:qFormat/>
    <w:uiPriority w:val="0"/>
    <w:pPr>
      <w:widowControl/>
      <w:ind w:left="0" w:leftChars="0" w:firstLine="420" w:firstLineChars="0"/>
    </w:pPr>
    <w:rPr>
      <w:rFonts w:ascii="仿宋_GB2312" w:hAnsi="宋体" w:eastAsia="仿宋_GB2312" w:cs="宋体"/>
      <w:kern w:val="0"/>
      <w:sz w:val="32"/>
      <w:szCs w:val="32"/>
    </w:rPr>
  </w:style>
  <w:style w:type="paragraph" w:customStyle="1" w:styleId="11">
    <w:name w:val="p15"/>
    <w:basedOn w:val="1"/>
    <w:qFormat/>
    <w:uiPriority w:val="0"/>
    <w:pPr>
      <w:widowControl/>
      <w:ind w:left="0" w:leftChars="0" w:firstLine="0" w:firstLineChars="0"/>
      <w:jc w:val="center"/>
    </w:pPr>
    <w:rPr>
      <w:rFonts w:ascii="微软简标宋" w:hAnsi="微软简标宋" w:eastAsia="宋体" w:cs="宋体"/>
      <w:b/>
      <w:bCs/>
      <w:kern w:val="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121</Words>
  <Characters>690</Characters>
  <Lines>5</Lines>
  <Paragraphs>1</Paragraphs>
  <TotalTime>1</TotalTime>
  <ScaleCrop>false</ScaleCrop>
  <LinksUpToDate>false</LinksUpToDate>
  <CharactersWithSpaces>810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2020-06-05T06:43:00Z</dcterms:created>
  <dc:creator>NTKO</dc:creator>
  <cp:lastModifiedBy>鑫</cp:lastModifiedBy>
  <dcterms:modified xsi:type="dcterms:W3CDTF">2023-11-02T03:19:52Z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ADE4935166A1425DA0D41978E399CC7E_12</vt:lpwstr>
  </property>
</Properties>
</file>