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桓台县2021年度住宅用地供应计划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3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一、住宅用地总量和结构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2021年度本县住宅用地计划供应24.9776公顷，其中产权住宅用地24.0032公顷（均为商品住宅用地），其他住宅用地0.9744公顷，详见附表1。</w:t>
      </w:r>
    </w:p>
    <w:p>
      <w:pPr>
        <w:ind w:firstLine="63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二、住宅用地供应布局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人口结构情况、居民住宅需求、房地产市场走势，合理确定计划供应的住宅用地规模。在区域分布上，索镇街道计划供应4.67公顷，唐山镇计划供应19.3332公顷，果里镇计划供应0.9744公顷，达到均衡合理布局，有利于促进职住平衡。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计划供应的住宅用地宗地情况详见附表2。</w:t>
      </w:r>
    </w:p>
    <w:p>
      <w:pPr>
        <w:ind w:firstLine="636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三、住宅用地供应保障措施</w:t>
      </w:r>
    </w:p>
    <w:p>
      <w:pPr>
        <w:ind w:firstLine="636"/>
        <w:rPr>
          <w:rFonts w:ascii="仿宋_GB2312" w:hAnsi="仿宋" w:eastAsia="仿宋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1、加强沟通和协调，建立计划实施联动机制。</w:t>
      </w:r>
      <w:r>
        <w:rPr>
          <w:rFonts w:hint="eastAsia" w:ascii="仿宋_GB2312" w:hAnsi="仿宋" w:eastAsia="仿宋_GB2312"/>
          <w:sz w:val="32"/>
          <w:szCs w:val="32"/>
        </w:rPr>
        <w:t>发改、工信、自然资源和规划、住建、生态环境、交通</w:t>
      </w:r>
      <w:r>
        <w:rPr>
          <w:rFonts w:hint="eastAsia" w:ascii="仿宋_GB2312" w:hAnsi="仿宋_GB2312" w:eastAsia="仿宋_GB2312" w:cs="仿宋_GB2312"/>
          <w:sz w:val="32"/>
          <w:szCs w:val="32"/>
        </w:rPr>
        <w:t>等相关部门要加强协作配合，及时协调解决住宅用地供应计划实施过程中遇到的问题，对重大项目要优化审批服务，开辟供地快速通道。充分发挥土地供应计划实施主体的作用，加强规划、收储等前期工作协调沟通，确保计划顺利实施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2、严格供应计划执行，</w:t>
      </w:r>
      <w:r>
        <w:rPr>
          <w:rFonts w:hint="eastAsia" w:ascii="楷体" w:hAnsi="楷体" w:eastAsia="楷体"/>
          <w:sz w:val="32"/>
          <w:szCs w:val="32"/>
        </w:rPr>
        <w:t>实施精细化管理。</w:t>
      </w:r>
      <w:r>
        <w:rPr>
          <w:rFonts w:hint="eastAsia" w:ascii="仿宋_GB2312" w:hAnsi="仿宋" w:eastAsia="仿宋_GB2312"/>
          <w:sz w:val="32"/>
          <w:szCs w:val="32"/>
        </w:rPr>
        <w:t>实施住宅用地供应全生命周期的精细化管理，科学合理安排土地上市规模、结构、时序。</w:t>
      </w:r>
      <w:r>
        <w:rPr>
          <w:rFonts w:hint="eastAsia" w:ascii="仿宋_GB2312" w:hAnsi="楷体" w:eastAsia="仿宋_GB2312" w:cs="楷体_GB2312"/>
          <w:sz w:val="32"/>
          <w:szCs w:val="32"/>
        </w:rPr>
        <w:t>加强供应计划管理，建立工作台账，严格按照供应计划组织实施。</w:t>
      </w:r>
      <w:r>
        <w:rPr>
          <w:rFonts w:hint="eastAsia" w:ascii="仿宋_GB2312" w:hAnsi="仿宋_GB2312" w:eastAsia="仿宋_GB2312" w:cs="仿宋_GB2312"/>
          <w:sz w:val="32"/>
          <w:szCs w:val="32"/>
        </w:rPr>
        <w:t>自然资源和规划部门要加强对计划实施的动态跟踪管理，及时调度供地进度，确保住宅用地项目及时落实到位，按期完成建设任务，</w:t>
      </w:r>
      <w:r>
        <w:rPr>
          <w:rFonts w:hint="eastAsia" w:ascii="仿宋_GB2312" w:hAnsi="楷体" w:eastAsia="仿宋_GB2312" w:cs="楷体_GB2312"/>
          <w:sz w:val="32"/>
          <w:szCs w:val="32"/>
        </w:rPr>
        <w:t>做好存量住宅用地信息的公开工作。</w:t>
      </w:r>
      <w:r>
        <w:rPr>
          <w:rFonts w:hint="eastAsia" w:ascii="仿宋_GB2312" w:hAnsi="仿宋_GB2312" w:eastAsia="仿宋_GB2312" w:cs="仿宋_GB2312"/>
          <w:sz w:val="32"/>
          <w:szCs w:val="32"/>
        </w:rPr>
        <w:t>对因特殊原因影响供应计划执行的，要及时会同相关部门做好计划调整工作，并及时向社会公布。</w:t>
      </w:r>
    </w:p>
    <w:p>
      <w:pPr>
        <w:ind w:firstLine="636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 w:cs="楷体_GB2312"/>
          <w:sz w:val="32"/>
          <w:szCs w:val="32"/>
        </w:rPr>
        <w:t>3、健全土地储备运行机制，确保土地储备资金需求。</w:t>
      </w:r>
      <w:r>
        <w:rPr>
          <w:rFonts w:hint="eastAsia" w:ascii="仿宋_GB2312" w:hAnsi="仿宋_GB2312" w:eastAsia="仿宋_GB2312" w:cs="仿宋_GB2312"/>
          <w:sz w:val="32"/>
          <w:szCs w:val="32"/>
        </w:rPr>
        <w:t>加大政府在土地储备开发和土地供应中的主导性作用，科学编制土地储备年度计划和土地储备开发计划，完善土地储备开发运作模式，加大政府储备力度，充分挖潜存量用地，优先供应存量建设用地和闲置土地。通过政府财政拨款、政府债券筹集等方式保障土地储备资金需求,资金收支严格执行财政部、自然资源部关于土地储备资金财务管理的规定，通过财政预算安排，实行“专款专用”，专项用于土地收购储备。</w:t>
      </w:r>
    </w:p>
    <w:p>
      <w:pPr>
        <w:rPr>
          <w:rFonts w:ascii="方正小标宋_GBK" w:eastAsia="方正小标宋_GBK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widowControl/>
        <w:spacing w:line="40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附表1</w:t>
      </w:r>
    </w:p>
    <w:p>
      <w:pPr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桓台县2021年度住宅用地供应计划表</w:t>
      </w:r>
    </w:p>
    <w:p>
      <w:pPr>
        <w:widowControl/>
        <w:spacing w:line="400" w:lineRule="exact"/>
        <w:jc w:val="right"/>
        <w:rPr>
          <w:rFonts w:ascii="仿宋_GB2312" w:hAnsi="仿宋" w:eastAsia="仿宋_GB2312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4"/>
        </w:rPr>
        <w:t>单位：公顷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758"/>
        <w:gridCol w:w="1735"/>
        <w:gridCol w:w="1735"/>
        <w:gridCol w:w="1738"/>
        <w:gridCol w:w="1415"/>
        <w:gridCol w:w="1573"/>
        <w:gridCol w:w="1497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市（县）</w:t>
            </w:r>
          </w:p>
        </w:tc>
        <w:tc>
          <w:tcPr>
            <w:tcW w:w="620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总量</w:t>
            </w:r>
          </w:p>
        </w:tc>
        <w:tc>
          <w:tcPr>
            <w:tcW w:w="1837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产权住宅用地</w:t>
            </w:r>
          </w:p>
        </w:tc>
        <w:tc>
          <w:tcPr>
            <w:tcW w:w="1582" w:type="pct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租赁住宅用地</w:t>
            </w:r>
          </w:p>
        </w:tc>
        <w:tc>
          <w:tcPr>
            <w:tcW w:w="502" w:type="pct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其他住宅用地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5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0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商品住宅用地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共有产权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住宅用地</w:t>
            </w: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小计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保障性租赁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住宅用地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市场化租赁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住宅用地</w:t>
            </w: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小计</w:t>
            </w:r>
          </w:p>
        </w:tc>
        <w:tc>
          <w:tcPr>
            <w:tcW w:w="502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①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②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③</w:t>
            </w: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④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⑤</w:t>
            </w: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⑥</w:t>
            </w: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⑦</w:t>
            </w: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桓台县</w:t>
            </w:r>
          </w:p>
        </w:tc>
        <w:tc>
          <w:tcPr>
            <w:tcW w:w="620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24.9776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24.0032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613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24.0032</w:t>
            </w:r>
          </w:p>
        </w:tc>
        <w:tc>
          <w:tcPr>
            <w:tcW w:w="499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28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02" w:type="pc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0.9744</w:t>
            </w:r>
          </w:p>
        </w:tc>
      </w:tr>
    </w:tbl>
    <w:p>
      <w:pPr>
        <w:rPr>
          <w:rFonts w:ascii="仿宋_GB2312" w:eastAsia="仿宋_GB2312"/>
          <w:sz w:val="24"/>
        </w:rPr>
      </w:pPr>
    </w:p>
    <w:p>
      <w:pPr>
        <w:ind w:firstLine="560" w:firstLineChars="200"/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400" w:lineRule="exact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附表2</w:t>
      </w:r>
    </w:p>
    <w:p>
      <w:pPr>
        <w:jc w:val="center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桓台县2021年度住宅用地供应计划宗地表</w:t>
      </w:r>
    </w:p>
    <w:p>
      <w:pPr>
        <w:widowControl/>
        <w:spacing w:line="400" w:lineRule="exact"/>
        <w:jc w:val="right"/>
        <w:rPr>
          <w:rFonts w:ascii="仿宋_GB2312" w:hAnsi="仿宋" w:eastAsia="仿宋_GB2312" w:cs="宋体"/>
          <w:kern w:val="0"/>
          <w:sz w:val="24"/>
        </w:rPr>
      </w:pPr>
      <w:r>
        <w:rPr>
          <w:rFonts w:hint="eastAsia" w:ascii="仿宋_GB2312" w:hAnsi="仿宋" w:eastAsia="仿宋_GB2312" w:cs="宋体"/>
          <w:kern w:val="0"/>
          <w:sz w:val="24"/>
        </w:rPr>
        <w:t>单位：公顷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486"/>
        <w:gridCol w:w="1274"/>
        <w:gridCol w:w="2127"/>
        <w:gridCol w:w="992"/>
        <w:gridCol w:w="1134"/>
        <w:gridCol w:w="811"/>
        <w:gridCol w:w="949"/>
        <w:gridCol w:w="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序号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宗地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编号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宗地坐落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宗地面积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住宅用地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类型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供应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方式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计划供应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时间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1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唐山镇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7.0000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商品住宅用地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挂牌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增量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果里镇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0.9744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其他住宅用地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挂牌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增量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3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索镇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4.6700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商品住宅用地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挂牌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增量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4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唐山镇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5.3333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商品住宅用地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挂牌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2021.6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增量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atLeast"/>
        </w:trPr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5</w:t>
            </w:r>
          </w:p>
        </w:tc>
        <w:tc>
          <w:tcPr>
            <w:tcW w:w="127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桓台县2020（增量）-033号</w:t>
            </w:r>
          </w:p>
        </w:tc>
        <w:tc>
          <w:tcPr>
            <w:tcW w:w="2127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桓台县唐山镇海河路以北、规划水厂西路以东地块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6.9999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商品住宅用地</w:t>
            </w:r>
          </w:p>
        </w:tc>
        <w:tc>
          <w:tcPr>
            <w:tcW w:w="81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挂牌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2021.1.8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已成交</w:t>
            </w:r>
          </w:p>
        </w:tc>
      </w:tr>
    </w:tbl>
    <w:p>
      <w:pPr>
        <w:rPr>
          <w:rFonts w:ascii="仿宋_GB2312" w:eastAsia="仿宋_GB2312"/>
          <w:sz w:val="28"/>
          <w:szCs w:val="28"/>
        </w:rPr>
      </w:pPr>
    </w:p>
    <w:p>
      <w:pPr>
        <w:rPr>
          <w:rFonts w:ascii="仿宋_GB2312" w:eastAsia="仿宋_GB2312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42"/>
    <w:rsid w:val="000006A8"/>
    <w:rsid w:val="000008BC"/>
    <w:rsid w:val="0001174F"/>
    <w:rsid w:val="000154C6"/>
    <w:rsid w:val="00017193"/>
    <w:rsid w:val="00017B1F"/>
    <w:rsid w:val="0003384A"/>
    <w:rsid w:val="00037467"/>
    <w:rsid w:val="00040061"/>
    <w:rsid w:val="0004363C"/>
    <w:rsid w:val="000457C9"/>
    <w:rsid w:val="00047F86"/>
    <w:rsid w:val="000500DD"/>
    <w:rsid w:val="00052EB4"/>
    <w:rsid w:val="00054FE1"/>
    <w:rsid w:val="00060104"/>
    <w:rsid w:val="00061F77"/>
    <w:rsid w:val="00063669"/>
    <w:rsid w:val="000715F4"/>
    <w:rsid w:val="0007359B"/>
    <w:rsid w:val="0008228E"/>
    <w:rsid w:val="000829D5"/>
    <w:rsid w:val="000847DA"/>
    <w:rsid w:val="00084B93"/>
    <w:rsid w:val="00090C51"/>
    <w:rsid w:val="00090F00"/>
    <w:rsid w:val="00092AE6"/>
    <w:rsid w:val="00095658"/>
    <w:rsid w:val="0009761F"/>
    <w:rsid w:val="000A1E30"/>
    <w:rsid w:val="000A364A"/>
    <w:rsid w:val="000A4961"/>
    <w:rsid w:val="000A49C5"/>
    <w:rsid w:val="000A4B01"/>
    <w:rsid w:val="000B0984"/>
    <w:rsid w:val="000C4828"/>
    <w:rsid w:val="000C6075"/>
    <w:rsid w:val="000D0603"/>
    <w:rsid w:val="000D0DC0"/>
    <w:rsid w:val="000D6BEC"/>
    <w:rsid w:val="000E1BB1"/>
    <w:rsid w:val="000E4B6E"/>
    <w:rsid w:val="000E6C71"/>
    <w:rsid w:val="000F0865"/>
    <w:rsid w:val="000F2CF8"/>
    <w:rsid w:val="000F34C2"/>
    <w:rsid w:val="000F3AF8"/>
    <w:rsid w:val="000F7D48"/>
    <w:rsid w:val="00100DD7"/>
    <w:rsid w:val="00106868"/>
    <w:rsid w:val="00106C98"/>
    <w:rsid w:val="001076D0"/>
    <w:rsid w:val="00107AE3"/>
    <w:rsid w:val="001124A2"/>
    <w:rsid w:val="00115216"/>
    <w:rsid w:val="00117067"/>
    <w:rsid w:val="001176C7"/>
    <w:rsid w:val="001307E0"/>
    <w:rsid w:val="00132F43"/>
    <w:rsid w:val="00136FE1"/>
    <w:rsid w:val="001376CB"/>
    <w:rsid w:val="00141F2A"/>
    <w:rsid w:val="00142BA1"/>
    <w:rsid w:val="00144D86"/>
    <w:rsid w:val="00146CD2"/>
    <w:rsid w:val="00147B36"/>
    <w:rsid w:val="00150C8D"/>
    <w:rsid w:val="00150F94"/>
    <w:rsid w:val="00160E3F"/>
    <w:rsid w:val="00162D64"/>
    <w:rsid w:val="00171583"/>
    <w:rsid w:val="001731BD"/>
    <w:rsid w:val="001731F3"/>
    <w:rsid w:val="00173D1E"/>
    <w:rsid w:val="00190208"/>
    <w:rsid w:val="00194E9B"/>
    <w:rsid w:val="00195BA5"/>
    <w:rsid w:val="001A091B"/>
    <w:rsid w:val="001A2169"/>
    <w:rsid w:val="001A38C7"/>
    <w:rsid w:val="001A73F3"/>
    <w:rsid w:val="001B08C2"/>
    <w:rsid w:val="001B107B"/>
    <w:rsid w:val="001B37BC"/>
    <w:rsid w:val="001B39D6"/>
    <w:rsid w:val="001B4F8B"/>
    <w:rsid w:val="001B707D"/>
    <w:rsid w:val="001C384C"/>
    <w:rsid w:val="001C5F63"/>
    <w:rsid w:val="001C7744"/>
    <w:rsid w:val="001D0C04"/>
    <w:rsid w:val="001D63E8"/>
    <w:rsid w:val="001D77A5"/>
    <w:rsid w:val="001D7D88"/>
    <w:rsid w:val="001E29B3"/>
    <w:rsid w:val="001E3604"/>
    <w:rsid w:val="001E40B3"/>
    <w:rsid w:val="001E50A5"/>
    <w:rsid w:val="001F1643"/>
    <w:rsid w:val="002055F9"/>
    <w:rsid w:val="002109F8"/>
    <w:rsid w:val="002147AD"/>
    <w:rsid w:val="00215A95"/>
    <w:rsid w:val="00224489"/>
    <w:rsid w:val="002249A9"/>
    <w:rsid w:val="00225F78"/>
    <w:rsid w:val="00235FBB"/>
    <w:rsid w:val="00236F0D"/>
    <w:rsid w:val="00245C31"/>
    <w:rsid w:val="00245E20"/>
    <w:rsid w:val="0025009C"/>
    <w:rsid w:val="00251B32"/>
    <w:rsid w:val="00251BD6"/>
    <w:rsid w:val="00253A8C"/>
    <w:rsid w:val="0025490F"/>
    <w:rsid w:val="002562DD"/>
    <w:rsid w:val="00256CAF"/>
    <w:rsid w:val="0028280A"/>
    <w:rsid w:val="002832E0"/>
    <w:rsid w:val="002A14BD"/>
    <w:rsid w:val="002A4D2D"/>
    <w:rsid w:val="002A7395"/>
    <w:rsid w:val="002B6C73"/>
    <w:rsid w:val="002C297F"/>
    <w:rsid w:val="002C4231"/>
    <w:rsid w:val="002C723E"/>
    <w:rsid w:val="002D3468"/>
    <w:rsid w:val="002E04D0"/>
    <w:rsid w:val="002E4B11"/>
    <w:rsid w:val="002F3CE7"/>
    <w:rsid w:val="002F45ED"/>
    <w:rsid w:val="003007A9"/>
    <w:rsid w:val="003102EC"/>
    <w:rsid w:val="00311BFF"/>
    <w:rsid w:val="00313ADD"/>
    <w:rsid w:val="00317868"/>
    <w:rsid w:val="00320BE5"/>
    <w:rsid w:val="003318B3"/>
    <w:rsid w:val="003371A0"/>
    <w:rsid w:val="0034123A"/>
    <w:rsid w:val="00342615"/>
    <w:rsid w:val="003503F8"/>
    <w:rsid w:val="00351F2E"/>
    <w:rsid w:val="003547A7"/>
    <w:rsid w:val="003556B4"/>
    <w:rsid w:val="00356691"/>
    <w:rsid w:val="00360EEE"/>
    <w:rsid w:val="003669FC"/>
    <w:rsid w:val="00366FDC"/>
    <w:rsid w:val="003709A0"/>
    <w:rsid w:val="00373202"/>
    <w:rsid w:val="003733D9"/>
    <w:rsid w:val="00375779"/>
    <w:rsid w:val="0037684B"/>
    <w:rsid w:val="00377EA4"/>
    <w:rsid w:val="003806C9"/>
    <w:rsid w:val="0038087D"/>
    <w:rsid w:val="003820F0"/>
    <w:rsid w:val="00387767"/>
    <w:rsid w:val="00387A29"/>
    <w:rsid w:val="00390F2B"/>
    <w:rsid w:val="00394DD7"/>
    <w:rsid w:val="003A0D7E"/>
    <w:rsid w:val="003A1D59"/>
    <w:rsid w:val="003A2BA3"/>
    <w:rsid w:val="003A30A0"/>
    <w:rsid w:val="003A5B16"/>
    <w:rsid w:val="003B1218"/>
    <w:rsid w:val="003B156E"/>
    <w:rsid w:val="003B1595"/>
    <w:rsid w:val="003B2A4A"/>
    <w:rsid w:val="003B3649"/>
    <w:rsid w:val="003B481C"/>
    <w:rsid w:val="003B59DA"/>
    <w:rsid w:val="003C04E9"/>
    <w:rsid w:val="003C2476"/>
    <w:rsid w:val="003C325D"/>
    <w:rsid w:val="003E01D2"/>
    <w:rsid w:val="003F02FD"/>
    <w:rsid w:val="003F5766"/>
    <w:rsid w:val="004012B3"/>
    <w:rsid w:val="00401710"/>
    <w:rsid w:val="00405FFD"/>
    <w:rsid w:val="004061B0"/>
    <w:rsid w:val="00411DDA"/>
    <w:rsid w:val="00416D9C"/>
    <w:rsid w:val="00417250"/>
    <w:rsid w:val="004215F5"/>
    <w:rsid w:val="00423416"/>
    <w:rsid w:val="0042545F"/>
    <w:rsid w:val="004261DE"/>
    <w:rsid w:val="0042770E"/>
    <w:rsid w:val="00442644"/>
    <w:rsid w:val="00443862"/>
    <w:rsid w:val="00443D18"/>
    <w:rsid w:val="0044408E"/>
    <w:rsid w:val="0044488A"/>
    <w:rsid w:val="00444C22"/>
    <w:rsid w:val="00447A50"/>
    <w:rsid w:val="004531EA"/>
    <w:rsid w:val="004545E2"/>
    <w:rsid w:val="00460C7C"/>
    <w:rsid w:val="004702B1"/>
    <w:rsid w:val="00470476"/>
    <w:rsid w:val="00473A88"/>
    <w:rsid w:val="00475319"/>
    <w:rsid w:val="00482BB3"/>
    <w:rsid w:val="00483A5C"/>
    <w:rsid w:val="00486FBA"/>
    <w:rsid w:val="00491E6B"/>
    <w:rsid w:val="004954D1"/>
    <w:rsid w:val="0049576B"/>
    <w:rsid w:val="00497BBB"/>
    <w:rsid w:val="004A348D"/>
    <w:rsid w:val="004A4AD8"/>
    <w:rsid w:val="004B27BB"/>
    <w:rsid w:val="004B4238"/>
    <w:rsid w:val="004B4B60"/>
    <w:rsid w:val="004B56E6"/>
    <w:rsid w:val="004C2EDC"/>
    <w:rsid w:val="004C326B"/>
    <w:rsid w:val="004C4120"/>
    <w:rsid w:val="004E45C0"/>
    <w:rsid w:val="004E6E56"/>
    <w:rsid w:val="004F3B92"/>
    <w:rsid w:val="004F6969"/>
    <w:rsid w:val="005039B9"/>
    <w:rsid w:val="00503A07"/>
    <w:rsid w:val="00506E12"/>
    <w:rsid w:val="005127C0"/>
    <w:rsid w:val="005146ED"/>
    <w:rsid w:val="005174FE"/>
    <w:rsid w:val="0052716B"/>
    <w:rsid w:val="005319C8"/>
    <w:rsid w:val="00535599"/>
    <w:rsid w:val="00536325"/>
    <w:rsid w:val="00537F1F"/>
    <w:rsid w:val="005426BD"/>
    <w:rsid w:val="005432F3"/>
    <w:rsid w:val="00545D3C"/>
    <w:rsid w:val="005541AA"/>
    <w:rsid w:val="00557793"/>
    <w:rsid w:val="00562619"/>
    <w:rsid w:val="00563177"/>
    <w:rsid w:val="005669F1"/>
    <w:rsid w:val="005712D6"/>
    <w:rsid w:val="005712F0"/>
    <w:rsid w:val="00573BF6"/>
    <w:rsid w:val="00573F03"/>
    <w:rsid w:val="00574FF7"/>
    <w:rsid w:val="0057601A"/>
    <w:rsid w:val="00580AFF"/>
    <w:rsid w:val="00580FE1"/>
    <w:rsid w:val="00593762"/>
    <w:rsid w:val="005A7F3E"/>
    <w:rsid w:val="005B0FD6"/>
    <w:rsid w:val="005B1AE2"/>
    <w:rsid w:val="005B256D"/>
    <w:rsid w:val="005B7EDB"/>
    <w:rsid w:val="005C30DC"/>
    <w:rsid w:val="005C58D0"/>
    <w:rsid w:val="005D262C"/>
    <w:rsid w:val="005D4264"/>
    <w:rsid w:val="005E0E61"/>
    <w:rsid w:val="005E0EAC"/>
    <w:rsid w:val="005E32F7"/>
    <w:rsid w:val="005E4514"/>
    <w:rsid w:val="005E6E7B"/>
    <w:rsid w:val="005F02F0"/>
    <w:rsid w:val="005F312B"/>
    <w:rsid w:val="005F462E"/>
    <w:rsid w:val="005F75BD"/>
    <w:rsid w:val="00601B65"/>
    <w:rsid w:val="00601D2C"/>
    <w:rsid w:val="006027BC"/>
    <w:rsid w:val="00602BAB"/>
    <w:rsid w:val="006037FE"/>
    <w:rsid w:val="00612F9C"/>
    <w:rsid w:val="00612FCC"/>
    <w:rsid w:val="0062080D"/>
    <w:rsid w:val="006215CA"/>
    <w:rsid w:val="006231C7"/>
    <w:rsid w:val="006317EC"/>
    <w:rsid w:val="0063308A"/>
    <w:rsid w:val="00633350"/>
    <w:rsid w:val="00633642"/>
    <w:rsid w:val="00641975"/>
    <w:rsid w:val="00641BF8"/>
    <w:rsid w:val="0064451C"/>
    <w:rsid w:val="00644535"/>
    <w:rsid w:val="00653A83"/>
    <w:rsid w:val="00653BFF"/>
    <w:rsid w:val="0065794C"/>
    <w:rsid w:val="00660B2F"/>
    <w:rsid w:val="00661E5A"/>
    <w:rsid w:val="00662682"/>
    <w:rsid w:val="00663DA4"/>
    <w:rsid w:val="00664DBC"/>
    <w:rsid w:val="006651B1"/>
    <w:rsid w:val="00666009"/>
    <w:rsid w:val="00666148"/>
    <w:rsid w:val="006771CD"/>
    <w:rsid w:val="00681491"/>
    <w:rsid w:val="0068362D"/>
    <w:rsid w:val="0068382A"/>
    <w:rsid w:val="00684407"/>
    <w:rsid w:val="006857FE"/>
    <w:rsid w:val="00690587"/>
    <w:rsid w:val="006927A2"/>
    <w:rsid w:val="00692E07"/>
    <w:rsid w:val="00693C08"/>
    <w:rsid w:val="006944EB"/>
    <w:rsid w:val="006A20F1"/>
    <w:rsid w:val="006A2661"/>
    <w:rsid w:val="006A376F"/>
    <w:rsid w:val="006A408B"/>
    <w:rsid w:val="006A53FB"/>
    <w:rsid w:val="006C0694"/>
    <w:rsid w:val="006C4C80"/>
    <w:rsid w:val="006C5C87"/>
    <w:rsid w:val="006E36F9"/>
    <w:rsid w:val="006E3A77"/>
    <w:rsid w:val="006E4F00"/>
    <w:rsid w:val="006E776B"/>
    <w:rsid w:val="006F056C"/>
    <w:rsid w:val="006F78CB"/>
    <w:rsid w:val="006F7DAE"/>
    <w:rsid w:val="0070262F"/>
    <w:rsid w:val="0070288A"/>
    <w:rsid w:val="00703857"/>
    <w:rsid w:val="00704BBA"/>
    <w:rsid w:val="00706DD8"/>
    <w:rsid w:val="0071021C"/>
    <w:rsid w:val="007115CC"/>
    <w:rsid w:val="007167C3"/>
    <w:rsid w:val="00717183"/>
    <w:rsid w:val="007201E6"/>
    <w:rsid w:val="00720639"/>
    <w:rsid w:val="00720F0D"/>
    <w:rsid w:val="007210B5"/>
    <w:rsid w:val="0072263E"/>
    <w:rsid w:val="00724044"/>
    <w:rsid w:val="0072535A"/>
    <w:rsid w:val="007303F2"/>
    <w:rsid w:val="00731FC9"/>
    <w:rsid w:val="0073760E"/>
    <w:rsid w:val="00737793"/>
    <w:rsid w:val="00740CC6"/>
    <w:rsid w:val="00745577"/>
    <w:rsid w:val="0075242D"/>
    <w:rsid w:val="00754047"/>
    <w:rsid w:val="00755E24"/>
    <w:rsid w:val="007626BA"/>
    <w:rsid w:val="007838E1"/>
    <w:rsid w:val="00783D3C"/>
    <w:rsid w:val="0078619D"/>
    <w:rsid w:val="007B6591"/>
    <w:rsid w:val="007B6EA1"/>
    <w:rsid w:val="007C7E27"/>
    <w:rsid w:val="007D034F"/>
    <w:rsid w:val="007D1B2E"/>
    <w:rsid w:val="007D21BE"/>
    <w:rsid w:val="007D2A2B"/>
    <w:rsid w:val="007D3C5A"/>
    <w:rsid w:val="007D7A3F"/>
    <w:rsid w:val="007E15BD"/>
    <w:rsid w:val="007E26F5"/>
    <w:rsid w:val="007E3282"/>
    <w:rsid w:val="007E3D78"/>
    <w:rsid w:val="007E629F"/>
    <w:rsid w:val="007F00EB"/>
    <w:rsid w:val="007F14B0"/>
    <w:rsid w:val="007F1702"/>
    <w:rsid w:val="007F35A0"/>
    <w:rsid w:val="007F4675"/>
    <w:rsid w:val="00801A1C"/>
    <w:rsid w:val="0081214B"/>
    <w:rsid w:val="0081741E"/>
    <w:rsid w:val="008222D9"/>
    <w:rsid w:val="00824889"/>
    <w:rsid w:val="008276B1"/>
    <w:rsid w:val="008379BC"/>
    <w:rsid w:val="0084249B"/>
    <w:rsid w:val="00842577"/>
    <w:rsid w:val="008471A5"/>
    <w:rsid w:val="008531FB"/>
    <w:rsid w:val="00856797"/>
    <w:rsid w:val="0086044A"/>
    <w:rsid w:val="008617F5"/>
    <w:rsid w:val="00861DF3"/>
    <w:rsid w:val="008677E9"/>
    <w:rsid w:val="00870668"/>
    <w:rsid w:val="00871ED6"/>
    <w:rsid w:val="00875BA2"/>
    <w:rsid w:val="0088014C"/>
    <w:rsid w:val="008818A2"/>
    <w:rsid w:val="00881951"/>
    <w:rsid w:val="008826DD"/>
    <w:rsid w:val="00882F90"/>
    <w:rsid w:val="008870C4"/>
    <w:rsid w:val="00887778"/>
    <w:rsid w:val="00890178"/>
    <w:rsid w:val="00890FC7"/>
    <w:rsid w:val="008A1D97"/>
    <w:rsid w:val="008A223F"/>
    <w:rsid w:val="008A38F9"/>
    <w:rsid w:val="008A4FE1"/>
    <w:rsid w:val="008B47C3"/>
    <w:rsid w:val="008B5E3B"/>
    <w:rsid w:val="008C28D0"/>
    <w:rsid w:val="008D26FD"/>
    <w:rsid w:val="008D2762"/>
    <w:rsid w:val="008D7625"/>
    <w:rsid w:val="008E2B9D"/>
    <w:rsid w:val="008F1B02"/>
    <w:rsid w:val="008F261F"/>
    <w:rsid w:val="008F4148"/>
    <w:rsid w:val="00903746"/>
    <w:rsid w:val="00916E71"/>
    <w:rsid w:val="00917793"/>
    <w:rsid w:val="00931682"/>
    <w:rsid w:val="009326E8"/>
    <w:rsid w:val="0094072C"/>
    <w:rsid w:val="009542F4"/>
    <w:rsid w:val="009545F8"/>
    <w:rsid w:val="00963C05"/>
    <w:rsid w:val="009672E4"/>
    <w:rsid w:val="009758C8"/>
    <w:rsid w:val="00975C11"/>
    <w:rsid w:val="00976256"/>
    <w:rsid w:val="0098050D"/>
    <w:rsid w:val="00995A3B"/>
    <w:rsid w:val="009A6161"/>
    <w:rsid w:val="009B6380"/>
    <w:rsid w:val="009C380C"/>
    <w:rsid w:val="009C590E"/>
    <w:rsid w:val="009D38E6"/>
    <w:rsid w:val="009D3B66"/>
    <w:rsid w:val="009D57D7"/>
    <w:rsid w:val="009D7D16"/>
    <w:rsid w:val="009E228D"/>
    <w:rsid w:val="009E2B83"/>
    <w:rsid w:val="009F35B3"/>
    <w:rsid w:val="009F6D8D"/>
    <w:rsid w:val="00A01988"/>
    <w:rsid w:val="00A075A6"/>
    <w:rsid w:val="00A10C47"/>
    <w:rsid w:val="00A11787"/>
    <w:rsid w:val="00A126D1"/>
    <w:rsid w:val="00A23704"/>
    <w:rsid w:val="00A237CB"/>
    <w:rsid w:val="00A265DE"/>
    <w:rsid w:val="00A26EAA"/>
    <w:rsid w:val="00A30DC1"/>
    <w:rsid w:val="00A34258"/>
    <w:rsid w:val="00A40D11"/>
    <w:rsid w:val="00A42ACF"/>
    <w:rsid w:val="00A42B7D"/>
    <w:rsid w:val="00A4517F"/>
    <w:rsid w:val="00A51992"/>
    <w:rsid w:val="00A6366E"/>
    <w:rsid w:val="00A6406F"/>
    <w:rsid w:val="00A6506E"/>
    <w:rsid w:val="00A66D5A"/>
    <w:rsid w:val="00A67899"/>
    <w:rsid w:val="00A7062F"/>
    <w:rsid w:val="00A71DB2"/>
    <w:rsid w:val="00A75FEA"/>
    <w:rsid w:val="00A8510A"/>
    <w:rsid w:val="00A92210"/>
    <w:rsid w:val="00A944CE"/>
    <w:rsid w:val="00A95779"/>
    <w:rsid w:val="00A9620A"/>
    <w:rsid w:val="00AA07AF"/>
    <w:rsid w:val="00AA3AD0"/>
    <w:rsid w:val="00AC0F00"/>
    <w:rsid w:val="00AC1EBF"/>
    <w:rsid w:val="00AC2C6F"/>
    <w:rsid w:val="00AC34B1"/>
    <w:rsid w:val="00AC377D"/>
    <w:rsid w:val="00AC4E05"/>
    <w:rsid w:val="00AC543E"/>
    <w:rsid w:val="00AD2F4F"/>
    <w:rsid w:val="00AD3AD9"/>
    <w:rsid w:val="00AD3BE7"/>
    <w:rsid w:val="00AD4D6A"/>
    <w:rsid w:val="00AD542D"/>
    <w:rsid w:val="00AE1C99"/>
    <w:rsid w:val="00AE2378"/>
    <w:rsid w:val="00AE3F2D"/>
    <w:rsid w:val="00B00BBD"/>
    <w:rsid w:val="00B03135"/>
    <w:rsid w:val="00B042BE"/>
    <w:rsid w:val="00B0442D"/>
    <w:rsid w:val="00B06EE8"/>
    <w:rsid w:val="00B1453C"/>
    <w:rsid w:val="00B20D6F"/>
    <w:rsid w:val="00B217FA"/>
    <w:rsid w:val="00B25639"/>
    <w:rsid w:val="00B27EDD"/>
    <w:rsid w:val="00B329DA"/>
    <w:rsid w:val="00B400DC"/>
    <w:rsid w:val="00B40DD1"/>
    <w:rsid w:val="00B41663"/>
    <w:rsid w:val="00B51DA6"/>
    <w:rsid w:val="00B52A54"/>
    <w:rsid w:val="00B63D50"/>
    <w:rsid w:val="00B66CDB"/>
    <w:rsid w:val="00B72521"/>
    <w:rsid w:val="00B813A1"/>
    <w:rsid w:val="00B83858"/>
    <w:rsid w:val="00B85ED5"/>
    <w:rsid w:val="00B87E22"/>
    <w:rsid w:val="00B931E5"/>
    <w:rsid w:val="00B94205"/>
    <w:rsid w:val="00B94948"/>
    <w:rsid w:val="00B95824"/>
    <w:rsid w:val="00B95FCB"/>
    <w:rsid w:val="00BA1E47"/>
    <w:rsid w:val="00BA654F"/>
    <w:rsid w:val="00BB3C78"/>
    <w:rsid w:val="00BB3E26"/>
    <w:rsid w:val="00BB48EC"/>
    <w:rsid w:val="00BB5F5E"/>
    <w:rsid w:val="00BB6483"/>
    <w:rsid w:val="00BC2AD2"/>
    <w:rsid w:val="00BC58E9"/>
    <w:rsid w:val="00BC6F35"/>
    <w:rsid w:val="00BD21A2"/>
    <w:rsid w:val="00BD38C3"/>
    <w:rsid w:val="00BD623D"/>
    <w:rsid w:val="00BD75CF"/>
    <w:rsid w:val="00BE0844"/>
    <w:rsid w:val="00BE46B2"/>
    <w:rsid w:val="00BE72F7"/>
    <w:rsid w:val="00BF052F"/>
    <w:rsid w:val="00BF0D36"/>
    <w:rsid w:val="00BF2474"/>
    <w:rsid w:val="00BF2589"/>
    <w:rsid w:val="00BF33B1"/>
    <w:rsid w:val="00BF5768"/>
    <w:rsid w:val="00BF5CA6"/>
    <w:rsid w:val="00BF78A7"/>
    <w:rsid w:val="00C0062A"/>
    <w:rsid w:val="00C01794"/>
    <w:rsid w:val="00C0606A"/>
    <w:rsid w:val="00C06795"/>
    <w:rsid w:val="00C10730"/>
    <w:rsid w:val="00C1089C"/>
    <w:rsid w:val="00C10FCC"/>
    <w:rsid w:val="00C11826"/>
    <w:rsid w:val="00C11C06"/>
    <w:rsid w:val="00C13CE7"/>
    <w:rsid w:val="00C13EAB"/>
    <w:rsid w:val="00C21A35"/>
    <w:rsid w:val="00C23C2A"/>
    <w:rsid w:val="00C244AC"/>
    <w:rsid w:val="00C3756B"/>
    <w:rsid w:val="00C41F09"/>
    <w:rsid w:val="00C4428F"/>
    <w:rsid w:val="00C5081F"/>
    <w:rsid w:val="00C52B4C"/>
    <w:rsid w:val="00C539CF"/>
    <w:rsid w:val="00C5620F"/>
    <w:rsid w:val="00C573F7"/>
    <w:rsid w:val="00C64B8E"/>
    <w:rsid w:val="00C71864"/>
    <w:rsid w:val="00C720DA"/>
    <w:rsid w:val="00C740B4"/>
    <w:rsid w:val="00C74280"/>
    <w:rsid w:val="00C74D3E"/>
    <w:rsid w:val="00C759CE"/>
    <w:rsid w:val="00C75AB3"/>
    <w:rsid w:val="00C77F2C"/>
    <w:rsid w:val="00C82229"/>
    <w:rsid w:val="00C86753"/>
    <w:rsid w:val="00C943B3"/>
    <w:rsid w:val="00C9743C"/>
    <w:rsid w:val="00CA026F"/>
    <w:rsid w:val="00CA46FD"/>
    <w:rsid w:val="00CB4BBB"/>
    <w:rsid w:val="00CC3F5F"/>
    <w:rsid w:val="00CC7397"/>
    <w:rsid w:val="00CC79D2"/>
    <w:rsid w:val="00CD1D97"/>
    <w:rsid w:val="00CD1E42"/>
    <w:rsid w:val="00CD50E1"/>
    <w:rsid w:val="00CD5B17"/>
    <w:rsid w:val="00CD6C9F"/>
    <w:rsid w:val="00CE2802"/>
    <w:rsid w:val="00CE4B36"/>
    <w:rsid w:val="00CE5980"/>
    <w:rsid w:val="00CE62A0"/>
    <w:rsid w:val="00CE640E"/>
    <w:rsid w:val="00CE70C0"/>
    <w:rsid w:val="00CF06FC"/>
    <w:rsid w:val="00D01F12"/>
    <w:rsid w:val="00D03268"/>
    <w:rsid w:val="00D05780"/>
    <w:rsid w:val="00D07E0E"/>
    <w:rsid w:val="00D201F1"/>
    <w:rsid w:val="00D23962"/>
    <w:rsid w:val="00D3096B"/>
    <w:rsid w:val="00D32BCC"/>
    <w:rsid w:val="00D32CC0"/>
    <w:rsid w:val="00D34A72"/>
    <w:rsid w:val="00D36D20"/>
    <w:rsid w:val="00D370E6"/>
    <w:rsid w:val="00D41CA1"/>
    <w:rsid w:val="00D45E24"/>
    <w:rsid w:val="00D5488D"/>
    <w:rsid w:val="00D568CF"/>
    <w:rsid w:val="00D57368"/>
    <w:rsid w:val="00D60A95"/>
    <w:rsid w:val="00D61BFD"/>
    <w:rsid w:val="00D65773"/>
    <w:rsid w:val="00D7235F"/>
    <w:rsid w:val="00D75A42"/>
    <w:rsid w:val="00D77F74"/>
    <w:rsid w:val="00D83DB2"/>
    <w:rsid w:val="00D864B5"/>
    <w:rsid w:val="00D86D68"/>
    <w:rsid w:val="00DA0E84"/>
    <w:rsid w:val="00DA1BFD"/>
    <w:rsid w:val="00DA5ECE"/>
    <w:rsid w:val="00DB600D"/>
    <w:rsid w:val="00DC0BD7"/>
    <w:rsid w:val="00DC51E5"/>
    <w:rsid w:val="00DC55BB"/>
    <w:rsid w:val="00DC71F0"/>
    <w:rsid w:val="00DD038E"/>
    <w:rsid w:val="00DD70B6"/>
    <w:rsid w:val="00DE0F46"/>
    <w:rsid w:val="00DE2CFE"/>
    <w:rsid w:val="00DE6C26"/>
    <w:rsid w:val="00DF3B97"/>
    <w:rsid w:val="00E0527C"/>
    <w:rsid w:val="00E102BA"/>
    <w:rsid w:val="00E167AE"/>
    <w:rsid w:val="00E16A07"/>
    <w:rsid w:val="00E23891"/>
    <w:rsid w:val="00E35364"/>
    <w:rsid w:val="00E35745"/>
    <w:rsid w:val="00E3705D"/>
    <w:rsid w:val="00E373A2"/>
    <w:rsid w:val="00E37B36"/>
    <w:rsid w:val="00E56527"/>
    <w:rsid w:val="00E56915"/>
    <w:rsid w:val="00E67FD1"/>
    <w:rsid w:val="00E716D3"/>
    <w:rsid w:val="00E76942"/>
    <w:rsid w:val="00E8659A"/>
    <w:rsid w:val="00E87A49"/>
    <w:rsid w:val="00E9048B"/>
    <w:rsid w:val="00E90F99"/>
    <w:rsid w:val="00E927CA"/>
    <w:rsid w:val="00EA227E"/>
    <w:rsid w:val="00EA26E4"/>
    <w:rsid w:val="00EA2A49"/>
    <w:rsid w:val="00EA35BC"/>
    <w:rsid w:val="00EA3739"/>
    <w:rsid w:val="00EA45F7"/>
    <w:rsid w:val="00EA7348"/>
    <w:rsid w:val="00EA7885"/>
    <w:rsid w:val="00EB0C12"/>
    <w:rsid w:val="00EB45E5"/>
    <w:rsid w:val="00EC34BF"/>
    <w:rsid w:val="00ED3557"/>
    <w:rsid w:val="00ED4424"/>
    <w:rsid w:val="00EE4C7B"/>
    <w:rsid w:val="00EE6843"/>
    <w:rsid w:val="00EF04F0"/>
    <w:rsid w:val="00EF3BE9"/>
    <w:rsid w:val="00EF4017"/>
    <w:rsid w:val="00EF575F"/>
    <w:rsid w:val="00F01FDE"/>
    <w:rsid w:val="00F142DB"/>
    <w:rsid w:val="00F16BE6"/>
    <w:rsid w:val="00F213E9"/>
    <w:rsid w:val="00F22090"/>
    <w:rsid w:val="00F253EF"/>
    <w:rsid w:val="00F25505"/>
    <w:rsid w:val="00F36AC9"/>
    <w:rsid w:val="00F4055E"/>
    <w:rsid w:val="00F40F27"/>
    <w:rsid w:val="00F425E7"/>
    <w:rsid w:val="00F47F3F"/>
    <w:rsid w:val="00F55BBD"/>
    <w:rsid w:val="00F56A05"/>
    <w:rsid w:val="00F57FB2"/>
    <w:rsid w:val="00F738E0"/>
    <w:rsid w:val="00F81283"/>
    <w:rsid w:val="00F83488"/>
    <w:rsid w:val="00F8417B"/>
    <w:rsid w:val="00F84D6E"/>
    <w:rsid w:val="00F85622"/>
    <w:rsid w:val="00F857A6"/>
    <w:rsid w:val="00F867BF"/>
    <w:rsid w:val="00F86BC7"/>
    <w:rsid w:val="00F9266E"/>
    <w:rsid w:val="00F9772F"/>
    <w:rsid w:val="00F97C21"/>
    <w:rsid w:val="00FA1470"/>
    <w:rsid w:val="00FA24A2"/>
    <w:rsid w:val="00FA6773"/>
    <w:rsid w:val="00FA6CFC"/>
    <w:rsid w:val="00FB117F"/>
    <w:rsid w:val="00FB317A"/>
    <w:rsid w:val="00FB7F7C"/>
    <w:rsid w:val="00FC6DF5"/>
    <w:rsid w:val="00FD01F2"/>
    <w:rsid w:val="00FD2FA4"/>
    <w:rsid w:val="00FD6797"/>
    <w:rsid w:val="00FE40E3"/>
    <w:rsid w:val="00FE5396"/>
    <w:rsid w:val="00FE605A"/>
    <w:rsid w:val="00FE6097"/>
    <w:rsid w:val="00FE71CF"/>
    <w:rsid w:val="00FF01D4"/>
    <w:rsid w:val="00FF5A0A"/>
    <w:rsid w:val="00FF634D"/>
    <w:rsid w:val="04765908"/>
    <w:rsid w:val="05595F84"/>
    <w:rsid w:val="14DD2050"/>
    <w:rsid w:val="15E1462A"/>
    <w:rsid w:val="3103149D"/>
    <w:rsid w:val="32314823"/>
    <w:rsid w:val="32D1465A"/>
    <w:rsid w:val="37A43F71"/>
    <w:rsid w:val="3C481419"/>
    <w:rsid w:val="43C27323"/>
    <w:rsid w:val="55A946EE"/>
    <w:rsid w:val="6DEB56B6"/>
    <w:rsid w:val="7420593D"/>
    <w:rsid w:val="743D4B2C"/>
    <w:rsid w:val="78F72A4F"/>
    <w:rsid w:val="7FEF9CCA"/>
    <w:rsid w:val="FBD4DD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195</Words>
  <Characters>1114</Characters>
  <Lines>9</Lines>
  <Paragraphs>2</Paragraphs>
  <TotalTime>137</TotalTime>
  <ScaleCrop>false</ScaleCrop>
  <LinksUpToDate>false</LinksUpToDate>
  <CharactersWithSpaces>1307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2021-03-25T03:43:00Z</dcterms:created>
  <dc:creator>User</dc:creator>
  <cp:lastModifiedBy>Dr.大猫</cp:lastModifiedBy>
  <cp:lastPrinted>2021-07-28T07:34:42Z</cp:lastPrinted>
  <dcterms:modified xsi:type="dcterms:W3CDTF">2021-07-28T07:34:50Z</dcterms:modified>
  <dc:title>附件：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