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1D" w:rsidRDefault="003815F0" w:rsidP="00200950">
      <w:pPr>
        <w:widowControl/>
        <w:shd w:val="clear" w:color="auto" w:fill="FFFFFF"/>
        <w:spacing w:beforeAutospacing="1" w:afterAutospacing="1" w:line="435" w:lineRule="atLeast"/>
        <w:jc w:val="center"/>
        <w:rPr>
          <w:rFonts w:ascii="方正小标宋简体" w:eastAsia="方正小标宋简体" w:hAnsi="微软雅黑" w:cs="宋体"/>
          <w:color w:val="3D3D3D"/>
          <w:kern w:val="0"/>
          <w:sz w:val="40"/>
          <w:szCs w:val="36"/>
          <w:bdr w:val="none" w:sz="0" w:space="0" w:color="auto" w:frame="1"/>
        </w:rPr>
      </w:pPr>
      <w:r>
        <w:rPr>
          <w:rFonts w:ascii="方正小标宋简体" w:eastAsia="方正小标宋简体" w:hAnsi="微软雅黑" w:cs="宋体" w:hint="eastAsia"/>
          <w:color w:val="3D3D3D"/>
          <w:kern w:val="0"/>
          <w:sz w:val="40"/>
          <w:szCs w:val="36"/>
          <w:bdr w:val="none" w:sz="0" w:space="0" w:color="auto" w:frame="1"/>
        </w:rPr>
        <w:t>桓台县国土资源</w:t>
      </w:r>
      <w:r w:rsidR="00AA541D" w:rsidRPr="00200950">
        <w:rPr>
          <w:rFonts w:ascii="方正小标宋简体" w:eastAsia="方正小标宋简体" w:hAnsi="微软雅黑" w:cs="宋体" w:hint="eastAsia"/>
          <w:color w:val="3D3D3D"/>
          <w:kern w:val="0"/>
          <w:sz w:val="40"/>
          <w:szCs w:val="36"/>
          <w:bdr w:val="none" w:sz="0" w:space="0" w:color="auto" w:frame="1"/>
        </w:rPr>
        <w:t>局</w:t>
      </w:r>
    </w:p>
    <w:p w:rsidR="00200950" w:rsidRPr="00200950" w:rsidRDefault="000538D2" w:rsidP="00200950">
      <w:pPr>
        <w:widowControl/>
        <w:shd w:val="clear" w:color="auto" w:fill="FFFFFF"/>
        <w:spacing w:beforeAutospacing="1" w:afterAutospacing="1" w:line="435" w:lineRule="atLeast"/>
        <w:jc w:val="center"/>
        <w:rPr>
          <w:rFonts w:ascii="微软雅黑" w:eastAsia="微软雅黑" w:hAnsi="微软雅黑" w:cs="宋体"/>
          <w:color w:val="3D3D3D"/>
          <w:kern w:val="0"/>
          <w:sz w:val="24"/>
          <w:szCs w:val="23"/>
        </w:rPr>
      </w:pPr>
      <w:r>
        <w:rPr>
          <w:rFonts w:ascii="方正小标宋简体" w:eastAsia="方正小标宋简体" w:hAnsi="微软雅黑" w:cs="宋体" w:hint="eastAsia"/>
          <w:color w:val="3D3D3D"/>
          <w:kern w:val="0"/>
          <w:sz w:val="40"/>
          <w:szCs w:val="36"/>
          <w:bdr w:val="none" w:sz="0" w:space="0" w:color="auto" w:frame="1"/>
        </w:rPr>
        <w:t>2015</w:t>
      </w:r>
      <w:r w:rsidR="00200950" w:rsidRPr="00200950">
        <w:rPr>
          <w:rFonts w:ascii="方正小标宋简体" w:eastAsia="方正小标宋简体" w:hAnsi="微软雅黑" w:cs="宋体" w:hint="eastAsia"/>
          <w:color w:val="3D3D3D"/>
          <w:kern w:val="0"/>
          <w:sz w:val="40"/>
          <w:szCs w:val="36"/>
          <w:bdr w:val="none" w:sz="0" w:space="0" w:color="auto" w:frame="1"/>
        </w:rPr>
        <w:t>年政府信息公开工作年度报告</w:t>
      </w:r>
    </w:p>
    <w:p w:rsidR="00AB0BD0" w:rsidRPr="00200950" w:rsidRDefault="00AB0BD0" w:rsidP="00200950">
      <w:pPr>
        <w:ind w:firstLineChars="200" w:firstLine="643"/>
        <w:rPr>
          <w:rFonts w:ascii="仿宋_GB2312" w:eastAsia="仿宋_GB2312"/>
          <w:b/>
          <w:sz w:val="32"/>
          <w:szCs w:val="32"/>
        </w:rPr>
      </w:pPr>
    </w:p>
    <w:p w:rsidR="003815F0" w:rsidRDefault="003815F0" w:rsidP="003815F0">
      <w:pPr>
        <w:pStyle w:val="a7"/>
        <w:shd w:val="clear" w:color="auto" w:fill="FFFFFF"/>
        <w:spacing w:before="0" w:beforeAutospacing="0" w:after="0" w:afterAutospacing="0"/>
        <w:ind w:firstLine="720"/>
        <w:rPr>
          <w:rFonts w:ascii="微软雅黑" w:eastAsia="微软雅黑" w:hAnsi="微软雅黑"/>
          <w:color w:val="3D3D3D"/>
          <w:sz w:val="25"/>
          <w:szCs w:val="25"/>
        </w:rPr>
      </w:pPr>
      <w:r>
        <w:rPr>
          <w:rFonts w:ascii="仿宋_GB2312" w:eastAsia="仿宋_GB2312" w:hAnsi="微软雅黑" w:hint="eastAsia"/>
          <w:color w:val="3D3D3D"/>
          <w:sz w:val="35"/>
          <w:szCs w:val="35"/>
          <w:bdr w:val="none" w:sz="0" w:space="0" w:color="auto" w:frame="1"/>
        </w:rPr>
        <w:t>2015年，桓台县国土资源局根据《中华人民共和国政府信息公开条例》和《山东省政府信息公开办法》规定，特编制2015年桓台县国土资源局政府信息公开工作年度报告。现将工作报告如下：</w:t>
      </w:r>
    </w:p>
    <w:p w:rsidR="003815F0" w:rsidRDefault="003815F0" w:rsidP="003815F0">
      <w:pPr>
        <w:pStyle w:val="a7"/>
        <w:shd w:val="clear" w:color="auto" w:fill="FFFFFF"/>
        <w:spacing w:before="0" w:beforeAutospacing="0" w:after="0" w:afterAutospacing="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一、本年度政府信息公开工作的基本情况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我局认真贯彻实施《条例》，进一步推进了政府信息公开工作，推进社会主义民主、完善社会主义法制建设，加快推进政府自身建设工作。2015年，我局进一步加大了工作力度，建立健全组织领导和完善工作机制，加强了政府信息公开工作制度化和规范化建设，建立和完善了政府信息公开平台。加强了政府信息公开工作监督检查，在深化政府信息公开、推进政务信息查询制度实施等方面取得了一定成效，为全局依法获取政府信息，提高政府工作透明度，促进依法行政，开创各项工作新局面提供了重要保障。</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（一）组织领导、工作机构、人员配备情况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为加强对我局政府信息公开工作的组织领导，我局党委高度重视，及时建立健全工作组织机构，成立了由分管</w:t>
      </w:r>
      <w:r>
        <w:rPr>
          <w:rFonts w:ascii="仿宋_GB2312" w:eastAsia="仿宋_GB2312" w:hAnsi="微软雅黑" w:hint="eastAsia"/>
          <w:color w:val="3D3D3D"/>
          <w:sz w:val="35"/>
          <w:szCs w:val="35"/>
          <w:bdr w:val="none" w:sz="0" w:space="0" w:color="auto" w:frame="1"/>
        </w:rPr>
        <w:lastRenderedPageBreak/>
        <w:t>局领导任组长，办公室、法规科、财审科、规划科、地籍科、执法队、办文窗口、信息中心及相关科室的工作人员为组员的桓台县国土资源局政府信息公开工作领导小组，指定由信息中心专人负责政府信息公开管理网上登录工作，为进一步做好政府信息公开工作奠定了坚实的基础。</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（二）政府信息公开工作制度和机制的建立和落实情况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为了切实做好政府信息公开工作，进一步明确责任，我局认真注重狠抓落实各项管理制度，建立健全了桓台县国土资源局政府信息公开工作制度；桓台县国土资源局澄清虚假或不完整信息工作制度；桓台县国土资源局政府信息发布协调制度；桓台县国土资源局政府信息公开工作年度报告制度；桓台县国土资源局提供主动公开政府信息工作制度；桓台县国土资源局依申请公开政府信息工作制度；桓台县国土资源局政府信息公开网站应急处置制度；桓台县国土资源局网站内容保障制度；桓台县国土资源局门户网站信息审核发布制度；桓台县国土资源局政府信息保密审查制度；桓台县国土资源局政务信息报送制度；桓台县国土资源政务信息宣传报道奖励规定等多项制度。明确了分管领导是该项工作的第一责任人，网站管理员和信息员是直接责任人，并明确规定了各科室每月上报政务信息的时限和数量，确保网上政府信息的及时更新。</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lastRenderedPageBreak/>
        <w:t>（三）政府信息公开目录、公开指南的编制、更新情况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一是按照《条例》，以及县政府信息公开工作领导小组相关工作要求，遵照“可以公开的必须全部公开”的原则，建立了桓台县国土资源局政府信息公开和依申请公开的制度及其程序。按照《条例》要求，我局在门户网站的首页上设立了政务公开信息公开专栏，并设立了公开规定、公开指南、公开目录三个子专栏，以方便公众查询和了解，并指定了专门部门和专人负责，及时维护更新网站内容，较好地满足了相关部门和社会各界对国土资源管理知识、信息的了解和需求，获得了较好的社会评价。</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二是根据要求，及时把列入《许可目录》、《非许可审批目录》的行政许可、非行政许可审批项目的工作流程、办事时限、依据、条件、程序、期限以及申请行政许可需要的材料印成《办事指南》小册子，摆放在政务服务大厅供群众索取，方便了公民、法人和其它组织了解和办理国土资源方面的行政许可事项，还安排专人负责编制《桓台县国土资源局政府信息公开指南》和《桓台县国土资源局政府信息公开目录》，并及时在局门户网站上进行发布。</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（四）政府信息公开载体的建设、运行情况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为切实提高我局政府信息公开工作的规范化、制度化水平，进一步加强和改进全局的工作作风，树立廉洁、勤</w:t>
      </w:r>
      <w:r>
        <w:rPr>
          <w:rFonts w:ascii="仿宋_GB2312" w:eastAsia="仿宋_GB2312" w:hAnsi="微软雅黑" w:hint="eastAsia"/>
          <w:color w:val="3D3D3D"/>
          <w:sz w:val="35"/>
          <w:szCs w:val="35"/>
          <w:bdr w:val="none" w:sz="0" w:space="0" w:color="auto" w:frame="1"/>
        </w:rPr>
        <w:lastRenderedPageBreak/>
        <w:t>政、务实、高效的形象，促进我县国土资源管理工作的发展，根据上级有关文件精神要求，结合我局实际情况，加大了对网站的建设和运行管理力度，制定了《桓台县国土资源局2015年政府信息公开工作方案》，并认真贯彻执行。本年度政府信息公开工作运行良好，并按方案拨付一定的经费作保障，维持工作正常开展。</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（五）开展政府信息公开宣传、培训情况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政府信息网上公开工作，涉及的不仅仅是局信息领导小组的事情，还牵涉到一个单位的形象和作风建设。为此，我局多次组织干部职工学习上级有关信息网上公开的有关规定，明确把此项工作作为全局加强作风建设的一项重要内容来抓，要求全局各科室及各直属单位要把此项工作作为本单位的一项基本工作抓紧、抓落实，积极协助配合，把政府信息网上公开工作上升到全面加强机关作风建设、落实政务公开的高度上认识。</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（六）推进公共企事业单位办事公开工作情况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一是认真做好了组织协调、综合指导工作。为确保政府信息网上公开工作编制的规范性，我局加强对本部门下属各单位政府信息的监管，及时指导各单位准确界定主动公开、依申请公开和不予公开的信息，细化并规范列出信息类别，主动、及时地在本部门政府信息公开网站上予以公开。</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lastRenderedPageBreak/>
        <w:t>二是认真做好了对各单位办事公开情况监督检查工作。建立规范有序的政府信息公开督促检查机制，加强对政府信息公开工作的统一管理，强化督促检查，领导小组明确规定由局办牵头，各单位把各自负责的内容必须每月按时上传并及时更新政府网站信息。</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三是认真做好了考评工作。明确落实工作责任目标到各单位，同时，确定考核内容，采取年底自查自评与组织考评结合、网上检测与年终实地检查结合的方式，对各单位各科室信息上报情况进行检查，对不按时完成工作任务的单位进行及时公开和通报批评。</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二、围绕县政府中心工作，推进政府信息公开的情况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（一）积极推进财务公开情况，按规定公开部门预算、公开收费项目和收费标准。</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（二）积极推进县公共资源交易中心建设，及时在网站及报纸等媒体就我局相关工作情况进行了公布。</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（三）及时更新公布服务项目收费等方面的信息。</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三、本年度主动公开政府信息情况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（一）及时澄清虚假、不完整信息的情况。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安排局办公室主任牵头组织做好《指南》和《目录》的编制和更新工作。按照《条例》的要求，对本部门的政府信息进行梳理，明确各类政府信息的公开属性，将政府信息分为主动公开、依申请公开、不予公开三类，编制并</w:t>
      </w:r>
      <w:r>
        <w:rPr>
          <w:rFonts w:ascii="仿宋_GB2312" w:eastAsia="仿宋_GB2312" w:hAnsi="微软雅黑" w:hint="eastAsia"/>
          <w:color w:val="3D3D3D"/>
          <w:sz w:val="35"/>
          <w:szCs w:val="35"/>
          <w:bdr w:val="none" w:sz="0" w:space="0" w:color="auto" w:frame="1"/>
        </w:rPr>
        <w:lastRenderedPageBreak/>
        <w:t>在政府信息公开门户网站上发布了本部门的《政府信息公开指南》和《政府信息公开目录》。</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（二）通过政府公报、政府网站、新闻发布会及新闻媒体等途径主动公开政府信息的情况。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（三）主动向政务服务中心、档案馆、公共图书馆等信息查阅场所提供政府信息情况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我局本年度主动公开信息种类6大类：</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一是机构职能类：（1）机构简介；（2）领导分工；（3）机构职能。</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二是规范性文件类：（1）法律；（2）行政法规；（3）地方性法规；（4）部门规章；（5）政府规章等。</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三是便民服务类：（1）窗口办文须知；（2）办文办事流程指南；（3）工作制度；（4）收费依据及标准；（5）国土资源违法案件查处程序；（6）国土资源违法案件查处过程示意图；（7）监督、投诉电话等。</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四是工作动态类：（1）国土资源局工作动态；（2）土地招标拍卖挂牌出让公告等情况等。</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五是应急机制和信息发布类：（1）桓台县突发性地质灾害应急预案；（2）桓台县地质灾害防治信息；（3）桓台县国土资源局矿山安全重大事故应急处理预案；（4）桓台县国土资源局关于处置信访和突发性事件的应急预案等。</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lastRenderedPageBreak/>
        <w:t>六是国土资源规划类：（1）桓台县矿产资源规划实施方案；（2）桓台县土地利用总体规划。</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七是工程项目类：（1）土地整理项目批准和实施情况；（2）矿区地质环境治理项目批准和实施情况。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八是行政职权类：（1）行政许可类（含审批、登记、备案等）；（2）行政处罚类；（3）其他职权类。</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（四）政府网站内容及时更新情况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按照《条例》规定，我局在政府信息公开门户网站上设立了7个栏目（即：1.公告通知；2.国土动态；3.机构设置；4.网上政务；5.土地市场；6.国土规划；7.执法监察），发布政府各类重要政务信息。截至12月31日，2015年度我局共通过上述栏目发布各类重点政府信息196条。</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四、本年度开展依申请公开政府信息和不予公开政府信息工作情况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2015年度，我局受理依法申请公开信息0条。</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五、本年度政府信息公开的费用发生情况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2015年，我局政府信息公开专项经费安排6万元，用于全年政府信息公开支出，无政府信息公开的收费情况。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通过政府门户网站、部门网站等形式公开了管理规范和发展计划、与公众密切相关的重大事项、公共资金使用和监督、政府机构和人事等方面的信息。</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lastRenderedPageBreak/>
        <w:t>六、因政府信息公开申请行政复议、提起行政诉讼及申诉的情况</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2015年度，我局在受理政府信息公开工作中，无受理行政复议、行政诉讼及申诉事件。</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黑体" w:eastAsia="黑体" w:hAnsi="微软雅黑" w:hint="eastAsia"/>
          <w:color w:val="3D3D3D"/>
          <w:sz w:val="35"/>
          <w:szCs w:val="35"/>
          <w:bdr w:val="none" w:sz="0" w:space="0" w:color="auto" w:frame="1"/>
        </w:rPr>
        <w:t>七、本年度推进政府信息公开工作存在的主要问题及改进措施</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楷体_GB2312" w:eastAsia="楷体_GB2312" w:hAnsi="微软雅黑" w:hint="eastAsia"/>
          <w:color w:val="3D3D3D"/>
          <w:sz w:val="35"/>
          <w:szCs w:val="35"/>
          <w:bdr w:val="none" w:sz="0" w:space="0" w:color="auto" w:frame="1"/>
        </w:rPr>
        <w:t>（一）目前存在的主要问题</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1.本单位的事务性及业务性信息与政府信息资源整合工作有待进一步加强。政府信息公开网站和政务信息网络查询平台上的政府信息资源整合水平和程度不够高。</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2．各单位及各科室信息上报工作滞后，各单位科室认真实施政府信息公开查询及更新等工作推进力度不够，对社会公众对政务信息查询工作的知晓率和认知度还不够高。</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Style w:val="a8"/>
          <w:rFonts w:ascii="楷体_GB2312" w:eastAsia="楷体_GB2312" w:hAnsi="微软雅黑" w:hint="eastAsia"/>
          <w:color w:val="3D3D3D"/>
          <w:sz w:val="35"/>
          <w:szCs w:val="35"/>
          <w:bdr w:val="none" w:sz="0" w:space="0" w:color="auto" w:frame="1"/>
        </w:rPr>
        <w:t>（二）下一步改进措施</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1.进一步加强人员队伍建设，努力提升政府信息公开工作质量及工作责任心。</w:t>
      </w:r>
    </w:p>
    <w:p w:rsidR="003815F0" w:rsidRDefault="003815F0" w:rsidP="003815F0">
      <w:pPr>
        <w:pStyle w:val="a7"/>
        <w:shd w:val="clear" w:color="auto" w:fill="FFFFFF"/>
        <w:spacing w:before="0" w:beforeAutospacing="0" w:after="0" w:afterAutospacing="0"/>
        <w:ind w:firstLine="720"/>
        <w:rPr>
          <w:rFonts w:ascii="微软雅黑" w:eastAsia="微软雅黑" w:hAnsi="微软雅黑" w:hint="eastAsia"/>
          <w:color w:val="3D3D3D"/>
          <w:sz w:val="25"/>
          <w:szCs w:val="25"/>
        </w:rPr>
      </w:pPr>
      <w:r>
        <w:rPr>
          <w:rFonts w:ascii="仿宋_GB2312" w:eastAsia="仿宋_GB2312" w:hAnsi="微软雅黑" w:hint="eastAsia"/>
          <w:color w:val="3D3D3D"/>
          <w:sz w:val="35"/>
          <w:szCs w:val="35"/>
          <w:bdr w:val="none" w:sz="0" w:space="0" w:color="auto" w:frame="1"/>
        </w:rPr>
        <w:t>2.按照统一格式和规范，不断整理和更新涉及本部门工作中公众经常询问的“常见问题及解答”，形成电子稿添加到政府信息查询信息库。依照稳步推进、逐步到位的原则，充分利用现有的网络平台，进一步拓展服务功能，建立统一高效的政府信息公开服务平台。</w:t>
      </w:r>
    </w:p>
    <w:p w:rsidR="00260565" w:rsidRPr="003815F0" w:rsidRDefault="00260565" w:rsidP="00383BF4">
      <w:pPr>
        <w:pStyle w:val="a7"/>
        <w:spacing w:before="0" w:beforeAutospacing="0" w:after="0" w:afterAutospacing="0" w:line="620" w:lineRule="atLeast"/>
        <w:ind w:firstLine="720"/>
        <w:rPr>
          <w:sz w:val="28"/>
          <w:szCs w:val="28"/>
        </w:rPr>
      </w:pPr>
    </w:p>
    <w:sectPr w:rsidR="00260565" w:rsidRPr="003815F0" w:rsidSect="009B1C9F">
      <w:footerReference w:type="default" r:id="rId7"/>
      <w:pgSz w:w="11906" w:h="16838"/>
      <w:pgMar w:top="1588" w:right="1588" w:bottom="1588"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D8F" w:rsidRDefault="00BD7D8F" w:rsidP="00200950">
      <w:r>
        <w:separator/>
      </w:r>
    </w:p>
  </w:endnote>
  <w:endnote w:type="continuationSeparator" w:id="1">
    <w:p w:rsidR="00BD7D8F" w:rsidRDefault="00BD7D8F" w:rsidP="002009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5969"/>
      <w:docPartObj>
        <w:docPartGallery w:val="Page Numbers (Bottom of Page)"/>
        <w:docPartUnique/>
      </w:docPartObj>
    </w:sdtPr>
    <w:sdtContent>
      <w:p w:rsidR="009B1C9F" w:rsidRDefault="00550B92">
        <w:pPr>
          <w:pStyle w:val="a5"/>
          <w:jc w:val="center"/>
        </w:pPr>
        <w:fldSimple w:instr=" PAGE   \* MERGEFORMAT ">
          <w:r w:rsidR="003815F0" w:rsidRPr="003815F0">
            <w:rPr>
              <w:noProof/>
              <w:lang w:val="zh-CN"/>
            </w:rPr>
            <w:t>2</w:t>
          </w:r>
        </w:fldSimple>
      </w:p>
    </w:sdtContent>
  </w:sdt>
  <w:p w:rsidR="009B1C9F" w:rsidRDefault="009B1C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D8F" w:rsidRDefault="00BD7D8F" w:rsidP="00200950">
      <w:r>
        <w:separator/>
      </w:r>
    </w:p>
  </w:footnote>
  <w:footnote w:type="continuationSeparator" w:id="1">
    <w:p w:rsidR="00BD7D8F" w:rsidRDefault="00BD7D8F" w:rsidP="002009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4258"/>
    <w:rsid w:val="00024810"/>
    <w:rsid w:val="000414C6"/>
    <w:rsid w:val="00050AF3"/>
    <w:rsid w:val="000538D2"/>
    <w:rsid w:val="00086878"/>
    <w:rsid w:val="00087FF0"/>
    <w:rsid w:val="000E734C"/>
    <w:rsid w:val="001510BE"/>
    <w:rsid w:val="00184B51"/>
    <w:rsid w:val="001C0CD2"/>
    <w:rsid w:val="001E4F2E"/>
    <w:rsid w:val="00200950"/>
    <w:rsid w:val="00216261"/>
    <w:rsid w:val="00260565"/>
    <w:rsid w:val="00270C0E"/>
    <w:rsid w:val="002A188B"/>
    <w:rsid w:val="002B6F68"/>
    <w:rsid w:val="003208AE"/>
    <w:rsid w:val="0033167D"/>
    <w:rsid w:val="003815F0"/>
    <w:rsid w:val="00383BF4"/>
    <w:rsid w:val="003B4E0B"/>
    <w:rsid w:val="003D7EB2"/>
    <w:rsid w:val="003F1881"/>
    <w:rsid w:val="00405DB6"/>
    <w:rsid w:val="00420F86"/>
    <w:rsid w:val="00481ED7"/>
    <w:rsid w:val="00482069"/>
    <w:rsid w:val="004B3E12"/>
    <w:rsid w:val="004D2882"/>
    <w:rsid w:val="00550B92"/>
    <w:rsid w:val="005977BF"/>
    <w:rsid w:val="00615186"/>
    <w:rsid w:val="00697EE4"/>
    <w:rsid w:val="00714451"/>
    <w:rsid w:val="00717EE3"/>
    <w:rsid w:val="00732D81"/>
    <w:rsid w:val="00733F31"/>
    <w:rsid w:val="00741A40"/>
    <w:rsid w:val="00746739"/>
    <w:rsid w:val="007611C0"/>
    <w:rsid w:val="007F43FC"/>
    <w:rsid w:val="00811C33"/>
    <w:rsid w:val="00892DC4"/>
    <w:rsid w:val="009126C7"/>
    <w:rsid w:val="00920A8C"/>
    <w:rsid w:val="00935E77"/>
    <w:rsid w:val="0096093C"/>
    <w:rsid w:val="00967F39"/>
    <w:rsid w:val="00997D4F"/>
    <w:rsid w:val="009B1C9F"/>
    <w:rsid w:val="009F370F"/>
    <w:rsid w:val="00A43170"/>
    <w:rsid w:val="00A93492"/>
    <w:rsid w:val="00AA541D"/>
    <w:rsid w:val="00AB0BD0"/>
    <w:rsid w:val="00AC222F"/>
    <w:rsid w:val="00AD49B5"/>
    <w:rsid w:val="00B50D39"/>
    <w:rsid w:val="00B95D24"/>
    <w:rsid w:val="00BD7D8F"/>
    <w:rsid w:val="00BF42A9"/>
    <w:rsid w:val="00C0526F"/>
    <w:rsid w:val="00C61A42"/>
    <w:rsid w:val="00C762CA"/>
    <w:rsid w:val="00CA24FE"/>
    <w:rsid w:val="00D201BD"/>
    <w:rsid w:val="00D33F3A"/>
    <w:rsid w:val="00D7593B"/>
    <w:rsid w:val="00D7673F"/>
    <w:rsid w:val="00DD69A7"/>
    <w:rsid w:val="00E03F11"/>
    <w:rsid w:val="00E04258"/>
    <w:rsid w:val="00E41925"/>
    <w:rsid w:val="00E41C6D"/>
    <w:rsid w:val="00E54DB6"/>
    <w:rsid w:val="00E82A61"/>
    <w:rsid w:val="00EA3993"/>
    <w:rsid w:val="00EF0A90"/>
    <w:rsid w:val="00F01D6C"/>
    <w:rsid w:val="00F1756E"/>
    <w:rsid w:val="00FA3378"/>
    <w:rsid w:val="00FE3091"/>
    <w:rsid w:val="4DE93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BD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0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2009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00950"/>
    <w:rPr>
      <w:kern w:val="2"/>
      <w:sz w:val="18"/>
      <w:szCs w:val="18"/>
    </w:rPr>
  </w:style>
  <w:style w:type="paragraph" w:styleId="a5">
    <w:name w:val="footer"/>
    <w:basedOn w:val="a"/>
    <w:link w:val="Char0"/>
    <w:uiPriority w:val="99"/>
    <w:unhideWhenUsed/>
    <w:rsid w:val="00200950"/>
    <w:pPr>
      <w:tabs>
        <w:tab w:val="center" w:pos="4153"/>
        <w:tab w:val="right" w:pos="8306"/>
      </w:tabs>
      <w:snapToGrid w:val="0"/>
      <w:jc w:val="left"/>
    </w:pPr>
    <w:rPr>
      <w:sz w:val="18"/>
      <w:szCs w:val="18"/>
    </w:rPr>
  </w:style>
  <w:style w:type="character" w:customStyle="1" w:styleId="Char0">
    <w:name w:val="页脚 Char"/>
    <w:basedOn w:val="a0"/>
    <w:link w:val="a5"/>
    <w:uiPriority w:val="99"/>
    <w:rsid w:val="00200950"/>
    <w:rPr>
      <w:kern w:val="2"/>
      <w:sz w:val="18"/>
      <w:szCs w:val="18"/>
    </w:rPr>
  </w:style>
  <w:style w:type="paragraph" w:styleId="a6">
    <w:name w:val="Balloon Text"/>
    <w:basedOn w:val="a"/>
    <w:link w:val="Char1"/>
    <w:uiPriority w:val="99"/>
    <w:semiHidden/>
    <w:unhideWhenUsed/>
    <w:rsid w:val="001E4F2E"/>
    <w:rPr>
      <w:sz w:val="18"/>
      <w:szCs w:val="18"/>
    </w:rPr>
  </w:style>
  <w:style w:type="character" w:customStyle="1" w:styleId="Char1">
    <w:name w:val="批注框文本 Char"/>
    <w:basedOn w:val="a0"/>
    <w:link w:val="a6"/>
    <w:uiPriority w:val="99"/>
    <w:semiHidden/>
    <w:rsid w:val="001E4F2E"/>
    <w:rPr>
      <w:kern w:val="2"/>
      <w:sz w:val="18"/>
      <w:szCs w:val="18"/>
    </w:rPr>
  </w:style>
  <w:style w:type="paragraph" w:styleId="a7">
    <w:name w:val="Normal (Web)"/>
    <w:basedOn w:val="a"/>
    <w:uiPriority w:val="99"/>
    <w:unhideWhenUsed/>
    <w:rsid w:val="00050AF3"/>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DD69A7"/>
    <w:rPr>
      <w:b/>
      <w:bCs/>
    </w:rPr>
  </w:style>
</w:styles>
</file>

<file path=word/webSettings.xml><?xml version="1.0" encoding="utf-8"?>
<w:webSettings xmlns:r="http://schemas.openxmlformats.org/officeDocument/2006/relationships" xmlns:w="http://schemas.openxmlformats.org/wordprocessingml/2006/main">
  <w:divs>
    <w:div w:id="181557608">
      <w:bodyDiv w:val="1"/>
      <w:marLeft w:val="0"/>
      <w:marRight w:val="0"/>
      <w:marTop w:val="0"/>
      <w:marBottom w:val="0"/>
      <w:divBdr>
        <w:top w:val="none" w:sz="0" w:space="0" w:color="auto"/>
        <w:left w:val="none" w:sz="0" w:space="0" w:color="auto"/>
        <w:bottom w:val="none" w:sz="0" w:space="0" w:color="auto"/>
        <w:right w:val="none" w:sz="0" w:space="0" w:color="auto"/>
      </w:divBdr>
    </w:div>
    <w:div w:id="646862803">
      <w:bodyDiv w:val="1"/>
      <w:marLeft w:val="0"/>
      <w:marRight w:val="0"/>
      <w:marTop w:val="0"/>
      <w:marBottom w:val="0"/>
      <w:divBdr>
        <w:top w:val="none" w:sz="0" w:space="0" w:color="auto"/>
        <w:left w:val="none" w:sz="0" w:space="0" w:color="auto"/>
        <w:bottom w:val="none" w:sz="0" w:space="0" w:color="auto"/>
        <w:right w:val="none" w:sz="0" w:space="0" w:color="auto"/>
      </w:divBdr>
    </w:div>
    <w:div w:id="1578440778">
      <w:bodyDiv w:val="1"/>
      <w:marLeft w:val="0"/>
      <w:marRight w:val="0"/>
      <w:marTop w:val="0"/>
      <w:marBottom w:val="0"/>
      <w:divBdr>
        <w:top w:val="none" w:sz="0" w:space="0" w:color="auto"/>
        <w:left w:val="none" w:sz="0" w:space="0" w:color="auto"/>
        <w:bottom w:val="none" w:sz="0" w:space="0" w:color="auto"/>
        <w:right w:val="none" w:sz="0" w:space="0" w:color="auto"/>
      </w:divBdr>
    </w:div>
    <w:div w:id="1921451384">
      <w:bodyDiv w:val="1"/>
      <w:marLeft w:val="0"/>
      <w:marRight w:val="0"/>
      <w:marTop w:val="0"/>
      <w:marBottom w:val="0"/>
      <w:divBdr>
        <w:top w:val="none" w:sz="0" w:space="0" w:color="auto"/>
        <w:left w:val="none" w:sz="0" w:space="0" w:color="auto"/>
        <w:bottom w:val="none" w:sz="0" w:space="0" w:color="auto"/>
        <w:right w:val="none" w:sz="0" w:space="0" w:color="auto"/>
      </w:divBdr>
    </w:div>
    <w:div w:id="202751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571</Words>
  <Characters>3256</Characters>
  <Application>Microsoft Office Word</Application>
  <DocSecurity>0</DocSecurity>
  <Lines>27</Lines>
  <Paragraphs>7</Paragraphs>
  <ScaleCrop>false</ScaleCrop>
  <Company>P R C</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金艳</cp:lastModifiedBy>
  <cp:revision>2</cp:revision>
  <dcterms:created xsi:type="dcterms:W3CDTF">2020-11-30T06:11:00Z</dcterms:created>
  <dcterms:modified xsi:type="dcterms:W3CDTF">2020-11-30T06:11:00Z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