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1D" w:rsidRDefault="00C44C29" w:rsidP="00200950">
      <w:pPr>
        <w:widowControl/>
        <w:shd w:val="clear" w:color="auto" w:fill="FFFFFF"/>
        <w:spacing w:beforeAutospacing="1" w:afterAutospacing="1" w:line="435" w:lineRule="atLeast"/>
        <w:jc w:val="center"/>
        <w:rPr>
          <w:rFonts w:ascii="方正小标宋简体" w:eastAsia="方正小标宋简体" w:hAnsi="微软雅黑" w:cs="宋体"/>
          <w:color w:val="3D3D3D"/>
          <w:kern w:val="0"/>
          <w:sz w:val="40"/>
          <w:szCs w:val="36"/>
          <w:bdr w:val="none" w:sz="0" w:space="0" w:color="auto" w:frame="1"/>
        </w:rPr>
      </w:pPr>
      <w:r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36"/>
          <w:bdr w:val="none" w:sz="0" w:space="0" w:color="auto" w:frame="1"/>
        </w:rPr>
        <w:t>桓台县规划</w:t>
      </w:r>
      <w:r w:rsidR="00A26C3A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36"/>
          <w:bdr w:val="none" w:sz="0" w:space="0" w:color="auto" w:frame="1"/>
        </w:rPr>
        <w:t>局</w:t>
      </w:r>
    </w:p>
    <w:p w:rsidR="00200950" w:rsidRPr="00200950" w:rsidRDefault="00C44C29" w:rsidP="00200950">
      <w:pPr>
        <w:widowControl/>
        <w:shd w:val="clear" w:color="auto" w:fill="FFFFFF"/>
        <w:spacing w:beforeAutospacing="1" w:afterAutospacing="1" w:line="435" w:lineRule="atLeast"/>
        <w:jc w:val="center"/>
        <w:rPr>
          <w:rFonts w:ascii="微软雅黑" w:eastAsia="微软雅黑" w:hAnsi="微软雅黑" w:cs="宋体"/>
          <w:color w:val="3D3D3D"/>
          <w:kern w:val="0"/>
          <w:sz w:val="24"/>
          <w:szCs w:val="23"/>
        </w:rPr>
      </w:pPr>
      <w:r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36"/>
          <w:bdr w:val="none" w:sz="0" w:space="0" w:color="auto" w:frame="1"/>
        </w:rPr>
        <w:t>2009</w:t>
      </w:r>
      <w:r w:rsidR="00200950" w:rsidRPr="00200950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36"/>
          <w:bdr w:val="none" w:sz="0" w:space="0" w:color="auto" w:frame="1"/>
        </w:rPr>
        <w:t>年政府信息公开工作年度报告</w:t>
      </w:r>
    </w:p>
    <w:p w:rsidR="00C44C29" w:rsidRDefault="00C44C29" w:rsidP="00C44C29">
      <w:pPr>
        <w:pStyle w:val="a7"/>
        <w:shd w:val="clear" w:color="auto" w:fill="FFFFFF"/>
        <w:spacing w:before="0" w:beforeAutospacing="0" w:after="0" w:afterAutospacing="0"/>
        <w:ind w:firstLine="720"/>
        <w:rPr>
          <w:rFonts w:ascii="微软雅黑" w:eastAsia="微软雅黑" w:hAnsi="微软雅黑"/>
          <w:color w:val="3D3D3D"/>
          <w:sz w:val="25"/>
          <w:szCs w:val="25"/>
        </w:rPr>
      </w:pPr>
      <w:r>
        <w:rPr>
          <w:rFonts w:ascii="仿宋_GB2312" w:eastAsia="仿宋_GB2312" w:hAnsi="微软雅黑" w:hint="eastAsia"/>
          <w:color w:val="3D3D3D"/>
          <w:sz w:val="35"/>
          <w:szCs w:val="35"/>
          <w:bdr w:val="none" w:sz="0" w:space="0" w:color="auto" w:frame="1"/>
        </w:rPr>
        <w:t>根据《中华人民共和国政府信息公开条例》（以下简称《条例》）的规定，现公布2009年桓台县规划局政府信息公开年度报告。</w:t>
      </w:r>
    </w:p>
    <w:p w:rsidR="00C44C29" w:rsidRDefault="00C44C29" w:rsidP="00C44C29">
      <w:pPr>
        <w:pStyle w:val="a7"/>
        <w:shd w:val="clear" w:color="auto" w:fill="FFFFFF"/>
        <w:spacing w:before="0" w:beforeAutospacing="0" w:after="0" w:afterAutospacing="0"/>
        <w:ind w:firstLine="720"/>
        <w:rPr>
          <w:rFonts w:ascii="微软雅黑" w:eastAsia="微软雅黑" w:hAnsi="微软雅黑" w:hint="eastAsia"/>
          <w:color w:val="3D3D3D"/>
          <w:sz w:val="25"/>
          <w:szCs w:val="25"/>
        </w:rPr>
      </w:pPr>
      <w:r>
        <w:rPr>
          <w:rFonts w:ascii="黑体" w:eastAsia="黑体" w:hAnsi="微软雅黑" w:hint="eastAsia"/>
          <w:color w:val="3D3D3D"/>
          <w:sz w:val="35"/>
          <w:szCs w:val="35"/>
          <w:bdr w:val="none" w:sz="0" w:space="0" w:color="auto" w:frame="1"/>
        </w:rPr>
        <w:t>一、概述</w:t>
      </w:r>
    </w:p>
    <w:p w:rsidR="00C44C29" w:rsidRDefault="00C44C29" w:rsidP="00C44C29">
      <w:pPr>
        <w:pStyle w:val="a7"/>
        <w:shd w:val="clear" w:color="auto" w:fill="FFFFFF"/>
        <w:spacing w:before="0" w:beforeAutospacing="0" w:after="0" w:afterAutospacing="0"/>
        <w:ind w:firstLine="720"/>
        <w:rPr>
          <w:rFonts w:ascii="微软雅黑" w:eastAsia="微软雅黑" w:hAnsi="微软雅黑" w:hint="eastAsia"/>
          <w:color w:val="3D3D3D"/>
          <w:sz w:val="25"/>
          <w:szCs w:val="25"/>
        </w:rPr>
      </w:pPr>
      <w:r>
        <w:rPr>
          <w:rFonts w:ascii="仿宋_GB2312" w:eastAsia="仿宋_GB2312" w:hAnsi="微软雅黑" w:hint="eastAsia"/>
          <w:color w:val="3D3D3D"/>
          <w:sz w:val="35"/>
          <w:szCs w:val="35"/>
          <w:bdr w:val="none" w:sz="0" w:space="0" w:color="auto" w:frame="1"/>
        </w:rPr>
        <w:t>贯彻落实《政府信息公开条例》是社会主义民主和法制的必然要求，是建设行为规范、运转协调、公正透明、廉洁高效行政体制的重要内容。2009年，桓台县规划局信息公开工作在县委、县政府的正确领导下，按照县政府办公室有关要求，认真落实《中华人民共和国信息公开条例》有关各项工作，在完善政府信息公开制度、建立健全政府信息公开保障机制、规范梳理政府信息公开目录和指南等方面有较大进展，取得了较好的效果。</w:t>
      </w:r>
    </w:p>
    <w:p w:rsidR="00C44C29" w:rsidRDefault="00C44C29" w:rsidP="00C44C29">
      <w:pPr>
        <w:pStyle w:val="a7"/>
        <w:shd w:val="clear" w:color="auto" w:fill="FFFFFF"/>
        <w:spacing w:before="0" w:beforeAutospacing="0" w:after="0" w:afterAutospacing="0"/>
        <w:ind w:firstLine="720"/>
        <w:rPr>
          <w:rFonts w:ascii="微软雅黑" w:eastAsia="微软雅黑" w:hAnsi="微软雅黑" w:hint="eastAsia"/>
          <w:color w:val="3D3D3D"/>
          <w:sz w:val="25"/>
          <w:szCs w:val="25"/>
        </w:rPr>
      </w:pPr>
      <w:r>
        <w:rPr>
          <w:rFonts w:ascii="黑体" w:eastAsia="黑体" w:hAnsi="微软雅黑" w:hint="eastAsia"/>
          <w:color w:val="3D3D3D"/>
          <w:sz w:val="35"/>
          <w:szCs w:val="35"/>
          <w:bdr w:val="none" w:sz="0" w:space="0" w:color="auto" w:frame="1"/>
        </w:rPr>
        <w:t>二、加强组织领导</w:t>
      </w:r>
    </w:p>
    <w:p w:rsidR="00C44C29" w:rsidRDefault="00C44C29" w:rsidP="00C44C29">
      <w:pPr>
        <w:pStyle w:val="a7"/>
        <w:shd w:val="clear" w:color="auto" w:fill="FFFFFF"/>
        <w:spacing w:before="0" w:beforeAutospacing="0" w:after="0" w:afterAutospacing="0"/>
        <w:ind w:firstLine="720"/>
        <w:rPr>
          <w:rFonts w:ascii="微软雅黑" w:eastAsia="微软雅黑" w:hAnsi="微软雅黑" w:hint="eastAsia"/>
          <w:color w:val="3D3D3D"/>
          <w:sz w:val="25"/>
          <w:szCs w:val="25"/>
        </w:rPr>
      </w:pPr>
      <w:r>
        <w:rPr>
          <w:rFonts w:ascii="仿宋_GB2312" w:eastAsia="仿宋_GB2312" w:hAnsi="微软雅黑" w:hint="eastAsia"/>
          <w:color w:val="3D3D3D"/>
          <w:sz w:val="35"/>
          <w:szCs w:val="35"/>
          <w:bdr w:val="none" w:sz="0" w:space="0" w:color="auto" w:frame="1"/>
        </w:rPr>
        <w:t>健全公开机制推行政府信息公开是一项涉及面广，难度较大的工作，我局党组从思想上高度重视，把它当作一项政治任务来抓，从部署安排、方案制订到具体实施，一环紧扣一环，扎扎实实抓了三个“落实”：一是组织机构落实。为更好地落实县委县政府关于政府信息公开的布置和要求,我局成立了桓台县规划局政府信息公开工作领导</w:t>
      </w:r>
      <w:r>
        <w:rPr>
          <w:rFonts w:ascii="仿宋_GB2312" w:eastAsia="仿宋_GB2312" w:hAnsi="微软雅黑" w:hint="eastAsia"/>
          <w:color w:val="3D3D3D"/>
          <w:sz w:val="35"/>
          <w:szCs w:val="35"/>
          <w:bdr w:val="none" w:sz="0" w:space="0" w:color="auto" w:frame="1"/>
        </w:rPr>
        <w:lastRenderedPageBreak/>
        <w:t>小组及其办公室，明确了政府信息公开工作的责任分工，实行由局党组统一领导，局办公室牵头组织，其他科室积极配合的分工机制，做到主要负责人负总责亲自抓、分管负责人直接抓、各科室密切配合一起抓，全员参与，保证了政府信息公开工作顺利开展。二是制度建设落实。为了保障公民、法人和其他组织依法获取政府信息，进一步提高城乡规划工作的透明度，促进依法行政，我局充分利用现有工作基础，根据《条例》等规定，结合工作实际，研究制定了我局的《政府信息公开指南》、《政府信息公开目录》等政府信息公开制度，进一步建立健全本单位的政府信息公开工作制度，使政府信息公开工作走向制度化、规范化。三是工作规划落实。我局通过不定期召开领导小组会议和专题工作会议，研究制定中长期工作规划，对领导小组办公室工作进行安排部署和督促检查，协调解决政府信息公开工作中涉及的重要问题，有效促进政府信息公开工作的顺利开展。</w:t>
      </w:r>
    </w:p>
    <w:p w:rsidR="00C44C29" w:rsidRDefault="00C44C29" w:rsidP="00C44C29">
      <w:pPr>
        <w:pStyle w:val="a7"/>
        <w:shd w:val="clear" w:color="auto" w:fill="FFFFFF"/>
        <w:spacing w:before="0" w:beforeAutospacing="0" w:after="0" w:afterAutospacing="0"/>
        <w:ind w:firstLine="720"/>
        <w:rPr>
          <w:rFonts w:ascii="微软雅黑" w:eastAsia="微软雅黑" w:hAnsi="微软雅黑" w:hint="eastAsia"/>
          <w:color w:val="3D3D3D"/>
          <w:sz w:val="25"/>
          <w:szCs w:val="25"/>
        </w:rPr>
      </w:pPr>
      <w:r>
        <w:rPr>
          <w:rFonts w:ascii="黑体" w:eastAsia="黑体" w:hAnsi="微软雅黑" w:hint="eastAsia"/>
          <w:color w:val="3D3D3D"/>
          <w:sz w:val="35"/>
          <w:szCs w:val="35"/>
          <w:bdr w:val="none" w:sz="0" w:space="0" w:color="auto" w:frame="1"/>
        </w:rPr>
        <w:t>三、注重实效，稳步推进，不断深化信息公开内容</w:t>
      </w:r>
    </w:p>
    <w:p w:rsidR="00C44C29" w:rsidRDefault="00C44C29" w:rsidP="00C44C29">
      <w:pPr>
        <w:pStyle w:val="a7"/>
        <w:shd w:val="clear" w:color="auto" w:fill="FFFFFF"/>
        <w:spacing w:before="0" w:beforeAutospacing="0" w:after="0" w:afterAutospacing="0"/>
        <w:ind w:firstLine="720"/>
        <w:rPr>
          <w:rFonts w:ascii="微软雅黑" w:eastAsia="微软雅黑" w:hAnsi="微软雅黑" w:hint="eastAsia"/>
          <w:color w:val="3D3D3D"/>
          <w:sz w:val="25"/>
          <w:szCs w:val="25"/>
        </w:rPr>
      </w:pPr>
      <w:r>
        <w:rPr>
          <w:rFonts w:ascii="仿宋_GB2312" w:eastAsia="仿宋_GB2312" w:hAnsi="微软雅黑" w:hint="eastAsia"/>
          <w:color w:val="3D3D3D"/>
          <w:sz w:val="35"/>
          <w:szCs w:val="35"/>
          <w:bdr w:val="none" w:sz="0" w:space="0" w:color="auto" w:frame="1"/>
        </w:rPr>
        <w:t>一是在政府信息公开工作推进过程中，我们本着“规范、明了、方便、实用”的原则，根据我局工作实际，突出重点，创新形式，不断提高政府信息公开工作水平，不断创新政府信息公开载体形式。除了运用政务公开宣传栏、新闻、广播、报刊等形式进行公开以外，还编制了本单位</w:t>
      </w:r>
      <w:r>
        <w:rPr>
          <w:rFonts w:ascii="仿宋_GB2312" w:eastAsia="仿宋_GB2312" w:hAnsi="微软雅黑" w:hint="eastAsia"/>
          <w:color w:val="3D3D3D"/>
          <w:sz w:val="35"/>
          <w:szCs w:val="35"/>
          <w:bdr w:val="none" w:sz="0" w:space="0" w:color="auto" w:frame="1"/>
        </w:rPr>
        <w:lastRenderedPageBreak/>
        <w:t>的工作指引及办事指南，详细列明单位机构设置、各项职能、相关政策法规及业务办事流程，方便群众查阅和了解。此外，我局把政务公开工作纳入日常议事日程，贯穿于办文、办会过程中，针对不同公开对象，采取了不同的公开方式，及时公开各类政务信息。二是强化了宣传引导。在工作中，我局认真总结取得的经验，积极向县委县府信息科报送信息，同时借助媒体、报纸宣传我县城乡规划方面的信息。三是实施“阳光规划”，严格实行规划公示制度。通过现场设置规划公示牌等形式，坚持规划的批前公示，增强了公众参与、知情意识，接受广大群众的监督，加强了项目规划的批后管理。</w:t>
      </w:r>
    </w:p>
    <w:p w:rsidR="00C44C29" w:rsidRDefault="00C44C29" w:rsidP="00C44C29">
      <w:pPr>
        <w:pStyle w:val="a7"/>
        <w:shd w:val="clear" w:color="auto" w:fill="FFFFFF"/>
        <w:spacing w:before="0" w:beforeAutospacing="0" w:after="0" w:afterAutospacing="0"/>
        <w:ind w:firstLine="720"/>
        <w:rPr>
          <w:rFonts w:ascii="微软雅黑" w:eastAsia="微软雅黑" w:hAnsi="微软雅黑" w:hint="eastAsia"/>
          <w:color w:val="3D3D3D"/>
          <w:sz w:val="25"/>
          <w:szCs w:val="25"/>
        </w:rPr>
      </w:pPr>
      <w:r>
        <w:rPr>
          <w:rFonts w:ascii="黑体" w:eastAsia="黑体" w:hAnsi="微软雅黑" w:hint="eastAsia"/>
          <w:color w:val="3D3D3D"/>
          <w:sz w:val="35"/>
          <w:szCs w:val="35"/>
          <w:bdr w:val="none" w:sz="0" w:space="0" w:color="auto" w:frame="1"/>
        </w:rPr>
        <w:t>四、</w:t>
      </w:r>
      <w:r>
        <w:rPr>
          <w:rFonts w:ascii="微软雅黑" w:eastAsia="微软雅黑" w:hAnsi="微软雅黑" w:hint="eastAsia"/>
          <w:color w:val="3D3D3D"/>
          <w:sz w:val="35"/>
          <w:szCs w:val="35"/>
          <w:bdr w:val="none" w:sz="0" w:space="0" w:color="auto" w:frame="1"/>
        </w:rPr>
        <w:t>存在问题及改进措施</w:t>
      </w:r>
      <w:r>
        <w:rPr>
          <w:rFonts w:ascii="仿宋_GB2312" w:eastAsia="仿宋_GB2312" w:hAnsi="微软雅黑" w:hint="eastAsia"/>
          <w:color w:val="3D3D3D"/>
          <w:sz w:val="35"/>
          <w:szCs w:val="35"/>
          <w:bdr w:val="none" w:sz="0" w:space="0" w:color="auto" w:frame="1"/>
        </w:rPr>
        <w:t xml:space="preserve">　　</w:t>
      </w:r>
    </w:p>
    <w:p w:rsidR="00C44C29" w:rsidRDefault="00C44C29" w:rsidP="00C44C29">
      <w:pPr>
        <w:pStyle w:val="a7"/>
        <w:shd w:val="clear" w:color="auto" w:fill="FFFFFF"/>
        <w:spacing w:before="0" w:beforeAutospacing="0" w:after="0" w:afterAutospacing="0"/>
        <w:ind w:firstLine="720"/>
        <w:rPr>
          <w:rFonts w:ascii="微软雅黑" w:eastAsia="微软雅黑" w:hAnsi="微软雅黑" w:hint="eastAsia"/>
          <w:color w:val="3D3D3D"/>
          <w:sz w:val="25"/>
          <w:szCs w:val="25"/>
        </w:rPr>
      </w:pPr>
      <w:r>
        <w:rPr>
          <w:rFonts w:ascii="仿宋_GB2312" w:eastAsia="仿宋_GB2312" w:hAnsi="微软雅黑" w:hint="eastAsia"/>
          <w:color w:val="3D3D3D"/>
          <w:sz w:val="35"/>
          <w:szCs w:val="35"/>
          <w:bdr w:val="none" w:sz="0" w:space="0" w:color="auto" w:frame="1"/>
        </w:rPr>
        <w:t>2009年，我局在政府信息公开工作中虽然做了一些工作，取得了一些成绩，但也存在一些不足，如公开内容有待进一步深化、公开形式有待进一步规范、监督机制有待进一步加强等。今后，我局将一如既往地按照县委县政府的指示精神，充分发扬民主监督、民主管理的职能作用，采取以下措施积极改进，全面推行政府信息公开工作。一是加强宣传培训。通过开展形式多样的宣传活动，使广大人民群众了解条例的各项规定，学会依法获取政府信息，维护自己的合法权益。同时，加强对工作人员的教育培训，增强政府信息公开意识，提高做好政府信息公开工作的能</w:t>
      </w:r>
      <w:r>
        <w:rPr>
          <w:rFonts w:ascii="仿宋_GB2312" w:eastAsia="仿宋_GB2312" w:hAnsi="微软雅黑" w:hint="eastAsia"/>
          <w:color w:val="3D3D3D"/>
          <w:sz w:val="35"/>
          <w:szCs w:val="35"/>
          <w:bdr w:val="none" w:sz="0" w:space="0" w:color="auto" w:frame="1"/>
        </w:rPr>
        <w:lastRenderedPageBreak/>
        <w:t>力。二是梳理信息公开项目。按照《规定》要求，对已公开的信息进行重新核查，保证信息的准确性。三是进一步规范信息的报送、审核、发布程序，建立信息反馈机制，及时更新，并采取多种形式予以公布，充分保障人民群众的知情权。四是落实监督检查。实行定期与不定期检查相结合的方式，对贯彻落实《条例》的情况进行监督检查，及时发现并研究解决存在问题。同时，接受人大代表、政协委员及社会各界的监督，推动政府信息公开工作深入开展。</w:t>
      </w:r>
    </w:p>
    <w:p w:rsidR="00260565" w:rsidRPr="00C44C29" w:rsidRDefault="00260565" w:rsidP="008F01DE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</w:p>
    <w:sectPr w:rsidR="00260565" w:rsidRPr="00C44C29" w:rsidSect="009B1C9F">
      <w:footerReference w:type="default" r:id="rId7"/>
      <w:pgSz w:w="11906" w:h="16838"/>
      <w:pgMar w:top="1588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00D" w:rsidRDefault="00F7000D" w:rsidP="00200950">
      <w:r>
        <w:separator/>
      </w:r>
    </w:p>
  </w:endnote>
  <w:endnote w:type="continuationSeparator" w:id="1">
    <w:p w:rsidR="00F7000D" w:rsidRDefault="00F7000D" w:rsidP="00200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5969"/>
      <w:docPartObj>
        <w:docPartGallery w:val="Page Numbers (Bottom of Page)"/>
        <w:docPartUnique/>
      </w:docPartObj>
    </w:sdtPr>
    <w:sdtContent>
      <w:p w:rsidR="009B1C9F" w:rsidRDefault="00287210">
        <w:pPr>
          <w:pStyle w:val="a5"/>
          <w:jc w:val="center"/>
        </w:pPr>
        <w:fldSimple w:instr=" PAGE   \* MERGEFORMAT ">
          <w:r w:rsidR="00C44C29" w:rsidRPr="00C44C29">
            <w:rPr>
              <w:noProof/>
              <w:lang w:val="zh-CN"/>
            </w:rPr>
            <w:t>2</w:t>
          </w:r>
        </w:fldSimple>
      </w:p>
    </w:sdtContent>
  </w:sdt>
  <w:p w:rsidR="009B1C9F" w:rsidRDefault="009B1C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00D" w:rsidRDefault="00F7000D" w:rsidP="00200950">
      <w:r>
        <w:separator/>
      </w:r>
    </w:p>
  </w:footnote>
  <w:footnote w:type="continuationSeparator" w:id="1">
    <w:p w:rsidR="00F7000D" w:rsidRDefault="00F7000D" w:rsidP="002009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258"/>
    <w:rsid w:val="00024810"/>
    <w:rsid w:val="000414C6"/>
    <w:rsid w:val="00050AF3"/>
    <w:rsid w:val="000538D2"/>
    <w:rsid w:val="00055FCA"/>
    <w:rsid w:val="00086878"/>
    <w:rsid w:val="00087FF0"/>
    <w:rsid w:val="000D330D"/>
    <w:rsid w:val="00141092"/>
    <w:rsid w:val="001510BE"/>
    <w:rsid w:val="00184B51"/>
    <w:rsid w:val="001C0CD2"/>
    <w:rsid w:val="001E4F2E"/>
    <w:rsid w:val="00200950"/>
    <w:rsid w:val="00216261"/>
    <w:rsid w:val="00260565"/>
    <w:rsid w:val="00270C0E"/>
    <w:rsid w:val="00287210"/>
    <w:rsid w:val="00295B69"/>
    <w:rsid w:val="002A188B"/>
    <w:rsid w:val="002B6F68"/>
    <w:rsid w:val="003208AE"/>
    <w:rsid w:val="0033167D"/>
    <w:rsid w:val="0038358B"/>
    <w:rsid w:val="00383BF4"/>
    <w:rsid w:val="00395A58"/>
    <w:rsid w:val="003B4E0B"/>
    <w:rsid w:val="003D7EB2"/>
    <w:rsid w:val="003F1881"/>
    <w:rsid w:val="00405DB6"/>
    <w:rsid w:val="00420F86"/>
    <w:rsid w:val="00481ED7"/>
    <w:rsid w:val="00482069"/>
    <w:rsid w:val="004B3E12"/>
    <w:rsid w:val="004D2882"/>
    <w:rsid w:val="00503902"/>
    <w:rsid w:val="00533842"/>
    <w:rsid w:val="005977BF"/>
    <w:rsid w:val="005D34BD"/>
    <w:rsid w:val="00615186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11C33"/>
    <w:rsid w:val="00830EA7"/>
    <w:rsid w:val="00892DC4"/>
    <w:rsid w:val="008F01DE"/>
    <w:rsid w:val="009126C7"/>
    <w:rsid w:val="00920A8C"/>
    <w:rsid w:val="00935E77"/>
    <w:rsid w:val="009564CB"/>
    <w:rsid w:val="0096093C"/>
    <w:rsid w:val="00967F39"/>
    <w:rsid w:val="00997D4F"/>
    <w:rsid w:val="009B1C9F"/>
    <w:rsid w:val="009F370F"/>
    <w:rsid w:val="00A26C3A"/>
    <w:rsid w:val="00A43170"/>
    <w:rsid w:val="00A93492"/>
    <w:rsid w:val="00AA541D"/>
    <w:rsid w:val="00AB0BD0"/>
    <w:rsid w:val="00AB3E19"/>
    <w:rsid w:val="00AC222F"/>
    <w:rsid w:val="00AD49B5"/>
    <w:rsid w:val="00B50D39"/>
    <w:rsid w:val="00B95D24"/>
    <w:rsid w:val="00BC63CB"/>
    <w:rsid w:val="00BF42A9"/>
    <w:rsid w:val="00C0526F"/>
    <w:rsid w:val="00C40101"/>
    <w:rsid w:val="00C44C29"/>
    <w:rsid w:val="00C61A42"/>
    <w:rsid w:val="00C762CA"/>
    <w:rsid w:val="00CA24FE"/>
    <w:rsid w:val="00D201BD"/>
    <w:rsid w:val="00D33F3A"/>
    <w:rsid w:val="00D3447D"/>
    <w:rsid w:val="00D74B1E"/>
    <w:rsid w:val="00D7593B"/>
    <w:rsid w:val="00D7673F"/>
    <w:rsid w:val="00DD69A7"/>
    <w:rsid w:val="00E03F11"/>
    <w:rsid w:val="00E04258"/>
    <w:rsid w:val="00E41925"/>
    <w:rsid w:val="00E41C6D"/>
    <w:rsid w:val="00E54DB6"/>
    <w:rsid w:val="00E637D9"/>
    <w:rsid w:val="00E82A61"/>
    <w:rsid w:val="00EA3993"/>
    <w:rsid w:val="00EF0A90"/>
    <w:rsid w:val="00F01D6C"/>
    <w:rsid w:val="00F024ED"/>
    <w:rsid w:val="00F028F3"/>
    <w:rsid w:val="00F7000D"/>
    <w:rsid w:val="00FA3378"/>
    <w:rsid w:val="00FE3091"/>
    <w:rsid w:val="4DE9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00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095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0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0950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E4F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F2E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050A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D69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1451</Characters>
  <Application>Microsoft Office Word</Application>
  <DocSecurity>0</DocSecurity>
  <Lines>12</Lines>
  <Paragraphs>3</Paragraphs>
  <ScaleCrop>false</ScaleCrop>
  <Company>P R C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金艳</cp:lastModifiedBy>
  <cp:revision>2</cp:revision>
  <dcterms:created xsi:type="dcterms:W3CDTF">2020-11-30T06:27:00Z</dcterms:created>
  <dcterms:modified xsi:type="dcterms:W3CDTF">2020-11-30T06:27:00Z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