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r>
        <w:rPr>
          <w:rFonts w:hint="eastAsia" w:ascii="宋体" w:hAnsi="宋体"/>
          <w:b/>
          <w:sz w:val="36"/>
          <w:szCs w:val="36"/>
        </w:rPr>
        <w:t>依申请政府信息公开流程</w:t>
      </w:r>
    </w:p>
    <w:p>
      <w:pPr>
        <w:jc w:val="center"/>
        <w:sectPr>
          <w:footerReference r:id="rId4" w:type="default"/>
          <w:headerReference r:id="rId3" w:type="even"/>
          <w:footerReference r:id="rId5" w:type="even"/>
          <w:type w:val="oddPage"/>
          <w:pgSz w:w="11906" w:h="16838"/>
          <w:pgMar w:top="1304" w:right="1587" w:bottom="1304" w:left="1587" w:header="851" w:footer="992" w:gutter="0"/>
          <w:pgNumType w:fmt="numberInDash"/>
          <w:cols w:space="0" w:num="1"/>
          <w:rtlGutter w:val="0"/>
          <w:docGrid w:type="lines" w:linePitch="312" w:charSpace="0"/>
        </w:sectPr>
      </w:pPr>
      <w:r>
        <w:rPr>
          <w:sz w:val="30"/>
        </w:rPr>
        <mc:AlternateContent>
          <mc:Choice Requires="wps">
            <w:drawing>
              <wp:anchor distT="0" distB="0" distL="114300" distR="114300" simplePos="0" relativeHeight="251701248" behindDoc="0" locked="0" layoutInCell="1" allowOverlap="1">
                <wp:simplePos x="0" y="0"/>
                <wp:positionH relativeFrom="column">
                  <wp:posOffset>5869940</wp:posOffset>
                </wp:positionH>
                <wp:positionV relativeFrom="paragraph">
                  <wp:posOffset>1624330</wp:posOffset>
                </wp:positionV>
                <wp:extent cx="306070" cy="504190"/>
                <wp:effectExtent l="5080" t="4445" r="12700" b="5715"/>
                <wp:wrapNone/>
                <wp:docPr id="228" name="矩形 20"/>
                <wp:cNvGraphicFramePr/>
                <a:graphic xmlns:a="http://schemas.openxmlformats.org/drawingml/2006/main">
                  <a:graphicData uri="http://schemas.microsoft.com/office/word/2010/wordprocessingShape">
                    <wps:wsp>
                      <wps:cNvSpPr/>
                      <wps:spPr>
                        <a:xfrm>
                          <a:off x="6801485" y="2848610"/>
                          <a:ext cx="306070" cy="504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s="Times New Roman"/>
                                <w:b/>
                                <w:bCs/>
                                <w:sz w:val="21"/>
                                <w:szCs w:val="21"/>
                              </w:rPr>
                            </w:pPr>
                            <w:r>
                              <w:rPr>
                                <w:rFonts w:hint="eastAsia" w:cs="Times New Roman"/>
                                <w:b/>
                                <w:bCs/>
                                <w:sz w:val="21"/>
                                <w:szCs w:val="21"/>
                              </w:rPr>
                              <w:t>受理</w:t>
                            </w:r>
                          </w:p>
                        </w:txbxContent>
                      </wps:txbx>
                      <wps:bodyPr upright="1"/>
                    </wps:wsp>
                  </a:graphicData>
                </a:graphic>
              </wp:anchor>
            </w:drawing>
          </mc:Choice>
          <mc:Fallback>
            <w:pict>
              <v:rect id="矩形 20" o:spid="_x0000_s1026" o:spt="1" style="position:absolute;left:0pt;margin-left:462.2pt;margin-top:127.9pt;height:39.7pt;width:24.1pt;z-index:251701248;mso-width-relative:page;mso-height-relative:page;" fillcolor="#FFFFFF" filled="t" stroked="t" coordsize="21600,21600" o:gfxdata="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zNyI2QAAAAsBAAAPAAAA&#10;AAAAAAEAIAAAACIAAABkcnMvZG93bnJldi54bWxQSwECFAAUAAAACACHTuJA3vfEWxQCAABFBAAA&#10;DgAAAAAAAAABACAAAAAoAQAAZHJzL2Uyb0RvYy54bWxQSwUGAAAAAAYABgBZAQAArgUAAAAA&#10;">
                <v:fill on="t" focussize="0,0"/>
                <v:stroke color="#000000" joinstyle="miter"/>
                <v:imagedata o:title=""/>
                <o:lock v:ext="edit" aspectratio="f"/>
                <v:textbox>
                  <w:txbxContent>
                    <w:p>
                      <w:pPr>
                        <w:jc w:val="center"/>
                        <w:rPr>
                          <w:rFonts w:hint="eastAsia" w:cs="Times New Roman"/>
                          <w:b/>
                          <w:bCs/>
                          <w:sz w:val="21"/>
                          <w:szCs w:val="21"/>
                        </w:rPr>
                      </w:pPr>
                      <w:r>
                        <w:rPr>
                          <w:rFonts w:hint="eastAsia" w:cs="Times New Roman"/>
                          <w:b/>
                          <w:bCs/>
                          <w:sz w:val="21"/>
                          <w:szCs w:val="21"/>
                        </w:rPr>
                        <w:t>受理</w:t>
                      </w:r>
                    </w:p>
                  </w:txbxContent>
                </v:textbox>
              </v:rect>
            </w:pict>
          </mc:Fallback>
        </mc:AlternateContent>
      </w:r>
      <w:r>
        <w:rPr>
          <w:sz w:val="30"/>
        </w:rPr>
        <mc:AlternateContent>
          <mc:Choice Requires="wps">
            <w:drawing>
              <wp:anchor distT="0" distB="0" distL="114300" distR="114300" simplePos="0" relativeHeight="251700224" behindDoc="0" locked="0" layoutInCell="1" allowOverlap="1">
                <wp:simplePos x="0" y="0"/>
                <wp:positionH relativeFrom="column">
                  <wp:posOffset>5880100</wp:posOffset>
                </wp:positionH>
                <wp:positionV relativeFrom="paragraph">
                  <wp:posOffset>3603625</wp:posOffset>
                </wp:positionV>
                <wp:extent cx="306070" cy="504190"/>
                <wp:effectExtent l="5080" t="4445" r="12700" b="5715"/>
                <wp:wrapNone/>
                <wp:docPr id="227" name="矩形 18"/>
                <wp:cNvGraphicFramePr/>
                <a:graphic xmlns:a="http://schemas.openxmlformats.org/drawingml/2006/main">
                  <a:graphicData uri="http://schemas.microsoft.com/office/word/2010/wordprocessingShape">
                    <wps:wsp>
                      <wps:cNvSpPr/>
                      <wps:spPr>
                        <a:xfrm>
                          <a:off x="6811645" y="4827905"/>
                          <a:ext cx="306070" cy="504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sz w:val="21"/>
                                <w:szCs w:val="21"/>
                                <w:lang w:eastAsia="zh-CN"/>
                              </w:rPr>
                            </w:pPr>
                            <w:r>
                              <w:rPr>
                                <w:rFonts w:hint="eastAsia" w:cs="Times New Roman"/>
                                <w:b/>
                                <w:bCs/>
                                <w:sz w:val="21"/>
                                <w:szCs w:val="21"/>
                                <w:lang w:eastAsia="zh-CN"/>
                              </w:rPr>
                              <w:t>审查</w:t>
                            </w:r>
                          </w:p>
                        </w:txbxContent>
                      </wps:txbx>
                      <wps:bodyPr upright="1"/>
                    </wps:wsp>
                  </a:graphicData>
                </a:graphic>
              </wp:anchor>
            </w:drawing>
          </mc:Choice>
          <mc:Fallback>
            <w:pict>
              <v:rect id="矩形 18" o:spid="_x0000_s1026" o:spt="1" style="position:absolute;left:0pt;margin-left:463pt;margin-top:283.75pt;height:39.7pt;width:24.1pt;z-index:251700224;mso-width-relative:page;mso-height-relative:page;" fillcolor="#FFFFFF" filled="t" stroked="t" coordsize="21600,21600" o:gfxdata="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zzwV2gAAAAsBAAAP&#10;AAAAAAAAAAEAIAAAACIAAABkcnMvZG93bnJldi54bWxQSwECFAAUAAAACACHTuJAZ0+RKBYCAABF&#10;BAAADgAAAAAAAAABACAAAAApAQAAZHJzL2Uyb0RvYy54bWxQSwUGAAAAAAYABgBZAQAAsQUAAAAA&#10;">
                <v:fill on="t" focussize="0,0"/>
                <v:stroke color="#000000" joinstyle="miter"/>
                <v:imagedata o:title=""/>
                <o:lock v:ext="edit" aspectratio="f"/>
                <v:textbox>
                  <w:txbxContent>
                    <w:p>
                      <w:pPr>
                        <w:jc w:val="center"/>
                        <w:rPr>
                          <w:rFonts w:hint="eastAsia" w:eastAsia="宋体" w:cs="Times New Roman"/>
                          <w:b/>
                          <w:bCs/>
                          <w:sz w:val="21"/>
                          <w:szCs w:val="21"/>
                          <w:lang w:eastAsia="zh-CN"/>
                        </w:rPr>
                      </w:pPr>
                      <w:r>
                        <w:rPr>
                          <w:rFonts w:hint="eastAsia" w:cs="Times New Roman"/>
                          <w:b/>
                          <w:bCs/>
                          <w:sz w:val="21"/>
                          <w:szCs w:val="21"/>
                          <w:lang w:eastAsia="zh-CN"/>
                        </w:rPr>
                        <w:t>审查</w:t>
                      </w:r>
                    </w:p>
                  </w:txbxContent>
                </v:textbox>
              </v:rect>
            </w:pict>
          </mc:Fallback>
        </mc:AlternateContent>
      </w:r>
      <w:r>
        <w:rPr>
          <w:sz w:val="30"/>
        </w:rPr>
        <mc:AlternateContent>
          <mc:Choice Requires="wpg">
            <w:drawing>
              <wp:anchor distT="0" distB="0" distL="114300" distR="114300" simplePos="0" relativeHeight="251699200" behindDoc="0" locked="0" layoutInCell="1" allowOverlap="1">
                <wp:simplePos x="0" y="0"/>
                <wp:positionH relativeFrom="column">
                  <wp:posOffset>1175385</wp:posOffset>
                </wp:positionH>
                <wp:positionV relativeFrom="paragraph">
                  <wp:posOffset>610870</wp:posOffset>
                </wp:positionV>
                <wp:extent cx="4866005" cy="7496175"/>
                <wp:effectExtent l="3810" t="5080" r="6985" b="4445"/>
                <wp:wrapNone/>
                <wp:docPr id="231" name="组合 5"/>
                <wp:cNvGraphicFramePr/>
                <a:graphic xmlns:a="http://schemas.openxmlformats.org/drawingml/2006/main">
                  <a:graphicData uri="http://schemas.microsoft.com/office/word/2010/wordprocessingGroup">
                    <wpg:wgp>
                      <wpg:cNvGrpSpPr/>
                      <wpg:grpSpPr>
                        <a:xfrm rot="0">
                          <a:off x="2106930" y="1835150"/>
                          <a:ext cx="4866005" cy="7496175"/>
                          <a:chOff x="5592" y="3173"/>
                          <a:chExt cx="7663" cy="11805"/>
                        </a:xfrm>
                      </wpg:grpSpPr>
                      <wpg:grpSp>
                        <wpg:cNvPr id="232" name="组合 3"/>
                        <wpg:cNvGrpSpPr/>
                        <wpg:grpSpPr>
                          <a:xfrm>
                            <a:off x="5876" y="3376"/>
                            <a:ext cx="6928" cy="11376"/>
                            <a:chOff x="5876" y="3376"/>
                            <a:chExt cx="6928" cy="11376"/>
                          </a:xfrm>
                        </wpg:grpSpPr>
                        <wps:wsp>
                          <wps:cNvPr id="2" name="矩形 2"/>
                          <wps:cNvSpPr/>
                          <wps:spPr>
                            <a:xfrm>
                              <a:off x="5940" y="3376"/>
                              <a:ext cx="6864" cy="794"/>
                            </a:xfrm>
                            <a:prstGeom prst="rect">
                              <a:avLst/>
                            </a:prstGeom>
                            <a:noFill/>
                            <a:ln w="9525" cap="flat" cmpd="sng">
                              <a:solidFill>
                                <a:srgbClr val="000000"/>
                              </a:solidFill>
                              <a:prstDash val="solid"/>
                              <a:miter/>
                              <a:headEnd type="none" w="med" len="med"/>
                              <a:tailEnd type="none" w="med" len="med"/>
                            </a:ln>
                          </wps:spPr>
                          <wps:txbx>
                            <w:txbxContent>
                              <w:p>
                                <w:pPr>
                                  <w:snapToGrid w:val="0"/>
                                  <w:jc w:val="left"/>
                                  <w:rPr>
                                    <w:rFonts w:hint="eastAsia" w:cs="Times New Roman"/>
                                    <w:sz w:val="24"/>
                                    <w:szCs w:val="24"/>
                                  </w:rPr>
                                </w:pPr>
                                <w:r>
                                  <w:rPr>
                                    <w:rFonts w:hint="eastAsia" w:cs="宋体"/>
                                    <w:b/>
                                    <w:bCs/>
                                    <w:sz w:val="24"/>
                                    <w:szCs w:val="24"/>
                                    <w:lang w:eastAsia="zh-CN"/>
                                  </w:rPr>
                                  <w:t>办公室</w:t>
                                </w:r>
                                <w:r>
                                  <w:rPr>
                                    <w:rFonts w:hint="eastAsia" w:cs="宋体"/>
                                    <w:b/>
                                    <w:bCs/>
                                    <w:sz w:val="24"/>
                                    <w:szCs w:val="24"/>
                                  </w:rPr>
                                  <w:t>受理：</w:t>
                                </w:r>
                                <w:r>
                                  <w:rPr>
                                    <w:rFonts w:ascii="Verdana" w:hAnsi="Verdana" w:eastAsia="宋体" w:cs="Verdana"/>
                                    <w:i w:val="0"/>
                                    <w:caps w:val="0"/>
                                    <w:color w:val="000000"/>
                                    <w:spacing w:val="0"/>
                                    <w:sz w:val="24"/>
                                    <w:szCs w:val="24"/>
                                    <w:shd w:val="clear" w:color="auto" w:fill="auto"/>
                                  </w:rPr>
                                  <w:t>对公民、法人或其他组织提交的政府信息公开申请进行登记，验证申请人身份</w:t>
                                </w:r>
                                <w:r>
                                  <w:rPr>
                                    <w:rFonts w:hint="eastAsia"/>
                                    <w:sz w:val="24"/>
                                    <w:szCs w:val="24"/>
                                  </w:rPr>
                                  <w:t>（</w:t>
                                </w:r>
                                <w:r>
                                  <w:rPr>
                                    <w:rFonts w:hint="eastAsia"/>
                                    <w:sz w:val="24"/>
                                    <w:szCs w:val="24"/>
                                    <w:lang w:val="en-US" w:eastAsia="zh-CN"/>
                                  </w:rPr>
                                  <w:t>1</w:t>
                                </w:r>
                                <w:r>
                                  <w:rPr>
                                    <w:rFonts w:hint="eastAsia"/>
                                    <w:sz w:val="24"/>
                                    <w:szCs w:val="24"/>
                                  </w:rPr>
                                  <w:t>个</w:t>
                                </w:r>
                                <w:r>
                                  <w:rPr>
                                    <w:sz w:val="24"/>
                                    <w:szCs w:val="24"/>
                                  </w:rPr>
                                  <w:t>工作日</w:t>
                                </w:r>
                                <w:r>
                                  <w:rPr>
                                    <w:rFonts w:hint="eastAsia"/>
                                    <w:sz w:val="24"/>
                                    <w:szCs w:val="24"/>
                                  </w:rPr>
                                  <w:t>）</w:t>
                                </w:r>
                              </w:p>
                            </w:txbxContent>
                          </wps:txbx>
                          <wps:bodyPr upright="1"/>
                        </wps:wsp>
                        <wps:wsp>
                          <wps:cNvPr id="233" name="矩形 8"/>
                          <wps:cNvSpPr/>
                          <wps:spPr>
                            <a:xfrm>
                              <a:off x="7480" y="4725"/>
                              <a:ext cx="3189" cy="13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eastAsia="宋体" w:cs="Times New Roman"/>
                                    <w:sz w:val="24"/>
                                    <w:szCs w:val="24"/>
                                    <w:lang w:eastAsia="zh-CN"/>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r>
                                  <w:rPr>
                                    <w:rFonts w:hint="eastAsia" w:cs="宋体"/>
                                    <w:sz w:val="24"/>
                                    <w:szCs w:val="24"/>
                                    <w:lang w:eastAsia="zh-CN"/>
                                  </w:rPr>
                                  <w:t>（</w:t>
                                </w:r>
                                <w:r>
                                  <w:rPr>
                                    <w:rFonts w:hint="eastAsia" w:cs="宋体"/>
                                    <w:sz w:val="24"/>
                                    <w:szCs w:val="24"/>
                                    <w:lang w:val="en-US" w:eastAsia="zh-CN"/>
                                  </w:rPr>
                                  <w:t>1个工作日</w:t>
                                </w:r>
                                <w:r>
                                  <w:rPr>
                                    <w:rFonts w:hint="eastAsia" w:cs="宋体"/>
                                    <w:sz w:val="24"/>
                                    <w:szCs w:val="24"/>
                                    <w:lang w:eastAsia="zh-CN"/>
                                  </w:rPr>
                                  <w:t>）</w:t>
                                </w:r>
                              </w:p>
                            </w:txbxContent>
                          </wps:txbx>
                          <wps:bodyPr upright="1"/>
                        </wps:wsp>
                        <wps:wsp>
                          <wps:cNvPr id="4" name="矩形 4"/>
                          <wps:cNvSpPr/>
                          <wps:spPr>
                            <a:xfrm>
                              <a:off x="5876" y="6359"/>
                              <a:ext cx="6897"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jc w:val="center"/>
                                  <w:rPr>
                                    <w:rFonts w:cs="Times New Roman"/>
                                    <w:color w:val="auto"/>
                                    <w:sz w:val="24"/>
                                    <w:szCs w:val="24"/>
                                    <w:shd w:val="clear" w:color="auto" w:fill="auto"/>
                                  </w:rPr>
                                </w:pPr>
                                <w:r>
                                  <w:rPr>
                                    <w:rFonts w:ascii="Verdana" w:hAnsi="Verdana" w:eastAsia="宋体" w:cs="Verdana"/>
                                    <w:i w:val="0"/>
                                    <w:caps w:val="0"/>
                                    <w:color w:val="auto"/>
                                    <w:spacing w:val="0"/>
                                    <w:sz w:val="24"/>
                                    <w:szCs w:val="24"/>
                                    <w:shd w:val="clear" w:color="auto" w:fill="auto"/>
                                  </w:rPr>
                                  <w:t>申请材料齐全、符合法定形式，依法受理</w:t>
                                </w:r>
                              </w:p>
                              <w:p>
                                <w:pPr>
                                  <w:snapToGrid w:val="0"/>
                                  <w:jc w:val="center"/>
                                  <w:rPr>
                                    <w:rFonts w:cs="Times New Roman"/>
                                    <w:color w:val="auto"/>
                                    <w:sz w:val="24"/>
                                    <w:szCs w:val="24"/>
                                  </w:rPr>
                                </w:pPr>
                              </w:p>
                            </w:txbxContent>
                          </wps:txbx>
                          <wps:bodyPr upright="1"/>
                        </wps:wsp>
                        <wps:wsp>
                          <wps:cNvPr id="31" name="矩形 31"/>
                          <wps:cNvSpPr/>
                          <wps:spPr>
                            <a:xfrm flipV="1">
                              <a:off x="6929" y="13327"/>
                              <a:ext cx="5145"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color w:val="auto"/>
                                    <w:sz w:val="24"/>
                                    <w:szCs w:val="24"/>
                                    <w:shd w:val="clear" w:color="auto" w:fill="auto"/>
                                  </w:rPr>
                                </w:pPr>
                                <w:r>
                                  <w:rPr>
                                    <w:rFonts w:ascii="Verdana" w:hAnsi="Verdana" w:eastAsia="宋体" w:cs="Verdana"/>
                                    <w:i w:val="0"/>
                                    <w:caps w:val="0"/>
                                    <w:color w:val="auto"/>
                                    <w:spacing w:val="0"/>
                                    <w:sz w:val="24"/>
                                    <w:szCs w:val="24"/>
                                    <w:shd w:val="clear" w:color="auto" w:fill="auto"/>
                                  </w:rPr>
                                  <w:t>依法送达《政府信息公开告知书》</w:t>
                                </w:r>
                                <w:r>
                                  <w:rPr>
                                    <w:rFonts w:hint="eastAsia" w:cs="宋体"/>
                                    <w:color w:val="auto"/>
                                    <w:sz w:val="24"/>
                                    <w:szCs w:val="24"/>
                                    <w:shd w:val="clear" w:color="auto" w:fill="auto"/>
                                  </w:rPr>
                                  <w:t>（</w:t>
                                </w:r>
                                <w:r>
                                  <w:rPr>
                                    <w:rFonts w:hint="eastAsia" w:cs="宋体"/>
                                    <w:color w:val="auto"/>
                                    <w:sz w:val="24"/>
                                    <w:szCs w:val="24"/>
                                    <w:shd w:val="clear" w:color="auto" w:fill="auto"/>
                                    <w:lang w:val="en-US" w:eastAsia="zh-CN"/>
                                  </w:rPr>
                                  <w:t>4</w:t>
                                </w:r>
                                <w:r>
                                  <w:rPr>
                                    <w:rFonts w:hint="eastAsia" w:cs="宋体"/>
                                    <w:color w:val="auto"/>
                                    <w:sz w:val="24"/>
                                    <w:szCs w:val="24"/>
                                    <w:shd w:val="clear" w:color="auto" w:fill="auto"/>
                                  </w:rPr>
                                  <w:t>个工作日）</w:t>
                                </w:r>
                              </w:p>
                            </w:txbxContent>
                          </wps:txbx>
                          <wps:bodyPr upright="1"/>
                        </wps:wsp>
                        <wps:wsp>
                          <wps:cNvPr id="15" name="矩形 15"/>
                          <wps:cNvSpPr/>
                          <wps:spPr>
                            <a:xfrm>
                              <a:off x="5919" y="9671"/>
                              <a:ext cx="6865"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Times New Roman"/>
                                    <w:color w:val="auto"/>
                                    <w:sz w:val="24"/>
                                    <w:szCs w:val="24"/>
                                    <w:shd w:val="clear" w:color="auto" w:fill="auto"/>
                                    <w:lang w:eastAsia="zh-CN"/>
                                  </w:rPr>
                                </w:pPr>
                                <w:r>
                                  <w:rPr>
                                    <w:rFonts w:ascii="Verdana" w:hAnsi="Verdana" w:eastAsia="宋体" w:cs="Verdana"/>
                                    <w:i w:val="0"/>
                                    <w:caps w:val="0"/>
                                    <w:color w:val="auto"/>
                                    <w:spacing w:val="0"/>
                                    <w:sz w:val="24"/>
                                    <w:szCs w:val="24"/>
                                    <w:shd w:val="clear" w:color="auto" w:fill="auto"/>
                                  </w:rPr>
                                  <w:t>申请公开内容已明确或经补正后明确申请公开内容的，</w:t>
                                </w:r>
                                <w:r>
                                  <w:rPr>
                                    <w:rFonts w:hint="eastAsia" w:ascii="Verdana" w:hAnsi="Verdana" w:eastAsia="宋体" w:cs="Verdana"/>
                                    <w:i w:val="0"/>
                                    <w:caps w:val="0"/>
                                    <w:color w:val="auto"/>
                                    <w:spacing w:val="0"/>
                                    <w:sz w:val="24"/>
                                    <w:szCs w:val="24"/>
                                    <w:shd w:val="clear" w:color="auto" w:fill="auto"/>
                                    <w:lang w:eastAsia="zh-CN"/>
                                  </w:rPr>
                                  <w:t>根据内容联系相关科室、单位，</w:t>
                                </w:r>
                                <w:r>
                                  <w:rPr>
                                    <w:rFonts w:ascii="Verdana" w:hAnsi="Verdana" w:eastAsia="宋体" w:cs="Verdana"/>
                                    <w:i w:val="0"/>
                                    <w:caps w:val="0"/>
                                    <w:color w:val="auto"/>
                                    <w:spacing w:val="0"/>
                                    <w:sz w:val="24"/>
                                    <w:szCs w:val="24"/>
                                    <w:shd w:val="clear" w:color="auto" w:fill="auto"/>
                                  </w:rPr>
                                  <w:t>为申请人查询所需的政府信息</w:t>
                                </w:r>
                                <w:r>
                                  <w:rPr>
                                    <w:rFonts w:hint="eastAsia" w:ascii="Verdana" w:hAnsi="Verdana" w:eastAsia="宋体" w:cs="Verdana"/>
                                    <w:i w:val="0"/>
                                    <w:caps w:val="0"/>
                                    <w:color w:val="auto"/>
                                    <w:spacing w:val="0"/>
                                    <w:sz w:val="24"/>
                                    <w:szCs w:val="24"/>
                                    <w:shd w:val="clear" w:color="auto" w:fill="auto"/>
                                    <w:lang w:eastAsia="zh-CN"/>
                                  </w:rPr>
                                  <w:t>（</w:t>
                                </w:r>
                                <w:r>
                                  <w:rPr>
                                    <w:rFonts w:hint="eastAsia" w:ascii="Verdana" w:hAnsi="Verdana" w:eastAsia="宋体" w:cs="Verdana"/>
                                    <w:i w:val="0"/>
                                    <w:caps w:val="0"/>
                                    <w:color w:val="auto"/>
                                    <w:spacing w:val="0"/>
                                    <w:sz w:val="24"/>
                                    <w:szCs w:val="24"/>
                                    <w:shd w:val="clear" w:color="auto" w:fill="auto"/>
                                    <w:lang w:val="en-US" w:eastAsia="zh-CN"/>
                                  </w:rPr>
                                  <w:t>8个工作日）</w:t>
                                </w:r>
                                <w:r>
                                  <w:rPr>
                                    <w:rFonts w:hint="eastAsia" w:ascii="Verdana" w:hAnsi="Verdana" w:eastAsia="宋体" w:cs="Verdana"/>
                                    <w:i w:val="0"/>
                                    <w:caps w:val="0"/>
                                    <w:color w:val="auto"/>
                                    <w:spacing w:val="0"/>
                                    <w:sz w:val="24"/>
                                    <w:szCs w:val="24"/>
                                    <w:shd w:val="clear" w:color="auto" w:fill="auto"/>
                                    <w:lang w:eastAsia="zh-CN"/>
                                  </w:rPr>
                                  <w:t>）</w:t>
                                </w:r>
                              </w:p>
                            </w:txbxContent>
                          </wps:txbx>
                          <wps:bodyPr upright="1"/>
                        </wps:wsp>
                        <wps:wsp>
                          <wps:cNvPr id="34" name="矩形 34"/>
                          <wps:cNvSpPr/>
                          <wps:spPr>
                            <a:xfrm flipV="1">
                              <a:off x="8952" y="14242"/>
                              <a:ext cx="116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6375"/>
                                  </w:tabs>
                                  <w:jc w:val="center"/>
                                  <w:rPr>
                                    <w:rFonts w:hint="eastAsia" w:eastAsia="宋体" w:cs="宋体"/>
                                    <w:sz w:val="24"/>
                                    <w:szCs w:val="24"/>
                                    <w:lang w:eastAsia="zh-CN"/>
                                  </w:rPr>
                                </w:pPr>
                                <w:r>
                                  <w:rPr>
                                    <w:rFonts w:hint="eastAsia"/>
                                    <w:bCs/>
                                    <w:sz w:val="24"/>
                                    <w:szCs w:val="24"/>
                                    <w:lang w:eastAsia="zh-CN"/>
                                  </w:rPr>
                                  <w:t>办结</w:t>
                                </w:r>
                              </w:p>
                            </w:txbxContent>
                          </wps:txbx>
                          <wps:bodyPr upright="1"/>
                        </wps:wsp>
                        <wps:wsp>
                          <wps:cNvPr id="26" name="矩形 26"/>
                          <wps:cNvSpPr/>
                          <wps:spPr>
                            <a:xfrm>
                              <a:off x="7769" y="12127"/>
                              <a:ext cx="3514" cy="510"/>
                            </a:xfrm>
                            <a:prstGeom prst="rect">
                              <a:avLst/>
                            </a:prstGeom>
                            <a:noFill/>
                            <a:ln w="9525" cap="flat" cmpd="sng">
                              <a:solidFill>
                                <a:srgbClr val="000000"/>
                              </a:solidFill>
                              <a:prstDash val="solid"/>
                              <a:miter/>
                              <a:headEnd type="none" w="med" len="med"/>
                              <a:tailEnd type="none" w="med" len="med"/>
                            </a:ln>
                          </wps:spPr>
                          <wps:txbx>
                            <w:txbxContent>
                              <w:p>
                                <w:pPr>
                                  <w:snapToGrid w:val="0"/>
                                  <w:jc w:val="center"/>
                                  <w:rPr>
                                    <w:rFonts w:hint="eastAsia" w:ascii="Verdana" w:hAnsi="Verdana" w:eastAsia="宋体" w:cs="Verdana"/>
                                    <w:i w:val="0"/>
                                    <w:caps w:val="0"/>
                                    <w:color w:val="auto"/>
                                    <w:spacing w:val="0"/>
                                    <w:sz w:val="24"/>
                                    <w:szCs w:val="24"/>
                                    <w:shd w:val="clear" w:color="auto" w:fill="auto"/>
                                    <w:lang w:eastAsia="zh-CN"/>
                                  </w:rPr>
                                </w:pPr>
                                <w:r>
                                  <w:rPr>
                                    <w:rFonts w:ascii="Verdana" w:hAnsi="Verdana" w:eastAsia="宋体" w:cs="Verdana"/>
                                    <w:i w:val="0"/>
                                    <w:caps w:val="0"/>
                                    <w:color w:val="auto"/>
                                    <w:spacing w:val="0"/>
                                    <w:sz w:val="24"/>
                                    <w:szCs w:val="24"/>
                                    <w:shd w:val="clear" w:color="auto" w:fill="auto"/>
                                  </w:rPr>
                                  <w:t>制作《政府信息公开告知书》</w:t>
                                </w:r>
                              </w:p>
                            </w:txbxContent>
                          </wps:txbx>
                          <wps:bodyPr upright="1"/>
                        </wps:wsp>
                        <wps:wsp>
                          <wps:cNvPr id="19" name="文本框 19"/>
                          <wps:cNvSpPr txBox="1"/>
                          <wps:spPr>
                            <a:xfrm>
                              <a:off x="8528" y="7605"/>
                              <a:ext cx="4238" cy="1406"/>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color w:val="auto"/>
                                    <w:sz w:val="24"/>
                                    <w:szCs w:val="24"/>
                                    <w:shd w:val="clear" w:color="auto" w:fill="auto"/>
                                    <w:lang w:eastAsia="zh-CN"/>
                                  </w:rPr>
                                </w:pPr>
                                <w:r>
                                  <w:rPr>
                                    <w:rFonts w:ascii="Verdana" w:hAnsi="Verdana" w:eastAsia="宋体" w:cs="Verdana"/>
                                    <w:i w:val="0"/>
                                    <w:caps w:val="0"/>
                                    <w:color w:val="auto"/>
                                    <w:spacing w:val="0"/>
                                    <w:sz w:val="24"/>
                                    <w:szCs w:val="24"/>
                                    <w:shd w:val="clear" w:color="auto" w:fill="auto"/>
                                  </w:rPr>
                                  <w:t>审查申请人提交的《政府信息公开申请表》，重点审查申请公开信息是否属于公开范围或申请内容是否明确</w:t>
                                </w:r>
                                <w:r>
                                  <w:rPr>
                                    <w:rFonts w:hint="eastAsia" w:ascii="Verdana" w:hAnsi="Verdana" w:eastAsia="宋体" w:cs="Verdana"/>
                                    <w:i w:val="0"/>
                                    <w:caps w:val="0"/>
                                    <w:color w:val="auto"/>
                                    <w:spacing w:val="0"/>
                                    <w:sz w:val="24"/>
                                    <w:szCs w:val="24"/>
                                    <w:shd w:val="clear" w:color="auto" w:fill="auto"/>
                                    <w:lang w:eastAsia="zh-CN"/>
                                  </w:rPr>
                                  <w:t>（</w:t>
                                </w:r>
                                <w:r>
                                  <w:rPr>
                                    <w:rFonts w:hint="eastAsia" w:ascii="Verdana" w:hAnsi="Verdana" w:eastAsia="宋体" w:cs="Verdana"/>
                                    <w:i w:val="0"/>
                                    <w:caps w:val="0"/>
                                    <w:color w:val="auto"/>
                                    <w:spacing w:val="0"/>
                                    <w:sz w:val="24"/>
                                    <w:szCs w:val="24"/>
                                    <w:shd w:val="clear" w:color="auto" w:fill="auto"/>
                                    <w:lang w:val="en-US" w:eastAsia="zh-CN"/>
                                  </w:rPr>
                                  <w:t>4个工作日</w:t>
                                </w:r>
                                <w:r>
                                  <w:rPr>
                                    <w:rFonts w:hint="eastAsia" w:ascii="Verdana" w:hAnsi="Verdana" w:eastAsia="宋体" w:cs="Verdana"/>
                                    <w:i w:val="0"/>
                                    <w:caps w:val="0"/>
                                    <w:color w:val="auto"/>
                                    <w:spacing w:val="0"/>
                                    <w:sz w:val="24"/>
                                    <w:szCs w:val="24"/>
                                    <w:shd w:val="clear" w:color="auto" w:fill="auto"/>
                                    <w:lang w:eastAsia="zh-CN"/>
                                  </w:rPr>
                                  <w:t>）</w:t>
                                </w:r>
                              </w:p>
                            </w:txbxContent>
                          </wps:txbx>
                          <wps:bodyPr upright="1"/>
                        </wps:wsp>
                        <wps:wsp>
                          <wps:cNvPr id="14" name="流程图: 过程 14"/>
                          <wps:cNvSpPr/>
                          <wps:spPr>
                            <a:xfrm>
                              <a:off x="5890" y="7604"/>
                              <a:ext cx="2324" cy="1078"/>
                            </a:xfrm>
                            <a:prstGeom prst="flowChartProcess">
                              <a:avLst/>
                            </a:prstGeom>
                            <a:noFill/>
                            <a:ln w="9525" cap="flat" cmpd="sng">
                              <a:solidFill>
                                <a:srgbClr val="000000"/>
                              </a:solidFill>
                              <a:prstDash val="solid"/>
                              <a:miter/>
                              <a:headEnd type="none" w="med" len="med"/>
                              <a:tailEnd type="none" w="med" len="med"/>
                            </a:ln>
                          </wps:spPr>
                          <wps:txbx>
                            <w:txbxContent>
                              <w:p>
                                <w:pPr>
                                  <w:spacing w:beforeLines="0" w:afterLines="0"/>
                                  <w:jc w:val="left"/>
                                  <w:rPr>
                                    <w:rFonts w:hint="eastAsia" w:ascii="微软雅黑" w:hAnsi="微软雅黑" w:eastAsia="微软雅黑"/>
                                    <w:color w:val="004080"/>
                                    <w:sz w:val="24"/>
                                    <w:szCs w:val="24"/>
                                    <w:lang w:val="zh-CN"/>
                                  </w:rPr>
                                </w:pPr>
                                <w:r>
                                  <w:rPr>
                                    <w:rFonts w:hint="eastAsia" w:cs="宋体"/>
                                    <w:sz w:val="24"/>
                                    <w:szCs w:val="24"/>
                                  </w:rPr>
                                  <w:t>不在受理范围内的，出具不予受理通知书</w:t>
                                </w:r>
                              </w:p>
                              <w:p>
                                <w:pPr>
                                  <w:rPr>
                                    <w:sz w:val="24"/>
                                    <w:szCs w:val="24"/>
                                  </w:rPr>
                                </w:pPr>
                              </w:p>
                            </w:txbxContent>
                          </wps:txbx>
                          <wps:bodyPr upright="1"/>
                        </wps:wsp>
                        <wps:wsp>
                          <wps:cNvPr id="29" name="文本框 29"/>
                          <wps:cNvSpPr txBox="1"/>
                          <wps:spPr>
                            <a:xfrm>
                              <a:off x="6342" y="11214"/>
                              <a:ext cx="6099" cy="510"/>
                            </a:xfrm>
                            <a:prstGeom prst="rect">
                              <a:avLst/>
                            </a:prstGeom>
                            <a:noFill/>
                            <a:ln w="9525" cap="flat" cmpd="sng">
                              <a:solidFill>
                                <a:srgbClr val="000000"/>
                              </a:solidFill>
                              <a:prstDash val="solid"/>
                              <a:miter/>
                              <a:headEnd type="none" w="med" len="med"/>
                              <a:tailEnd type="arrow" w="med" len="med"/>
                            </a:ln>
                          </wps:spPr>
                          <wps:txbx>
                            <w:txbxContent>
                              <w:p>
                                <w:pPr>
                                  <w:rPr>
                                    <w:rFonts w:hint="eastAsia" w:eastAsia="宋体"/>
                                    <w:sz w:val="24"/>
                                    <w:szCs w:val="24"/>
                                    <w:lang w:eastAsia="zh-CN"/>
                                  </w:rPr>
                                </w:pPr>
                                <w:r>
                                  <w:rPr>
                                    <w:rFonts w:hint="eastAsia"/>
                                    <w:sz w:val="24"/>
                                    <w:szCs w:val="24"/>
                                    <w:lang w:eastAsia="zh-CN"/>
                                  </w:rPr>
                                  <w:t>政策法规科对拟公开信息进行合法性审查（</w:t>
                                </w:r>
                                <w:r>
                                  <w:rPr>
                                    <w:rFonts w:hint="eastAsia"/>
                                    <w:sz w:val="24"/>
                                    <w:szCs w:val="24"/>
                                    <w:lang w:val="en-US" w:eastAsia="zh-CN"/>
                                  </w:rPr>
                                  <w:t>2个工作日</w:t>
                                </w:r>
                                <w:r>
                                  <w:rPr>
                                    <w:rFonts w:hint="eastAsia"/>
                                    <w:sz w:val="24"/>
                                    <w:szCs w:val="24"/>
                                    <w:lang w:eastAsia="zh-CN"/>
                                  </w:rPr>
                                  <w:t>）</w:t>
                                </w:r>
                              </w:p>
                            </w:txbxContent>
                          </wps:txbx>
                          <wps:bodyPr upright="1"/>
                        </wps:wsp>
                      </wpg:grpSp>
                      <wpg:grpSp>
                        <wpg:cNvPr id="234" name="组合 1"/>
                        <wpg:cNvGrpSpPr/>
                        <wpg:grpSpPr>
                          <a:xfrm>
                            <a:off x="5592" y="3173"/>
                            <a:ext cx="7663" cy="11805"/>
                            <a:chOff x="5592" y="3173"/>
                            <a:chExt cx="7663" cy="11805"/>
                          </a:xfrm>
                        </wpg:grpSpPr>
                        <wpg:grpSp>
                          <wpg:cNvPr id="235" name="组合 2651"/>
                          <wpg:cNvGrpSpPr/>
                          <wpg:grpSpPr>
                            <a:xfrm>
                              <a:off x="5592" y="3173"/>
                              <a:ext cx="7663" cy="11805"/>
                              <a:chOff x="6591" y="3293"/>
                              <a:chExt cx="7783" cy="11346"/>
                            </a:xfrm>
                          </wpg:grpSpPr>
                          <wps:wsp>
                            <wps:cNvPr id="2066" name="矩形 2066"/>
                            <wps:cNvSpPr/>
                            <wps:spPr>
                              <a:xfrm>
                                <a:off x="6593" y="3293"/>
                                <a:ext cx="7768" cy="11346"/>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0" name="直接连接符 2340"/>
                            <wps:cNvCnPr/>
                            <wps:spPr>
                              <a:xfrm>
                                <a:off x="6600" y="7173"/>
                                <a:ext cx="777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610" name="直接连接符 2610"/>
                            <wps:cNvCnPr/>
                            <wps:spPr>
                              <a:xfrm>
                                <a:off x="6591" y="9171"/>
                                <a:ext cx="778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644" name="直接连接符 2644"/>
                            <wps:cNvCnPr/>
                            <wps:spPr>
                              <a:xfrm>
                                <a:off x="6597" y="12627"/>
                                <a:ext cx="777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5" name="直接连接符 35"/>
                          <wps:cNvCnPr/>
                          <wps:spPr>
                            <a:xfrm>
                              <a:off x="9088" y="6094"/>
                              <a:ext cx="1" cy="273"/>
                            </a:xfrm>
                            <a:prstGeom prst="line">
                              <a:avLst/>
                            </a:prstGeom>
                            <a:ln w="9525" cap="flat" cmpd="sng">
                              <a:solidFill>
                                <a:srgbClr val="000000"/>
                              </a:solidFill>
                              <a:prstDash val="solid"/>
                              <a:headEnd type="none" w="med" len="med"/>
                              <a:tailEnd type="triangle" w="med" len="med"/>
                            </a:ln>
                          </wps:spPr>
                          <wps:bodyPr upright="1"/>
                        </wps:wsp>
                        <wps:wsp>
                          <wps:cNvPr id="236" name="直接连接符 9"/>
                          <wps:cNvCnPr/>
                          <wps:spPr>
                            <a:xfrm>
                              <a:off x="9073" y="4173"/>
                              <a:ext cx="1" cy="567"/>
                            </a:xfrm>
                            <a:prstGeom prst="line">
                              <a:avLst/>
                            </a:prstGeom>
                            <a:ln w="9525" cap="flat" cmpd="sng">
                              <a:solidFill>
                                <a:srgbClr val="000000"/>
                              </a:solidFill>
                              <a:prstDash val="solid"/>
                              <a:headEnd type="none" w="med" len="med"/>
                              <a:tailEnd type="triangle" w="med" len="med"/>
                            </a:ln>
                          </wps:spPr>
                          <wps:bodyPr upright="1"/>
                        </wps:wsp>
                        <wps:wsp>
                          <wps:cNvPr id="38" name="直接连接符 38"/>
                          <wps:cNvCnPr/>
                          <wps:spPr>
                            <a:xfrm>
                              <a:off x="7228" y="6885"/>
                              <a:ext cx="0" cy="722"/>
                            </a:xfrm>
                            <a:prstGeom prst="line">
                              <a:avLst/>
                            </a:prstGeom>
                            <a:ln w="9525" cap="flat" cmpd="sng">
                              <a:solidFill>
                                <a:srgbClr val="000000"/>
                              </a:solidFill>
                              <a:prstDash val="solid"/>
                              <a:headEnd type="none" w="med" len="med"/>
                              <a:tailEnd type="triangle" w="med" len="med"/>
                            </a:ln>
                          </wps:spPr>
                          <wps:bodyPr upright="1"/>
                        </wps:wsp>
                        <wps:wsp>
                          <wps:cNvPr id="41" name="直接连接符 41"/>
                          <wps:cNvCnPr/>
                          <wps:spPr>
                            <a:xfrm>
                              <a:off x="9532" y="10792"/>
                              <a:ext cx="1" cy="425"/>
                            </a:xfrm>
                            <a:prstGeom prst="line">
                              <a:avLst/>
                            </a:prstGeom>
                            <a:ln w="9525" cap="flat" cmpd="sng">
                              <a:solidFill>
                                <a:srgbClr val="000000"/>
                              </a:solidFill>
                              <a:prstDash val="solid"/>
                              <a:headEnd type="none" w="med" len="med"/>
                              <a:tailEnd type="triangle" w="med" len="med"/>
                            </a:ln>
                          </wps:spPr>
                          <wps:bodyPr upright="1"/>
                        </wps:wsp>
                        <wps:wsp>
                          <wps:cNvPr id="43" name="直接连接符 43"/>
                          <wps:cNvCnPr/>
                          <wps:spPr>
                            <a:xfrm>
                              <a:off x="9532" y="12652"/>
                              <a:ext cx="1" cy="680"/>
                            </a:xfrm>
                            <a:prstGeom prst="line">
                              <a:avLst/>
                            </a:prstGeom>
                            <a:ln w="9525" cap="flat" cmpd="sng">
                              <a:solidFill>
                                <a:srgbClr val="000000"/>
                              </a:solidFill>
                              <a:prstDash val="solid"/>
                              <a:headEnd type="none" w="med" len="med"/>
                              <a:tailEnd type="triangle" w="med" len="med"/>
                            </a:ln>
                          </wps:spPr>
                          <wps:bodyPr upright="1"/>
                        </wps:wsp>
                        <wps:wsp>
                          <wps:cNvPr id="44" name="直接连接符 44"/>
                          <wps:cNvCnPr/>
                          <wps:spPr>
                            <a:xfrm flipH="1">
                              <a:off x="9533" y="13837"/>
                              <a:ext cx="7" cy="422"/>
                            </a:xfrm>
                            <a:prstGeom prst="line">
                              <a:avLst/>
                            </a:prstGeom>
                            <a:ln w="9525" cap="flat" cmpd="sng">
                              <a:solidFill>
                                <a:srgbClr val="000000"/>
                              </a:solidFill>
                              <a:prstDash val="solid"/>
                              <a:headEnd type="none" w="med" len="med"/>
                              <a:tailEnd type="triangle" w="med" len="med"/>
                            </a:ln>
                          </wps:spPr>
                          <wps:bodyPr upright="1"/>
                        </wps:wsp>
                        <wps:wsp>
                          <wps:cNvPr id="53" name="直接连接符 53"/>
                          <wps:cNvCnPr/>
                          <wps:spPr>
                            <a:xfrm>
                              <a:off x="9532" y="11722"/>
                              <a:ext cx="1" cy="425"/>
                            </a:xfrm>
                            <a:prstGeom prst="line">
                              <a:avLst/>
                            </a:prstGeom>
                            <a:ln w="9525" cap="flat" cmpd="sng">
                              <a:solidFill>
                                <a:srgbClr val="000000"/>
                              </a:solidFill>
                              <a:prstDash val="solid"/>
                              <a:headEnd type="none" w="med" len="med"/>
                              <a:tailEnd type="triangle" w="med" len="med"/>
                            </a:ln>
                          </wps:spPr>
                          <wps:bodyPr upright="1"/>
                        </wps:wsp>
                        <wps:wsp>
                          <wps:cNvPr id="211" name="直接连接符 211"/>
                          <wps:cNvCnPr/>
                          <wps:spPr>
                            <a:xfrm>
                              <a:off x="9928" y="6887"/>
                              <a:ext cx="0" cy="722"/>
                            </a:xfrm>
                            <a:prstGeom prst="line">
                              <a:avLst/>
                            </a:prstGeom>
                            <a:ln w="9525" cap="flat" cmpd="sng">
                              <a:solidFill>
                                <a:srgbClr val="000000"/>
                              </a:solidFill>
                              <a:prstDash val="solid"/>
                              <a:headEnd type="none" w="med" len="med"/>
                              <a:tailEnd type="triangle" w="med" len="med"/>
                            </a:ln>
                          </wps:spPr>
                          <wps:bodyPr upright="1"/>
                        </wps:wsp>
                        <wps:wsp>
                          <wps:cNvPr id="237" name="直接连接符 233"/>
                          <wps:cNvCnPr/>
                          <wps:spPr>
                            <a:xfrm>
                              <a:off x="9532" y="9022"/>
                              <a:ext cx="1" cy="663"/>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组合 5" o:spid="_x0000_s1026" o:spt="203" style="position:absolute;left:0pt;margin-left:92.55pt;margin-top:48.1pt;height:590.25pt;width:383.15pt;z-index:251699200;mso-width-relative:page;mso-height-relative:page;" coordorigin="5592,3173" coordsize="7663,11805" o:gfxdata="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">
                <o:lock v:ext="edit" aspectratio="f"/>
                <v:group id="组合 3" o:spid="_x0000_s1026" o:spt="203" style="position:absolute;left:5876;top:3376;height:11376;width:6928;" coordorigin="5876,3376" coordsize="6928,11376"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rect id="_x0000_s1026" o:spid="_x0000_s1026" o:spt="1" style="position:absolute;left:5940;top:3376;height:794;width:6864;" filled="f" stroked="t" coordsize="21600,21600" o:gfxdata="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p5Rr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snapToGrid w:val="0"/>
                            <w:jc w:val="left"/>
                            <w:rPr>
                              <w:rFonts w:hint="eastAsia" w:cs="Times New Roman"/>
                              <w:sz w:val="24"/>
                              <w:szCs w:val="24"/>
                            </w:rPr>
                          </w:pPr>
                          <w:r>
                            <w:rPr>
                              <w:rFonts w:hint="eastAsia" w:cs="宋体"/>
                              <w:b/>
                              <w:bCs/>
                              <w:sz w:val="24"/>
                              <w:szCs w:val="24"/>
                              <w:lang w:eastAsia="zh-CN"/>
                            </w:rPr>
                            <w:t>办公室</w:t>
                          </w:r>
                          <w:r>
                            <w:rPr>
                              <w:rFonts w:hint="eastAsia" w:cs="宋体"/>
                              <w:b/>
                              <w:bCs/>
                              <w:sz w:val="24"/>
                              <w:szCs w:val="24"/>
                            </w:rPr>
                            <w:t>受理：</w:t>
                          </w:r>
                          <w:r>
                            <w:rPr>
                              <w:rFonts w:ascii="Verdana" w:hAnsi="Verdana" w:eastAsia="宋体" w:cs="Verdana"/>
                              <w:i w:val="0"/>
                              <w:caps w:val="0"/>
                              <w:color w:val="000000"/>
                              <w:spacing w:val="0"/>
                              <w:sz w:val="24"/>
                              <w:szCs w:val="24"/>
                              <w:shd w:val="clear" w:color="auto" w:fill="auto"/>
                            </w:rPr>
                            <w:t>对公民、法人或其他组织提交的政府信息公开申请进行登记，验证申请人身份</w:t>
                          </w:r>
                          <w:r>
                            <w:rPr>
                              <w:rFonts w:hint="eastAsia"/>
                              <w:sz w:val="24"/>
                              <w:szCs w:val="24"/>
                            </w:rPr>
                            <w:t>（</w:t>
                          </w:r>
                          <w:r>
                            <w:rPr>
                              <w:rFonts w:hint="eastAsia"/>
                              <w:sz w:val="24"/>
                              <w:szCs w:val="24"/>
                              <w:lang w:val="en-US" w:eastAsia="zh-CN"/>
                            </w:rPr>
                            <w:t>1</w:t>
                          </w:r>
                          <w:r>
                            <w:rPr>
                              <w:rFonts w:hint="eastAsia"/>
                              <w:sz w:val="24"/>
                              <w:szCs w:val="24"/>
                            </w:rPr>
                            <w:t>个</w:t>
                          </w:r>
                          <w:r>
                            <w:rPr>
                              <w:sz w:val="24"/>
                              <w:szCs w:val="24"/>
                            </w:rPr>
                            <w:t>工作日</w:t>
                          </w:r>
                          <w:r>
                            <w:rPr>
                              <w:rFonts w:hint="eastAsia"/>
                              <w:sz w:val="24"/>
                              <w:szCs w:val="24"/>
                            </w:rPr>
                            <w:t>）</w:t>
                          </w:r>
                        </w:p>
                      </w:txbxContent>
                    </v:textbox>
                  </v:rect>
                  <v:rect id="矩形 8" o:spid="_x0000_s1026" o:spt="1" style="position:absolute;left:7480;top:4725;height:1363;width:3189;" fillcolor="#FFFFFF" filled="t" stroked="t" coordsize="21600,21600" o:gfxdata="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ak2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hint="eastAsia" w:eastAsia="宋体" w:cs="Times New Roman"/>
                              <w:sz w:val="24"/>
                              <w:szCs w:val="24"/>
                              <w:lang w:eastAsia="zh-CN"/>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r>
                            <w:rPr>
                              <w:rFonts w:hint="eastAsia" w:cs="宋体"/>
                              <w:sz w:val="24"/>
                              <w:szCs w:val="24"/>
                              <w:lang w:eastAsia="zh-CN"/>
                            </w:rPr>
                            <w:t>（</w:t>
                          </w:r>
                          <w:r>
                            <w:rPr>
                              <w:rFonts w:hint="eastAsia" w:cs="宋体"/>
                              <w:sz w:val="24"/>
                              <w:szCs w:val="24"/>
                              <w:lang w:val="en-US" w:eastAsia="zh-CN"/>
                            </w:rPr>
                            <w:t>1个工作日</w:t>
                          </w:r>
                          <w:r>
                            <w:rPr>
                              <w:rFonts w:hint="eastAsia" w:cs="宋体"/>
                              <w:sz w:val="24"/>
                              <w:szCs w:val="24"/>
                              <w:lang w:eastAsia="zh-CN"/>
                            </w:rPr>
                            <w:t>）</w:t>
                          </w:r>
                        </w:p>
                      </w:txbxContent>
                    </v:textbox>
                  </v:rect>
                  <v:rect id="_x0000_s1026" o:spid="_x0000_s1026" o:spt="1" style="position:absolute;left:5876;top:6359;height:510;width:6897;"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left" w:pos="720"/>
                            </w:tabs>
                            <w:spacing w:before="31" w:beforeLines="10"/>
                            <w:jc w:val="center"/>
                            <w:rPr>
                              <w:rFonts w:cs="Times New Roman"/>
                              <w:color w:val="auto"/>
                              <w:sz w:val="24"/>
                              <w:szCs w:val="24"/>
                              <w:shd w:val="clear" w:color="auto" w:fill="auto"/>
                            </w:rPr>
                          </w:pPr>
                          <w:r>
                            <w:rPr>
                              <w:rFonts w:ascii="Verdana" w:hAnsi="Verdana" w:eastAsia="宋体" w:cs="Verdana"/>
                              <w:i w:val="0"/>
                              <w:caps w:val="0"/>
                              <w:color w:val="auto"/>
                              <w:spacing w:val="0"/>
                              <w:sz w:val="24"/>
                              <w:szCs w:val="24"/>
                              <w:shd w:val="clear" w:color="auto" w:fill="auto"/>
                            </w:rPr>
                            <w:t>申请材料齐全、符合法定形式，依法受理</w:t>
                          </w:r>
                        </w:p>
                        <w:p>
                          <w:pPr>
                            <w:snapToGrid w:val="0"/>
                            <w:jc w:val="center"/>
                            <w:rPr>
                              <w:rFonts w:cs="Times New Roman"/>
                              <w:color w:val="auto"/>
                              <w:sz w:val="24"/>
                              <w:szCs w:val="24"/>
                            </w:rPr>
                          </w:pPr>
                        </w:p>
                      </w:txbxContent>
                    </v:textbox>
                  </v:rect>
                  <v:rect id="_x0000_s1026" o:spid="_x0000_s1026" o:spt="1" style="position:absolute;left:6929;top:13327;flip:y;height:510;width:5145;" fillcolor="#FFFFFF" filled="t" stroked="t" coordsize="21600,21600" o:gfxdata="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8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宋体"/>
                              <w:color w:val="auto"/>
                              <w:sz w:val="24"/>
                              <w:szCs w:val="24"/>
                              <w:shd w:val="clear" w:color="auto" w:fill="auto"/>
                            </w:rPr>
                          </w:pPr>
                          <w:r>
                            <w:rPr>
                              <w:rFonts w:ascii="Verdana" w:hAnsi="Verdana" w:eastAsia="宋体" w:cs="Verdana"/>
                              <w:i w:val="0"/>
                              <w:caps w:val="0"/>
                              <w:color w:val="auto"/>
                              <w:spacing w:val="0"/>
                              <w:sz w:val="24"/>
                              <w:szCs w:val="24"/>
                              <w:shd w:val="clear" w:color="auto" w:fill="auto"/>
                            </w:rPr>
                            <w:t>依法送达《政府信息公开告知书》</w:t>
                          </w:r>
                          <w:r>
                            <w:rPr>
                              <w:rFonts w:hint="eastAsia" w:cs="宋体"/>
                              <w:color w:val="auto"/>
                              <w:sz w:val="24"/>
                              <w:szCs w:val="24"/>
                              <w:shd w:val="clear" w:color="auto" w:fill="auto"/>
                            </w:rPr>
                            <w:t>（</w:t>
                          </w:r>
                          <w:r>
                            <w:rPr>
                              <w:rFonts w:hint="eastAsia" w:cs="宋体"/>
                              <w:color w:val="auto"/>
                              <w:sz w:val="24"/>
                              <w:szCs w:val="24"/>
                              <w:shd w:val="clear" w:color="auto" w:fill="auto"/>
                              <w:lang w:val="en-US" w:eastAsia="zh-CN"/>
                            </w:rPr>
                            <w:t>4</w:t>
                          </w:r>
                          <w:r>
                            <w:rPr>
                              <w:rFonts w:hint="eastAsia" w:cs="宋体"/>
                              <w:color w:val="auto"/>
                              <w:sz w:val="24"/>
                              <w:szCs w:val="24"/>
                              <w:shd w:val="clear" w:color="auto" w:fill="auto"/>
                            </w:rPr>
                            <w:t>个工作日）</w:t>
                          </w:r>
                        </w:p>
                      </w:txbxContent>
                    </v:textbox>
                  </v:rect>
                  <v:rect id="_x0000_s1026" o:spid="_x0000_s1026" o:spt="1" style="position:absolute;left:5919;top:9671;height:1119;width:6865;" fillcolor="#FFFFFF" filled="t" stroked="t" coordsize="21600,21600"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left"/>
                            <w:rPr>
                              <w:rFonts w:hint="eastAsia" w:eastAsia="宋体" w:cs="Times New Roman"/>
                              <w:color w:val="auto"/>
                              <w:sz w:val="24"/>
                              <w:szCs w:val="24"/>
                              <w:shd w:val="clear" w:color="auto" w:fill="auto"/>
                              <w:lang w:eastAsia="zh-CN"/>
                            </w:rPr>
                          </w:pPr>
                          <w:r>
                            <w:rPr>
                              <w:rFonts w:ascii="Verdana" w:hAnsi="Verdana" w:eastAsia="宋体" w:cs="Verdana"/>
                              <w:i w:val="0"/>
                              <w:caps w:val="0"/>
                              <w:color w:val="auto"/>
                              <w:spacing w:val="0"/>
                              <w:sz w:val="24"/>
                              <w:szCs w:val="24"/>
                              <w:shd w:val="clear" w:color="auto" w:fill="auto"/>
                            </w:rPr>
                            <w:t>申请公开内容已明确或经补正后明确申请公开内容的，</w:t>
                          </w:r>
                          <w:r>
                            <w:rPr>
                              <w:rFonts w:hint="eastAsia" w:ascii="Verdana" w:hAnsi="Verdana" w:eastAsia="宋体" w:cs="Verdana"/>
                              <w:i w:val="0"/>
                              <w:caps w:val="0"/>
                              <w:color w:val="auto"/>
                              <w:spacing w:val="0"/>
                              <w:sz w:val="24"/>
                              <w:szCs w:val="24"/>
                              <w:shd w:val="clear" w:color="auto" w:fill="auto"/>
                              <w:lang w:eastAsia="zh-CN"/>
                            </w:rPr>
                            <w:t>根据内容联系相关科室、单位，</w:t>
                          </w:r>
                          <w:r>
                            <w:rPr>
                              <w:rFonts w:ascii="Verdana" w:hAnsi="Verdana" w:eastAsia="宋体" w:cs="Verdana"/>
                              <w:i w:val="0"/>
                              <w:caps w:val="0"/>
                              <w:color w:val="auto"/>
                              <w:spacing w:val="0"/>
                              <w:sz w:val="24"/>
                              <w:szCs w:val="24"/>
                              <w:shd w:val="clear" w:color="auto" w:fill="auto"/>
                            </w:rPr>
                            <w:t>为申请人查询所需的政府信息</w:t>
                          </w:r>
                          <w:r>
                            <w:rPr>
                              <w:rFonts w:hint="eastAsia" w:ascii="Verdana" w:hAnsi="Verdana" w:eastAsia="宋体" w:cs="Verdana"/>
                              <w:i w:val="0"/>
                              <w:caps w:val="0"/>
                              <w:color w:val="auto"/>
                              <w:spacing w:val="0"/>
                              <w:sz w:val="24"/>
                              <w:szCs w:val="24"/>
                              <w:shd w:val="clear" w:color="auto" w:fill="auto"/>
                              <w:lang w:eastAsia="zh-CN"/>
                            </w:rPr>
                            <w:t>（</w:t>
                          </w:r>
                          <w:r>
                            <w:rPr>
                              <w:rFonts w:hint="eastAsia" w:ascii="Verdana" w:hAnsi="Verdana" w:eastAsia="宋体" w:cs="Verdana"/>
                              <w:i w:val="0"/>
                              <w:caps w:val="0"/>
                              <w:color w:val="auto"/>
                              <w:spacing w:val="0"/>
                              <w:sz w:val="24"/>
                              <w:szCs w:val="24"/>
                              <w:shd w:val="clear" w:color="auto" w:fill="auto"/>
                              <w:lang w:val="en-US" w:eastAsia="zh-CN"/>
                            </w:rPr>
                            <w:t>8个工作日）</w:t>
                          </w:r>
                          <w:r>
                            <w:rPr>
                              <w:rFonts w:hint="eastAsia" w:ascii="Verdana" w:hAnsi="Verdana" w:eastAsia="宋体" w:cs="Verdana"/>
                              <w:i w:val="0"/>
                              <w:caps w:val="0"/>
                              <w:color w:val="auto"/>
                              <w:spacing w:val="0"/>
                              <w:sz w:val="24"/>
                              <w:szCs w:val="24"/>
                              <w:shd w:val="clear" w:color="auto" w:fill="auto"/>
                              <w:lang w:eastAsia="zh-CN"/>
                            </w:rPr>
                            <w:t>）</w:t>
                          </w:r>
                        </w:p>
                      </w:txbxContent>
                    </v:textbox>
                  </v:rect>
                  <v:rect id="_x0000_s1026" o:spid="_x0000_s1026" o:spt="1" style="position:absolute;left:8952;top:14242;flip:y;height:510;width:1161;" fillcolor="#FFFFFF" filled="t" stroked="t" coordsize="21600,21600" o:gfxdata="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3J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tabs>
                              <w:tab w:val="left" w:pos="6375"/>
                            </w:tabs>
                            <w:jc w:val="center"/>
                            <w:rPr>
                              <w:rFonts w:hint="eastAsia" w:eastAsia="宋体" w:cs="宋体"/>
                              <w:sz w:val="24"/>
                              <w:szCs w:val="24"/>
                              <w:lang w:eastAsia="zh-CN"/>
                            </w:rPr>
                          </w:pPr>
                          <w:r>
                            <w:rPr>
                              <w:rFonts w:hint="eastAsia"/>
                              <w:bCs/>
                              <w:sz w:val="24"/>
                              <w:szCs w:val="24"/>
                              <w:lang w:eastAsia="zh-CN"/>
                            </w:rPr>
                            <w:t>办结</w:t>
                          </w:r>
                        </w:p>
                      </w:txbxContent>
                    </v:textbox>
                  </v:rect>
                  <v:rect id="_x0000_s1026" o:spid="_x0000_s1026" o:spt="1" style="position:absolute;left:7769;top:12127;height:510;width:3514;" filled="f" stroked="t" coordsize="21600,21600" o:gfxdata="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n3Q2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napToGrid w:val="0"/>
                            <w:jc w:val="center"/>
                            <w:rPr>
                              <w:rFonts w:hint="eastAsia" w:ascii="Verdana" w:hAnsi="Verdana" w:eastAsia="宋体" w:cs="Verdana"/>
                              <w:i w:val="0"/>
                              <w:caps w:val="0"/>
                              <w:color w:val="auto"/>
                              <w:spacing w:val="0"/>
                              <w:sz w:val="24"/>
                              <w:szCs w:val="24"/>
                              <w:shd w:val="clear" w:color="auto" w:fill="auto"/>
                              <w:lang w:eastAsia="zh-CN"/>
                            </w:rPr>
                          </w:pPr>
                          <w:r>
                            <w:rPr>
                              <w:rFonts w:ascii="Verdana" w:hAnsi="Verdana" w:eastAsia="宋体" w:cs="Verdana"/>
                              <w:i w:val="0"/>
                              <w:caps w:val="0"/>
                              <w:color w:val="auto"/>
                              <w:spacing w:val="0"/>
                              <w:sz w:val="24"/>
                              <w:szCs w:val="24"/>
                              <w:shd w:val="clear" w:color="auto" w:fill="auto"/>
                            </w:rPr>
                            <w:t>制作《政府信息公开告知书》</w:t>
                          </w:r>
                        </w:p>
                      </w:txbxContent>
                    </v:textbox>
                  </v:rect>
                  <v:shape id="_x0000_s1026" o:spid="_x0000_s1026" o:spt="202" type="#_x0000_t202" style="position:absolute;left:8528;top:7605;height:1406;width:4238;" filled="f" stroked="t" coordsize="21600,21600" o:gfxdata="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5BKi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hint="eastAsia" w:eastAsia="宋体"/>
                              <w:color w:val="auto"/>
                              <w:sz w:val="24"/>
                              <w:szCs w:val="24"/>
                              <w:shd w:val="clear" w:color="auto" w:fill="auto"/>
                              <w:lang w:eastAsia="zh-CN"/>
                            </w:rPr>
                          </w:pPr>
                          <w:r>
                            <w:rPr>
                              <w:rFonts w:ascii="Verdana" w:hAnsi="Verdana" w:eastAsia="宋体" w:cs="Verdana"/>
                              <w:i w:val="0"/>
                              <w:caps w:val="0"/>
                              <w:color w:val="auto"/>
                              <w:spacing w:val="0"/>
                              <w:sz w:val="24"/>
                              <w:szCs w:val="24"/>
                              <w:shd w:val="clear" w:color="auto" w:fill="auto"/>
                            </w:rPr>
                            <w:t>审查申请人提交的《政府信息公开申请表》，重点审查申请公开信息是否属于公开范围或申请内容是否明确</w:t>
                          </w:r>
                          <w:r>
                            <w:rPr>
                              <w:rFonts w:hint="eastAsia" w:ascii="Verdana" w:hAnsi="Verdana" w:eastAsia="宋体" w:cs="Verdana"/>
                              <w:i w:val="0"/>
                              <w:caps w:val="0"/>
                              <w:color w:val="auto"/>
                              <w:spacing w:val="0"/>
                              <w:sz w:val="24"/>
                              <w:szCs w:val="24"/>
                              <w:shd w:val="clear" w:color="auto" w:fill="auto"/>
                              <w:lang w:eastAsia="zh-CN"/>
                            </w:rPr>
                            <w:t>（</w:t>
                          </w:r>
                          <w:r>
                            <w:rPr>
                              <w:rFonts w:hint="eastAsia" w:ascii="Verdana" w:hAnsi="Verdana" w:eastAsia="宋体" w:cs="Verdana"/>
                              <w:i w:val="0"/>
                              <w:caps w:val="0"/>
                              <w:color w:val="auto"/>
                              <w:spacing w:val="0"/>
                              <w:sz w:val="24"/>
                              <w:szCs w:val="24"/>
                              <w:shd w:val="clear" w:color="auto" w:fill="auto"/>
                              <w:lang w:val="en-US" w:eastAsia="zh-CN"/>
                            </w:rPr>
                            <w:t>4个工作日</w:t>
                          </w:r>
                          <w:r>
                            <w:rPr>
                              <w:rFonts w:hint="eastAsia" w:ascii="Verdana" w:hAnsi="Verdana" w:eastAsia="宋体" w:cs="Verdana"/>
                              <w:i w:val="0"/>
                              <w:caps w:val="0"/>
                              <w:color w:val="auto"/>
                              <w:spacing w:val="0"/>
                              <w:sz w:val="24"/>
                              <w:szCs w:val="24"/>
                              <w:shd w:val="clear" w:color="auto" w:fill="auto"/>
                              <w:lang w:eastAsia="zh-CN"/>
                            </w:rPr>
                            <w:t>）</w:t>
                          </w:r>
                        </w:p>
                      </w:txbxContent>
                    </v:textbox>
                  </v:shape>
                  <v:shape id="_x0000_s1026" o:spid="_x0000_s1026" o:spt="109" type="#_x0000_t109" style="position:absolute;left:5890;top:7604;height:1078;width:2324;" filled="f" stroked="t" coordsize="21600,21600" o:gfxdata="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Coc+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spacing w:beforeLines="0" w:afterLines="0"/>
                            <w:jc w:val="left"/>
                            <w:rPr>
                              <w:rFonts w:hint="eastAsia" w:ascii="微软雅黑" w:hAnsi="微软雅黑" w:eastAsia="微软雅黑"/>
                              <w:color w:val="004080"/>
                              <w:sz w:val="24"/>
                              <w:szCs w:val="24"/>
                              <w:lang w:val="zh-CN"/>
                            </w:rPr>
                          </w:pPr>
                          <w:r>
                            <w:rPr>
                              <w:rFonts w:hint="eastAsia" w:cs="宋体"/>
                              <w:sz w:val="24"/>
                              <w:szCs w:val="24"/>
                            </w:rPr>
                            <w:t>不在受理范围内的，出具不予受理通知书</w:t>
                          </w:r>
                        </w:p>
                        <w:p>
                          <w:pPr>
                            <w:rPr>
                              <w:sz w:val="24"/>
                              <w:szCs w:val="24"/>
                            </w:rPr>
                          </w:pPr>
                        </w:p>
                      </w:txbxContent>
                    </v:textbox>
                  </v:shape>
                  <v:shape id="_x0000_s1026" o:spid="_x0000_s1026" o:spt="202" type="#_x0000_t202" style="position:absolute;left:6342;top:11214;height:510;width:6099;" filled="f" stroked="t" coordsize="21600,21600" o:gfxdata="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91svQAA&#10;ANs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textbox>
                      <w:txbxContent>
                        <w:p>
                          <w:pPr>
                            <w:rPr>
                              <w:rFonts w:hint="eastAsia" w:eastAsia="宋体"/>
                              <w:sz w:val="24"/>
                              <w:szCs w:val="24"/>
                              <w:lang w:eastAsia="zh-CN"/>
                            </w:rPr>
                          </w:pPr>
                          <w:r>
                            <w:rPr>
                              <w:rFonts w:hint="eastAsia"/>
                              <w:sz w:val="24"/>
                              <w:szCs w:val="24"/>
                              <w:lang w:eastAsia="zh-CN"/>
                            </w:rPr>
                            <w:t>政策法规科对拟公开信息进行合法性审查（</w:t>
                          </w:r>
                          <w:r>
                            <w:rPr>
                              <w:rFonts w:hint="eastAsia"/>
                              <w:sz w:val="24"/>
                              <w:szCs w:val="24"/>
                              <w:lang w:val="en-US" w:eastAsia="zh-CN"/>
                            </w:rPr>
                            <w:t>2个工作日</w:t>
                          </w:r>
                          <w:r>
                            <w:rPr>
                              <w:rFonts w:hint="eastAsia"/>
                              <w:sz w:val="24"/>
                              <w:szCs w:val="24"/>
                              <w:lang w:eastAsia="zh-CN"/>
                            </w:rPr>
                            <w:t>）</w:t>
                          </w:r>
                        </w:p>
                      </w:txbxContent>
                    </v:textbox>
                  </v:shape>
                </v:group>
                <v:group id="组合 1" o:spid="_x0000_s1026" o:spt="203" style="position:absolute;left:5592;top:3173;height:11805;width:7663;" coordorigin="5592,3173" coordsize="7663,11805"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group id="组合 2651" o:spid="_x0000_s1026" o:spt="203" style="position:absolute;left:5592;top:3173;height:11805;width:7663;" coordorigin="6591,3293" coordsize="7783,11346" o:gfxdata="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pJW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6593;top:3293;height:11346;width:7768;v-text-anchor:middle;" filled="f" stroked="t" coordsize="21600,21600" o:gfxdata="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8a8+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rect>
                    <v:line id="_x0000_s1026" o:spid="_x0000_s1026" o:spt="20" style="position:absolute;left:6600;top:7173;height:0;width:7773;" filled="f" stroked="t" coordsize="21600,21600" o:gfxdata="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zFEW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6591;top:9171;height:0;width:7783;" filled="f" stroked="t" coordsize="21600,21600" o:gfxdata="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6Y3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_x0000_s1026" o:spid="_x0000_s1026" o:spt="20" style="position:absolute;left:6597;top:12627;height:0;width:7773;" filled="f" stroked="t" coordsize="21600,21600" o:gfxdata="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axw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_x0000_s1026" o:spid="_x0000_s1026" o:spt="20" style="position:absolute;left:9088;top:6094;height:273;width:1;"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 o:spid="_x0000_s1026" o:spt="20" style="position:absolute;left:9073;top:4173;height:567;width:1;"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228;top:6885;height:722;width:0;"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9532;top:10792;height:425;width:1;"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532;top:12652;height:680;width:1;"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533;top:13837;flip:x;height:422;width:7;" filled="f" stroked="t" coordsize="21600,21600" o:gfxdata="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z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532;top:11722;height:425;width:1;"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928;top:6887;height:722;width:0;" filled="f" stroked="t" coordsize="21600,21600" o:gfxdata="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NrI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3" o:spid="_x0000_s1026" o:spt="20" style="position:absolute;left:9532;top:9022;height:663;width:1;" filled="f" stroked="t" coordsize="21600,21600"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-367030</wp:posOffset>
                </wp:positionH>
                <wp:positionV relativeFrom="paragraph">
                  <wp:posOffset>614045</wp:posOffset>
                </wp:positionV>
                <wp:extent cx="1453515" cy="7480935"/>
                <wp:effectExtent l="6350" t="6350" r="6985" b="18415"/>
                <wp:wrapNone/>
                <wp:docPr id="32" name="矩形 32"/>
                <wp:cNvGraphicFramePr/>
                <a:graphic xmlns:a="http://schemas.openxmlformats.org/drawingml/2006/main">
                  <a:graphicData uri="http://schemas.microsoft.com/office/word/2010/wordprocessingShape">
                    <wps:wsp>
                      <wps:cNvSpPr/>
                      <wps:spPr>
                        <a:xfrm>
                          <a:off x="0" y="0"/>
                          <a:ext cx="1453515" cy="748093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20" w:lineRule="exact"/>
                              <w:rPr>
                                <w:rFonts w:hint="eastAsia" w:ascii="宋体" w:hAnsi="宋体" w:eastAsia="宋体" w:cs="宋体"/>
                                <w:b/>
                                <w:sz w:val="21"/>
                                <w:szCs w:val="21"/>
                              </w:rPr>
                            </w:pPr>
                            <w:r>
                              <w:rPr>
                                <w:rFonts w:hint="eastAsia" w:ascii="宋体" w:hAnsi="宋体" w:eastAsia="宋体" w:cs="宋体"/>
                                <w:b/>
                                <w:sz w:val="21"/>
                                <w:szCs w:val="21"/>
                              </w:rPr>
                              <w:t>实施依据：</w:t>
                            </w:r>
                          </w:p>
                          <w:p>
                            <w:pPr>
                              <w:spacing w:line="320" w:lineRule="exact"/>
                              <w:rPr>
                                <w:rFonts w:hint="eastAsia" w:ascii="宋体" w:hAnsi="宋体" w:eastAsia="宋体" w:cs="宋体"/>
                                <w:sz w:val="21"/>
                                <w:szCs w:val="21"/>
                              </w:rPr>
                            </w:pPr>
                            <w:r>
                              <w:rPr>
                                <w:rFonts w:hint="eastAsia" w:ascii="宋体" w:hAnsi="宋体" w:eastAsia="宋体" w:cs="宋体"/>
                                <w:sz w:val="21"/>
                                <w:szCs w:val="21"/>
                              </w:rPr>
                              <w:t>1.政府信息公开条例2007年4月国务院令第492号公布，2019年4月国务院令第711号修订</w:t>
                            </w:r>
                          </w:p>
                          <w:p>
                            <w:pPr>
                              <w:spacing w:line="320" w:lineRule="exact"/>
                              <w:rPr>
                                <w:rFonts w:hint="eastAsia" w:ascii="宋体" w:hAnsi="宋体" w:eastAsia="宋体" w:cs="宋体"/>
                                <w:sz w:val="21"/>
                                <w:szCs w:val="21"/>
                              </w:rPr>
                            </w:pPr>
                            <w:r>
                              <w:rPr>
                                <w:rFonts w:hint="eastAsia" w:ascii="宋体" w:hAnsi="宋体" w:eastAsia="宋体" w:cs="宋体"/>
                                <w:sz w:val="21"/>
                                <w:szCs w:val="21"/>
                              </w:rPr>
                              <w:t>2.山东省政府信息公开办法2010年5月山东省人民政府令第225号</w:t>
                            </w:r>
                          </w:p>
                          <w:p>
                            <w:pPr>
                              <w:spacing w:line="320" w:lineRule="exact"/>
                              <w:rPr>
                                <w:rFonts w:hint="eastAsia" w:ascii="宋体" w:hAnsi="宋体" w:eastAsia="宋体" w:cs="宋体"/>
                                <w:b/>
                                <w:bCs/>
                                <w:sz w:val="21"/>
                                <w:szCs w:val="21"/>
                              </w:rPr>
                            </w:pPr>
                            <w:r>
                              <w:rPr>
                                <w:rFonts w:hint="eastAsia" w:ascii="宋体" w:hAnsi="宋体" w:eastAsia="宋体" w:cs="宋体"/>
                                <w:b/>
                                <w:bCs/>
                                <w:sz w:val="21"/>
                                <w:szCs w:val="21"/>
                              </w:rPr>
                              <w:t>所需材料清单：</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申请人的姓名或者名称、身份证明、联系方式； </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申请公开的政府信息的名称、文号或者便于行政机关查询的其他特征性描述；</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申请公开的政府信息的形式要求，包括获取信息的方式、途径。</w:t>
                            </w:r>
                          </w:p>
                          <w:p>
                            <w:pPr>
                              <w:numPr>
                                <w:ilvl w:val="0"/>
                                <w:numId w:val="0"/>
                              </w:numPr>
                              <w:spacing w:line="320" w:lineRule="exact"/>
                              <w:rPr>
                                <w:rFonts w:hint="eastAsia" w:ascii="宋体" w:hAnsi="宋体" w:eastAsia="宋体" w:cs="宋体"/>
                                <w:b/>
                                <w:sz w:val="21"/>
                                <w:szCs w:val="21"/>
                              </w:rPr>
                            </w:pPr>
                            <w:r>
                              <w:rPr>
                                <w:rFonts w:hint="eastAsia" w:ascii="宋体" w:hAnsi="宋体" w:eastAsia="宋体" w:cs="宋体"/>
                                <w:b/>
                                <w:sz w:val="21"/>
                                <w:szCs w:val="21"/>
                              </w:rPr>
                              <w:t>收费依据及标准：</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rPr>
                              <w:t>不收费</w:t>
                            </w:r>
                          </w:p>
                          <w:p>
                            <w:pPr>
                              <w:spacing w:line="320" w:lineRule="exact"/>
                              <w:rPr>
                                <w:rFonts w:hint="eastAsia" w:ascii="宋体" w:hAnsi="宋体" w:eastAsia="宋体" w:cs="宋体"/>
                                <w:b/>
                                <w:sz w:val="21"/>
                                <w:szCs w:val="21"/>
                              </w:rPr>
                            </w:pPr>
                            <w:r>
                              <w:rPr>
                                <w:rFonts w:hint="eastAsia" w:ascii="宋体" w:hAnsi="宋体" w:eastAsia="宋体" w:cs="宋体"/>
                                <w:b/>
                                <w:sz w:val="21"/>
                                <w:szCs w:val="21"/>
                              </w:rPr>
                              <w:t>完成时限：</w:t>
                            </w:r>
                          </w:p>
                          <w:p>
                            <w:pPr>
                              <w:spacing w:line="320" w:lineRule="exact"/>
                              <w:rPr>
                                <w:rFonts w:hint="eastAsia" w:ascii="宋体" w:hAnsi="宋体" w:eastAsia="宋体" w:cs="宋体"/>
                                <w:b/>
                                <w:sz w:val="21"/>
                                <w:szCs w:val="21"/>
                              </w:rPr>
                            </w:pPr>
                            <w:r>
                              <w:rPr>
                                <w:rFonts w:hint="eastAsia" w:ascii="宋体" w:hAnsi="宋体" w:eastAsia="宋体" w:cs="宋体"/>
                                <w:b/>
                                <w:sz w:val="21"/>
                                <w:szCs w:val="21"/>
                                <w:lang w:val="en-US" w:eastAsia="zh-CN"/>
                              </w:rPr>
                              <w:t>20</w:t>
                            </w:r>
                            <w:r>
                              <w:rPr>
                                <w:rFonts w:hint="eastAsia" w:ascii="宋体" w:hAnsi="宋体" w:eastAsia="宋体" w:cs="宋体"/>
                                <w:sz w:val="21"/>
                                <w:szCs w:val="21"/>
                              </w:rPr>
                              <w:t>个工作日</w:t>
                            </w:r>
                          </w:p>
                          <w:p>
                            <w:pPr>
                              <w:spacing w:line="320" w:lineRule="exact"/>
                              <w:rPr>
                                <w:rFonts w:hint="eastAsia" w:ascii="宋体" w:hAnsi="宋体" w:eastAsia="宋体" w:cs="宋体"/>
                                <w:bCs/>
                                <w:sz w:val="21"/>
                                <w:szCs w:val="21"/>
                              </w:rPr>
                            </w:pPr>
                          </w:p>
                          <w:p>
                            <w:pPr>
                              <w:spacing w:line="32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eastAsia="zh-CN"/>
                              </w:rPr>
                              <w:t>田茂坤</w:t>
                            </w:r>
                          </w:p>
                          <w:p>
                            <w:pPr>
                              <w:spacing w:line="320" w:lineRule="exac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color w:val="auto"/>
                                <w:sz w:val="21"/>
                                <w:szCs w:val="21"/>
                                <w:lang w:val="en-US" w:eastAsia="zh-CN"/>
                              </w:rPr>
                              <w:t>8210625</w:t>
                            </w:r>
                          </w:p>
                        </w:txbxContent>
                      </wps:txbx>
                      <wps:bodyPr upright="1"/>
                    </wps:wsp>
                  </a:graphicData>
                </a:graphic>
              </wp:anchor>
            </w:drawing>
          </mc:Choice>
          <mc:Fallback>
            <w:pict>
              <v:rect id="_x0000_s1026" o:spid="_x0000_s1026" o:spt="1" style="position:absolute;left:0pt;margin-left:-28.9pt;margin-top:48.35pt;height:589.05pt;width:114.45pt;z-index:251685888;mso-width-relative:page;mso-height-relative:page;" fillcolor="#FFFFFF" filled="t" stroked="t" coordsize="21600,21600" o:gfxdata="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uAnO7dAAAACwEAAA8AAAAAAAAAAQAg&#10;AAAAIgAAAGRycy9kb3ducmV2LnhtbFBLAQIUABQAAAAIAIdO4kB+NkTTCQIAADsEAAAOAAAAAAAA&#10;AAEAIAAAACwBAABkcnMvZTJvRG9jLnhtbFBLBQYAAAAABgAGAFkBAACnBQAAAAA=&#10;">
                <v:fill on="t" focussize="0,0"/>
                <v:stroke weight="1pt" color="#000000" joinstyle="miter"/>
                <v:imagedata o:title=""/>
                <o:lock v:ext="edit" aspectratio="f"/>
                <v:textbox>
                  <w:txbxContent>
                    <w:p>
                      <w:pPr>
                        <w:spacing w:line="320" w:lineRule="exact"/>
                        <w:rPr>
                          <w:rFonts w:hint="eastAsia" w:ascii="宋体" w:hAnsi="宋体" w:eastAsia="宋体" w:cs="宋体"/>
                          <w:b/>
                          <w:sz w:val="21"/>
                          <w:szCs w:val="21"/>
                        </w:rPr>
                      </w:pPr>
                      <w:r>
                        <w:rPr>
                          <w:rFonts w:hint="eastAsia" w:ascii="宋体" w:hAnsi="宋体" w:eastAsia="宋体" w:cs="宋体"/>
                          <w:b/>
                          <w:sz w:val="21"/>
                          <w:szCs w:val="21"/>
                        </w:rPr>
                        <w:t>实施依据：</w:t>
                      </w:r>
                    </w:p>
                    <w:p>
                      <w:pPr>
                        <w:spacing w:line="320" w:lineRule="exact"/>
                        <w:rPr>
                          <w:rFonts w:hint="eastAsia" w:ascii="宋体" w:hAnsi="宋体" w:eastAsia="宋体" w:cs="宋体"/>
                          <w:sz w:val="21"/>
                          <w:szCs w:val="21"/>
                        </w:rPr>
                      </w:pPr>
                      <w:r>
                        <w:rPr>
                          <w:rFonts w:hint="eastAsia" w:ascii="宋体" w:hAnsi="宋体" w:eastAsia="宋体" w:cs="宋体"/>
                          <w:sz w:val="21"/>
                          <w:szCs w:val="21"/>
                        </w:rPr>
                        <w:t>1.政府信息公开条例2007年4月国务院令第492号公布，2019年4月国务院令第711号修订</w:t>
                      </w:r>
                    </w:p>
                    <w:p>
                      <w:pPr>
                        <w:spacing w:line="320" w:lineRule="exact"/>
                        <w:rPr>
                          <w:rFonts w:hint="eastAsia" w:ascii="宋体" w:hAnsi="宋体" w:eastAsia="宋体" w:cs="宋体"/>
                          <w:sz w:val="21"/>
                          <w:szCs w:val="21"/>
                        </w:rPr>
                      </w:pPr>
                      <w:r>
                        <w:rPr>
                          <w:rFonts w:hint="eastAsia" w:ascii="宋体" w:hAnsi="宋体" w:eastAsia="宋体" w:cs="宋体"/>
                          <w:sz w:val="21"/>
                          <w:szCs w:val="21"/>
                        </w:rPr>
                        <w:t>2.山东省政府信息公开办法2010年5月山东省人民政府令第225号</w:t>
                      </w:r>
                    </w:p>
                    <w:p>
                      <w:pPr>
                        <w:spacing w:line="320" w:lineRule="exact"/>
                        <w:rPr>
                          <w:rFonts w:hint="eastAsia" w:ascii="宋体" w:hAnsi="宋体" w:eastAsia="宋体" w:cs="宋体"/>
                          <w:b/>
                          <w:bCs/>
                          <w:sz w:val="21"/>
                          <w:szCs w:val="21"/>
                        </w:rPr>
                      </w:pPr>
                      <w:r>
                        <w:rPr>
                          <w:rFonts w:hint="eastAsia" w:ascii="宋体" w:hAnsi="宋体" w:eastAsia="宋体" w:cs="宋体"/>
                          <w:b/>
                          <w:bCs/>
                          <w:sz w:val="21"/>
                          <w:szCs w:val="21"/>
                        </w:rPr>
                        <w:t>所需材料清单：</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申请人的姓名或者名称、身份证明、联系方式； </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申请公开的政府信息的名称、文号或者便于行政机关查询的其他特征性描述；</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申请公开的政府信息的形式要求，包括获取信息的方式、途径。</w:t>
                      </w:r>
                    </w:p>
                    <w:p>
                      <w:pPr>
                        <w:numPr>
                          <w:ilvl w:val="0"/>
                          <w:numId w:val="0"/>
                        </w:numPr>
                        <w:spacing w:line="320" w:lineRule="exact"/>
                        <w:rPr>
                          <w:rFonts w:hint="eastAsia" w:ascii="宋体" w:hAnsi="宋体" w:eastAsia="宋体" w:cs="宋体"/>
                          <w:b/>
                          <w:sz w:val="21"/>
                          <w:szCs w:val="21"/>
                        </w:rPr>
                      </w:pPr>
                      <w:r>
                        <w:rPr>
                          <w:rFonts w:hint="eastAsia" w:ascii="宋体" w:hAnsi="宋体" w:eastAsia="宋体" w:cs="宋体"/>
                          <w:b/>
                          <w:sz w:val="21"/>
                          <w:szCs w:val="21"/>
                        </w:rPr>
                        <w:t>收费依据及标准：</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rPr>
                        <w:t>不收费</w:t>
                      </w:r>
                    </w:p>
                    <w:p>
                      <w:pPr>
                        <w:spacing w:line="320" w:lineRule="exact"/>
                        <w:rPr>
                          <w:rFonts w:hint="eastAsia" w:ascii="宋体" w:hAnsi="宋体" w:eastAsia="宋体" w:cs="宋体"/>
                          <w:b/>
                          <w:sz w:val="21"/>
                          <w:szCs w:val="21"/>
                        </w:rPr>
                      </w:pPr>
                      <w:r>
                        <w:rPr>
                          <w:rFonts w:hint="eastAsia" w:ascii="宋体" w:hAnsi="宋体" w:eastAsia="宋体" w:cs="宋体"/>
                          <w:b/>
                          <w:sz w:val="21"/>
                          <w:szCs w:val="21"/>
                        </w:rPr>
                        <w:t>完成时限：</w:t>
                      </w:r>
                    </w:p>
                    <w:p>
                      <w:pPr>
                        <w:spacing w:line="320" w:lineRule="exact"/>
                        <w:rPr>
                          <w:rFonts w:hint="eastAsia" w:ascii="宋体" w:hAnsi="宋体" w:eastAsia="宋体" w:cs="宋体"/>
                          <w:b/>
                          <w:sz w:val="21"/>
                          <w:szCs w:val="21"/>
                        </w:rPr>
                      </w:pPr>
                      <w:r>
                        <w:rPr>
                          <w:rFonts w:hint="eastAsia" w:ascii="宋体" w:hAnsi="宋体" w:eastAsia="宋体" w:cs="宋体"/>
                          <w:b/>
                          <w:sz w:val="21"/>
                          <w:szCs w:val="21"/>
                          <w:lang w:val="en-US" w:eastAsia="zh-CN"/>
                        </w:rPr>
                        <w:t>20</w:t>
                      </w:r>
                      <w:r>
                        <w:rPr>
                          <w:rFonts w:hint="eastAsia" w:ascii="宋体" w:hAnsi="宋体" w:eastAsia="宋体" w:cs="宋体"/>
                          <w:sz w:val="21"/>
                          <w:szCs w:val="21"/>
                        </w:rPr>
                        <w:t>个工作日</w:t>
                      </w:r>
                    </w:p>
                    <w:p>
                      <w:pPr>
                        <w:spacing w:line="320" w:lineRule="exact"/>
                        <w:rPr>
                          <w:rFonts w:hint="eastAsia" w:ascii="宋体" w:hAnsi="宋体" w:eastAsia="宋体" w:cs="宋体"/>
                          <w:bCs/>
                          <w:sz w:val="21"/>
                          <w:szCs w:val="21"/>
                        </w:rPr>
                      </w:pPr>
                    </w:p>
                    <w:p>
                      <w:pPr>
                        <w:spacing w:line="32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eastAsia="zh-CN"/>
                        </w:rPr>
                        <w:t>田茂坤</w:t>
                      </w:r>
                    </w:p>
                    <w:p>
                      <w:pPr>
                        <w:spacing w:line="320" w:lineRule="exac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color w:val="auto"/>
                          <w:sz w:val="21"/>
                          <w:szCs w:val="21"/>
                          <w:lang w:val="en-US" w:eastAsia="zh-CN"/>
                        </w:rPr>
                        <w:t>8210625</w:t>
                      </w:r>
                    </w:p>
                  </w:txbxContent>
                </v:textbox>
              </v:rect>
            </w:pict>
          </mc:Fallback>
        </mc:AlternateContent>
      </w:r>
      <w:r>
        <w:rPr>
          <w:sz w:val="30"/>
        </w:rPr>
        <mc:AlternateContent>
          <mc:Choice Requires="wps">
            <w:drawing>
              <wp:anchor distT="0" distB="0" distL="114300" distR="114300" simplePos="0" relativeHeight="251703296" behindDoc="0" locked="0" layoutInCell="1" allowOverlap="1">
                <wp:simplePos x="0" y="0"/>
                <wp:positionH relativeFrom="column">
                  <wp:posOffset>5880100</wp:posOffset>
                </wp:positionH>
                <wp:positionV relativeFrom="paragraph">
                  <wp:posOffset>7206615</wp:posOffset>
                </wp:positionV>
                <wp:extent cx="306070" cy="504190"/>
                <wp:effectExtent l="5080" t="4445" r="12700" b="5715"/>
                <wp:wrapNone/>
                <wp:docPr id="230" name="矩形 23"/>
                <wp:cNvGraphicFramePr/>
                <a:graphic xmlns:a="http://schemas.openxmlformats.org/drawingml/2006/main">
                  <a:graphicData uri="http://schemas.microsoft.com/office/word/2010/wordprocessingShape">
                    <wps:wsp>
                      <wps:cNvSpPr/>
                      <wps:spPr>
                        <a:xfrm>
                          <a:off x="6811645" y="8430895"/>
                          <a:ext cx="306070" cy="504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sz w:val="21"/>
                                <w:szCs w:val="21"/>
                              </w:rPr>
                            </w:pPr>
                            <w:r>
                              <w:rPr>
                                <w:rFonts w:hint="eastAsia" w:cs="Times New Roman"/>
                                <w:b/>
                                <w:bCs/>
                                <w:sz w:val="21"/>
                                <w:szCs w:val="21"/>
                              </w:rPr>
                              <w:t>办结</w:t>
                            </w:r>
                          </w:p>
                        </w:txbxContent>
                      </wps:txbx>
                      <wps:bodyPr upright="1"/>
                    </wps:wsp>
                  </a:graphicData>
                </a:graphic>
              </wp:anchor>
            </w:drawing>
          </mc:Choice>
          <mc:Fallback>
            <w:pict>
              <v:rect id="矩形 23" o:spid="_x0000_s1026" o:spt="1" style="position:absolute;left:0pt;margin-left:463pt;margin-top:567.45pt;height:39.7pt;width:24.1pt;z-index:251703296;mso-width-relative:page;mso-height-relative:page;" fillcolor="#FFFFFF" filled="t" stroked="t" coordsize="21600,21600" o:gfxdata="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U9ta9oAAAANAQAA&#10;DwAAAAAAAAABACAAAAAiAAAAZHJzL2Rvd25yZXYueG1sUEsBAhQAFAAAAAgAh07iQLwFb1EXAgAA&#10;RQQAAA4AAAAAAAAAAQAgAAAAKQEAAGRycy9lMm9Eb2MueG1sUEsFBgAAAAAGAAYAWQEAALIFAAAA&#10;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sz w:val="21"/>
                          <w:szCs w:val="21"/>
                        </w:rPr>
                      </w:pPr>
                      <w:r>
                        <w:rPr>
                          <w:rFonts w:hint="eastAsia" w:cs="Times New Roman"/>
                          <w:b/>
                          <w:bCs/>
                          <w:sz w:val="21"/>
                          <w:szCs w:val="21"/>
                        </w:rPr>
                        <w:t>办结</w:t>
                      </w:r>
                    </w:p>
                  </w:txbxContent>
                </v:textbox>
              </v:rect>
            </w:pict>
          </mc:Fallback>
        </mc:AlternateContent>
      </w:r>
      <w:r>
        <w:rPr>
          <w:sz w:val="30"/>
        </w:rPr>
        <mc:AlternateContent>
          <mc:Choice Requires="wps">
            <w:drawing>
              <wp:anchor distT="0" distB="0" distL="114300" distR="114300" simplePos="0" relativeHeight="251702272" behindDoc="0" locked="0" layoutInCell="1" allowOverlap="1">
                <wp:simplePos x="0" y="0"/>
                <wp:positionH relativeFrom="column">
                  <wp:posOffset>5878830</wp:posOffset>
                </wp:positionH>
                <wp:positionV relativeFrom="paragraph">
                  <wp:posOffset>5452110</wp:posOffset>
                </wp:positionV>
                <wp:extent cx="306070" cy="504190"/>
                <wp:effectExtent l="5080" t="4445" r="12700" b="5715"/>
                <wp:wrapNone/>
                <wp:docPr id="229" name="矩形 25"/>
                <wp:cNvGraphicFramePr/>
                <a:graphic xmlns:a="http://schemas.openxmlformats.org/drawingml/2006/main">
                  <a:graphicData uri="http://schemas.microsoft.com/office/word/2010/wordprocessingShape">
                    <wps:wsp>
                      <wps:cNvSpPr/>
                      <wps:spPr>
                        <a:xfrm>
                          <a:off x="6810375" y="6676390"/>
                          <a:ext cx="306070" cy="504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sz w:val="21"/>
                                <w:szCs w:val="21"/>
                                <w:lang w:eastAsia="zh-CN"/>
                              </w:rPr>
                            </w:pPr>
                            <w:r>
                              <w:rPr>
                                <w:rFonts w:hint="eastAsia" w:cs="宋体"/>
                                <w:b/>
                                <w:bCs/>
                                <w:sz w:val="21"/>
                                <w:szCs w:val="21"/>
                                <w:lang w:eastAsia="zh-CN"/>
                              </w:rPr>
                              <w:t>承办</w:t>
                            </w:r>
                          </w:p>
                        </w:txbxContent>
                      </wps:txbx>
                      <wps:bodyPr upright="1"/>
                    </wps:wsp>
                  </a:graphicData>
                </a:graphic>
              </wp:anchor>
            </w:drawing>
          </mc:Choice>
          <mc:Fallback>
            <w:pict>
              <v:rect id="矩形 25" o:spid="_x0000_s1026" o:spt="1" style="position:absolute;left:0pt;margin-left:462.9pt;margin-top:429.3pt;height:39.7pt;width:24.1pt;z-index:251702272;mso-width-relative:page;mso-height-relative:page;" fillcolor="#FFFFFF" filled="t" stroked="t" coordsize="21600,21600" o:gfxdata="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7EwbraAAAACwEAAA8A&#10;AAAAAAAAAQAgAAAAIgAAAGRycy9kb3ducmV2LnhtbFBLAQIUABQAAAAIAIdO4kAGMUqgFQIAAEUE&#10;AAAOAAAAAAAAAAEAIAAAACkBAABkcnMvZTJvRG9jLnhtbFBLBQYAAAAABgAGAFkBAACwBQAAAAA=&#10;">
                <v:fill on="t" focussize="0,0"/>
                <v:stroke color="#000000" joinstyle="miter"/>
                <v:imagedata o:title=""/>
                <o:lock v:ext="edit" aspectratio="f"/>
                <v:textbox>
                  <w:txbxContent>
                    <w:p>
                      <w:pPr>
                        <w:jc w:val="center"/>
                        <w:rPr>
                          <w:rFonts w:hint="eastAsia" w:eastAsia="宋体" w:cs="Times New Roman"/>
                          <w:b/>
                          <w:bCs/>
                          <w:sz w:val="21"/>
                          <w:szCs w:val="21"/>
                          <w:lang w:eastAsia="zh-CN"/>
                        </w:rPr>
                      </w:pPr>
                      <w:r>
                        <w:rPr>
                          <w:rFonts w:hint="eastAsia" w:cs="宋体"/>
                          <w:b/>
                          <w:bCs/>
                          <w:sz w:val="21"/>
                          <w:szCs w:val="21"/>
                          <w:lang w:eastAsia="zh-CN"/>
                        </w:rPr>
                        <w:t>承办</w:t>
                      </w:r>
                    </w:p>
                  </w:txbxContent>
                </v:textbox>
              </v:rect>
            </w:pict>
          </mc:Fallback>
        </mc:AlternateContent>
      </w:r>
      <w:r>
        <w:rPr>
          <w:rFonts w:hint="eastAsia" w:ascii="仿宋_GB2312" w:hAnsi="华文中宋" w:eastAsia="仿宋_GB2312"/>
          <w:sz w:val="30"/>
          <w:szCs w:val="30"/>
        </w:rPr>
        <w:t>（行政许可）</w:t>
      </w:r>
    </w:p>
    <w:p>
      <w:pPr>
        <w:jc w:val="center"/>
        <w:rPr>
          <w:rFonts w:hint="eastAsia" w:ascii="宋体" w:hAnsi="宋体" w:eastAsia="宋体" w:cs="宋体"/>
          <w:b/>
          <w:bCs/>
          <w:sz w:val="36"/>
          <w:szCs w:val="36"/>
        </w:rPr>
      </w:pPr>
      <w:r>
        <w:rPr>
          <w:rFonts w:hint="eastAsia" w:ascii="宋体" w:hAnsi="宋体" w:eastAsia="宋体" w:cs="宋体"/>
          <w:b/>
          <w:bCs/>
          <w:sz w:val="36"/>
          <w:szCs w:val="36"/>
        </w:rPr>
        <w:t>对在城乡规划编制和管理工作中</w:t>
      </w:r>
    </w:p>
    <w:p>
      <w:pPr>
        <w:bidi w:val="0"/>
        <w:jc w:val="center"/>
        <w:rPr>
          <w:rFonts w:hint="eastAsia" w:ascii="宋体" w:hAnsi="宋体" w:eastAsia="宋体" w:cs="宋体"/>
          <w:b/>
          <w:bCs/>
          <w:spacing w:val="-17"/>
          <w:sz w:val="36"/>
          <w:szCs w:val="36"/>
        </w:rPr>
      </w:pPr>
      <w:r>
        <w:rPr>
          <w:rFonts w:hint="eastAsia" w:ascii="宋体" w:hAnsi="宋体" w:eastAsia="宋体" w:cs="宋体"/>
          <w:b/>
          <w:bCs/>
          <w:spacing w:val="-17"/>
          <w:sz w:val="36"/>
          <w:szCs w:val="36"/>
        </w:rPr>
        <w:t>作出突出贡献的单位和个人的奖励事项流程图</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686912" behindDoc="0" locked="0" layoutInCell="1" allowOverlap="1">
                <wp:simplePos x="0" y="0"/>
                <wp:positionH relativeFrom="column">
                  <wp:posOffset>-382270</wp:posOffset>
                </wp:positionH>
                <wp:positionV relativeFrom="paragraph">
                  <wp:posOffset>569595</wp:posOffset>
                </wp:positionV>
                <wp:extent cx="5671185" cy="5591175"/>
                <wp:effectExtent l="6350" t="4445" r="18415" b="5080"/>
                <wp:wrapNone/>
                <wp:docPr id="16" name="组合 16"/>
                <wp:cNvGraphicFramePr/>
                <a:graphic xmlns:a="http://schemas.openxmlformats.org/drawingml/2006/main">
                  <a:graphicData uri="http://schemas.microsoft.com/office/word/2010/wordprocessingGroup">
                    <wpg:wgp>
                      <wpg:cNvGrpSpPr/>
                      <wpg:grpSpPr>
                        <a:xfrm>
                          <a:off x="0" y="0"/>
                          <a:ext cx="5671185" cy="5591175"/>
                          <a:chOff x="3829" y="3732"/>
                          <a:chExt cx="8931" cy="8805"/>
                        </a:xfrm>
                      </wpg:grpSpPr>
                      <wpg:grpSp>
                        <wpg:cNvPr id="17" name="组合 16"/>
                        <wpg:cNvGrpSpPr/>
                        <wpg:grpSpPr>
                          <a:xfrm>
                            <a:off x="3829" y="3732"/>
                            <a:ext cx="8931" cy="8805"/>
                            <a:chOff x="4857" y="2983"/>
                            <a:chExt cx="8931" cy="8805"/>
                          </a:xfrm>
                        </wpg:grpSpPr>
                        <wps:wsp>
                          <wps:cNvPr id="21" name="自选图形 48"/>
                          <wps:cNvSpPr/>
                          <wps:spPr>
                            <a:xfrm>
                              <a:off x="5303" y="8616"/>
                              <a:ext cx="3058" cy="1258"/>
                            </a:xfrm>
                            <a:prstGeom prst="diamond">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ascii="宋体" w:hAnsi="宋体" w:eastAsia="宋体" w:cs="宋体"/>
                                    <w:sz w:val="32"/>
                                    <w:szCs w:val="32"/>
                                  </w:rPr>
                                </w:pPr>
                                <w:r>
                                  <w:rPr>
                                    <w:rFonts w:hint="eastAsia" w:ascii="宋体" w:hAnsi="宋体" w:eastAsia="宋体" w:cs="宋体"/>
                                    <w:sz w:val="32"/>
                                    <w:szCs w:val="32"/>
                                  </w:rPr>
                                  <w:t>有异议</w:t>
                                </w:r>
                              </w:p>
                            </w:txbxContent>
                          </wps:txbx>
                          <wps:bodyPr vert="horz" wrap="square" anchor="t" upright="1"/>
                        </wps:wsp>
                        <wps:wsp>
                          <wps:cNvPr id="22" name="文本框 37"/>
                          <wps:cNvSpPr txBox="1"/>
                          <wps:spPr>
                            <a:xfrm>
                              <a:off x="9249" y="2983"/>
                              <a:ext cx="4479" cy="1575"/>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ascii="宋体" w:hAnsi="宋体" w:eastAsia="宋体" w:cs="宋体"/>
                                    <w:sz w:val="32"/>
                                    <w:szCs w:val="32"/>
                                  </w:rPr>
                                </w:pPr>
                                <w:r>
                                  <w:rPr>
                                    <w:rFonts w:hint="eastAsia" w:ascii="宋体" w:hAnsi="宋体" w:eastAsia="宋体" w:cs="宋体"/>
                                    <w:sz w:val="32"/>
                                    <w:szCs w:val="32"/>
                                  </w:rPr>
                                  <w:t>制定奖励方案</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（国土空间规划科根据工作需要拟定</w:t>
                                </w:r>
                                <w:r>
                                  <w:rPr>
                                    <w:rFonts w:ascii="仿宋_GB2312" w:hAnsi="仿宋_GB2312" w:eastAsia="仿宋_GB2312" w:cs="仿宋_GB2312"/>
                                    <w:sz w:val="24"/>
                                    <w:szCs w:val="24"/>
                                  </w:rPr>
                                  <w:t>奖励方案</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报局党组研究决定</w:t>
                                </w:r>
                                <w:r>
                                  <w:rPr>
                                    <w:rFonts w:hint="eastAsia" w:ascii="仿宋_GB2312" w:hAnsi="仿宋_GB2312" w:eastAsia="仿宋_GB2312" w:cs="仿宋_GB2312"/>
                                    <w:sz w:val="24"/>
                                    <w:szCs w:val="24"/>
                                  </w:rPr>
                                  <w:t>）</w:t>
                                </w:r>
                              </w:p>
                            </w:txbxContent>
                          </wps:txbx>
                          <wps:bodyPr vert="horz" wrap="square" anchor="t" upright="1">
                            <a:noAutofit/>
                          </wps:bodyPr>
                        </wps:wsp>
                        <wps:wsp>
                          <wps:cNvPr id="24" name="文本框 39"/>
                          <wps:cNvSpPr txBox="1"/>
                          <wps:spPr>
                            <a:xfrm>
                              <a:off x="9248" y="5053"/>
                              <a:ext cx="4479" cy="1155"/>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ascii="宋体" w:hAnsi="宋体" w:eastAsia="宋体" w:cs="宋体"/>
                                    <w:sz w:val="32"/>
                                    <w:szCs w:val="32"/>
                                  </w:rPr>
                                </w:pPr>
                                <w:r>
                                  <w:rPr>
                                    <w:rFonts w:hint="eastAsia" w:ascii="宋体" w:hAnsi="宋体" w:eastAsia="宋体" w:cs="宋体"/>
                                    <w:sz w:val="32"/>
                                    <w:szCs w:val="32"/>
                                  </w:rPr>
                                  <w:t>组织推荐</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（按照奖励方案</w:t>
                                </w:r>
                                <w:r>
                                  <w:rPr>
                                    <w:rFonts w:ascii="仿宋_GB2312" w:hAnsi="仿宋_GB2312" w:eastAsia="仿宋_GB2312" w:cs="仿宋_GB2312"/>
                                    <w:sz w:val="24"/>
                                    <w:szCs w:val="24"/>
                                  </w:rPr>
                                  <w:t>，推荐拟奖励人员</w:t>
                                </w:r>
                                <w:r>
                                  <w:rPr>
                                    <w:rFonts w:hint="eastAsia" w:ascii="仿宋_GB2312" w:hAnsi="仿宋_GB2312" w:eastAsia="仿宋_GB2312" w:cs="仿宋_GB2312"/>
                                    <w:sz w:val="24"/>
                                    <w:szCs w:val="24"/>
                                  </w:rPr>
                                  <w:t>）</w:t>
                                </w:r>
                              </w:p>
                              <w:p>
                                <w:pPr>
                                  <w:jc w:val="center"/>
                                  <w:rPr>
                                    <w:rFonts w:hint="eastAsia" w:ascii="仿宋_GB2312" w:hAnsi="仿宋_GB2312" w:eastAsia="仿宋_GB2312" w:cs="仿宋_GB2312"/>
                                    <w:sz w:val="32"/>
                                    <w:szCs w:val="32"/>
                                  </w:rPr>
                                </w:pPr>
                              </w:p>
                            </w:txbxContent>
                          </wps:txbx>
                          <wps:bodyPr wrap="square" upright="1">
                            <a:noAutofit/>
                          </wps:bodyPr>
                        </wps:wsp>
                        <wps:wsp>
                          <wps:cNvPr id="30" name="文本框 41"/>
                          <wps:cNvSpPr txBox="1"/>
                          <wps:spPr>
                            <a:xfrm>
                              <a:off x="9278" y="6898"/>
                              <a:ext cx="4479" cy="1140"/>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ascii="宋体" w:hAnsi="宋体" w:eastAsia="宋体" w:cs="宋体"/>
                                    <w:sz w:val="32"/>
                                    <w:szCs w:val="32"/>
                                  </w:rPr>
                                </w:pPr>
                                <w:r>
                                  <w:rPr>
                                    <w:rFonts w:hint="eastAsia" w:ascii="宋体" w:hAnsi="宋体" w:eastAsia="宋体" w:cs="宋体"/>
                                    <w:sz w:val="32"/>
                                    <w:szCs w:val="32"/>
                                  </w:rPr>
                                  <w:t>审核评选</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（对</w:t>
                                </w:r>
                                <w:r>
                                  <w:rPr>
                                    <w:rFonts w:ascii="仿宋_GB2312" w:hAnsi="仿宋_GB2312" w:eastAsia="仿宋_GB2312" w:cs="仿宋_GB2312"/>
                                    <w:sz w:val="24"/>
                                    <w:szCs w:val="24"/>
                                  </w:rPr>
                                  <w:t>拟奖励人员进行资格审查</w:t>
                                </w:r>
                                <w:r>
                                  <w:rPr>
                                    <w:rFonts w:hint="eastAsia" w:ascii="仿宋_GB2312" w:hAnsi="仿宋_GB2312" w:eastAsia="仿宋_GB2312" w:cs="仿宋_GB2312"/>
                                    <w:sz w:val="24"/>
                                    <w:szCs w:val="24"/>
                                  </w:rPr>
                                  <w:t>）</w:t>
                                </w:r>
                              </w:p>
                              <w:p>
                                <w:pPr>
                                  <w:jc w:val="center"/>
                                  <w:rPr>
                                    <w:rFonts w:hint="eastAsia" w:ascii="仿宋_GB2312" w:hAnsi="仿宋_GB2312" w:eastAsia="仿宋_GB2312" w:cs="仿宋_GB2312"/>
                                    <w:sz w:val="32"/>
                                    <w:szCs w:val="32"/>
                                  </w:rPr>
                                </w:pPr>
                              </w:p>
                            </w:txbxContent>
                          </wps:txbx>
                          <wps:bodyPr wrap="square" upright="1">
                            <a:noAutofit/>
                          </wps:bodyPr>
                        </wps:wsp>
                        <wps:wsp>
                          <wps:cNvPr id="37" name="文本框 1"/>
                          <wps:cNvSpPr txBox="1"/>
                          <wps:spPr>
                            <a:xfrm>
                              <a:off x="4857" y="2991"/>
                              <a:ext cx="2745" cy="3346"/>
                            </a:xfrm>
                            <a:prstGeom prst="rect">
                              <a:avLst/>
                            </a:prstGeom>
                            <a:solidFill>
                              <a:srgbClr val="FFFFFF"/>
                            </a:solidFill>
                            <a:ln w="12700" cap="flat" cmpd="sng">
                              <a:solidFill>
                                <a:schemeClr val="tx1"/>
                              </a:solidFill>
                              <a:prstDash val="solid"/>
                              <a:miter/>
                              <a:headEnd type="none" w="med" len="med"/>
                              <a:tailEnd type="none" w="med" len="med"/>
                            </a:ln>
                          </wps:spPr>
                          <wps:txbx>
                            <w:txbxContent>
                              <w:p>
                                <w:pPr>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0"/>
                                  <w:widowControl/>
                                  <w:shd w:val="clear" w:color="auto" w:fill="FFFFFF"/>
                                  <w:ind w:firstLine="420" w:firstLineChars="200"/>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《山东省城乡规划条例》（2012年8月通过）第八条：“</w:t>
                                </w:r>
                                <w:r>
                                  <w:rPr>
                                    <w:rFonts w:hint="eastAsia" w:ascii="宋体" w:hAnsi="宋体" w:eastAsia="宋体" w:cs="宋体"/>
                                    <w:color w:val="333333"/>
                                    <w:sz w:val="21"/>
                                    <w:szCs w:val="21"/>
                                    <w:shd w:val="clear" w:color="auto" w:fill="FFFFFF"/>
                                  </w:rPr>
                                  <w:t>对在城乡规划编制和管理工作中作出突出贡献的单位和个人，由县级以上人民政府或者城乡规划主管部门给予表彰。</w:t>
                                </w:r>
                                <w:r>
                                  <w:rPr>
                                    <w:rFonts w:hint="eastAsia" w:ascii="宋体" w:hAnsi="宋体" w:eastAsia="宋体" w:cs="宋体"/>
                                    <w:color w:val="333333"/>
                                    <w:kern w:val="0"/>
                                    <w:sz w:val="21"/>
                                    <w:szCs w:val="21"/>
                                  </w:rPr>
                                  <w:t>”</w:t>
                                </w:r>
                              </w:p>
                              <w:p>
                                <w:pPr>
                                  <w:pStyle w:val="11"/>
                                  <w:ind w:firstLine="420" w:firstLineChars="200"/>
                                  <w:rPr>
                                    <w:rFonts w:ascii="仿宋_GB2312" w:eastAsia="仿宋_GB2312"/>
                                    <w:color w:val="000000"/>
                                    <w:sz w:val="21"/>
                                    <w:szCs w:val="21"/>
                                  </w:rPr>
                                </w:pPr>
                              </w:p>
                              <w:p>
                                <w:pPr>
                                  <w:pStyle w:val="12"/>
                                  <w:spacing w:line="240" w:lineRule="auto"/>
                                  <w:jc w:val="left"/>
                                  <w:rPr>
                                    <w:rFonts w:ascii="仿宋" w:hAnsi="仿宋" w:eastAsia="仿宋" w:cs="仿宋"/>
                                    <w:b w:val="0"/>
                                    <w:bCs w:val="0"/>
                                    <w:sz w:val="21"/>
                                    <w:szCs w:val="21"/>
                                  </w:rPr>
                                </w:pPr>
                              </w:p>
                            </w:txbxContent>
                          </wps:txbx>
                          <wps:bodyPr vert="horz" wrap="square" anchor="t" upright="1"/>
                        </wps:wsp>
                        <wps:wsp>
                          <wps:cNvPr id="47" name="文本框 43"/>
                          <wps:cNvSpPr txBox="1"/>
                          <wps:spPr>
                            <a:xfrm>
                              <a:off x="9279" y="8773"/>
                              <a:ext cx="4479" cy="1380"/>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ascii="宋体" w:hAnsi="宋体" w:eastAsia="宋体" w:cs="宋体"/>
                                    <w:sz w:val="32"/>
                                    <w:szCs w:val="32"/>
                                  </w:rPr>
                                </w:pPr>
                                <w:r>
                                  <w:rPr>
                                    <w:rFonts w:hint="eastAsia" w:ascii="宋体" w:hAnsi="宋体" w:eastAsia="宋体" w:cs="宋体"/>
                                    <w:sz w:val="32"/>
                                    <w:szCs w:val="32"/>
                                  </w:rPr>
                                  <w:t>社会公示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（通过</w:t>
                                </w:r>
                                <w:r>
                                  <w:rPr>
                                    <w:rFonts w:ascii="仿宋_GB2312" w:hAnsi="仿宋_GB2312" w:eastAsia="仿宋_GB2312" w:cs="仿宋_GB2312"/>
                                    <w:sz w:val="24"/>
                                    <w:szCs w:val="24"/>
                                  </w:rPr>
                                  <w:t>网站、张榜</w:t>
                                </w:r>
                                <w:r>
                                  <w:rPr>
                                    <w:rFonts w:hint="eastAsia" w:ascii="仿宋_GB2312" w:hAnsi="仿宋_GB2312" w:eastAsia="仿宋_GB2312" w:cs="仿宋_GB2312"/>
                                    <w:sz w:val="24"/>
                                    <w:szCs w:val="24"/>
                                  </w:rPr>
                                  <w:t>等</w:t>
                                </w:r>
                                <w:r>
                                  <w:rPr>
                                    <w:rFonts w:ascii="仿宋_GB2312" w:hAnsi="仿宋_GB2312" w:eastAsia="仿宋_GB2312" w:cs="仿宋_GB2312"/>
                                    <w:sz w:val="24"/>
                                    <w:szCs w:val="24"/>
                                  </w:rPr>
                                  <w:t>方式对拟奖励人员进行公示</w:t>
                                </w:r>
                                <w:r>
                                  <w:rPr>
                                    <w:rFonts w:hint="eastAsia" w:ascii="仿宋_GB2312" w:hAnsi="仿宋_GB2312" w:eastAsia="仿宋_GB2312" w:cs="仿宋_GB2312"/>
                                    <w:sz w:val="24"/>
                                    <w:szCs w:val="24"/>
                                  </w:rPr>
                                  <w:t>）</w:t>
                                </w:r>
                              </w:p>
                            </w:txbxContent>
                          </wps:txbx>
                          <wps:bodyPr wrap="square" upright="1">
                            <a:noAutofit/>
                          </wps:bodyPr>
                        </wps:wsp>
                        <wps:wsp>
                          <wps:cNvPr id="48" name="文本框 45"/>
                          <wps:cNvSpPr txBox="1"/>
                          <wps:spPr>
                            <a:xfrm>
                              <a:off x="9309" y="10588"/>
                              <a:ext cx="4479" cy="1200"/>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ascii="宋体" w:hAnsi="宋体" w:eastAsia="宋体" w:cs="宋体"/>
                                    <w:sz w:val="32"/>
                                    <w:szCs w:val="32"/>
                                  </w:rPr>
                                </w:pPr>
                                <w:r>
                                  <w:rPr>
                                    <w:rFonts w:hint="eastAsia" w:ascii="宋体" w:hAnsi="宋体" w:eastAsia="宋体" w:cs="宋体"/>
                                    <w:sz w:val="32"/>
                                    <w:szCs w:val="32"/>
                                  </w:rPr>
                                  <w:t>批准奖励</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（经</w:t>
                                </w:r>
                                <w:r>
                                  <w:rPr>
                                    <w:rFonts w:ascii="仿宋_GB2312" w:hAnsi="仿宋_GB2312" w:eastAsia="仿宋_GB2312" w:cs="仿宋_GB2312"/>
                                    <w:sz w:val="24"/>
                                    <w:szCs w:val="24"/>
                                  </w:rPr>
                                  <w:t>局党组研究通过后，报县政府批准</w:t>
                                </w:r>
                                <w:r>
                                  <w:rPr>
                                    <w:rFonts w:hint="eastAsia" w:ascii="仿宋_GB2312" w:hAnsi="仿宋_GB2312" w:eastAsia="仿宋_GB2312" w:cs="仿宋_GB2312"/>
                                    <w:sz w:val="24"/>
                                    <w:szCs w:val="24"/>
                                  </w:rPr>
                                  <w:t>）</w:t>
                                </w:r>
                              </w:p>
                            </w:txbxContent>
                          </wps:txbx>
                          <wps:bodyPr wrap="square" upright="1">
                            <a:noAutofit/>
                          </wps:bodyPr>
                        </wps:wsp>
                        <wps:wsp>
                          <wps:cNvPr id="49" name="直线 49"/>
                          <wps:cNvCnPr/>
                          <wps:spPr>
                            <a:xfrm flipH="1" flipV="1">
                              <a:off x="8376" y="9245"/>
                              <a:ext cx="907" cy="0"/>
                            </a:xfrm>
                            <a:prstGeom prst="line">
                              <a:avLst/>
                            </a:prstGeom>
                            <a:ln w="9525" cap="flat" cmpd="sng">
                              <a:solidFill>
                                <a:schemeClr val="tx1"/>
                              </a:solidFill>
                              <a:prstDash val="solid"/>
                              <a:headEnd type="none" w="med" len="med"/>
                              <a:tailEnd type="triangle" w="med" len="med"/>
                            </a:ln>
                          </wps:spPr>
                          <wps:bodyPr/>
                        </wps:wsp>
                        <wps:wsp>
                          <wps:cNvPr id="50" name="直线 52"/>
                          <wps:cNvCnPr/>
                          <wps:spPr>
                            <a:xfrm flipH="1" flipV="1">
                              <a:off x="4882" y="9231"/>
                              <a:ext cx="420" cy="15"/>
                            </a:xfrm>
                            <a:prstGeom prst="line">
                              <a:avLst/>
                            </a:prstGeom>
                            <a:ln w="9525" cap="flat" cmpd="sng">
                              <a:solidFill>
                                <a:schemeClr val="tx1"/>
                              </a:solidFill>
                              <a:prstDash val="solid"/>
                              <a:headEnd type="none" w="med" len="med"/>
                              <a:tailEnd type="none" w="med" len="med"/>
                            </a:ln>
                          </wps:spPr>
                          <wps:bodyPr/>
                        </wps:wsp>
                        <wps:wsp>
                          <wps:cNvPr id="51" name="直线 53"/>
                          <wps:cNvCnPr/>
                          <wps:spPr>
                            <a:xfrm flipV="1">
                              <a:off x="4867" y="7356"/>
                              <a:ext cx="1" cy="1875"/>
                            </a:xfrm>
                            <a:prstGeom prst="line">
                              <a:avLst/>
                            </a:prstGeom>
                            <a:ln w="9525" cap="flat" cmpd="sng">
                              <a:solidFill>
                                <a:schemeClr val="tx1"/>
                              </a:solidFill>
                              <a:prstDash val="solid"/>
                              <a:headEnd type="none" w="med" len="med"/>
                              <a:tailEnd type="none" w="med" len="med"/>
                            </a:ln>
                          </wps:spPr>
                          <wps:bodyPr/>
                        </wps:wsp>
                        <wps:wsp>
                          <wps:cNvPr id="52" name="直线 54"/>
                          <wps:cNvCnPr/>
                          <wps:spPr>
                            <a:xfrm>
                              <a:off x="4867" y="7356"/>
                              <a:ext cx="4395" cy="1"/>
                            </a:xfrm>
                            <a:prstGeom prst="line">
                              <a:avLst/>
                            </a:prstGeom>
                            <a:ln w="9525" cap="flat" cmpd="sng">
                              <a:solidFill>
                                <a:schemeClr val="tx1"/>
                              </a:solidFill>
                              <a:prstDash val="solid"/>
                              <a:headEnd type="none" w="med" len="med"/>
                              <a:tailEnd type="triangle" w="med" len="med"/>
                            </a:ln>
                          </wps:spPr>
                          <wps:bodyPr/>
                        </wps:wsp>
                      </wpg:grpSp>
                      <wps:wsp>
                        <wps:cNvPr id="27" name="直接箭头连接符 2"/>
                        <wps:cNvCnPr/>
                        <wps:spPr>
                          <a:xfrm>
                            <a:off x="10290" y="8787"/>
                            <a:ext cx="0" cy="73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直接箭头连接符 3"/>
                        <wps:cNvCnPr/>
                        <wps:spPr>
                          <a:xfrm>
                            <a:off x="10283" y="10915"/>
                            <a:ext cx="0" cy="454"/>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直接箭头连接符 4"/>
                        <wps:cNvCnPr/>
                        <wps:spPr>
                          <a:xfrm>
                            <a:off x="10290" y="6970"/>
                            <a:ext cx="0" cy="68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直接箭头连接符 5"/>
                        <wps:cNvCnPr/>
                        <wps:spPr>
                          <a:xfrm>
                            <a:off x="10305" y="5318"/>
                            <a:ext cx="0" cy="51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0.1pt;margin-top:44.85pt;height:440.25pt;width:446.55pt;z-index:251686912;mso-width-relative:page;mso-height-relative:page;" coordorigin="3829,3732" coordsize="8931,8805" o:gfxdata="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Cqt47T2gAA&#10;AAoBAAAPAAAAAAAAAAEAIAAAACIAAABkcnMvZG93bnJldi54bWxQSwECFAAUAAAACACHTuJADcdA&#10;9awFAAAZJgAADgAAAAAAAAABACAAAAApAQAAZHJzL2Uyb0RvYy54bWxQSwUGAAAAAAYABgBZAQAA&#10;RwkAAAAA&#10;">
                <o:lock v:ext="edit" aspectratio="f"/>
                <v:group id="组合 16" o:spid="_x0000_s1026" o:spt="203" style="position:absolute;left:3829;top:3732;height:8805;width:8931;" coordorigin="4857,2983" coordsize="8931,8805"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自选图形 48" o:spid="_x0000_s1026" o:spt="4" type="#_x0000_t4" style="position:absolute;left:5303;top:8616;height:1258;width:3058;" fillcolor="#FFFFFF" filled="t" stroked="t" coordsize="21600,21600" o:gfxdata="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AVYu8AAAA&#10;2w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jc w:val="center"/>
                            <w:rPr>
                              <w:rFonts w:hint="eastAsia" w:ascii="宋体" w:hAnsi="宋体" w:eastAsia="宋体" w:cs="宋体"/>
                              <w:sz w:val="32"/>
                              <w:szCs w:val="32"/>
                            </w:rPr>
                          </w:pPr>
                          <w:r>
                            <w:rPr>
                              <w:rFonts w:hint="eastAsia" w:ascii="宋体" w:hAnsi="宋体" w:eastAsia="宋体" w:cs="宋体"/>
                              <w:sz w:val="32"/>
                              <w:szCs w:val="32"/>
                            </w:rPr>
                            <w:t>有异议</w:t>
                          </w:r>
                        </w:p>
                      </w:txbxContent>
                    </v:textbox>
                  </v:shape>
                  <v:shape id="文本框 37" o:spid="_x0000_s1026" o:spt="202" type="#_x0000_t202" style="position:absolute;left:9249;top:2983;height:1575;width:4479;"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jc w:val="center"/>
                            <w:rPr>
                              <w:rFonts w:hint="eastAsia" w:ascii="宋体" w:hAnsi="宋体" w:eastAsia="宋体" w:cs="宋体"/>
                              <w:sz w:val="32"/>
                              <w:szCs w:val="32"/>
                            </w:rPr>
                          </w:pPr>
                          <w:r>
                            <w:rPr>
                              <w:rFonts w:hint="eastAsia" w:ascii="宋体" w:hAnsi="宋体" w:eastAsia="宋体" w:cs="宋体"/>
                              <w:sz w:val="32"/>
                              <w:szCs w:val="32"/>
                            </w:rPr>
                            <w:t>制定奖励方案</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（国土空间规划科根据工作需要拟定</w:t>
                          </w:r>
                          <w:r>
                            <w:rPr>
                              <w:rFonts w:ascii="仿宋_GB2312" w:hAnsi="仿宋_GB2312" w:eastAsia="仿宋_GB2312" w:cs="仿宋_GB2312"/>
                              <w:sz w:val="24"/>
                              <w:szCs w:val="24"/>
                            </w:rPr>
                            <w:t>奖励方案</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报局党组研究决定</w:t>
                          </w:r>
                          <w:r>
                            <w:rPr>
                              <w:rFonts w:hint="eastAsia" w:ascii="仿宋_GB2312" w:hAnsi="仿宋_GB2312" w:eastAsia="仿宋_GB2312" w:cs="仿宋_GB2312"/>
                              <w:sz w:val="24"/>
                              <w:szCs w:val="24"/>
                            </w:rPr>
                            <w:t>）</w:t>
                          </w:r>
                        </w:p>
                      </w:txbxContent>
                    </v:textbox>
                  </v:shape>
                  <v:shape id="文本框 39" o:spid="_x0000_s1026" o:spt="202" type="#_x0000_t202" style="position:absolute;left:9248;top:5053;height:1155;width:4479;"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jc w:val="center"/>
                            <w:rPr>
                              <w:rFonts w:hint="eastAsia" w:ascii="宋体" w:hAnsi="宋体" w:eastAsia="宋体" w:cs="宋体"/>
                              <w:sz w:val="32"/>
                              <w:szCs w:val="32"/>
                            </w:rPr>
                          </w:pPr>
                          <w:r>
                            <w:rPr>
                              <w:rFonts w:hint="eastAsia" w:ascii="宋体" w:hAnsi="宋体" w:eastAsia="宋体" w:cs="宋体"/>
                              <w:sz w:val="32"/>
                              <w:szCs w:val="32"/>
                            </w:rPr>
                            <w:t>组织推荐</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（按照奖励方案</w:t>
                          </w:r>
                          <w:r>
                            <w:rPr>
                              <w:rFonts w:ascii="仿宋_GB2312" w:hAnsi="仿宋_GB2312" w:eastAsia="仿宋_GB2312" w:cs="仿宋_GB2312"/>
                              <w:sz w:val="24"/>
                              <w:szCs w:val="24"/>
                            </w:rPr>
                            <w:t>，推荐拟奖励人员</w:t>
                          </w:r>
                          <w:r>
                            <w:rPr>
                              <w:rFonts w:hint="eastAsia" w:ascii="仿宋_GB2312" w:hAnsi="仿宋_GB2312" w:eastAsia="仿宋_GB2312" w:cs="仿宋_GB2312"/>
                              <w:sz w:val="24"/>
                              <w:szCs w:val="24"/>
                            </w:rPr>
                            <w:t>）</w:t>
                          </w:r>
                        </w:p>
                        <w:p>
                          <w:pPr>
                            <w:jc w:val="center"/>
                            <w:rPr>
                              <w:rFonts w:hint="eastAsia" w:ascii="仿宋_GB2312" w:hAnsi="仿宋_GB2312" w:eastAsia="仿宋_GB2312" w:cs="仿宋_GB2312"/>
                              <w:sz w:val="32"/>
                              <w:szCs w:val="32"/>
                            </w:rPr>
                          </w:pPr>
                        </w:p>
                      </w:txbxContent>
                    </v:textbox>
                  </v:shape>
                  <v:shape id="文本框 41" o:spid="_x0000_s1026" o:spt="202" type="#_x0000_t202" style="position:absolute;left:9278;top:6898;height:1140;width:4479;"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jc w:val="center"/>
                            <w:rPr>
                              <w:rFonts w:hint="eastAsia" w:ascii="宋体" w:hAnsi="宋体" w:eastAsia="宋体" w:cs="宋体"/>
                              <w:sz w:val="32"/>
                              <w:szCs w:val="32"/>
                            </w:rPr>
                          </w:pPr>
                          <w:r>
                            <w:rPr>
                              <w:rFonts w:hint="eastAsia" w:ascii="宋体" w:hAnsi="宋体" w:eastAsia="宋体" w:cs="宋体"/>
                              <w:sz w:val="32"/>
                              <w:szCs w:val="32"/>
                            </w:rPr>
                            <w:t>审核评选</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（对</w:t>
                          </w:r>
                          <w:r>
                            <w:rPr>
                              <w:rFonts w:ascii="仿宋_GB2312" w:hAnsi="仿宋_GB2312" w:eastAsia="仿宋_GB2312" w:cs="仿宋_GB2312"/>
                              <w:sz w:val="24"/>
                              <w:szCs w:val="24"/>
                            </w:rPr>
                            <w:t>拟奖励人员进行资格审查</w:t>
                          </w:r>
                          <w:r>
                            <w:rPr>
                              <w:rFonts w:hint="eastAsia" w:ascii="仿宋_GB2312" w:hAnsi="仿宋_GB2312" w:eastAsia="仿宋_GB2312" w:cs="仿宋_GB2312"/>
                              <w:sz w:val="24"/>
                              <w:szCs w:val="24"/>
                            </w:rPr>
                            <w:t>）</w:t>
                          </w:r>
                        </w:p>
                        <w:p>
                          <w:pPr>
                            <w:jc w:val="center"/>
                            <w:rPr>
                              <w:rFonts w:hint="eastAsia" w:ascii="仿宋_GB2312" w:hAnsi="仿宋_GB2312" w:eastAsia="仿宋_GB2312" w:cs="仿宋_GB2312"/>
                              <w:sz w:val="32"/>
                              <w:szCs w:val="32"/>
                            </w:rPr>
                          </w:pPr>
                        </w:p>
                      </w:txbxContent>
                    </v:textbox>
                  </v:shape>
                  <v:shape id="文本框 1" o:spid="_x0000_s1026" o:spt="202" type="#_x0000_t202" style="position:absolute;left:4857;top:2991;height:3346;width:2745;" fillcolor="#FFFFFF" filled="t" stroked="t" coordsize="21600,21600" o:gfxdata="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UUCK/&#10;AAAA2wAAAA8AAAAAAAAAAQAgAAAAIgAAAGRycy9kb3ducmV2LnhtbFBLAQIUABQAAAAIAIdO4kAz&#10;LwWeOwAAADkAAAAQAAAAAAAAAAEAIAAAAA4BAABkcnMvc2hhcGV4bWwueG1sUEsFBgAAAAAGAAYA&#10;WwEAALgDAAAAAA==&#10;">
                    <v:fill on="t" focussize="0,0"/>
                    <v:stroke weight="1pt" color="#000000 [3213]" joinstyle="miter"/>
                    <v:imagedata o:title=""/>
                    <o:lock v:ext="edit" aspectratio="f"/>
                    <v:textbox>
                      <w:txbxContent>
                        <w:p>
                          <w:pPr>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0"/>
                            <w:widowControl/>
                            <w:shd w:val="clear" w:color="auto" w:fill="FFFFFF"/>
                            <w:ind w:firstLine="420" w:firstLineChars="200"/>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《山东省城乡规划条例》（2012年8月通过）第八条：“</w:t>
                          </w:r>
                          <w:r>
                            <w:rPr>
                              <w:rFonts w:hint="eastAsia" w:ascii="宋体" w:hAnsi="宋体" w:eastAsia="宋体" w:cs="宋体"/>
                              <w:color w:val="333333"/>
                              <w:sz w:val="21"/>
                              <w:szCs w:val="21"/>
                              <w:shd w:val="clear" w:color="auto" w:fill="FFFFFF"/>
                            </w:rPr>
                            <w:t>对在城乡规划编制和管理工作中作出突出贡献的单位和个人，由县级以上人民政府或者城乡规划主管部门给予表彰。</w:t>
                          </w:r>
                          <w:r>
                            <w:rPr>
                              <w:rFonts w:hint="eastAsia" w:ascii="宋体" w:hAnsi="宋体" w:eastAsia="宋体" w:cs="宋体"/>
                              <w:color w:val="333333"/>
                              <w:kern w:val="0"/>
                              <w:sz w:val="21"/>
                              <w:szCs w:val="21"/>
                            </w:rPr>
                            <w:t>”</w:t>
                          </w:r>
                        </w:p>
                        <w:p>
                          <w:pPr>
                            <w:pStyle w:val="11"/>
                            <w:ind w:firstLine="420" w:firstLineChars="200"/>
                            <w:rPr>
                              <w:rFonts w:ascii="仿宋_GB2312" w:eastAsia="仿宋_GB2312"/>
                              <w:color w:val="000000"/>
                              <w:sz w:val="21"/>
                              <w:szCs w:val="21"/>
                            </w:rPr>
                          </w:pPr>
                        </w:p>
                        <w:p>
                          <w:pPr>
                            <w:pStyle w:val="12"/>
                            <w:spacing w:line="240" w:lineRule="auto"/>
                            <w:jc w:val="left"/>
                            <w:rPr>
                              <w:rFonts w:ascii="仿宋" w:hAnsi="仿宋" w:eastAsia="仿宋" w:cs="仿宋"/>
                              <w:b w:val="0"/>
                              <w:bCs w:val="0"/>
                              <w:sz w:val="21"/>
                              <w:szCs w:val="21"/>
                            </w:rPr>
                          </w:pPr>
                        </w:p>
                      </w:txbxContent>
                    </v:textbox>
                  </v:shape>
                  <v:shape id="文本框 43" o:spid="_x0000_s1026" o:spt="202" type="#_x0000_t202" style="position:absolute;left:9279;top:8773;height:1380;width:4479;" fillcolor="#FFFFFF" filled="t" stroked="t" coordsize="21600,21600" o:gfxdata="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5osL4A&#10;AADb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jc w:val="center"/>
                            <w:rPr>
                              <w:rFonts w:hint="eastAsia" w:ascii="宋体" w:hAnsi="宋体" w:eastAsia="宋体" w:cs="宋体"/>
                              <w:sz w:val="32"/>
                              <w:szCs w:val="32"/>
                            </w:rPr>
                          </w:pPr>
                          <w:r>
                            <w:rPr>
                              <w:rFonts w:hint="eastAsia" w:ascii="宋体" w:hAnsi="宋体" w:eastAsia="宋体" w:cs="宋体"/>
                              <w:sz w:val="32"/>
                              <w:szCs w:val="32"/>
                            </w:rPr>
                            <w:t>社会公示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（通过</w:t>
                          </w:r>
                          <w:r>
                            <w:rPr>
                              <w:rFonts w:ascii="仿宋_GB2312" w:hAnsi="仿宋_GB2312" w:eastAsia="仿宋_GB2312" w:cs="仿宋_GB2312"/>
                              <w:sz w:val="24"/>
                              <w:szCs w:val="24"/>
                            </w:rPr>
                            <w:t>网站、张榜</w:t>
                          </w:r>
                          <w:r>
                            <w:rPr>
                              <w:rFonts w:hint="eastAsia" w:ascii="仿宋_GB2312" w:hAnsi="仿宋_GB2312" w:eastAsia="仿宋_GB2312" w:cs="仿宋_GB2312"/>
                              <w:sz w:val="24"/>
                              <w:szCs w:val="24"/>
                            </w:rPr>
                            <w:t>等</w:t>
                          </w:r>
                          <w:r>
                            <w:rPr>
                              <w:rFonts w:ascii="仿宋_GB2312" w:hAnsi="仿宋_GB2312" w:eastAsia="仿宋_GB2312" w:cs="仿宋_GB2312"/>
                              <w:sz w:val="24"/>
                              <w:szCs w:val="24"/>
                            </w:rPr>
                            <w:t>方式对拟奖励人员进行公示</w:t>
                          </w:r>
                          <w:r>
                            <w:rPr>
                              <w:rFonts w:hint="eastAsia" w:ascii="仿宋_GB2312" w:hAnsi="仿宋_GB2312" w:eastAsia="仿宋_GB2312" w:cs="仿宋_GB2312"/>
                              <w:sz w:val="24"/>
                              <w:szCs w:val="24"/>
                            </w:rPr>
                            <w:t>）</w:t>
                          </w:r>
                        </w:p>
                      </w:txbxContent>
                    </v:textbox>
                  </v:shape>
                  <v:shape id="文本框 45" o:spid="_x0000_s1026" o:spt="202" type="#_x0000_t202" style="position:absolute;left:9309;top:10588;height:1200;width:4479;"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3213]" joinstyle="miter"/>
                    <v:imagedata o:title=""/>
                    <o:lock v:ext="edit" aspectratio="f"/>
                    <v:textbox>
                      <w:txbxContent>
                        <w:p>
                          <w:pPr>
                            <w:jc w:val="center"/>
                            <w:rPr>
                              <w:rFonts w:hint="eastAsia" w:ascii="宋体" w:hAnsi="宋体" w:eastAsia="宋体" w:cs="宋体"/>
                              <w:sz w:val="32"/>
                              <w:szCs w:val="32"/>
                            </w:rPr>
                          </w:pPr>
                          <w:r>
                            <w:rPr>
                              <w:rFonts w:hint="eastAsia" w:ascii="宋体" w:hAnsi="宋体" w:eastAsia="宋体" w:cs="宋体"/>
                              <w:sz w:val="32"/>
                              <w:szCs w:val="32"/>
                            </w:rPr>
                            <w:t>批准奖励</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（经</w:t>
                          </w:r>
                          <w:r>
                            <w:rPr>
                              <w:rFonts w:ascii="仿宋_GB2312" w:hAnsi="仿宋_GB2312" w:eastAsia="仿宋_GB2312" w:cs="仿宋_GB2312"/>
                              <w:sz w:val="24"/>
                              <w:szCs w:val="24"/>
                            </w:rPr>
                            <w:t>局党组研究通过后，报县政府批准</w:t>
                          </w:r>
                          <w:r>
                            <w:rPr>
                              <w:rFonts w:hint="eastAsia" w:ascii="仿宋_GB2312" w:hAnsi="仿宋_GB2312" w:eastAsia="仿宋_GB2312" w:cs="仿宋_GB2312"/>
                              <w:sz w:val="24"/>
                              <w:szCs w:val="24"/>
                            </w:rPr>
                            <w:t>）</w:t>
                          </w:r>
                        </w:p>
                      </w:txbxContent>
                    </v:textbox>
                  </v:shape>
                  <v:line id="直线 49" o:spid="_x0000_s1026" o:spt="20" style="position:absolute;left:8376;top:9245;flip:x y;height:0;width:907;" filled="f" stroked="t" coordsize="21600,21600" o:gfxdata="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yYY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line id="直线 52" o:spid="_x0000_s1026" o:spt="20" style="position:absolute;left:4882;top:9231;flip:x y;height:15;width:420;" filled="f" stroked="t" coordsize="21600,21600" o:gfxdata="UEsDBAoAAAAAAIdO4kAAAAAAAAAAAAAAAAAEAAAAZHJzL1BLAwQUAAAACACHTuJA5bP/prcAAADb&#10;AAAADwAAAGRycy9kb3ducmV2LnhtbEVPTWsCMRC9F/wPYQRvNdmC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s/+mtwAAANsAAAAP&#10;AAAAAAAAAAEAIAAAACIAAABkcnMvZG93bnJldi54bWxQSwECFAAUAAAACACHTuJAMy8FnjsAAAA5&#10;AAAAEAAAAAAAAAABACAAAAAGAQAAZHJzL3NoYXBleG1sLnhtbFBLBQYAAAAABgAGAFsBAACwAwAA&#10;AAA=&#10;">
                    <v:fill on="f" focussize="0,0"/>
                    <v:stroke color="#000000 [3213]" joinstyle="round"/>
                    <v:imagedata o:title=""/>
                    <o:lock v:ext="edit" aspectratio="f"/>
                  </v:line>
                  <v:line id="直线 53" o:spid="_x0000_s1026" o:spt="20" style="position:absolute;left:4867;top:7356;flip:y;height:1875;width:1;" filled="f" stroked="t" coordsize="21600,21600" o:gfxdata="UEsDBAoAAAAAAIdO4kAAAAAAAAAAAAAAAAAEAAAAZHJzL1BLAwQUAAAACACHTuJA7xTy2b0AAADb&#10;AAAADwAAAGRycy9kb3ducmV2LnhtbEWPQWvCQBSE7wX/w/IEb3U3Sku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PLZvQAA&#10;ANs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line id="直线 54" o:spid="_x0000_s1026" o:spt="20" style="position:absolute;left:4867;top:7356;height:1;width:4395;"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group>
                <v:shape id="直接箭头连接符 2" o:spid="_x0000_s1026" o:spt="32" type="#_x0000_t32" style="position:absolute;left:10290;top:8787;height:737;width:0;" filled="f" stroked="t" coordsize="21600,21600" o:gfxdata="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9kB7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直接箭头连接符 3" o:spid="_x0000_s1026" o:spt="32" type="#_x0000_t32" style="position:absolute;left:10283;top:10915;height:454;width:0;" filled="f" stroked="t" coordsize="21600,21600" o:gfxdata="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Vp1Am2AAAA2wAAAA8A&#10;AAAAAAAAAQAgAAAAIgAAAGRycy9kb3ducmV2LnhtbFBLAQIUABQAAAAIAIdO4kAzLwWeOwAAADkA&#10;AAAQAAAAAAAAAAEAIAAAAAUBAABkcnMvc2hhcGV4bWwueG1sUEsFBgAAAAAGAAYAWwEAAK8DAAAA&#10;AA==&#10;">
                  <v:fill on="f" focussize="0,0"/>
                  <v:stroke color="#000000 [3213]" miterlimit="8" joinstyle="miter" endarrow="block"/>
                  <v:imagedata o:title=""/>
                  <o:lock v:ext="edit" aspectratio="f"/>
                </v:shape>
                <v:shape id="直接箭头连接符 4" o:spid="_x0000_s1026" o:spt="32" type="#_x0000_t32" style="position:absolute;left:10290;top:6970;height:680;width:0;" filled="f" stroked="t" coordsize="21600,21600" o:gfxdata="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FNCl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直接箭头连接符 5" o:spid="_x0000_s1026" o:spt="32" type="#_x0000_t32" style="position:absolute;left:10305;top:5318;height:510;width:0;" filled="f" stroked="t" coordsize="21600,21600" o:gfxdata="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3M9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group>
            </w:pict>
          </mc:Fallback>
        </mc:AlternateContent>
      </w:r>
    </w:p>
    <w:p>
      <w:pPr>
        <w:jc w:val="center"/>
        <w:rPr>
          <w:rFonts w:hint="eastAsia"/>
          <w:b/>
          <w:sz w:val="36"/>
          <w:szCs w:val="36"/>
        </w:rPr>
      </w:pPr>
      <w:r>
        <w:rPr>
          <w:rFonts w:hint="eastAsia"/>
          <w:b/>
          <w:sz w:val="36"/>
          <w:szCs w:val="36"/>
        </w:rPr>
        <w:t>挂牌出让工业用地（存量）手续办理流程</w:t>
      </w:r>
    </w:p>
    <w:p>
      <w:pPr>
        <w:sectPr>
          <w:pgSz w:w="11906" w:h="16838"/>
          <w:pgMar w:top="1304" w:right="1587" w:bottom="1304" w:left="1587" w:header="851" w:footer="992" w:gutter="0"/>
          <w:pgNumType w:fmt="numberInDash"/>
          <w:cols w:space="425" w:num="1"/>
          <w:docGrid w:type="lines" w:linePitch="312" w:charSpace="0"/>
        </w:sectPr>
      </w:pPr>
      <w:r>
        <w:rPr>
          <w:sz w:val="44"/>
        </w:rPr>
        <mc:AlternateContent>
          <mc:Choice Requires="wpg">
            <w:drawing>
              <wp:anchor distT="0" distB="0" distL="114300" distR="114300" simplePos="0" relativeHeight="252137472" behindDoc="0" locked="0" layoutInCell="1" allowOverlap="1">
                <wp:simplePos x="0" y="0"/>
                <wp:positionH relativeFrom="column">
                  <wp:posOffset>-71755</wp:posOffset>
                </wp:positionH>
                <wp:positionV relativeFrom="paragraph">
                  <wp:posOffset>233045</wp:posOffset>
                </wp:positionV>
                <wp:extent cx="5847080" cy="8298180"/>
                <wp:effectExtent l="4445" t="4445" r="15875" b="22225"/>
                <wp:wrapNone/>
                <wp:docPr id="1223" name="组合 1223"/>
                <wp:cNvGraphicFramePr/>
                <a:graphic xmlns:a="http://schemas.openxmlformats.org/drawingml/2006/main">
                  <a:graphicData uri="http://schemas.microsoft.com/office/word/2010/wordprocessingGroup">
                    <wpg:wgp>
                      <wpg:cNvGrpSpPr/>
                      <wpg:grpSpPr>
                        <a:xfrm>
                          <a:off x="0" y="0"/>
                          <a:ext cx="5847080" cy="8298180"/>
                          <a:chOff x="4963" y="36820"/>
                          <a:chExt cx="9208" cy="13068"/>
                        </a:xfrm>
                      </wpg:grpSpPr>
                      <wpg:grpSp>
                        <wpg:cNvPr id="82" name="组合 82"/>
                        <wpg:cNvGrpSpPr/>
                        <wpg:grpSpPr>
                          <a:xfrm>
                            <a:off x="4963" y="36820"/>
                            <a:ext cx="9208" cy="13069"/>
                            <a:chOff x="5727" y="1549"/>
                            <a:chExt cx="9208" cy="13069"/>
                          </a:xfrm>
                        </wpg:grpSpPr>
                        <wps:wsp>
                          <wps:cNvPr id="54" name="矩形 54"/>
                          <wps:cNvSpPr/>
                          <wps:spPr>
                            <a:xfrm>
                              <a:off x="5731" y="1575"/>
                              <a:ext cx="300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sz w:val="24"/>
                                    <w:szCs w:val="24"/>
                                  </w:rPr>
                                </w:pPr>
                                <w:r>
                                  <w:rPr>
                                    <w:rFonts w:hint="eastAsia"/>
                                    <w:sz w:val="24"/>
                                    <w:szCs w:val="24"/>
                                  </w:rPr>
                                  <w:t>经县政府批准收回的国有土地，根据法律规定和国有建设用地供应计划由用途管制科牵头实施</w:t>
                                </w:r>
                              </w:p>
                            </w:txbxContent>
                          </wps:txbx>
                          <wps:bodyPr upright="1"/>
                        </wps:wsp>
                        <wps:wsp>
                          <wps:cNvPr id="55" name="矩形 55"/>
                          <wps:cNvSpPr/>
                          <wps:spPr>
                            <a:xfrm>
                              <a:off x="5730" y="4024"/>
                              <a:ext cx="2700"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sz w:val="24"/>
                                    <w:szCs w:val="24"/>
                                  </w:rPr>
                                </w:pPr>
                                <w:r>
                                  <w:rPr>
                                    <w:rFonts w:hint="eastAsia"/>
                                    <w:sz w:val="24"/>
                                    <w:szCs w:val="24"/>
                                  </w:rPr>
                                  <w:t>不符合办理条件的，下达不予办理通知</w:t>
                                </w:r>
                              </w:p>
                            </w:txbxContent>
                          </wps:txbx>
                          <wps:bodyPr upright="1"/>
                        </wps:wsp>
                        <wps:wsp>
                          <wps:cNvPr id="57" name="矩形 57"/>
                          <wps:cNvSpPr/>
                          <wps:spPr>
                            <a:xfrm>
                              <a:off x="11241" y="6287"/>
                              <a:ext cx="3685" cy="23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挂牌方案县政府批准后，由淄博市公共资源交易中心桓台分中心负责对挂牌出让土地登报，在淄博市公共资源交易网进行网上公告（公告期限不少于</w:t>
                                </w:r>
                                <w:r>
                                  <w:rPr>
                                    <w:sz w:val="24"/>
                                    <w:szCs w:val="24"/>
                                  </w:rPr>
                                  <w:t>20</w:t>
                                </w:r>
                                <w:r>
                                  <w:rPr>
                                    <w:rFonts w:hint="eastAsia"/>
                                    <w:sz w:val="24"/>
                                    <w:szCs w:val="24"/>
                                  </w:rPr>
                                  <w:t>天）和网上挂牌操作（挂牌时间不少于</w:t>
                                </w:r>
                                <w:r>
                                  <w:rPr>
                                    <w:sz w:val="24"/>
                                    <w:szCs w:val="24"/>
                                  </w:rPr>
                                  <w:t>10</w:t>
                                </w:r>
                                <w:r>
                                  <w:rPr>
                                    <w:rFonts w:hint="eastAsia"/>
                                    <w:sz w:val="24"/>
                                    <w:szCs w:val="24"/>
                                  </w:rPr>
                                  <w:t>个工作日）。</w:t>
                                </w:r>
                              </w:p>
                            </w:txbxContent>
                          </wps:txbx>
                          <wps:bodyPr upright="1"/>
                        </wps:wsp>
                        <wps:wsp>
                          <wps:cNvPr id="58" name="矩形 58"/>
                          <wps:cNvSpPr/>
                          <wps:spPr>
                            <a:xfrm>
                              <a:off x="8901" y="1549"/>
                              <a:ext cx="6034"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hint="eastAsia"/>
                                    <w:sz w:val="24"/>
                                    <w:szCs w:val="24"/>
                                  </w:rPr>
                                </w:pPr>
                                <w:r>
                                  <w:rPr>
                                    <w:rFonts w:hint="eastAsia"/>
                                    <w:sz w:val="24"/>
                                    <w:szCs w:val="24"/>
                                  </w:rPr>
                                  <w:t>符合办理条件的，由国土所报经镇政府同意后，由</w:t>
                                </w:r>
                                <w:r>
                                  <w:rPr>
                                    <w:rFonts w:hint="eastAsia"/>
                                    <w:sz w:val="24"/>
                                    <w:szCs w:val="24"/>
                                    <w:lang w:eastAsia="zh-CN"/>
                                  </w:rPr>
                                  <w:t>用途管制科</w:t>
                                </w:r>
                                <w:r>
                                  <w:rPr>
                                    <w:rFonts w:hint="eastAsia"/>
                                    <w:sz w:val="24"/>
                                    <w:szCs w:val="24"/>
                                  </w:rPr>
                                  <w:t>向属地国土所提供一次性告知单</w:t>
                                </w:r>
                              </w:p>
                            </w:txbxContent>
                          </wps:txbx>
                          <wps:bodyPr upright="1"/>
                        </wps:wsp>
                        <wps:wsp>
                          <wps:cNvPr id="59" name="矩形 59"/>
                          <wps:cNvSpPr/>
                          <wps:spPr>
                            <a:xfrm>
                              <a:off x="11241" y="4549"/>
                              <a:ext cx="3685"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sz w:val="24"/>
                                    <w:szCs w:val="24"/>
                                  </w:rPr>
                                </w:pPr>
                                <w:r>
                                  <w:rPr>
                                    <w:rFonts w:hint="eastAsia"/>
                                    <w:sz w:val="24"/>
                                    <w:szCs w:val="24"/>
                                  </w:rPr>
                                  <w:t>备齐所需材料，由用途管制科拟定挂牌出让土地草案，并提交局业务办公会、项目联席会议同意后上报县政府审批挂牌方案</w:t>
                                </w:r>
                              </w:p>
                            </w:txbxContent>
                          </wps:txbx>
                          <wps:bodyPr upright="1"/>
                        </wps:wsp>
                        <wps:wsp>
                          <wps:cNvPr id="63" name="矩形 63"/>
                          <wps:cNvSpPr/>
                          <wps:spPr>
                            <a:xfrm>
                              <a:off x="11241" y="8881"/>
                              <a:ext cx="3685"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竞买者备齐所需材料，在淄博市公共资源交易易网参加竞买</w:t>
                                </w:r>
                              </w:p>
                            </w:txbxContent>
                          </wps:txbx>
                          <wps:bodyPr upright="1"/>
                        </wps:wsp>
                        <wps:wsp>
                          <wps:cNvPr id="65" name="矩形 65"/>
                          <wps:cNvSpPr/>
                          <wps:spPr>
                            <a:xfrm>
                              <a:off x="11241" y="9928"/>
                              <a:ext cx="3685" cy="1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sz w:val="24"/>
                                    <w:szCs w:val="24"/>
                                  </w:rPr>
                                </w:pPr>
                                <w:r>
                                  <w:rPr>
                                    <w:rFonts w:hint="eastAsia"/>
                                    <w:sz w:val="24"/>
                                    <w:szCs w:val="24"/>
                                  </w:rPr>
                                  <w:t>土地网上挂牌成交后，淄博市公共资源交易中心桓台分中心出具竞得证明，用途管制科与用地单位签定成交确认书，并进行成交公示，用地单位在规定期限内缴清剩余土地价款</w:t>
                                </w:r>
                              </w:p>
                            </w:txbxContent>
                          </wps:txbx>
                          <wps:bodyPr upright="1"/>
                        </wps:wsp>
                        <wps:wsp>
                          <wps:cNvPr id="67" name="矩形 67"/>
                          <wps:cNvSpPr/>
                          <wps:spPr>
                            <a:xfrm>
                              <a:off x="5753" y="4981"/>
                              <a:ext cx="4272" cy="7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规划事务中心审查是否符合办理条件，并出具《规划设计条件》</w:t>
                                </w:r>
                              </w:p>
                            </w:txbxContent>
                          </wps:txbx>
                          <wps:bodyPr upright="1"/>
                        </wps:wsp>
                        <wps:wsp>
                          <wps:cNvPr id="69" name="矩形 69"/>
                          <wps:cNvSpPr/>
                          <wps:spPr>
                            <a:xfrm>
                              <a:off x="11241" y="2818"/>
                              <a:ext cx="3685"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sz w:val="24"/>
                                    <w:szCs w:val="24"/>
                                  </w:rPr>
                                </w:pPr>
                                <w:r>
                                  <w:rPr>
                                    <w:rFonts w:hint="eastAsia"/>
                                    <w:sz w:val="24"/>
                                    <w:szCs w:val="24"/>
                                  </w:rPr>
                                  <w:t>发改局出具的《行业准入条件》、环保局出具环境约束性条件，四邻盖章的宗地图及地籍调查表、承诺书等材料</w:t>
                                </w:r>
                              </w:p>
                            </w:txbxContent>
                          </wps:txbx>
                          <wps:bodyPr upright="1"/>
                        </wps:wsp>
                        <wps:wsp>
                          <wps:cNvPr id="71" name="矩形 71"/>
                          <wps:cNvSpPr/>
                          <wps:spPr>
                            <a:xfrm>
                              <a:off x="11241" y="12091"/>
                              <a:ext cx="3685"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竞买者备齐立项、环评后签订《国有土地使用权出让合同》</w:t>
                                </w:r>
                              </w:p>
                            </w:txbxContent>
                          </wps:txbx>
                          <wps:bodyPr upright="1"/>
                        </wps:wsp>
                        <wps:wsp>
                          <wps:cNvPr id="74" name="矩形 74"/>
                          <wps:cNvSpPr/>
                          <wps:spPr>
                            <a:xfrm>
                              <a:off x="5732" y="13118"/>
                              <a:ext cx="9190" cy="7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办结，相关材料由用途管制科汇总，批复文件由用途管制科退至国土所，由国土所退至用地单位</w:t>
                                </w:r>
                              </w:p>
                            </w:txbxContent>
                          </wps:txbx>
                          <wps:bodyPr upright="1"/>
                        </wps:wsp>
                        <wps:wsp>
                          <wps:cNvPr id="75" name="矩形 75"/>
                          <wps:cNvSpPr/>
                          <wps:spPr>
                            <a:xfrm>
                              <a:off x="5727" y="11912"/>
                              <a:ext cx="4428"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规划事务中心核发《建设用地规划许可证》</w:t>
                                </w:r>
                              </w:p>
                            </w:txbxContent>
                          </wps:txbx>
                          <wps:bodyPr upright="1"/>
                        </wps:wsp>
                        <wps:wsp>
                          <wps:cNvPr id="79" name="矩形 79"/>
                          <wps:cNvSpPr/>
                          <wps:spPr>
                            <a:xfrm>
                              <a:off x="6814" y="14150"/>
                              <a:ext cx="703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用地单位持批复文件到便民中心不动产窗口办理不动产登记证书</w:t>
                                </w:r>
                              </w:p>
                            </w:txbxContent>
                          </wps:txbx>
                          <wps:bodyPr upright="1"/>
                        </wps:wsp>
                        <wps:wsp>
                          <wps:cNvPr id="81" name="文本框 81"/>
                          <wps:cNvSpPr txBox="1"/>
                          <wps:spPr>
                            <a:xfrm>
                              <a:off x="5737" y="6281"/>
                              <a:ext cx="3085" cy="454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ascii="宋体" w:hAnsi="宋体"/>
                                    <w:sz w:val="24"/>
                                    <w:szCs w:val="24"/>
                                  </w:rPr>
                                </w:pPr>
                                <w:r>
                                  <w:rPr>
                                    <w:rFonts w:hint="eastAsia" w:ascii="宋体" w:hAnsi="宋体"/>
                                    <w:sz w:val="24"/>
                                    <w:szCs w:val="24"/>
                                  </w:rPr>
                                  <w:t>法律依据：</w:t>
                                </w:r>
                              </w:p>
                              <w:p>
                                <w:pPr>
                                  <w:rPr>
                                    <w:rFonts w:hint="eastAsia" w:ascii="宋体" w:hAnsi="宋体"/>
                                    <w:sz w:val="24"/>
                                    <w:szCs w:val="24"/>
                                  </w:rPr>
                                </w:pPr>
                                <w:r>
                                  <w:rPr>
                                    <w:rFonts w:hint="eastAsia" w:ascii="宋体" w:hAnsi="宋体"/>
                                    <w:sz w:val="24"/>
                                    <w:szCs w:val="24"/>
                                  </w:rPr>
                                  <w:t>招标拍卖挂牌出让国有土地使用权规定》（国土资源部11号令）</w:t>
                                </w:r>
                              </w:p>
                              <w:p>
                                <w:pPr>
                                  <w:rPr>
                                    <w:rFonts w:hint="eastAsia" w:ascii="宋体" w:hAnsi="宋体"/>
                                    <w:sz w:val="24"/>
                                    <w:szCs w:val="24"/>
                                  </w:rPr>
                                </w:pPr>
                                <w:r>
                                  <w:rPr>
                                    <w:rFonts w:hint="eastAsia" w:ascii="宋体" w:hAnsi="宋体"/>
                                    <w:sz w:val="24"/>
                                    <w:szCs w:val="24"/>
                                  </w:rPr>
                                  <w:t>《国务院关于深化改革严格土地管理的决定》（国发［2004］28号）</w:t>
                                </w:r>
                              </w:p>
                              <w:p>
                                <w:pPr>
                                  <w:rPr>
                                    <w:rFonts w:hint="eastAsia" w:ascii="宋体" w:hAnsi="宋体"/>
                                    <w:sz w:val="24"/>
                                    <w:szCs w:val="24"/>
                                  </w:rPr>
                                </w:pPr>
                                <w:r>
                                  <w:rPr>
                                    <w:rFonts w:hint="eastAsia" w:ascii="宋体" w:hAnsi="宋体"/>
                                    <w:sz w:val="24"/>
                                    <w:szCs w:val="24"/>
                                  </w:rPr>
                                  <w:t>《国务院关于加强土地调控有关问题的通知》（国发［2006］31号）</w:t>
                                </w:r>
                              </w:p>
                              <w:p>
                                <w:pPr>
                                  <w:rPr>
                                    <w:rFonts w:hint="eastAsia" w:ascii="宋体" w:hAnsi="宋体"/>
                                    <w:sz w:val="24"/>
                                    <w:szCs w:val="24"/>
                                  </w:rPr>
                                </w:pPr>
                                <w:r>
                                  <w:rPr>
                                    <w:rFonts w:hint="eastAsia" w:ascii="宋体" w:hAnsi="宋体"/>
                                    <w:sz w:val="24"/>
                                    <w:szCs w:val="24"/>
                                  </w:rPr>
                                  <w:t>《中华人民共和国物权法》</w:t>
                                </w:r>
                              </w:p>
                              <w:p>
                                <w:pPr>
                                  <w:rPr>
                                    <w:rFonts w:ascii="宋体" w:hAnsi="宋体"/>
                                    <w:sz w:val="24"/>
                                    <w:szCs w:val="24"/>
                                  </w:rPr>
                                </w:pPr>
                                <w:r>
                                  <w:rPr>
                                    <w:rFonts w:hint="eastAsia" w:ascii="宋体" w:hAnsi="宋体"/>
                                    <w:sz w:val="24"/>
                                    <w:szCs w:val="24"/>
                                  </w:rPr>
                                  <w:t>《招标拍卖挂牌出让国有建设用地使用权规定》（国土资源部39号令）</w:t>
                                </w:r>
                              </w:p>
                            </w:txbxContent>
                          </wps:txbx>
                          <wps:bodyPr upright="1"/>
                        </wps:wsp>
                      </wpg:grpSp>
                      <wps:wsp>
                        <wps:cNvPr id="550" name="直接箭头连接符 550"/>
                        <wps:cNvCnPr/>
                        <wps:spPr>
                          <a:xfrm>
                            <a:off x="6393" y="38399"/>
                            <a:ext cx="0" cy="90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3" name="直接箭头连接符 553"/>
                        <wps:cNvCnPr/>
                        <wps:spPr>
                          <a:xfrm>
                            <a:off x="8559" y="37765"/>
                            <a:ext cx="0" cy="2494"/>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94" name="直接箭头连接符 694"/>
                        <wps:cNvCnPr/>
                        <wps:spPr>
                          <a:xfrm>
                            <a:off x="8554" y="41018"/>
                            <a:ext cx="0" cy="618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03" name="直接箭头连接符 803"/>
                        <wps:cNvCnPr/>
                        <wps:spPr>
                          <a:xfrm>
                            <a:off x="12398" y="37766"/>
                            <a:ext cx="0" cy="340"/>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19" name="直接箭头连接符 819"/>
                        <wps:cNvCnPr/>
                        <wps:spPr>
                          <a:xfrm>
                            <a:off x="12404" y="39501"/>
                            <a:ext cx="0" cy="340"/>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1" name="直接箭头连接符 1191"/>
                        <wps:cNvCnPr/>
                        <wps:spPr>
                          <a:xfrm>
                            <a:off x="12397" y="41236"/>
                            <a:ext cx="0" cy="340"/>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2" name="直接箭头连接符 1192"/>
                        <wps:cNvCnPr/>
                        <wps:spPr>
                          <a:xfrm>
                            <a:off x="12403" y="43894"/>
                            <a:ext cx="0" cy="283"/>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3" name="直接箭头连接符 1193"/>
                        <wps:cNvCnPr/>
                        <wps:spPr>
                          <a:xfrm>
                            <a:off x="12409" y="44940"/>
                            <a:ext cx="0" cy="283"/>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2" name="直接箭头连接符 1222"/>
                        <wps:cNvCnPr/>
                        <wps:spPr>
                          <a:xfrm>
                            <a:off x="12415" y="47130"/>
                            <a:ext cx="0" cy="227"/>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9" name="直接箭头连接符 1229"/>
                        <wps:cNvCnPr/>
                        <wps:spPr>
                          <a:xfrm>
                            <a:off x="12421" y="48150"/>
                            <a:ext cx="0" cy="255"/>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0" name="直接箭头连接符 1280"/>
                        <wps:cNvCnPr/>
                        <wps:spPr>
                          <a:xfrm>
                            <a:off x="7042" y="47943"/>
                            <a:ext cx="0" cy="45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05" name="直接箭头连接符 1305"/>
                        <wps:cNvCnPr/>
                        <wps:spPr>
                          <a:xfrm rot="5400000">
                            <a:off x="9949" y="47230"/>
                            <a:ext cx="0" cy="107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5" name="直接箭头连接符 1315"/>
                        <wps:cNvCnPr/>
                        <wps:spPr>
                          <a:xfrm rot="5400000">
                            <a:off x="9878" y="40094"/>
                            <a:ext cx="0" cy="1191"/>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65pt;margin-top:18.35pt;height:653.4pt;width:460.4pt;z-index:252137472;mso-width-relative:page;mso-height-relative:page;" coordorigin="4963,36820" coordsize="9208,13068" o:gfxdata="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">
                <o:lock v:ext="edit" aspectratio="f"/>
                <v:group id="_x0000_s1026" o:spid="_x0000_s1026" o:spt="203" style="position:absolute;left:4963;top:36820;height:13069;width:9208;" coordorigin="5727,1549" coordsize="9208,13069"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rect id="_x0000_s1026" o:spid="_x0000_s1026" o:spt="1" style="position:absolute;left:5731;top:1575;height:1560;width:3000;"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exact"/>
                            <w:rPr>
                              <w:sz w:val="24"/>
                              <w:szCs w:val="24"/>
                            </w:rPr>
                          </w:pPr>
                          <w:r>
                            <w:rPr>
                              <w:rFonts w:hint="eastAsia"/>
                              <w:sz w:val="24"/>
                              <w:szCs w:val="24"/>
                            </w:rPr>
                            <w:t>经县政府批准收回的国有土地，根据法律规定和国有建设用地供应计划由用途管制科牵头实施</w:t>
                          </w:r>
                        </w:p>
                      </w:txbxContent>
                    </v:textbox>
                  </v:rect>
                  <v:rect id="_x0000_s1026" o:spid="_x0000_s1026" o:spt="1" style="position:absolute;left:5730;top:4024;height:680;width:270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60" w:lineRule="exact"/>
                            <w:rPr>
                              <w:rFonts w:hint="eastAsia"/>
                              <w:sz w:val="24"/>
                              <w:szCs w:val="24"/>
                            </w:rPr>
                          </w:pPr>
                          <w:r>
                            <w:rPr>
                              <w:rFonts w:hint="eastAsia"/>
                              <w:sz w:val="24"/>
                              <w:szCs w:val="24"/>
                            </w:rPr>
                            <w:t>不符合办理条件的，下达不予办理通知</w:t>
                          </w:r>
                        </w:p>
                      </w:txbxContent>
                    </v:textbox>
                  </v:rect>
                  <v:rect id="_x0000_s1026" o:spid="_x0000_s1026" o:spt="1" style="position:absolute;left:11241;top:6287;height:2326;width:3685;"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24"/>
                              <w:szCs w:val="24"/>
                            </w:rPr>
                          </w:pPr>
                          <w:r>
                            <w:rPr>
                              <w:rFonts w:hint="eastAsia"/>
                              <w:sz w:val="24"/>
                              <w:szCs w:val="24"/>
                            </w:rPr>
                            <w:t>挂牌方案县政府批准后，由淄博市公共资源交易中心桓台分中心负责对挂牌出让土地登报，在淄博市公共资源交易网进行网上公告（公告期限不少于</w:t>
                          </w:r>
                          <w:r>
                            <w:rPr>
                              <w:sz w:val="24"/>
                              <w:szCs w:val="24"/>
                            </w:rPr>
                            <w:t>20</w:t>
                          </w:r>
                          <w:r>
                            <w:rPr>
                              <w:rFonts w:hint="eastAsia"/>
                              <w:sz w:val="24"/>
                              <w:szCs w:val="24"/>
                            </w:rPr>
                            <w:t>天）和网上挂牌操作（挂牌时间不少于</w:t>
                          </w:r>
                          <w:r>
                            <w:rPr>
                              <w:sz w:val="24"/>
                              <w:szCs w:val="24"/>
                            </w:rPr>
                            <w:t>10</w:t>
                          </w:r>
                          <w:r>
                            <w:rPr>
                              <w:rFonts w:hint="eastAsia"/>
                              <w:sz w:val="24"/>
                              <w:szCs w:val="24"/>
                            </w:rPr>
                            <w:t>个工作日）。</w:t>
                          </w:r>
                        </w:p>
                      </w:txbxContent>
                    </v:textbox>
                  </v:rect>
                  <v:rect id="_x0000_s1026" o:spid="_x0000_s1026" o:spt="1" style="position:absolute;left:8901;top:1549;height:936;width:6034;"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rPr>
                              <w:rFonts w:hint="eastAsia"/>
                              <w:sz w:val="24"/>
                              <w:szCs w:val="24"/>
                            </w:rPr>
                          </w:pPr>
                          <w:r>
                            <w:rPr>
                              <w:rFonts w:hint="eastAsia"/>
                              <w:sz w:val="24"/>
                              <w:szCs w:val="24"/>
                            </w:rPr>
                            <w:t>符合办理条件的，由国土所报经镇政府同意后，由</w:t>
                          </w:r>
                          <w:r>
                            <w:rPr>
                              <w:rFonts w:hint="eastAsia"/>
                              <w:sz w:val="24"/>
                              <w:szCs w:val="24"/>
                              <w:lang w:eastAsia="zh-CN"/>
                            </w:rPr>
                            <w:t>用途管制科</w:t>
                          </w:r>
                          <w:r>
                            <w:rPr>
                              <w:rFonts w:hint="eastAsia"/>
                              <w:sz w:val="24"/>
                              <w:szCs w:val="24"/>
                            </w:rPr>
                            <w:t>向属地国土所提供一次性告知单</w:t>
                          </w:r>
                        </w:p>
                      </w:txbxContent>
                    </v:textbox>
                  </v:rect>
                  <v:rect id="_x0000_s1026" o:spid="_x0000_s1026" o:spt="1" style="position:absolute;left:11241;top:4549;height:1404;width:3685;"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00" w:lineRule="exact"/>
                            <w:rPr>
                              <w:rFonts w:hint="eastAsia"/>
                              <w:sz w:val="24"/>
                              <w:szCs w:val="24"/>
                            </w:rPr>
                          </w:pPr>
                          <w:r>
                            <w:rPr>
                              <w:rFonts w:hint="eastAsia"/>
                              <w:sz w:val="24"/>
                              <w:szCs w:val="24"/>
                            </w:rPr>
                            <w:t>备齐所需材料，由用途管制科拟定挂牌出让土地草案，并提交局业务办公会、项目联席会议同意后上报县政府审批挂牌方案</w:t>
                          </w:r>
                        </w:p>
                      </w:txbxContent>
                    </v:textbox>
                  </v:rect>
                  <v:rect id="_x0000_s1026" o:spid="_x0000_s1026" o:spt="1" style="position:absolute;left:11241;top:8881;height:780;width:3685;"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24"/>
                              <w:szCs w:val="24"/>
                            </w:rPr>
                          </w:pPr>
                          <w:r>
                            <w:rPr>
                              <w:rFonts w:hint="eastAsia"/>
                              <w:sz w:val="24"/>
                              <w:szCs w:val="24"/>
                            </w:rPr>
                            <w:t>竞买者备齐所需材料，在淄博市公共资源交易易网参加竞买</w:t>
                          </w:r>
                        </w:p>
                      </w:txbxContent>
                    </v:textbox>
                  </v:rect>
                  <v:rect id="_x0000_s1026" o:spid="_x0000_s1026" o:spt="1" style="position:absolute;left:11241;top:9928;height:1925;width:3685;"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00" w:lineRule="exact"/>
                            <w:rPr>
                              <w:rFonts w:hint="eastAsia"/>
                              <w:sz w:val="24"/>
                              <w:szCs w:val="24"/>
                            </w:rPr>
                          </w:pPr>
                          <w:r>
                            <w:rPr>
                              <w:rFonts w:hint="eastAsia"/>
                              <w:sz w:val="24"/>
                              <w:szCs w:val="24"/>
                            </w:rPr>
                            <w:t>土地网上挂牌成交后，淄博市公共资源交易中心桓台分中心出具竞得证明，用途管制科与用地单位签定成交确认书，并进行成交公示，用地单位在规定期限内缴清剩余土地价款</w:t>
                          </w:r>
                        </w:p>
                      </w:txbxContent>
                    </v:textbox>
                  </v:rect>
                  <v:rect id="_x0000_s1026" o:spid="_x0000_s1026" o:spt="1" style="position:absolute;left:5753;top:4981;height:754;width:4272;"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24"/>
                              <w:szCs w:val="24"/>
                            </w:rPr>
                          </w:pPr>
                          <w:r>
                            <w:rPr>
                              <w:rFonts w:hint="eastAsia"/>
                              <w:sz w:val="24"/>
                              <w:szCs w:val="24"/>
                            </w:rPr>
                            <w:t>规划事务中心审查是否符合办理条件，并出具《规划设计条件》</w:t>
                          </w:r>
                        </w:p>
                      </w:txbxContent>
                    </v:textbox>
                  </v:rect>
                  <v:rect id="_x0000_s1026" o:spid="_x0000_s1026" o:spt="1" style="position:absolute;left:11241;top:2818;height:1404;width:3685;"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00" w:lineRule="exact"/>
                            <w:rPr>
                              <w:rFonts w:hint="eastAsia"/>
                              <w:sz w:val="24"/>
                              <w:szCs w:val="24"/>
                            </w:rPr>
                          </w:pPr>
                          <w:r>
                            <w:rPr>
                              <w:rFonts w:hint="eastAsia"/>
                              <w:sz w:val="24"/>
                              <w:szCs w:val="24"/>
                            </w:rPr>
                            <w:t>发改局出具的《行业准入条件》、环保局出具环境约束性条件，四邻盖章的宗地图及地籍调查表、承诺书等材料</w:t>
                          </w:r>
                        </w:p>
                      </w:txbxContent>
                    </v:textbox>
                  </v:rect>
                  <v:rect id="_x0000_s1026" o:spid="_x0000_s1026" o:spt="1" style="position:absolute;left:11241;top:12091;height:780;width:3685;" fillcolor="#FFFFFF" filled="t" stroked="t" coordsize="21600,21600" o:gfxdata="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16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 w:val="24"/>
                              <w:szCs w:val="24"/>
                            </w:rPr>
                          </w:pPr>
                          <w:r>
                            <w:rPr>
                              <w:rFonts w:hint="eastAsia"/>
                              <w:sz w:val="24"/>
                              <w:szCs w:val="24"/>
                            </w:rPr>
                            <w:t>竞买者备齐立项、环评后签订《国有土地使用权出让合同》</w:t>
                          </w:r>
                        </w:p>
                      </w:txbxContent>
                    </v:textbox>
                  </v:rect>
                  <v:rect id="_x0000_s1026" o:spid="_x0000_s1026" o:spt="1" style="position:absolute;left:5732;top:13118;height:766;width:9190;" fillcolor="#FFFFFF" filled="t" stroked="t" coordsize="21600,21600" o:gfxdata="UEsDBAoAAAAAAIdO4kAAAAAAAAAAAAAAAAAEAAAAZHJzL1BLAwQUAAAACACHTuJAJ3j9Mr0AAADb&#10;AAAADwAAAGRycy9kb3ducmV2LnhtbEWPwW7CMBBE70j9B2srcQMbqAo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P0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 w:val="24"/>
                              <w:szCs w:val="24"/>
                            </w:rPr>
                          </w:pPr>
                          <w:r>
                            <w:rPr>
                              <w:rFonts w:hint="eastAsia"/>
                              <w:sz w:val="24"/>
                              <w:szCs w:val="24"/>
                            </w:rPr>
                            <w:t>办结，相关材料由用途管制科汇总，批复文件由用途管制科退至国土所，由国土所退至用地单位</w:t>
                          </w:r>
                        </w:p>
                      </w:txbxContent>
                    </v:textbox>
                  </v:rect>
                  <v:rect id="_x0000_s1026" o:spid="_x0000_s1026" o:spt="1" style="position:absolute;left:5727;top:11912;height:755;width:4428;" fillcolor="#FFFFFF" filled="t" stroked="t" coordsize="21600,2160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24"/>
                              <w:szCs w:val="24"/>
                            </w:rPr>
                          </w:pPr>
                          <w:r>
                            <w:rPr>
                              <w:rFonts w:hint="eastAsia"/>
                              <w:sz w:val="24"/>
                              <w:szCs w:val="24"/>
                            </w:rPr>
                            <w:t>规划事务中心核发《建设用地规划许可证》</w:t>
                          </w:r>
                        </w:p>
                      </w:txbxContent>
                    </v:textbox>
                  </v:rect>
                  <v:rect id="_x0000_s1026" o:spid="_x0000_s1026" o:spt="1" style="position:absolute;left:6814;top:14150;height:468;width:7035;" fillcolor="#FFFFFF" filled="t" stroked="t" coordsize="21600,21600" o:gfxdata="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lSr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4"/>
                              <w:szCs w:val="24"/>
                            </w:rPr>
                          </w:pPr>
                          <w:r>
                            <w:rPr>
                              <w:rFonts w:hint="eastAsia"/>
                              <w:sz w:val="24"/>
                              <w:szCs w:val="24"/>
                            </w:rPr>
                            <w:t>用地单位持批复文件到便民中心不动产窗口办理不动产登记证书</w:t>
                          </w:r>
                        </w:p>
                      </w:txbxContent>
                    </v:textbox>
                  </v:rect>
                  <v:shape id="_x0000_s1026" o:spid="_x0000_s1026" o:spt="202" type="#_x0000_t202" style="position:absolute;left:5737;top:6281;height:4545;width:3085;" fillcolor="#FFFFFF" filled="t" stroked="t" coordsize="21600,21600" o:gfxdata="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6kKr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rPr>
                              <w:rFonts w:hint="eastAsia" w:ascii="宋体" w:hAnsi="宋体"/>
                              <w:sz w:val="24"/>
                              <w:szCs w:val="24"/>
                            </w:rPr>
                          </w:pPr>
                          <w:r>
                            <w:rPr>
                              <w:rFonts w:hint="eastAsia" w:ascii="宋体" w:hAnsi="宋体"/>
                              <w:sz w:val="24"/>
                              <w:szCs w:val="24"/>
                            </w:rPr>
                            <w:t>法律依据：</w:t>
                          </w:r>
                        </w:p>
                        <w:p>
                          <w:pPr>
                            <w:rPr>
                              <w:rFonts w:hint="eastAsia" w:ascii="宋体" w:hAnsi="宋体"/>
                              <w:sz w:val="24"/>
                              <w:szCs w:val="24"/>
                            </w:rPr>
                          </w:pPr>
                          <w:r>
                            <w:rPr>
                              <w:rFonts w:hint="eastAsia" w:ascii="宋体" w:hAnsi="宋体"/>
                              <w:sz w:val="24"/>
                              <w:szCs w:val="24"/>
                            </w:rPr>
                            <w:t>招标拍卖挂牌出让国有土地使用权规定》（国土资源部11号令）</w:t>
                          </w:r>
                        </w:p>
                        <w:p>
                          <w:pPr>
                            <w:rPr>
                              <w:rFonts w:hint="eastAsia" w:ascii="宋体" w:hAnsi="宋体"/>
                              <w:sz w:val="24"/>
                              <w:szCs w:val="24"/>
                            </w:rPr>
                          </w:pPr>
                          <w:r>
                            <w:rPr>
                              <w:rFonts w:hint="eastAsia" w:ascii="宋体" w:hAnsi="宋体"/>
                              <w:sz w:val="24"/>
                              <w:szCs w:val="24"/>
                            </w:rPr>
                            <w:t>《国务院关于深化改革严格土地管理的决定》（国发［2004］28号）</w:t>
                          </w:r>
                        </w:p>
                        <w:p>
                          <w:pPr>
                            <w:rPr>
                              <w:rFonts w:hint="eastAsia" w:ascii="宋体" w:hAnsi="宋体"/>
                              <w:sz w:val="24"/>
                              <w:szCs w:val="24"/>
                            </w:rPr>
                          </w:pPr>
                          <w:r>
                            <w:rPr>
                              <w:rFonts w:hint="eastAsia" w:ascii="宋体" w:hAnsi="宋体"/>
                              <w:sz w:val="24"/>
                              <w:szCs w:val="24"/>
                            </w:rPr>
                            <w:t>《国务院关于加强土地调控有关问题的通知》（国发［2006］31号）</w:t>
                          </w:r>
                        </w:p>
                        <w:p>
                          <w:pPr>
                            <w:rPr>
                              <w:rFonts w:hint="eastAsia" w:ascii="宋体" w:hAnsi="宋体"/>
                              <w:sz w:val="24"/>
                              <w:szCs w:val="24"/>
                            </w:rPr>
                          </w:pPr>
                          <w:r>
                            <w:rPr>
                              <w:rFonts w:hint="eastAsia" w:ascii="宋体" w:hAnsi="宋体"/>
                              <w:sz w:val="24"/>
                              <w:szCs w:val="24"/>
                            </w:rPr>
                            <w:t>《中华人民共和国物权法》</w:t>
                          </w:r>
                        </w:p>
                        <w:p>
                          <w:pPr>
                            <w:rPr>
                              <w:rFonts w:ascii="宋体" w:hAnsi="宋体"/>
                              <w:sz w:val="24"/>
                              <w:szCs w:val="24"/>
                            </w:rPr>
                          </w:pPr>
                          <w:r>
                            <w:rPr>
                              <w:rFonts w:hint="eastAsia" w:ascii="宋体" w:hAnsi="宋体"/>
                              <w:sz w:val="24"/>
                              <w:szCs w:val="24"/>
                            </w:rPr>
                            <w:t>《招标拍卖挂牌出让国有建设用地使用权规定》（国土资源部39号令）</w:t>
                          </w:r>
                        </w:p>
                      </w:txbxContent>
                    </v:textbox>
                  </v:shape>
                </v:group>
                <v:shape id="_x0000_s1026" o:spid="_x0000_s1026" o:spt="32" type="#_x0000_t32" style="position:absolute;left:6393;top:38399;height:907;width:0;" filled="f" stroked="t" coordsize="21600,21600" o:gfxdata="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Kv/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8559;top:37765;height:2494;width:0;" filled="f" stroked="t" coordsize="21600,21600" o:gfxdata="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ItB7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8554;top:41018;height:6180;width:0;" filled="f" stroked="t" coordsize="21600,21600" o:gfxdata="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bdhq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12398;top:37766;height:340;width:0;" filled="f" stroked="t" coordsize="21600,21600" o:gfxdata="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H4rb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12404;top:39501;height:340;width:0;" filled="f" stroked="t" coordsize="21600,21600" o:gfxdata="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7BZmr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12397;top:41236;height:340;width:0;" filled="f" stroked="t" coordsize="21600,21600" o:gfxdata="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FrWS5AAAA3Q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shape>
                <v:shape id="_x0000_s1026" o:spid="_x0000_s1026" o:spt="32" type="#_x0000_t32" style="position:absolute;left:12403;top:43894;height:283;width:0;" filled="f" stroked="t" coordsize="21600,21600" o:gfxdata="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lzMT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_x0000_s1026" o:spid="_x0000_s1026" o:spt="32" type="#_x0000_t32" style="position:absolute;left:12409;top:44940;height:283;width:0;" filled="f" stroked="t" coordsize="21600,21600" o:gfxdata="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25aI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_x0000_s1026" o:spid="_x0000_s1026" o:spt="32" type="#_x0000_t32" style="position:absolute;left:12415;top:47130;height:227;width:0;" filled="f" stroked="t" coordsize="21600,21600" o:gfxdata="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Nm4i5AAAA3Q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shape>
                <v:shape id="_x0000_s1026" o:spid="_x0000_s1026" o:spt="32" type="#_x0000_t32" style="position:absolute;left:12421;top:48150;height:255;width:0;" filled="f" stroked="t" coordsize="21600,21600" o:gfxdata="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pCfm5AAAA3Q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shape>
                <v:shape id="_x0000_s1026" o:spid="_x0000_s1026" o:spt="32" type="#_x0000_t32" style="position:absolute;left:7042;top:47943;height:454;width:0;" filled="f" stroked="t" coordsize="21600,21600" o:gfxdata="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qpfb4A&#10;AADd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9949;top:47230;height:1077;width:0;rotation:5898240f;" filled="f" stroked="t" coordsize="21600,21600" o:gfxdata="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fJ/FvQAA&#10;AN0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9878;top:40094;height:1191;width:0;rotation:5898240f;" filled="f" stroked="t" coordsize="21600,21600" o:gfxdata="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pQkYvQAA&#10;AN0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w:pict>
          </mc:Fallback>
        </mc:AlternateContent>
      </w:r>
      <w:r>
        <w:rPr>
          <w:sz w:val="44"/>
        </w:rPr>
        <mc:AlternateContent>
          <mc:Choice Requires="wps">
            <w:drawing>
              <wp:anchor distT="0" distB="0" distL="114300" distR="114300" simplePos="0" relativeHeight="252119040" behindDoc="0" locked="0" layoutInCell="1" allowOverlap="1">
                <wp:simplePos x="0" y="0"/>
                <wp:positionH relativeFrom="column">
                  <wp:posOffset>2750820</wp:posOffset>
                </wp:positionH>
                <wp:positionV relativeFrom="paragraph">
                  <wp:posOffset>8072120</wp:posOffset>
                </wp:positionV>
                <wp:extent cx="0" cy="161925"/>
                <wp:effectExtent l="38100" t="0" r="38100" b="9525"/>
                <wp:wrapNone/>
                <wp:docPr id="1238" name="直接箭头连接符 1238"/>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6pt;margin-top:635.6pt;height:12.75pt;width:0pt;z-index:252119040;mso-width-relative:page;mso-height-relative:page;" filled="f" stroked="t" coordsize="21600,21600" o:gfxdata="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ybfLNgAAAANAQAA&#10;DwAAAAAAAAABACAAAAAiAAAAZHJzL2Rvd25yZXYueG1sUEsBAhQAFAAAAAgAh07iQP4ey2YZAgAA&#10;EAQAAA4AAAAAAAAAAQAgAAAAJwEAAGRycy9lMm9Eb2MueG1sUEsFBgAAAAAGAAYAWQEAALIFAAAA&#10;AA==&#10;">
                <v:fill on="f" focussize="0,0"/>
                <v:stroke weight="0.5pt" color="#000000 [3213]" miterlimit="8" joinstyle="miter" endarrow="block"/>
                <v:imagedata o:title=""/>
                <o:lock v:ext="edit" aspectratio="f"/>
              </v:shape>
            </w:pict>
          </mc:Fallback>
        </mc:AlternateContent>
      </w:r>
    </w:p>
    <w:p>
      <w:pPr>
        <w:jc w:val="center"/>
        <w:sectPr>
          <w:pgSz w:w="11906" w:h="16838"/>
          <w:pgMar w:top="1304" w:right="1587" w:bottom="1304" w:left="1587" w:header="851" w:footer="992" w:gutter="0"/>
          <w:pgNumType w:fmt="numberInDash"/>
          <w:cols w:space="425" w:num="1"/>
          <w:docGrid w:type="lines" w:linePitch="312" w:charSpace="0"/>
        </w:sectPr>
      </w:pPr>
      <w:r>
        <w:rPr>
          <w:sz w:val="44"/>
        </w:rPr>
        <mc:AlternateContent>
          <mc:Choice Requires="wpg">
            <w:drawing>
              <wp:anchor distT="0" distB="0" distL="114300" distR="114300" simplePos="0" relativeHeight="252129280" behindDoc="0" locked="0" layoutInCell="1" allowOverlap="1">
                <wp:simplePos x="0" y="0"/>
                <wp:positionH relativeFrom="column">
                  <wp:posOffset>-596900</wp:posOffset>
                </wp:positionH>
                <wp:positionV relativeFrom="paragraph">
                  <wp:posOffset>616585</wp:posOffset>
                </wp:positionV>
                <wp:extent cx="6156960" cy="8050530"/>
                <wp:effectExtent l="4445" t="4445" r="10795" b="22225"/>
                <wp:wrapNone/>
                <wp:docPr id="1734" name="组合 1734"/>
                <wp:cNvGraphicFramePr/>
                <a:graphic xmlns:a="http://schemas.openxmlformats.org/drawingml/2006/main">
                  <a:graphicData uri="http://schemas.microsoft.com/office/word/2010/wordprocessingGroup">
                    <wpg:wgp>
                      <wpg:cNvGrpSpPr/>
                      <wpg:grpSpPr>
                        <a:xfrm>
                          <a:off x="0" y="0"/>
                          <a:ext cx="6156960" cy="8050530"/>
                          <a:chOff x="4727" y="53921"/>
                          <a:chExt cx="9696" cy="12678"/>
                        </a:xfrm>
                      </wpg:grpSpPr>
                      <wps:wsp>
                        <wps:cNvPr id="2963" name="直接箭头连接符 2963"/>
                        <wps:cNvCnPr/>
                        <wps:spPr>
                          <a:xfrm rot="10800000" flipH="1" flipV="1">
                            <a:off x="12686" y="60559"/>
                            <a:ext cx="0" cy="255"/>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41" name="直接箭头连接符 2941"/>
                        <wps:cNvCnPr/>
                        <wps:spPr>
                          <a:xfrm rot="10800000" flipH="1" flipV="1">
                            <a:off x="12668" y="64805"/>
                            <a:ext cx="0" cy="340"/>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55" name="直接箭头连接符 2955"/>
                        <wps:cNvCnPr/>
                        <wps:spPr>
                          <a:xfrm rot="10800000" flipH="1" flipV="1">
                            <a:off x="12680" y="61567"/>
                            <a:ext cx="0" cy="255"/>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12" name="组合 112"/>
                        <wpg:cNvGrpSpPr/>
                        <wpg:grpSpPr>
                          <a:xfrm>
                            <a:off x="4727" y="53921"/>
                            <a:ext cx="9696" cy="12678"/>
                            <a:chOff x="7030" y="55018"/>
                            <a:chExt cx="9696" cy="12678"/>
                          </a:xfrm>
                        </wpg:grpSpPr>
                        <wps:wsp>
                          <wps:cNvPr id="101" name="矩形 101"/>
                          <wps:cNvSpPr/>
                          <wps:spPr>
                            <a:xfrm>
                              <a:off x="7041" y="55018"/>
                              <a:ext cx="3033" cy="1394"/>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rPr>
                                    <w:sz w:val="24"/>
                                    <w:szCs w:val="24"/>
                                  </w:rPr>
                                </w:pPr>
                                <w:r>
                                  <w:rPr>
                                    <w:rFonts w:hint="eastAsia"/>
                                    <w:sz w:val="24"/>
                                    <w:szCs w:val="24"/>
                                  </w:rPr>
                                  <w:t>经省政府批准征收的土地，根据法律规定和国有建设用地供应计划由用途管制科牵头实施</w:t>
                                </w:r>
                              </w:p>
                            </w:txbxContent>
                          </wps:txbx>
                          <wps:bodyPr upright="1"/>
                        </wps:wsp>
                        <wps:wsp>
                          <wps:cNvPr id="85" name="矩形 85"/>
                          <wps:cNvSpPr/>
                          <wps:spPr>
                            <a:xfrm>
                              <a:off x="7031" y="57204"/>
                              <a:ext cx="3049" cy="780"/>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rPr>
                                    <w:rFonts w:hint="eastAsia"/>
                                    <w:sz w:val="24"/>
                                    <w:szCs w:val="24"/>
                                  </w:rPr>
                                </w:pPr>
                                <w:r>
                                  <w:rPr>
                                    <w:rFonts w:hint="eastAsia"/>
                                    <w:sz w:val="24"/>
                                    <w:szCs w:val="24"/>
                                  </w:rPr>
                                  <w:t>不符合办理条件的，下达不予办理通知</w:t>
                                </w:r>
                              </w:p>
                            </w:txbxContent>
                          </wps:txbx>
                          <wps:bodyPr upright="1"/>
                        </wps:wsp>
                        <wps:wsp>
                          <wps:cNvPr id="102" name="矩形 102"/>
                          <wps:cNvSpPr/>
                          <wps:spPr>
                            <a:xfrm>
                              <a:off x="13041" y="59360"/>
                              <a:ext cx="3685" cy="2295"/>
                            </a:xfrm>
                            <a:prstGeom prst="rect">
                              <a:avLst/>
                            </a:prstGeom>
                            <a:solidFill>
                              <a:srgbClr val="FFFFFF"/>
                            </a:solidFill>
                            <a:ln w="9525" cap="flat" cmpd="sng">
                              <a:solidFill>
                                <a:schemeClr val="tx1"/>
                              </a:solidFill>
                              <a:prstDash val="solid"/>
                              <a:miter/>
                              <a:headEnd type="none" w="med" len="med"/>
                              <a:tailEnd type="none" w="med" len="med"/>
                            </a:ln>
                          </wps:spPr>
                          <wps:txbx>
                            <w:txbxContent>
                              <w:p>
                                <w:pPr>
                                  <w:rPr>
                                    <w:sz w:val="24"/>
                                    <w:szCs w:val="24"/>
                                  </w:rPr>
                                </w:pPr>
                                <w:r>
                                  <w:rPr>
                                    <w:rFonts w:hint="eastAsia"/>
                                    <w:sz w:val="24"/>
                                    <w:szCs w:val="24"/>
                                  </w:rPr>
                                  <w:t>挂牌方案县政府批准后，由淄博市公共资源交易中心桓台分中心负责对挂牌出让土地登报，在淄博市公共资源交易网进行网上公告（公告期限不少于</w:t>
                                </w:r>
                                <w:r>
                                  <w:rPr>
                                    <w:sz w:val="24"/>
                                    <w:szCs w:val="24"/>
                                  </w:rPr>
                                  <w:t>20</w:t>
                                </w:r>
                                <w:r>
                                  <w:rPr>
                                    <w:rFonts w:hint="eastAsia"/>
                                    <w:sz w:val="24"/>
                                    <w:szCs w:val="24"/>
                                  </w:rPr>
                                  <w:t>天）和网上挂牌操作（挂牌时间不少于</w:t>
                                </w:r>
                                <w:r>
                                  <w:rPr>
                                    <w:sz w:val="24"/>
                                    <w:szCs w:val="24"/>
                                  </w:rPr>
                                  <w:t>10</w:t>
                                </w:r>
                                <w:r>
                                  <w:rPr>
                                    <w:rFonts w:hint="eastAsia"/>
                                    <w:sz w:val="24"/>
                                    <w:szCs w:val="24"/>
                                  </w:rPr>
                                  <w:t>个工作日）。</w:t>
                                </w:r>
                              </w:p>
                            </w:txbxContent>
                          </wps:txbx>
                          <wps:bodyPr upright="1"/>
                        </wps:wsp>
                        <wps:wsp>
                          <wps:cNvPr id="96" name="矩形 96"/>
                          <wps:cNvSpPr/>
                          <wps:spPr>
                            <a:xfrm>
                              <a:off x="10669" y="55028"/>
                              <a:ext cx="6050" cy="770"/>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rPr>
                                    <w:rFonts w:hint="eastAsia"/>
                                    <w:sz w:val="24"/>
                                    <w:szCs w:val="24"/>
                                  </w:rPr>
                                </w:pPr>
                                <w:r>
                                  <w:rPr>
                                    <w:rFonts w:hint="eastAsia"/>
                                    <w:sz w:val="24"/>
                                    <w:szCs w:val="24"/>
                                  </w:rPr>
                                  <w:t>符合办理条件的，由国土所报经镇政府同意后，由</w:t>
                                </w:r>
                                <w:r>
                                  <w:rPr>
                                    <w:rFonts w:hint="eastAsia"/>
                                    <w:sz w:val="24"/>
                                    <w:szCs w:val="24"/>
                                    <w:lang w:eastAsia="zh-CN"/>
                                  </w:rPr>
                                  <w:t>用途管制科</w:t>
                                </w:r>
                                <w:r>
                                  <w:rPr>
                                    <w:rFonts w:hint="eastAsia"/>
                                    <w:sz w:val="24"/>
                                    <w:szCs w:val="24"/>
                                  </w:rPr>
                                  <w:t>向属地国土所提供一次性告知单</w:t>
                                </w:r>
                              </w:p>
                            </w:txbxContent>
                          </wps:txbx>
                          <wps:bodyPr upright="1"/>
                        </wps:wsp>
                        <wps:wsp>
                          <wps:cNvPr id="83" name="矩形 83"/>
                          <wps:cNvSpPr/>
                          <wps:spPr>
                            <a:xfrm>
                              <a:off x="13041" y="57713"/>
                              <a:ext cx="3685" cy="1404"/>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300" w:lineRule="exact"/>
                                  <w:rPr>
                                    <w:rFonts w:hint="eastAsia"/>
                                    <w:sz w:val="24"/>
                                    <w:szCs w:val="24"/>
                                  </w:rPr>
                                </w:pPr>
                                <w:r>
                                  <w:rPr>
                                    <w:rFonts w:hint="eastAsia"/>
                                    <w:sz w:val="24"/>
                                    <w:szCs w:val="24"/>
                                  </w:rPr>
                                  <w:t>备齐所需材料，由用途管制科拟定挂牌出让土地草案，并提交局业务办公会、项目联席会议同意后上报县政府审批挂牌方案</w:t>
                                </w:r>
                              </w:p>
                            </w:txbxContent>
                          </wps:txbx>
                          <wps:bodyPr upright="1"/>
                        </wps:wsp>
                        <wps:wsp>
                          <wps:cNvPr id="92" name="矩形 92"/>
                          <wps:cNvSpPr/>
                          <wps:spPr>
                            <a:xfrm>
                              <a:off x="13041" y="61875"/>
                              <a:ext cx="3685" cy="780"/>
                            </a:xfrm>
                            <a:prstGeom prst="rect">
                              <a:avLst/>
                            </a:prstGeom>
                            <a:solidFill>
                              <a:srgbClr val="FFFFFF"/>
                            </a:solidFill>
                            <a:ln w="9525" cap="flat" cmpd="sng">
                              <a:solidFill>
                                <a:schemeClr val="tx1"/>
                              </a:solidFill>
                              <a:prstDash val="solid"/>
                              <a:miter/>
                              <a:headEnd type="none" w="med" len="med"/>
                              <a:tailEnd type="none" w="med" len="med"/>
                            </a:ln>
                          </wps:spPr>
                          <wps:txbx>
                            <w:txbxContent>
                              <w:p>
                                <w:pPr>
                                  <w:rPr>
                                    <w:sz w:val="24"/>
                                    <w:szCs w:val="24"/>
                                  </w:rPr>
                                </w:pPr>
                                <w:r>
                                  <w:rPr>
                                    <w:rFonts w:hint="eastAsia"/>
                                    <w:sz w:val="24"/>
                                    <w:szCs w:val="24"/>
                                  </w:rPr>
                                  <w:t>竞买者备齐所需材料，在淄博市公共资源交易易网参加竞买</w:t>
                                </w:r>
                              </w:p>
                            </w:txbxContent>
                          </wps:txbx>
                          <wps:bodyPr upright="1"/>
                        </wps:wsp>
                        <wps:wsp>
                          <wps:cNvPr id="89" name="矩形 89"/>
                          <wps:cNvSpPr/>
                          <wps:spPr>
                            <a:xfrm>
                              <a:off x="13041" y="62903"/>
                              <a:ext cx="3685" cy="1966"/>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300" w:lineRule="exact"/>
                                  <w:rPr>
                                    <w:rFonts w:hint="eastAsia"/>
                                    <w:sz w:val="24"/>
                                    <w:szCs w:val="24"/>
                                  </w:rPr>
                                </w:pPr>
                                <w:r>
                                  <w:rPr>
                                    <w:rFonts w:hint="eastAsia"/>
                                    <w:sz w:val="24"/>
                                    <w:szCs w:val="24"/>
                                  </w:rPr>
                                  <w:t>土地网上挂牌成交后，淄博市公共资源交易中心桓台分中心出具竞得证明，用途管制科与用地单位签定成交确认书，并进行成交公示，用地单位在规定期限内缴清剩余土地价款</w:t>
                                </w:r>
                              </w:p>
                            </w:txbxContent>
                          </wps:txbx>
                          <wps:bodyPr upright="1"/>
                        </wps:wsp>
                        <wps:wsp>
                          <wps:cNvPr id="86" name="矩形 86"/>
                          <wps:cNvSpPr/>
                          <wps:spPr>
                            <a:xfrm>
                              <a:off x="7030" y="58320"/>
                              <a:ext cx="4539" cy="819"/>
                            </a:xfrm>
                            <a:prstGeom prst="rect">
                              <a:avLst/>
                            </a:prstGeom>
                            <a:solidFill>
                              <a:srgbClr val="FFFFFF"/>
                            </a:solidFill>
                            <a:ln w="9525" cap="flat" cmpd="sng">
                              <a:solidFill>
                                <a:schemeClr val="tx1"/>
                              </a:solidFill>
                              <a:prstDash val="solid"/>
                              <a:miter/>
                              <a:headEnd type="none" w="med" len="med"/>
                              <a:tailEnd type="none" w="med" len="med"/>
                            </a:ln>
                          </wps:spPr>
                          <wps:txbx>
                            <w:txbxContent>
                              <w:p>
                                <w:pPr>
                                  <w:rPr>
                                    <w:sz w:val="24"/>
                                    <w:szCs w:val="24"/>
                                  </w:rPr>
                                </w:pPr>
                                <w:r>
                                  <w:rPr>
                                    <w:rFonts w:hint="eastAsia"/>
                                    <w:sz w:val="24"/>
                                    <w:szCs w:val="24"/>
                                  </w:rPr>
                                  <w:t>规划事务中心审查是否符合办理条件，并出具《规划设计条件》</w:t>
                                </w:r>
                              </w:p>
                            </w:txbxContent>
                          </wps:txbx>
                          <wps:bodyPr upright="1"/>
                        </wps:wsp>
                        <wps:wsp>
                          <wps:cNvPr id="99" name="矩形 99"/>
                          <wps:cNvSpPr/>
                          <wps:spPr>
                            <a:xfrm>
                              <a:off x="13041" y="56057"/>
                              <a:ext cx="3685" cy="1339"/>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300" w:lineRule="exact"/>
                                  <w:rPr>
                                    <w:rFonts w:hint="eastAsia"/>
                                    <w:sz w:val="24"/>
                                    <w:szCs w:val="24"/>
                                  </w:rPr>
                                </w:pPr>
                                <w:r>
                                  <w:rPr>
                                    <w:rFonts w:hint="eastAsia"/>
                                    <w:sz w:val="24"/>
                                    <w:szCs w:val="24"/>
                                  </w:rPr>
                                  <w:t>发改局出具的《行业准入条件》、环保局出具环境约束性条件，四邻盖章的宗地图及地籍调查表、承诺书等材料</w:t>
                                </w:r>
                              </w:p>
                            </w:txbxContent>
                          </wps:txbx>
                          <wps:bodyPr upright="1"/>
                        </wps:wsp>
                        <wps:wsp>
                          <wps:cNvPr id="105" name="矩形 105"/>
                          <wps:cNvSpPr/>
                          <wps:spPr>
                            <a:xfrm>
                              <a:off x="13041" y="65107"/>
                              <a:ext cx="3685" cy="780"/>
                            </a:xfrm>
                            <a:prstGeom prst="rect">
                              <a:avLst/>
                            </a:prstGeom>
                            <a:solidFill>
                              <a:srgbClr val="FFFFFF"/>
                            </a:solidFill>
                            <a:ln w="9525" cap="flat" cmpd="sng">
                              <a:solidFill>
                                <a:schemeClr val="tx1"/>
                              </a:solidFill>
                              <a:prstDash val="solid"/>
                              <a:miter/>
                              <a:headEnd type="none" w="med" len="med"/>
                              <a:tailEnd type="none" w="med" len="med"/>
                            </a:ln>
                          </wps:spPr>
                          <wps:txbx>
                            <w:txbxContent>
                              <w:p>
                                <w:pPr>
                                  <w:rPr>
                                    <w:rFonts w:hint="eastAsia"/>
                                    <w:sz w:val="24"/>
                                    <w:szCs w:val="24"/>
                                  </w:rPr>
                                </w:pPr>
                                <w:r>
                                  <w:rPr>
                                    <w:rFonts w:hint="eastAsia"/>
                                    <w:sz w:val="24"/>
                                    <w:szCs w:val="24"/>
                                  </w:rPr>
                                  <w:t>竞买者备齐立项、环评后签订《国有土地使用权出让合同》</w:t>
                                </w:r>
                              </w:p>
                            </w:txbxContent>
                          </wps:txbx>
                          <wps:bodyPr upright="1"/>
                        </wps:wsp>
                        <wps:wsp>
                          <wps:cNvPr id="97" name="矩形 97"/>
                          <wps:cNvSpPr/>
                          <wps:spPr>
                            <a:xfrm>
                              <a:off x="7032" y="66215"/>
                              <a:ext cx="9664" cy="765"/>
                            </a:xfrm>
                            <a:prstGeom prst="rect">
                              <a:avLst/>
                            </a:prstGeom>
                            <a:solidFill>
                              <a:srgbClr val="FFFFFF"/>
                            </a:solidFill>
                            <a:ln w="9525" cap="flat" cmpd="sng">
                              <a:solidFill>
                                <a:schemeClr val="tx1"/>
                              </a:solidFill>
                              <a:prstDash val="solid"/>
                              <a:miter/>
                              <a:headEnd type="none" w="med" len="med"/>
                              <a:tailEnd type="none" w="med" len="med"/>
                            </a:ln>
                          </wps:spPr>
                          <wps:txbx>
                            <w:txbxContent>
                              <w:p>
                                <w:pPr>
                                  <w:rPr>
                                    <w:rFonts w:hint="eastAsia"/>
                                    <w:sz w:val="24"/>
                                    <w:szCs w:val="24"/>
                                  </w:rPr>
                                </w:pPr>
                                <w:r>
                                  <w:rPr>
                                    <w:rFonts w:hint="eastAsia"/>
                                    <w:sz w:val="24"/>
                                    <w:szCs w:val="24"/>
                                  </w:rPr>
                                  <w:t>办结，相关材料由用途管制科汇总，批复文件由用途管制科退至国土所，由国土所退至用地单位</w:t>
                                </w:r>
                              </w:p>
                            </w:txbxContent>
                          </wps:txbx>
                          <wps:bodyPr upright="1"/>
                        </wps:wsp>
                        <wps:wsp>
                          <wps:cNvPr id="110" name="矩形 110"/>
                          <wps:cNvSpPr/>
                          <wps:spPr>
                            <a:xfrm>
                              <a:off x="7063" y="65280"/>
                              <a:ext cx="4874" cy="456"/>
                            </a:xfrm>
                            <a:prstGeom prst="rect">
                              <a:avLst/>
                            </a:prstGeom>
                            <a:solidFill>
                              <a:srgbClr val="FFFFFF"/>
                            </a:solidFill>
                            <a:ln w="9525" cap="flat" cmpd="sng">
                              <a:solidFill>
                                <a:schemeClr val="tx1"/>
                              </a:solidFill>
                              <a:prstDash val="solid"/>
                              <a:miter/>
                              <a:headEnd type="none" w="med" len="med"/>
                              <a:tailEnd type="none" w="med" len="med"/>
                            </a:ln>
                          </wps:spPr>
                          <wps:txbx>
                            <w:txbxContent>
                              <w:p>
                                <w:pPr>
                                  <w:rPr>
                                    <w:sz w:val="24"/>
                                    <w:szCs w:val="24"/>
                                  </w:rPr>
                                </w:pPr>
                                <w:r>
                                  <w:rPr>
                                    <w:rFonts w:hint="eastAsia"/>
                                    <w:sz w:val="24"/>
                                    <w:szCs w:val="24"/>
                                  </w:rPr>
                                  <w:t>规划事务中心核发《建设用地规划许可证》</w:t>
                                </w:r>
                              </w:p>
                            </w:txbxContent>
                          </wps:txbx>
                          <wps:bodyPr upright="1"/>
                        </wps:wsp>
                        <wps:wsp>
                          <wps:cNvPr id="109" name="矩形 109"/>
                          <wps:cNvSpPr/>
                          <wps:spPr>
                            <a:xfrm>
                              <a:off x="8517" y="67228"/>
                              <a:ext cx="7047" cy="468"/>
                            </a:xfrm>
                            <a:prstGeom prst="rect">
                              <a:avLst/>
                            </a:prstGeom>
                            <a:solidFill>
                              <a:srgbClr val="FFFFFF"/>
                            </a:solidFill>
                            <a:ln w="9525" cap="flat" cmpd="sng">
                              <a:solidFill>
                                <a:schemeClr val="tx1"/>
                              </a:solidFill>
                              <a:prstDash val="solid"/>
                              <a:miter/>
                              <a:headEnd type="none" w="med" len="med"/>
                              <a:tailEnd type="none" w="med" len="med"/>
                            </a:ln>
                          </wps:spPr>
                          <wps:txbx>
                            <w:txbxContent>
                              <w:p>
                                <w:pPr>
                                  <w:rPr>
                                    <w:rFonts w:hint="eastAsia"/>
                                    <w:sz w:val="24"/>
                                    <w:szCs w:val="24"/>
                                  </w:rPr>
                                </w:pPr>
                                <w:r>
                                  <w:rPr>
                                    <w:rFonts w:hint="eastAsia"/>
                                    <w:sz w:val="24"/>
                                    <w:szCs w:val="24"/>
                                  </w:rPr>
                                  <w:t>用地单位持批复文件到便民中心不动产窗口办理不动产登记证书</w:t>
                                </w:r>
                              </w:p>
                            </w:txbxContent>
                          </wps:txbx>
                          <wps:bodyPr upright="1"/>
                        </wps:wsp>
                        <wps:wsp>
                          <wps:cNvPr id="88" name="文本框 88"/>
                          <wps:cNvSpPr txBox="1"/>
                          <wps:spPr>
                            <a:xfrm>
                              <a:off x="7036" y="59751"/>
                              <a:ext cx="3060" cy="4848"/>
                            </a:xfrm>
                            <a:prstGeom prst="rect">
                              <a:avLst/>
                            </a:prstGeom>
                            <a:solidFill>
                              <a:srgbClr val="FFFFFF"/>
                            </a:solidFill>
                            <a:ln w="12700" cap="flat" cmpd="sng">
                              <a:solidFill>
                                <a:schemeClr val="tx1"/>
                              </a:solidFill>
                              <a:prstDash val="solid"/>
                              <a:miter/>
                              <a:headEnd type="none" w="med" len="med"/>
                              <a:tailEnd type="none" w="med" len="med"/>
                            </a:ln>
                          </wps:spPr>
                          <wps:txbx>
                            <w:txbxContent>
                              <w:p>
                                <w:pPr>
                                  <w:rPr>
                                    <w:rFonts w:hint="eastAsia" w:ascii="宋体" w:hAnsi="宋体"/>
                                    <w:sz w:val="24"/>
                                    <w:szCs w:val="24"/>
                                  </w:rPr>
                                </w:pPr>
                                <w:r>
                                  <w:rPr>
                                    <w:rFonts w:hint="eastAsia" w:ascii="宋体" w:hAnsi="宋体"/>
                                    <w:sz w:val="24"/>
                                    <w:szCs w:val="24"/>
                                  </w:rPr>
                                  <w:t>法律依据：</w:t>
                                </w:r>
                              </w:p>
                              <w:p>
                                <w:pPr>
                                  <w:rPr>
                                    <w:rFonts w:hint="eastAsia" w:ascii="宋体" w:hAnsi="宋体"/>
                                    <w:sz w:val="24"/>
                                    <w:szCs w:val="24"/>
                                  </w:rPr>
                                </w:pPr>
                                <w:r>
                                  <w:rPr>
                                    <w:rFonts w:hint="eastAsia" w:ascii="宋体" w:hAnsi="宋体"/>
                                    <w:sz w:val="24"/>
                                    <w:szCs w:val="24"/>
                                  </w:rPr>
                                  <w:t>招标拍卖挂牌出让国有土地使用权规定》（国土资源部11号令）</w:t>
                                </w:r>
                              </w:p>
                              <w:p>
                                <w:pPr>
                                  <w:rPr>
                                    <w:rFonts w:hint="eastAsia" w:ascii="宋体" w:hAnsi="宋体"/>
                                    <w:sz w:val="24"/>
                                    <w:szCs w:val="24"/>
                                  </w:rPr>
                                </w:pPr>
                                <w:r>
                                  <w:rPr>
                                    <w:rFonts w:hint="eastAsia" w:ascii="宋体" w:hAnsi="宋体"/>
                                    <w:sz w:val="24"/>
                                    <w:szCs w:val="24"/>
                                  </w:rPr>
                                  <w:t>《国务院关于深化改革严格土地管理的决定》（国发［2004］28号）</w:t>
                                </w:r>
                              </w:p>
                              <w:p>
                                <w:pPr>
                                  <w:rPr>
                                    <w:rFonts w:hint="eastAsia" w:ascii="宋体" w:hAnsi="宋体"/>
                                    <w:sz w:val="24"/>
                                    <w:szCs w:val="24"/>
                                  </w:rPr>
                                </w:pPr>
                                <w:r>
                                  <w:rPr>
                                    <w:rFonts w:hint="eastAsia" w:ascii="宋体" w:hAnsi="宋体"/>
                                    <w:sz w:val="24"/>
                                    <w:szCs w:val="24"/>
                                  </w:rPr>
                                  <w:t>《国务院关于加强土地调控有关问题的通知》（国发［2006］31号）</w:t>
                                </w:r>
                              </w:p>
                              <w:p>
                                <w:pPr>
                                  <w:rPr>
                                    <w:rFonts w:hint="eastAsia" w:ascii="宋体" w:hAnsi="宋体"/>
                                    <w:sz w:val="24"/>
                                    <w:szCs w:val="24"/>
                                  </w:rPr>
                                </w:pPr>
                                <w:r>
                                  <w:rPr>
                                    <w:rFonts w:hint="eastAsia" w:ascii="宋体" w:hAnsi="宋体"/>
                                    <w:sz w:val="24"/>
                                    <w:szCs w:val="24"/>
                                  </w:rPr>
                                  <w:t>《中华人民共和国物权法》</w:t>
                                </w:r>
                              </w:p>
                              <w:p>
                                <w:pPr>
                                  <w:rPr>
                                    <w:rFonts w:ascii="宋体" w:hAnsi="宋体"/>
                                    <w:sz w:val="24"/>
                                    <w:szCs w:val="24"/>
                                  </w:rPr>
                                </w:pPr>
                                <w:r>
                                  <w:rPr>
                                    <w:rFonts w:hint="eastAsia" w:ascii="宋体" w:hAnsi="宋体"/>
                                    <w:sz w:val="24"/>
                                    <w:szCs w:val="24"/>
                                  </w:rPr>
                                  <w:t>《招标拍卖挂牌出让国有建设用地使用权规定》（国土资源部39号令）</w:t>
                                </w:r>
                              </w:p>
                            </w:txbxContent>
                          </wps:txbx>
                          <wps:bodyPr upright="1"/>
                        </wps:wsp>
                      </wpg:grpSp>
                      <wps:wsp>
                        <wps:cNvPr id="1947" name="直接箭头连接符 1947"/>
                        <wps:cNvCnPr/>
                        <wps:spPr>
                          <a:xfrm rot="5400000">
                            <a:off x="10196" y="63909"/>
                            <a:ext cx="0" cy="1077"/>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48" name="直接箭头连接符 1948"/>
                        <wps:cNvCnPr/>
                        <wps:spPr>
                          <a:xfrm rot="16200000" flipH="1">
                            <a:off x="10013" y="56940"/>
                            <a:ext cx="0" cy="1474"/>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49" name="直接箭头连接符 1949"/>
                        <wps:cNvCnPr/>
                        <wps:spPr>
                          <a:xfrm rot="16200000" flipH="1">
                            <a:off x="8071" y="54022"/>
                            <a:ext cx="0" cy="595"/>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50" name="直接箭头连接符 1950"/>
                        <wps:cNvCnPr/>
                        <wps:spPr>
                          <a:xfrm rot="10800000" flipH="1" flipV="1">
                            <a:off x="6293" y="55325"/>
                            <a:ext cx="0" cy="765"/>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81" name="直接箭头连接符 2981"/>
                        <wps:cNvCnPr/>
                        <wps:spPr>
                          <a:xfrm rot="10800000" flipH="1" flipV="1">
                            <a:off x="12685" y="56307"/>
                            <a:ext cx="0" cy="340"/>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51" name="直接箭头连接符 1951"/>
                        <wps:cNvCnPr/>
                        <wps:spPr>
                          <a:xfrm rot="10800000" flipH="1" flipV="1">
                            <a:off x="8714" y="54706"/>
                            <a:ext cx="0" cy="2523"/>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82" name="直接箭头连接符 2982"/>
                        <wps:cNvCnPr/>
                        <wps:spPr>
                          <a:xfrm rot="10800000" flipH="1" flipV="1">
                            <a:off x="12691" y="54701"/>
                            <a:ext cx="0" cy="283"/>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00" name="直接箭头连接符 2800"/>
                        <wps:cNvCnPr/>
                        <wps:spPr>
                          <a:xfrm rot="10800000" flipH="1" flipV="1">
                            <a:off x="8723" y="58055"/>
                            <a:ext cx="0" cy="6151"/>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07" name="直接箭头连接符 2907"/>
                        <wps:cNvCnPr/>
                        <wps:spPr>
                          <a:xfrm rot="10800000" flipH="1" flipV="1">
                            <a:off x="6984" y="64641"/>
                            <a:ext cx="0" cy="510"/>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42" name="直接箭头连接符 2942"/>
                        <wps:cNvCnPr/>
                        <wps:spPr>
                          <a:xfrm rot="10800000" flipH="1" flipV="1">
                            <a:off x="12674" y="63771"/>
                            <a:ext cx="0" cy="255"/>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80" name="直接箭头连接符 2980"/>
                        <wps:cNvCnPr/>
                        <wps:spPr>
                          <a:xfrm rot="10800000" flipH="1" flipV="1">
                            <a:off x="12692" y="58030"/>
                            <a:ext cx="0" cy="255"/>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10" name="直接箭头连接符 2910"/>
                        <wps:cNvCnPr/>
                        <wps:spPr>
                          <a:xfrm rot="10800000" flipH="1" flipV="1">
                            <a:off x="9679" y="65890"/>
                            <a:ext cx="0" cy="255"/>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7pt;margin-top:48.55pt;height:633.9pt;width:484.8pt;z-index:252129280;mso-width-relative:page;mso-height-relative:page;" coordorigin="4727,53921" coordsize="9696,12678" o:gfxdata="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">
                <o:lock v:ext="edit" aspectratio="f"/>
                <v:shape id="_x0000_s1026" o:spid="_x0000_s1026" o:spt="32" type="#_x0000_t32" style="position:absolute;left:12686;top:60559;flip:x y;height:255;width:0;rotation:11796480f;" filled="f" stroked="t" coordsize="21600,21600" o:gfxdata="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0TYvQAA&#10;AN0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_x0000_s1026" o:spid="_x0000_s1026" o:spt="32" type="#_x0000_t32" style="position:absolute;left:12668;top:64805;flip:x y;height:340;width:0;rotation:11796480f;" filled="f" stroked="t" coordsize="21600,21600" o:gfxdata="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wjVL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shape id="_x0000_s1026" o:spid="_x0000_s1026" o:spt="32" type="#_x0000_t32" style="position:absolute;left:12680;top:61567;flip:x y;height:255;width:0;rotation:11796480f;" filled="f" stroked="t" coordsize="21600,21600" o:gfxdata="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rOKvQAA&#10;AN0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group id="_x0000_s1026" o:spid="_x0000_s1026" o:spt="203" style="position:absolute;left:4727;top:53921;height:12678;width:9696;" coordorigin="7030,55018" coordsize="9696,12678"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rect id="_x0000_s1026" o:spid="_x0000_s1026" o:spt="1" style="position:absolute;left:7041;top:55018;height:1394;width:3033;"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spacing w:line="240" w:lineRule="auto"/>
                            <w:rPr>
                              <w:sz w:val="24"/>
                              <w:szCs w:val="24"/>
                            </w:rPr>
                          </w:pPr>
                          <w:r>
                            <w:rPr>
                              <w:rFonts w:hint="eastAsia"/>
                              <w:sz w:val="24"/>
                              <w:szCs w:val="24"/>
                            </w:rPr>
                            <w:t>经省政府批准征收的土地，根据法律规定和国有建设用地供应计划由用途管制科牵头实施</w:t>
                          </w:r>
                        </w:p>
                      </w:txbxContent>
                    </v:textbox>
                  </v:rect>
                  <v:rect id="_x0000_s1026" o:spid="_x0000_s1026" o:spt="1" style="position:absolute;left:7031;top:57204;height:780;width:3049;"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spacing w:line="240" w:lineRule="auto"/>
                            <w:rPr>
                              <w:rFonts w:hint="eastAsia"/>
                              <w:sz w:val="24"/>
                              <w:szCs w:val="24"/>
                            </w:rPr>
                          </w:pPr>
                          <w:r>
                            <w:rPr>
                              <w:rFonts w:hint="eastAsia"/>
                              <w:sz w:val="24"/>
                              <w:szCs w:val="24"/>
                            </w:rPr>
                            <w:t>不符合办理条件的，下达不予办理通知</w:t>
                          </w:r>
                        </w:p>
                      </w:txbxContent>
                    </v:textbox>
                  </v:rect>
                  <v:rect id="_x0000_s1026" o:spid="_x0000_s1026" o:spt="1" style="position:absolute;left:13041;top:59360;height:2295;width:3685;" fillcolor="#FFFFFF" filled="t" stroked="t" coordsize="21600,21600" o:gfxdata="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vQ/O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rPr>
                              <w:sz w:val="24"/>
                              <w:szCs w:val="24"/>
                            </w:rPr>
                          </w:pPr>
                          <w:r>
                            <w:rPr>
                              <w:rFonts w:hint="eastAsia"/>
                              <w:sz w:val="24"/>
                              <w:szCs w:val="24"/>
                            </w:rPr>
                            <w:t>挂牌方案县政府批准后，由淄博市公共资源交易中心桓台分中心负责对挂牌出让土地登报，在淄博市公共资源交易网进行网上公告（公告期限不少于</w:t>
                          </w:r>
                          <w:r>
                            <w:rPr>
                              <w:sz w:val="24"/>
                              <w:szCs w:val="24"/>
                            </w:rPr>
                            <w:t>20</w:t>
                          </w:r>
                          <w:r>
                            <w:rPr>
                              <w:rFonts w:hint="eastAsia"/>
                              <w:sz w:val="24"/>
                              <w:szCs w:val="24"/>
                            </w:rPr>
                            <w:t>天）和网上挂牌操作（挂牌时间不少于</w:t>
                          </w:r>
                          <w:r>
                            <w:rPr>
                              <w:sz w:val="24"/>
                              <w:szCs w:val="24"/>
                            </w:rPr>
                            <w:t>10</w:t>
                          </w:r>
                          <w:r>
                            <w:rPr>
                              <w:rFonts w:hint="eastAsia"/>
                              <w:sz w:val="24"/>
                              <w:szCs w:val="24"/>
                            </w:rPr>
                            <w:t>个工作日）。</w:t>
                          </w:r>
                        </w:p>
                      </w:txbxContent>
                    </v:textbox>
                  </v:rect>
                  <v:rect id="_x0000_s1026" o:spid="_x0000_s1026" o:spt="1" style="position:absolute;left:10669;top:55028;height:770;width:6050;"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spacing w:line="240" w:lineRule="auto"/>
                            <w:rPr>
                              <w:rFonts w:hint="eastAsia"/>
                              <w:sz w:val="24"/>
                              <w:szCs w:val="24"/>
                            </w:rPr>
                          </w:pPr>
                          <w:r>
                            <w:rPr>
                              <w:rFonts w:hint="eastAsia"/>
                              <w:sz w:val="24"/>
                              <w:szCs w:val="24"/>
                            </w:rPr>
                            <w:t>符合办理条件的，由国土所报经镇政府同意后，由</w:t>
                          </w:r>
                          <w:r>
                            <w:rPr>
                              <w:rFonts w:hint="eastAsia"/>
                              <w:sz w:val="24"/>
                              <w:szCs w:val="24"/>
                              <w:lang w:eastAsia="zh-CN"/>
                            </w:rPr>
                            <w:t>用途管制科</w:t>
                          </w:r>
                          <w:r>
                            <w:rPr>
                              <w:rFonts w:hint="eastAsia"/>
                              <w:sz w:val="24"/>
                              <w:szCs w:val="24"/>
                            </w:rPr>
                            <w:t>向属地国土所提供一次性告知单</w:t>
                          </w:r>
                        </w:p>
                      </w:txbxContent>
                    </v:textbox>
                  </v:rect>
                  <v:rect id="_x0000_s1026" o:spid="_x0000_s1026" o:spt="1" style="position:absolute;left:13041;top:57713;height:1404;width:3685;" fillcolor="#FFFFFF" filled="t" stroked="t" coordsize="21600,21600"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w:txbxContent>
                        <w:p>
                          <w:pPr>
                            <w:spacing w:line="300" w:lineRule="exact"/>
                            <w:rPr>
                              <w:rFonts w:hint="eastAsia"/>
                              <w:sz w:val="24"/>
                              <w:szCs w:val="24"/>
                            </w:rPr>
                          </w:pPr>
                          <w:r>
                            <w:rPr>
                              <w:rFonts w:hint="eastAsia"/>
                              <w:sz w:val="24"/>
                              <w:szCs w:val="24"/>
                            </w:rPr>
                            <w:t>备齐所需材料，由用途管制科拟定挂牌出让土地草案，并提交局业务办公会、项目联席会议同意后上报县政府审批挂牌方案</w:t>
                          </w:r>
                        </w:p>
                      </w:txbxContent>
                    </v:textbox>
                  </v:rect>
                  <v:rect id="_x0000_s1026" o:spid="_x0000_s1026" o:spt="1" style="position:absolute;left:13041;top:61875;height:780;width:3685;" fillcolor="#FFFFFF" filled="t" stroked="t" coordsize="21600,21600" o:gfxdata="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Jie8AAAA&#10;2w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rPr>
                              <w:sz w:val="24"/>
                              <w:szCs w:val="24"/>
                            </w:rPr>
                          </w:pPr>
                          <w:r>
                            <w:rPr>
                              <w:rFonts w:hint="eastAsia"/>
                              <w:sz w:val="24"/>
                              <w:szCs w:val="24"/>
                            </w:rPr>
                            <w:t>竞买者备齐所需材料，在淄博市公共资源交易易网参加竞买</w:t>
                          </w:r>
                        </w:p>
                      </w:txbxContent>
                    </v:textbox>
                  </v:rect>
                  <v:rect id="_x0000_s1026" o:spid="_x0000_s1026" o:spt="1" style="position:absolute;left:13041;top:62903;height:1966;width:3685;"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spacing w:line="300" w:lineRule="exact"/>
                            <w:rPr>
                              <w:rFonts w:hint="eastAsia"/>
                              <w:sz w:val="24"/>
                              <w:szCs w:val="24"/>
                            </w:rPr>
                          </w:pPr>
                          <w:r>
                            <w:rPr>
                              <w:rFonts w:hint="eastAsia"/>
                              <w:sz w:val="24"/>
                              <w:szCs w:val="24"/>
                            </w:rPr>
                            <w:t>土地网上挂牌成交后，淄博市公共资源交易中心桓台分中心出具竞得证明，用途管制科与用地单位签定成交确认书，并进行成交公示，用地单位在规定期限内缴清剩余土地价款</w:t>
                          </w:r>
                        </w:p>
                      </w:txbxContent>
                    </v:textbox>
                  </v:rect>
                  <v:rect id="_x0000_s1026" o:spid="_x0000_s1026" o:spt="1" style="position:absolute;left:7030;top:58320;height:819;width:4539;" fillcolor="#FFFFFF" filled="t" stroked="t" coordsize="21600,21600" o:gfxdata="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7b5vQAA&#10;ANs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w:txbxContent>
                        <w:p>
                          <w:pPr>
                            <w:rPr>
                              <w:sz w:val="24"/>
                              <w:szCs w:val="24"/>
                            </w:rPr>
                          </w:pPr>
                          <w:r>
                            <w:rPr>
                              <w:rFonts w:hint="eastAsia"/>
                              <w:sz w:val="24"/>
                              <w:szCs w:val="24"/>
                            </w:rPr>
                            <w:t>规划事务中心审查是否符合办理条件，并出具《规划设计条件》</w:t>
                          </w:r>
                        </w:p>
                      </w:txbxContent>
                    </v:textbox>
                  </v:rect>
                  <v:rect id="_x0000_s1026" o:spid="_x0000_s1026" o:spt="1" style="position:absolute;left:13041;top:56057;height:1339;width:3685;" fillcolor="#FFFFFF" filled="t" stroked="t" coordsize="21600,21600" o:gfxdata="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1tFa8AAAA&#10;2w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spacing w:line="300" w:lineRule="exact"/>
                            <w:rPr>
                              <w:rFonts w:hint="eastAsia"/>
                              <w:sz w:val="24"/>
                              <w:szCs w:val="24"/>
                            </w:rPr>
                          </w:pPr>
                          <w:r>
                            <w:rPr>
                              <w:rFonts w:hint="eastAsia"/>
                              <w:sz w:val="24"/>
                              <w:szCs w:val="24"/>
                            </w:rPr>
                            <w:t>发改局出具的《行业准入条件》、环保局出具环境约束性条件，四邻盖章的宗地图及地籍调查表、承诺书等材料</w:t>
                          </w:r>
                        </w:p>
                      </w:txbxContent>
                    </v:textbox>
                  </v:rect>
                  <v:rect id="_x0000_s1026" o:spid="_x0000_s1026" o:spt="1" style="position:absolute;left:13041;top:65107;height:780;width:3685;" fillcolor="#FFFFFF" filled="t" stroked="t" coordsize="21600,21600" o:gfxdata="UEsDBAoAAAAAAIdO4kAAAAAAAAAAAAAAAAAEAAAAZHJzL1BLAwQUAAAACACHTuJAkIbbh7oAAADc&#10;AAAADwAAAGRycy9kb3ducmV2LnhtbEVPPW/CMBDdK/EfrENiKzZURR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tuHugAAANwA&#10;AAAPAAAAAAAAAAEAIAAAACIAAABkcnMvZG93bnJldi54bWxQSwECFAAUAAAACACHTuJAMy8FnjsA&#10;AAA5AAAAEAAAAAAAAAABACAAAAAJAQAAZHJzL3NoYXBleG1sLnhtbFBLBQYAAAAABgAGAFsBAACz&#10;AwAAAAA=&#10;">
                    <v:fill on="t" focussize="0,0"/>
                    <v:stroke color="#000000 [3213]" joinstyle="miter"/>
                    <v:imagedata o:title=""/>
                    <o:lock v:ext="edit" aspectratio="f"/>
                    <v:textbox>
                      <w:txbxContent>
                        <w:p>
                          <w:pPr>
                            <w:rPr>
                              <w:rFonts w:hint="eastAsia"/>
                              <w:sz w:val="24"/>
                              <w:szCs w:val="24"/>
                            </w:rPr>
                          </w:pPr>
                          <w:r>
                            <w:rPr>
                              <w:rFonts w:hint="eastAsia"/>
                              <w:sz w:val="24"/>
                              <w:szCs w:val="24"/>
                            </w:rPr>
                            <w:t>竞买者备齐立项、环评后签订《国有土地使用权出让合同》</w:t>
                          </w:r>
                        </w:p>
                      </w:txbxContent>
                    </v:textbox>
                  </v:rect>
                  <v:rect id="_x0000_s1026" o:spid="_x0000_s1026" o:spt="1" style="position:absolute;left:7032;top:66215;height:765;width:9664;" fillcolor="#FFFFFF" filled="t" stroked="t" coordsize="21600,21600" o:gfxdata="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aFv74A&#10;AADb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rPr>
                              <w:rFonts w:hint="eastAsia"/>
                              <w:sz w:val="24"/>
                              <w:szCs w:val="24"/>
                            </w:rPr>
                          </w:pPr>
                          <w:r>
                            <w:rPr>
                              <w:rFonts w:hint="eastAsia"/>
                              <w:sz w:val="24"/>
                              <w:szCs w:val="24"/>
                            </w:rPr>
                            <w:t>办结，相关材料由用途管制科汇总，批复文件由用途管制科退至国土所，由国土所退至用地单位</w:t>
                          </w:r>
                        </w:p>
                      </w:txbxContent>
                    </v:textbox>
                  </v:rect>
                  <v:rect id="_x0000_s1026" o:spid="_x0000_s1026" o:spt="1" style="position:absolute;left:7063;top:65280;height:456;width:4874;" fillcolor="#FFFFFF" filled="t" stroked="t" coordsize="21600,21600" o:gfxdata="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juwr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rPr>
                              <w:sz w:val="24"/>
                              <w:szCs w:val="24"/>
                            </w:rPr>
                          </w:pPr>
                          <w:r>
                            <w:rPr>
                              <w:rFonts w:hint="eastAsia"/>
                              <w:sz w:val="24"/>
                              <w:szCs w:val="24"/>
                            </w:rPr>
                            <w:t>规划事务中心核发《建设用地规划许可证》</w:t>
                          </w:r>
                        </w:p>
                      </w:txbxContent>
                    </v:textbox>
                  </v:rect>
                  <v:rect id="_x0000_s1026" o:spid="_x0000_s1026" o:spt="1" style="position:absolute;left:8517;top:67228;height:468;width:7047;" fillcolor="#FFFFFF" filled="t" stroked="t" coordsize="21600,21600" o:gfxdata="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0YK8AAAA&#10;3AAAAA8AAAAAAAAAAQAgAAAAIgAAAGRycy9kb3ducmV2LnhtbFBLAQIUABQAAAAIAIdO4kAzLwWe&#10;OwAAADkAAAAQAAAAAAAAAAEAIAAAAAsBAABkcnMvc2hhcGV4bWwueG1sUEsFBgAAAAAGAAYAWwEA&#10;ALUDAAAAAA==&#10;">
                    <v:fill on="t" focussize="0,0"/>
                    <v:stroke color="#000000 [3213]" joinstyle="miter"/>
                    <v:imagedata o:title=""/>
                    <o:lock v:ext="edit" aspectratio="f"/>
                    <v:textbox>
                      <w:txbxContent>
                        <w:p>
                          <w:pPr>
                            <w:rPr>
                              <w:rFonts w:hint="eastAsia"/>
                              <w:sz w:val="24"/>
                              <w:szCs w:val="24"/>
                            </w:rPr>
                          </w:pPr>
                          <w:r>
                            <w:rPr>
                              <w:rFonts w:hint="eastAsia"/>
                              <w:sz w:val="24"/>
                              <w:szCs w:val="24"/>
                            </w:rPr>
                            <w:t>用地单位持批复文件到便民中心不动产窗口办理不动产登记证书</w:t>
                          </w:r>
                        </w:p>
                      </w:txbxContent>
                    </v:textbox>
                  </v:rect>
                  <v:shape id="_x0000_s1026" o:spid="_x0000_s1026" o:spt="202" type="#_x0000_t202" style="position:absolute;left:7036;top:59751;height:4848;width:3060;" fillcolor="#FFFFFF" filled="t" stroked="t" coordsize="21600,21600" o:gfxdata="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0Dbe8AAAA&#10;2wAAAA8AAAAAAAAAAQAgAAAAIgAAAGRycy9kb3ducmV2LnhtbFBLAQIUABQAAAAIAIdO4kAzLwWe&#10;OwAAADkAAAAQAAAAAAAAAAEAIAAAAAsBAABkcnMvc2hhcGV4bWwueG1sUEsFBgAAAAAGAAYAWwEA&#10;ALUDAAAAAA==&#10;">
                    <v:fill on="t" focussize="0,0"/>
                    <v:stroke weight="1pt" color="#000000 [3213]" joinstyle="miter"/>
                    <v:imagedata o:title=""/>
                    <o:lock v:ext="edit" aspectratio="f"/>
                    <v:textbox>
                      <w:txbxContent>
                        <w:p>
                          <w:pPr>
                            <w:rPr>
                              <w:rFonts w:hint="eastAsia" w:ascii="宋体" w:hAnsi="宋体"/>
                              <w:sz w:val="24"/>
                              <w:szCs w:val="24"/>
                            </w:rPr>
                          </w:pPr>
                          <w:r>
                            <w:rPr>
                              <w:rFonts w:hint="eastAsia" w:ascii="宋体" w:hAnsi="宋体"/>
                              <w:sz w:val="24"/>
                              <w:szCs w:val="24"/>
                            </w:rPr>
                            <w:t>法律依据：</w:t>
                          </w:r>
                        </w:p>
                        <w:p>
                          <w:pPr>
                            <w:rPr>
                              <w:rFonts w:hint="eastAsia" w:ascii="宋体" w:hAnsi="宋体"/>
                              <w:sz w:val="24"/>
                              <w:szCs w:val="24"/>
                            </w:rPr>
                          </w:pPr>
                          <w:r>
                            <w:rPr>
                              <w:rFonts w:hint="eastAsia" w:ascii="宋体" w:hAnsi="宋体"/>
                              <w:sz w:val="24"/>
                              <w:szCs w:val="24"/>
                            </w:rPr>
                            <w:t>招标拍卖挂牌出让国有土地使用权规定》（国土资源部11号令）</w:t>
                          </w:r>
                        </w:p>
                        <w:p>
                          <w:pPr>
                            <w:rPr>
                              <w:rFonts w:hint="eastAsia" w:ascii="宋体" w:hAnsi="宋体"/>
                              <w:sz w:val="24"/>
                              <w:szCs w:val="24"/>
                            </w:rPr>
                          </w:pPr>
                          <w:r>
                            <w:rPr>
                              <w:rFonts w:hint="eastAsia" w:ascii="宋体" w:hAnsi="宋体"/>
                              <w:sz w:val="24"/>
                              <w:szCs w:val="24"/>
                            </w:rPr>
                            <w:t>《国务院关于深化改革严格土地管理的决定》（国发［2004］28号）</w:t>
                          </w:r>
                        </w:p>
                        <w:p>
                          <w:pPr>
                            <w:rPr>
                              <w:rFonts w:hint="eastAsia" w:ascii="宋体" w:hAnsi="宋体"/>
                              <w:sz w:val="24"/>
                              <w:szCs w:val="24"/>
                            </w:rPr>
                          </w:pPr>
                          <w:r>
                            <w:rPr>
                              <w:rFonts w:hint="eastAsia" w:ascii="宋体" w:hAnsi="宋体"/>
                              <w:sz w:val="24"/>
                              <w:szCs w:val="24"/>
                            </w:rPr>
                            <w:t>《国务院关于加强土地调控有关问题的通知》（国发［2006］31号）</w:t>
                          </w:r>
                        </w:p>
                        <w:p>
                          <w:pPr>
                            <w:rPr>
                              <w:rFonts w:hint="eastAsia" w:ascii="宋体" w:hAnsi="宋体"/>
                              <w:sz w:val="24"/>
                              <w:szCs w:val="24"/>
                            </w:rPr>
                          </w:pPr>
                          <w:r>
                            <w:rPr>
                              <w:rFonts w:hint="eastAsia" w:ascii="宋体" w:hAnsi="宋体"/>
                              <w:sz w:val="24"/>
                              <w:szCs w:val="24"/>
                            </w:rPr>
                            <w:t>《中华人民共和国物权法》</w:t>
                          </w:r>
                        </w:p>
                        <w:p>
                          <w:pPr>
                            <w:rPr>
                              <w:rFonts w:ascii="宋体" w:hAnsi="宋体"/>
                              <w:sz w:val="24"/>
                              <w:szCs w:val="24"/>
                            </w:rPr>
                          </w:pPr>
                          <w:r>
                            <w:rPr>
                              <w:rFonts w:hint="eastAsia" w:ascii="宋体" w:hAnsi="宋体"/>
                              <w:sz w:val="24"/>
                              <w:szCs w:val="24"/>
                            </w:rPr>
                            <w:t>《招标拍卖挂牌出让国有建设用地使用权规定》（国土资源部39号令）</w:t>
                          </w:r>
                        </w:p>
                      </w:txbxContent>
                    </v:textbox>
                  </v:shape>
                </v:group>
                <v:shape id="_x0000_s1026" o:spid="_x0000_s1026" o:spt="32" type="#_x0000_t32" style="position:absolute;left:10196;top:63909;height:1077;width:0;rotation:5898240f;" filled="f" stroked="t" coordsize="21600,21600" o:gfxdata="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nEAe8AAAA&#10;3Q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shape id="_x0000_s1026" o:spid="_x0000_s1026" o:spt="32" type="#_x0000_t32" style="position:absolute;left:10013;top:56940;flip:x;height:1474;width:0;rotation:5898240f;" filled="f" stroked="t" coordsize="21600,21600" o:gfxdata="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qyZ&#10;5sEAAADdAAAADwAAAAAAAAABACAAAAAiAAAAZHJzL2Rvd25yZXYueG1sUEsBAhQAFAAAAAgAh07i&#10;QDMvBZ47AAAAOQAAABAAAAAAAAAAAQAgAAAAEAEAAGRycy9zaGFwZXhtbC54bWxQSwUGAAAAAAYA&#10;BgBbAQAAugMAAAAA&#10;">
                  <v:fill on="f" focussize="0,0"/>
                  <v:stroke color="#000000 [3213]" miterlimit="8" joinstyle="miter" endarrow="block"/>
                  <v:imagedata o:title=""/>
                  <o:lock v:ext="edit" aspectratio="f"/>
                </v:shape>
                <v:shape id="_x0000_s1026" o:spid="_x0000_s1026" o:spt="32" type="#_x0000_t32" style="position:absolute;left:8071;top:54022;flip:x;height:595;width:0;rotation:5898240f;" filled="f" stroked="t" coordsize="21600,21600" o:gfxdata="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A8fb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shape id="_x0000_s1026" o:spid="_x0000_s1026" o:spt="32" type="#_x0000_t32" style="position:absolute;left:6293;top:55325;flip:x y;height:765;width:0;rotation:11796480f;" filled="f" stroked="t" coordsize="21600,21600" o:gfxdata="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NtA7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shape id="_x0000_s1026" o:spid="_x0000_s1026" o:spt="32" type="#_x0000_t32" style="position:absolute;left:12685;top:56307;flip:x y;height:340;width:0;rotation:11796480f;" filled="f" stroked="t" coordsize="21600,21600" o:gfxdata="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WZzr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shape id="_x0000_s1026" o:spid="_x0000_s1026" o:spt="32" type="#_x0000_t32" style="position:absolute;left:8714;top:54706;flip:x y;height:2523;width:0;rotation:11796480f;" filled="f" stroked="t" coordsize="21600,21600" o:gfxdata="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fyJi8AAAA&#10;3Q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shape id="_x0000_s1026" o:spid="_x0000_s1026" o:spt="32" type="#_x0000_t32" style="position:absolute;left:12691;top:54701;flip:x y;height:283;width:0;rotation:11796480f;" filled="f" stroked="t" coordsize="21600,21600" o:gfxdata="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Rwe5vQAA&#10;AN0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_x0000_s1026" o:spid="_x0000_s1026" o:spt="32" type="#_x0000_t32" style="position:absolute;left:8723;top:58055;flip:x y;height:6151;width:0;rotation:11796480f;" filled="f" stroked="t" coordsize="21600,21600" o:gfxdata="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swkrsAAADd&#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6984;top:64641;flip:x y;height:510;width:0;rotation:11796480f;" filled="f" stroked="t" coordsize="21600,21600" o:gfxdata="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One74A&#10;AADd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shape id="_x0000_s1026" o:spid="_x0000_s1026" o:spt="32" type="#_x0000_t32" style="position:absolute;left:12674;top:63771;flip:x y;height:255;width:0;rotation:11796480f;" filled="f" stroked="t" coordsize="21600,21600" o:gfxdata="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0jvQAA&#10;AN0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_x0000_s1026" o:spid="_x0000_s1026" o:spt="32" type="#_x0000_t32" style="position:absolute;left:12692;top:58030;flip:x y;height:255;width:0;rotation:11796480f;" filled="f" stroked="t" coordsize="21600,21600" o:gfxdata="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2TxV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_x0000_s1026" o:spid="_x0000_s1026" o:spt="32" type="#_x0000_t32" style="position:absolute;left:9679;top:65890;flip:x y;height:255;width:0;rotation:11796480f;" filled="f" stroked="t" coordsize="21600,21600" o:gfxdata="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06nSugAAAN0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group>
            </w:pict>
          </mc:Fallback>
        </mc:AlternateContent>
      </w:r>
      <w:r>
        <w:rPr>
          <w:rFonts w:hint="eastAsia"/>
          <w:b/>
          <w:sz w:val="36"/>
          <w:szCs w:val="36"/>
        </w:rPr>
        <w:t>挂牌出让工业用地（新增）手续办理流程</w:t>
      </w:r>
    </w:p>
    <w:p>
      <w:pPr>
        <w:jc w:val="center"/>
        <w:rPr>
          <w:rFonts w:hint="eastAsia" w:ascii="宋体" w:hAnsi="宋体" w:eastAsia="宋体" w:cs="宋体"/>
          <w:b/>
          <w:bCs/>
          <w:sz w:val="36"/>
          <w:szCs w:val="36"/>
        </w:rPr>
      </w:pPr>
      <w:r>
        <w:rPr>
          <w:rFonts w:hint="eastAsia" w:ascii="宋体" w:hAnsi="宋体" w:eastAsia="宋体" w:cs="宋体"/>
          <w:b/>
          <w:bCs/>
          <w:sz w:val="36"/>
          <w:szCs w:val="36"/>
        </w:rPr>
        <w:t>对在耕地保护目标责任制考核和</w:t>
      </w:r>
    </w:p>
    <w:p>
      <w:pPr>
        <w:jc w:val="center"/>
        <w:rPr>
          <w:rFonts w:hint="eastAsia" w:ascii="宋体" w:hAnsi="宋体" w:eastAsia="宋体" w:cs="宋体"/>
          <w:b/>
          <w:bCs/>
          <w:sz w:val="36"/>
          <w:szCs w:val="36"/>
        </w:rPr>
      </w:pPr>
      <w:r>
        <w:rPr>
          <w:rFonts w:hint="eastAsia" w:ascii="宋体" w:hAnsi="宋体" w:eastAsia="宋体" w:cs="宋体"/>
          <w:b/>
          <w:bCs/>
          <w:sz w:val="36"/>
          <w:szCs w:val="36"/>
        </w:rPr>
        <w:t>基本农田保护工作中取得显著成绩的单位和个人</w:t>
      </w:r>
    </w:p>
    <w:p>
      <w:pPr>
        <w:jc w:val="center"/>
        <w:rPr>
          <w:rFonts w:hint="eastAsia" w:ascii="宋体" w:hAnsi="宋体" w:eastAsia="宋体" w:cs="宋体"/>
          <w:b/>
          <w:bCs/>
          <w:sz w:val="36"/>
          <w:szCs w:val="36"/>
        </w:rPr>
      </w:pPr>
      <w:r>
        <w:rPr>
          <w:rFonts w:hint="eastAsia" w:ascii="宋体" w:hAnsi="宋体" w:eastAsia="宋体" w:cs="宋体"/>
          <w:b/>
          <w:bCs/>
          <w:sz w:val="36"/>
          <w:szCs w:val="36"/>
        </w:rPr>
        <w:t>给予奖励的业务流程图</w:t>
      </w:r>
    </w:p>
    <w:p>
      <w:pPr>
        <w:jc w:val="cente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1688960" behindDoc="0" locked="0" layoutInCell="1" allowOverlap="1">
                <wp:simplePos x="0" y="0"/>
                <wp:positionH relativeFrom="column">
                  <wp:posOffset>-74930</wp:posOffset>
                </wp:positionH>
                <wp:positionV relativeFrom="paragraph">
                  <wp:posOffset>578485</wp:posOffset>
                </wp:positionV>
                <wp:extent cx="1774190" cy="5819775"/>
                <wp:effectExtent l="6350" t="6350" r="10160" b="22225"/>
                <wp:wrapNone/>
                <wp:docPr id="123" name="文本框 123"/>
                <wp:cNvGraphicFramePr/>
                <a:graphic xmlns:a="http://schemas.openxmlformats.org/drawingml/2006/main">
                  <a:graphicData uri="http://schemas.microsoft.com/office/word/2010/wordprocessingShape">
                    <wps:wsp>
                      <wps:cNvSpPr txBox="1"/>
                      <wps:spPr>
                        <a:xfrm>
                          <a:off x="0" y="0"/>
                          <a:ext cx="1774190" cy="581977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实施的法律依据：</w:t>
                            </w:r>
                          </w:p>
                          <w:p>
                            <w:pPr>
                              <w:spacing w:line="400" w:lineRule="exact"/>
                              <w:rPr>
                                <w:rFonts w:hint="eastAsia" w:ascii="宋体" w:hAnsi="宋体" w:eastAsia="宋体" w:cs="宋体"/>
                                <w:color w:val="3D3D3D"/>
                                <w:sz w:val="21"/>
                                <w:szCs w:val="21"/>
                              </w:rPr>
                            </w:pPr>
                            <w:r>
                              <w:rPr>
                                <w:rFonts w:hint="eastAsia" w:ascii="宋体" w:hAnsi="宋体" w:eastAsia="宋体" w:cs="宋体"/>
                                <w:sz w:val="21"/>
                                <w:szCs w:val="21"/>
                              </w:rPr>
                              <w:t>1.</w:t>
                            </w:r>
                            <w:r>
                              <w:rPr>
                                <w:rFonts w:hint="eastAsia" w:ascii="宋体" w:hAnsi="宋体" w:eastAsia="宋体" w:cs="宋体"/>
                                <w:color w:val="3D3D3D"/>
                                <w:sz w:val="21"/>
                                <w:szCs w:val="21"/>
                              </w:rPr>
                              <w:t xml:space="preserve"> 山东省自然资源厅 山东省财政厅关于印发《山东省耕地保护激励暂行办法》的通知</w:t>
                            </w:r>
                          </w:p>
                          <w:p>
                            <w:pPr>
                              <w:spacing w:line="400" w:lineRule="exact"/>
                              <w:rPr>
                                <w:rFonts w:hint="eastAsia" w:ascii="宋体" w:hAnsi="宋体" w:eastAsia="宋体" w:cs="宋体"/>
                                <w:color w:val="3D3D3D"/>
                                <w:sz w:val="21"/>
                                <w:szCs w:val="21"/>
                              </w:rPr>
                            </w:pPr>
                            <w:r>
                              <w:rPr>
                                <w:rFonts w:hint="eastAsia" w:ascii="宋体" w:hAnsi="宋体" w:eastAsia="宋体" w:cs="宋体"/>
                                <w:color w:val="3D3D3D"/>
                                <w:sz w:val="21"/>
                                <w:szCs w:val="21"/>
                              </w:rPr>
                              <w:t>2. 淄博市基本农田保护办法（2018）</w:t>
                            </w:r>
                          </w:p>
                          <w:p>
                            <w:pPr>
                              <w:spacing w:line="440" w:lineRule="exact"/>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spacing w:line="440" w:lineRule="exact"/>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根据奖励方案确定</w:t>
                            </w:r>
                          </w:p>
                          <w:p>
                            <w:pPr>
                              <w:pStyle w:val="11"/>
                              <w:spacing w:line="34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承办科室：</w:t>
                            </w:r>
                            <w:r>
                              <w:rPr>
                                <w:rFonts w:hint="eastAsia" w:ascii="宋体" w:hAnsi="宋体" w:eastAsia="宋体" w:cs="宋体"/>
                                <w:color w:val="000000"/>
                                <w:sz w:val="21"/>
                                <w:szCs w:val="21"/>
                              </w:rPr>
                              <w:t>耕地保护监督科</w:t>
                            </w:r>
                          </w:p>
                          <w:p>
                            <w:pPr>
                              <w:pStyle w:val="11"/>
                              <w:spacing w:line="34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联系人：</w:t>
                            </w:r>
                            <w:r>
                              <w:rPr>
                                <w:rFonts w:hint="eastAsia" w:ascii="宋体" w:hAnsi="宋体" w:eastAsia="宋体" w:cs="宋体"/>
                                <w:color w:val="000000"/>
                                <w:sz w:val="21"/>
                                <w:szCs w:val="21"/>
                              </w:rPr>
                              <w:t>王超</w:t>
                            </w:r>
                          </w:p>
                          <w:p>
                            <w:pPr>
                              <w:pStyle w:val="11"/>
                              <w:spacing w:line="34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联系电话：</w:t>
                            </w:r>
                            <w:r>
                              <w:rPr>
                                <w:rFonts w:hint="eastAsia" w:ascii="宋体" w:hAnsi="宋体" w:eastAsia="宋体" w:cs="宋体"/>
                                <w:color w:val="000000"/>
                                <w:sz w:val="21"/>
                                <w:szCs w:val="21"/>
                              </w:rPr>
                              <w:t>8213669</w:t>
                            </w:r>
                          </w:p>
                        </w:txbxContent>
                      </wps:txbx>
                      <wps:bodyPr upright="1"/>
                    </wps:wsp>
                  </a:graphicData>
                </a:graphic>
              </wp:anchor>
            </w:drawing>
          </mc:Choice>
          <mc:Fallback>
            <w:pict>
              <v:shape id="_x0000_s1026" o:spid="_x0000_s1026" o:spt="202" type="#_x0000_t202" style="position:absolute;left:0pt;margin-left:-5.9pt;margin-top:45.55pt;height:458.25pt;width:139.7pt;z-index:251688960;mso-width-relative:page;mso-height-relative:page;" fillcolor="#FFFFFF" filled="t" stroked="t" coordsize="21600,21600" o:gfxdata="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A9d/bAAAACwEAAA8AAAAAAAAAAQAg&#10;AAAAIgAAAGRycy9kb3ducmV2LnhtbFBLAQIUABQAAAAIAIdO4kAIALnnCwIAADwEAAAOAAAAAAAA&#10;AAEAIAAAACoBAABkcnMvZTJvRG9jLnhtbFBLBQYAAAAABgAGAFkBAACnBQAAAAA=&#10;">
                <v:fill on="t" focussize="0,0"/>
                <v:stroke weight="1pt" color="#000000" joinstyle="miter"/>
                <v:imagedata o:title=""/>
                <o:lock v:ext="edit" aspectratio="f"/>
                <v:textbo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实施的法律依据：</w:t>
                      </w:r>
                    </w:p>
                    <w:p>
                      <w:pPr>
                        <w:spacing w:line="400" w:lineRule="exact"/>
                        <w:rPr>
                          <w:rFonts w:hint="eastAsia" w:ascii="宋体" w:hAnsi="宋体" w:eastAsia="宋体" w:cs="宋体"/>
                          <w:color w:val="3D3D3D"/>
                          <w:sz w:val="21"/>
                          <w:szCs w:val="21"/>
                        </w:rPr>
                      </w:pPr>
                      <w:r>
                        <w:rPr>
                          <w:rFonts w:hint="eastAsia" w:ascii="宋体" w:hAnsi="宋体" w:eastAsia="宋体" w:cs="宋体"/>
                          <w:sz w:val="21"/>
                          <w:szCs w:val="21"/>
                        </w:rPr>
                        <w:t>1.</w:t>
                      </w:r>
                      <w:r>
                        <w:rPr>
                          <w:rFonts w:hint="eastAsia" w:ascii="宋体" w:hAnsi="宋体" w:eastAsia="宋体" w:cs="宋体"/>
                          <w:color w:val="3D3D3D"/>
                          <w:sz w:val="21"/>
                          <w:szCs w:val="21"/>
                        </w:rPr>
                        <w:t xml:space="preserve"> 山东省自然资源厅 山东省财政厅关于印发《山东省耕地保护激励暂行办法》的通知</w:t>
                      </w:r>
                    </w:p>
                    <w:p>
                      <w:pPr>
                        <w:spacing w:line="400" w:lineRule="exact"/>
                        <w:rPr>
                          <w:rFonts w:hint="eastAsia" w:ascii="宋体" w:hAnsi="宋体" w:eastAsia="宋体" w:cs="宋体"/>
                          <w:color w:val="3D3D3D"/>
                          <w:sz w:val="21"/>
                          <w:szCs w:val="21"/>
                        </w:rPr>
                      </w:pPr>
                      <w:r>
                        <w:rPr>
                          <w:rFonts w:hint="eastAsia" w:ascii="宋体" w:hAnsi="宋体" w:eastAsia="宋体" w:cs="宋体"/>
                          <w:color w:val="3D3D3D"/>
                          <w:sz w:val="21"/>
                          <w:szCs w:val="21"/>
                        </w:rPr>
                        <w:t>2. 淄博市基本农田保护办法（2018）</w:t>
                      </w:r>
                    </w:p>
                    <w:p>
                      <w:pPr>
                        <w:spacing w:line="440" w:lineRule="exact"/>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spacing w:line="440" w:lineRule="exact"/>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根据奖励方案确定</w:t>
                      </w:r>
                    </w:p>
                    <w:p>
                      <w:pPr>
                        <w:pStyle w:val="11"/>
                        <w:spacing w:line="34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承办科室：</w:t>
                      </w:r>
                      <w:r>
                        <w:rPr>
                          <w:rFonts w:hint="eastAsia" w:ascii="宋体" w:hAnsi="宋体" w:eastAsia="宋体" w:cs="宋体"/>
                          <w:color w:val="000000"/>
                          <w:sz w:val="21"/>
                          <w:szCs w:val="21"/>
                        </w:rPr>
                        <w:t>耕地保护监督科</w:t>
                      </w:r>
                    </w:p>
                    <w:p>
                      <w:pPr>
                        <w:pStyle w:val="11"/>
                        <w:spacing w:line="34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联系人：</w:t>
                      </w:r>
                      <w:r>
                        <w:rPr>
                          <w:rFonts w:hint="eastAsia" w:ascii="宋体" w:hAnsi="宋体" w:eastAsia="宋体" w:cs="宋体"/>
                          <w:color w:val="000000"/>
                          <w:sz w:val="21"/>
                          <w:szCs w:val="21"/>
                        </w:rPr>
                        <w:t>王超</w:t>
                      </w:r>
                    </w:p>
                    <w:p>
                      <w:pPr>
                        <w:pStyle w:val="11"/>
                        <w:spacing w:line="34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联系电话：</w:t>
                      </w:r>
                      <w:r>
                        <w:rPr>
                          <w:rFonts w:hint="eastAsia" w:ascii="宋体" w:hAnsi="宋体" w:eastAsia="宋体" w:cs="宋体"/>
                          <w:color w:val="000000"/>
                          <w:sz w:val="21"/>
                          <w:szCs w:val="21"/>
                        </w:rPr>
                        <w:t>8213669</w:t>
                      </w:r>
                    </w:p>
                  </w:txbxContent>
                </v:textbox>
              </v:shape>
            </w:pict>
          </mc:Fallback>
        </mc:AlternateContent>
      </w:r>
      <w:r>
        <w:rPr>
          <w:rFonts w:hint="eastAsia" w:ascii="仿宋_GB2312" w:hAnsi="仿宋_GB2312" w:eastAsia="仿宋_GB2312" w:cs="仿宋_GB2312"/>
          <w:b w:val="0"/>
          <w:bCs/>
          <w:sz w:val="30"/>
          <w:szCs w:val="30"/>
        </w:rPr>
        <w:t>（行政奖励类）</w:t>
      </w:r>
      <w:r>
        <w:rPr>
          <w:sz w:val="21"/>
        </w:rPr>
        <mc:AlternateContent>
          <mc:Choice Requires="wpg">
            <w:drawing>
              <wp:anchor distT="0" distB="0" distL="114300" distR="114300" simplePos="0" relativeHeight="251687936" behindDoc="0" locked="0" layoutInCell="1" allowOverlap="1">
                <wp:simplePos x="0" y="0"/>
                <wp:positionH relativeFrom="column">
                  <wp:posOffset>1772920</wp:posOffset>
                </wp:positionH>
                <wp:positionV relativeFrom="paragraph">
                  <wp:posOffset>582930</wp:posOffset>
                </wp:positionV>
                <wp:extent cx="3716020" cy="5819775"/>
                <wp:effectExtent l="4445" t="4445" r="13335" b="5080"/>
                <wp:wrapNone/>
                <wp:docPr id="129" name="组合 129"/>
                <wp:cNvGraphicFramePr/>
                <a:graphic xmlns:a="http://schemas.openxmlformats.org/drawingml/2006/main">
                  <a:graphicData uri="http://schemas.microsoft.com/office/word/2010/wordprocessingGroup">
                    <wpg:wgp>
                      <wpg:cNvGrpSpPr/>
                      <wpg:grpSpPr>
                        <a:xfrm>
                          <a:off x="0" y="0"/>
                          <a:ext cx="3716020" cy="5819775"/>
                          <a:chOff x="7989" y="73102"/>
                          <a:chExt cx="6071" cy="9165"/>
                        </a:xfrm>
                      </wpg:grpSpPr>
                      <wps:wsp>
                        <wps:cNvPr id="120" name="文本框 120"/>
                        <wps:cNvSpPr txBox="1"/>
                        <wps:spPr>
                          <a:xfrm>
                            <a:off x="7989" y="73102"/>
                            <a:ext cx="6071" cy="9165"/>
                          </a:xfrm>
                          <a:prstGeom prst="rect">
                            <a:avLst/>
                          </a:prstGeom>
                          <a:solidFill>
                            <a:srgbClr val="FFFFFF"/>
                          </a:solidFill>
                          <a:ln w="9525" cap="rnd" cmpd="sng">
                            <a:solidFill>
                              <a:srgbClr val="000000"/>
                            </a:solidFill>
                            <a:prstDash val="sysDot"/>
                            <a:miter/>
                            <a:headEnd type="none" w="med" len="med"/>
                            <a:tailEnd type="none" w="med" len="med"/>
                          </a:ln>
                        </wps:spPr>
                        <wps:txbx>
                          <w:txbxContent>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adjustRightInd w:val="0"/>
                                <w:snapToGrid w:val="0"/>
                                <w:jc w:val="center"/>
                                <w:rPr>
                                  <w:rFonts w:hint="eastAsia"/>
                                </w:rPr>
                              </w:pPr>
                            </w:p>
                            <w:p>
                              <w:pPr>
                                <w:rPr>
                                  <w:rFonts w:hint="eastAsia"/>
                                </w:rPr>
                              </w:pPr>
                            </w:p>
                            <w:p>
                              <w:pPr>
                                <w:rPr>
                                  <w:rFonts w:hint="eastAsia"/>
                                </w:rPr>
                              </w:pPr>
                            </w:p>
                            <w:p>
                              <w:pPr>
                                <w:rPr>
                                  <w:rFonts w:hint="eastAsia"/>
                                </w:rPr>
                              </w:pPr>
                            </w:p>
                            <w:p>
                              <w:pPr>
                                <w:rPr>
                                  <w:rFonts w:hint="eastAsia"/>
                                </w:rPr>
                              </w:pPr>
                            </w:p>
                            <w:p>
                              <w:pPr>
                                <w:adjustRightInd w:val="0"/>
                                <w:snapToGrid w:val="0"/>
                                <w:jc w:val="center"/>
                                <w:rPr>
                                  <w:rFonts w:hint="eastAsia"/>
                                </w:rPr>
                              </w:pPr>
                            </w:p>
                            <w:p>
                              <w:pPr>
                                <w:rPr>
                                  <w:rFonts w:hint="eastAsia"/>
                                </w:rPr>
                              </w:pPr>
                            </w:p>
                            <w:p>
                              <w:pPr>
                                <w:rPr>
                                  <w:rFonts w:hint="eastAsia"/>
                                </w:rPr>
                              </w:pPr>
                            </w:p>
                          </w:txbxContent>
                        </wps:txbx>
                        <wps:bodyPr upright="0"/>
                      </wps:wsp>
                      <wps:wsp>
                        <wps:cNvPr id="124" name="文本框 124"/>
                        <wps:cNvSpPr txBox="1"/>
                        <wps:spPr>
                          <a:xfrm>
                            <a:off x="10649" y="74180"/>
                            <a:ext cx="2724"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wps:txbx>
                        <wps:bodyPr upright="1"/>
                      </wps:wsp>
                      <wps:wsp>
                        <wps:cNvPr id="127" name="文本框 127"/>
                        <wps:cNvSpPr txBox="1"/>
                        <wps:spPr>
                          <a:xfrm>
                            <a:off x="10649" y="77144"/>
                            <a:ext cx="2724"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审核评选</w:t>
                              </w:r>
                            </w:p>
                          </w:txbxContent>
                        </wps:txbx>
                        <wps:bodyPr upright="1"/>
                      </wps:wsp>
                      <wps:wsp>
                        <wps:cNvPr id="125" name="文本框 125"/>
                        <wps:cNvSpPr txBox="1"/>
                        <wps:spPr>
                          <a:xfrm>
                            <a:off x="10666" y="75569"/>
                            <a:ext cx="2724"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组织推荐</w:t>
                              </w:r>
                            </w:p>
                          </w:txbxContent>
                        </wps:txbx>
                        <wps:bodyPr upright="1"/>
                      </wps:wsp>
                      <wps:wsp>
                        <wps:cNvPr id="119" name="直接连接符 119"/>
                        <wps:cNvCnPr/>
                        <wps:spPr>
                          <a:xfrm>
                            <a:off x="11977" y="74804"/>
                            <a:ext cx="0" cy="780"/>
                          </a:xfrm>
                          <a:prstGeom prst="line">
                            <a:avLst/>
                          </a:prstGeom>
                          <a:ln w="9525" cap="flat" cmpd="sng">
                            <a:solidFill>
                              <a:srgbClr val="000000"/>
                            </a:solidFill>
                            <a:prstDash val="solid"/>
                            <a:headEnd type="none" w="med" len="med"/>
                            <a:tailEnd type="triangle" w="med" len="med"/>
                          </a:ln>
                        </wps:spPr>
                        <wps:bodyPr upright="1"/>
                      </wps:wsp>
                      <wps:wsp>
                        <wps:cNvPr id="113" name="文本框 113"/>
                        <wps:cNvSpPr txBox="1"/>
                        <wps:spPr>
                          <a:xfrm>
                            <a:off x="10632" y="80379"/>
                            <a:ext cx="2724"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4"/>
                                </w:rPr>
                              </w:pPr>
                              <w:r>
                                <w:rPr>
                                  <w:rFonts w:hint="eastAsia" w:ascii="宋体" w:hAnsi="宋体" w:eastAsia="宋体" w:cs="宋体"/>
                                  <w:sz w:val="28"/>
                                  <w:szCs w:val="24"/>
                                </w:rPr>
                                <w:t>批准奖励</w:t>
                              </w:r>
                            </w:p>
                          </w:txbxContent>
                        </wps:txbx>
                        <wps:bodyPr upright="1"/>
                      </wps:wsp>
                      <wps:wsp>
                        <wps:cNvPr id="126" name="直接连接符 126"/>
                        <wps:cNvCnPr/>
                        <wps:spPr>
                          <a:xfrm>
                            <a:off x="11977" y="76191"/>
                            <a:ext cx="0" cy="979"/>
                          </a:xfrm>
                          <a:prstGeom prst="line">
                            <a:avLst/>
                          </a:prstGeom>
                          <a:ln w="9525" cap="flat" cmpd="sng">
                            <a:solidFill>
                              <a:srgbClr val="000000"/>
                            </a:solidFill>
                            <a:prstDash val="solid"/>
                            <a:headEnd type="none" w="med" len="med"/>
                            <a:tailEnd type="triangle" w="med" len="med"/>
                          </a:ln>
                        </wps:spPr>
                        <wps:bodyPr upright="1"/>
                      </wps:wsp>
                      <wps:wsp>
                        <wps:cNvPr id="115" name="直接连接符 115"/>
                        <wps:cNvCnPr/>
                        <wps:spPr>
                          <a:xfrm flipH="1" flipV="1">
                            <a:off x="9877" y="79016"/>
                            <a:ext cx="840" cy="0"/>
                          </a:xfrm>
                          <a:prstGeom prst="line">
                            <a:avLst/>
                          </a:prstGeom>
                          <a:ln w="9525" cap="flat" cmpd="sng">
                            <a:solidFill>
                              <a:srgbClr val="000000"/>
                            </a:solidFill>
                            <a:prstDash val="solid"/>
                            <a:headEnd type="none" w="med" len="med"/>
                            <a:tailEnd type="triangle" w="med" len="med"/>
                          </a:ln>
                        </wps:spPr>
                        <wps:bodyPr upright="1"/>
                      </wps:wsp>
                      <wps:wsp>
                        <wps:cNvPr id="116" name="矩形 116"/>
                        <wps:cNvSpPr/>
                        <wps:spPr>
                          <a:xfrm>
                            <a:off x="10632" y="78653"/>
                            <a:ext cx="2724"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4"/>
                                </w:rPr>
                              </w:pPr>
                              <w:r>
                                <w:rPr>
                                  <w:rFonts w:hint="eastAsia" w:ascii="宋体" w:hAnsi="宋体" w:eastAsia="宋体" w:cs="宋体"/>
                                  <w:sz w:val="28"/>
                                  <w:szCs w:val="24"/>
                                </w:rPr>
                                <w:t>社会公示</w:t>
                              </w:r>
                            </w:p>
                          </w:txbxContent>
                        </wps:txbx>
                        <wps:bodyPr upright="1"/>
                      </wps:wsp>
                      <wps:wsp>
                        <wps:cNvPr id="118" name="直接连接符 118"/>
                        <wps:cNvCnPr/>
                        <wps:spPr>
                          <a:xfrm>
                            <a:off x="11978" y="79302"/>
                            <a:ext cx="0" cy="1092"/>
                          </a:xfrm>
                          <a:prstGeom prst="line">
                            <a:avLst/>
                          </a:prstGeom>
                          <a:ln w="9525" cap="flat" cmpd="sng">
                            <a:solidFill>
                              <a:srgbClr val="000000"/>
                            </a:solidFill>
                            <a:prstDash val="solid"/>
                            <a:headEnd type="none" w="med" len="med"/>
                            <a:tailEnd type="triangle" w="med" len="med"/>
                          </a:ln>
                        </wps:spPr>
                        <wps:bodyPr upright="1"/>
                      </wps:wsp>
                      <wps:wsp>
                        <wps:cNvPr id="114" name="直接连接符 114"/>
                        <wps:cNvCnPr/>
                        <wps:spPr>
                          <a:xfrm>
                            <a:off x="11977" y="77768"/>
                            <a:ext cx="0" cy="907"/>
                          </a:xfrm>
                          <a:prstGeom prst="line">
                            <a:avLst/>
                          </a:prstGeom>
                          <a:ln w="9525" cap="flat" cmpd="sng">
                            <a:solidFill>
                              <a:srgbClr val="000000"/>
                            </a:solidFill>
                            <a:prstDash val="solid"/>
                            <a:headEnd type="none" w="med" len="med"/>
                            <a:tailEnd type="triangle" w="med" len="med"/>
                          </a:ln>
                        </wps:spPr>
                        <wps:bodyPr upright="1"/>
                      </wps:wsp>
                      <wps:wsp>
                        <wps:cNvPr id="117" name="文本框 117"/>
                        <wps:cNvSpPr txBox="1"/>
                        <wps:spPr>
                          <a:xfrm>
                            <a:off x="8588" y="78670"/>
                            <a:ext cx="1289"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4"/>
                                </w:rPr>
                              </w:pPr>
                              <w:r>
                                <w:rPr>
                                  <w:rFonts w:hint="eastAsia" w:ascii="宋体" w:hAnsi="宋体" w:eastAsia="宋体" w:cs="宋体"/>
                                  <w:sz w:val="28"/>
                                  <w:szCs w:val="24"/>
                                </w:rPr>
                                <w:t>有异议</w:t>
                              </w:r>
                            </w:p>
                          </w:txbxContent>
                        </wps:txbx>
                        <wps:bodyPr upright="1"/>
                      </wps:wsp>
                      <wps:wsp>
                        <wps:cNvPr id="122" name="直接箭头连接符 122"/>
                        <wps:cNvCnPr/>
                        <wps:spPr>
                          <a:xfrm flipV="1">
                            <a:off x="9174" y="77473"/>
                            <a:ext cx="1" cy="1191"/>
                          </a:xfrm>
                          <a:prstGeom prst="straightConnector1">
                            <a:avLst/>
                          </a:prstGeom>
                          <a:ln w="9525" cap="flat" cmpd="sng">
                            <a:solidFill>
                              <a:srgbClr val="000000"/>
                            </a:solidFill>
                            <a:prstDash val="solid"/>
                            <a:headEnd type="none" w="med" len="med"/>
                            <a:tailEnd type="none" w="med" len="med"/>
                          </a:ln>
                        </wps:spPr>
                        <wps:bodyPr/>
                      </wps:wsp>
                      <wps:wsp>
                        <wps:cNvPr id="121" name="直接箭头连接符 121"/>
                        <wps:cNvCnPr/>
                        <wps:spPr>
                          <a:xfrm>
                            <a:off x="9174" y="77473"/>
                            <a:ext cx="1458" cy="1"/>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39.6pt;margin-top:45.9pt;height:458.25pt;width:292.6pt;z-index:251687936;mso-width-relative:page;mso-height-relative:page;" coordorigin="7989,73102" coordsize="6071,9165" o:gfxdata="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">
                <o:lock v:ext="edit" aspectratio="f"/>
                <v:shape id="_x0000_s1026" o:spid="_x0000_s1026" o:spt="202" type="#_x0000_t202" style="position:absolute;left:7989;top:73102;height:9165;width:6071;" fillcolor="#FFFFFF" filled="t" stroked="t" coordsize="21600,21600" o:gfxdata="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lz26/&#10;AAAA3A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adjustRightInd w:val="0"/>
                          <w:snapToGrid w:val="0"/>
                          <w:jc w:val="center"/>
                          <w:rPr>
                            <w:rFonts w:hint="eastAsia"/>
                          </w:rPr>
                        </w:pPr>
                      </w:p>
                      <w:p>
                        <w:pPr>
                          <w:rPr>
                            <w:rFonts w:hint="eastAsia"/>
                          </w:rPr>
                        </w:pPr>
                      </w:p>
                      <w:p>
                        <w:pPr>
                          <w:rPr>
                            <w:rFonts w:hint="eastAsia"/>
                          </w:rPr>
                        </w:pPr>
                      </w:p>
                      <w:p>
                        <w:pPr>
                          <w:rPr>
                            <w:rFonts w:hint="eastAsia"/>
                          </w:rPr>
                        </w:pPr>
                      </w:p>
                      <w:p>
                        <w:pPr>
                          <w:rPr>
                            <w:rFonts w:hint="eastAsia"/>
                          </w:rPr>
                        </w:pPr>
                      </w:p>
                      <w:p>
                        <w:pPr>
                          <w:adjustRightInd w:val="0"/>
                          <w:snapToGrid w:val="0"/>
                          <w:jc w:val="center"/>
                          <w:rPr>
                            <w:rFonts w:hint="eastAsia"/>
                          </w:rPr>
                        </w:pPr>
                      </w:p>
                      <w:p>
                        <w:pPr>
                          <w:rPr>
                            <w:rFonts w:hint="eastAsia"/>
                          </w:rPr>
                        </w:pPr>
                      </w:p>
                      <w:p>
                        <w:pPr>
                          <w:rPr>
                            <w:rFonts w:hint="eastAsia"/>
                          </w:rPr>
                        </w:pPr>
                      </w:p>
                    </w:txbxContent>
                  </v:textbox>
                </v:shape>
                <v:shape id="_x0000_s1026" o:spid="_x0000_s1026" o:spt="202" type="#_x0000_t202" style="position:absolute;left:10649;top:74180;height:624;width:2724;" fillcolor="#FFFFFF" filled="t" stroked="t" coordsize="21600,21600" o:gfxdata="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GH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v:textbox>
                </v:shape>
                <v:shape id="_x0000_s1026" o:spid="_x0000_s1026" o:spt="202" type="#_x0000_t202" style="position:absolute;left:10649;top:77144;height:624;width:2724;" fillcolor="#FFFFFF" filled="t" stroked="t" coordsize="21600,21600"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审核评选</w:t>
                        </w:r>
                      </w:p>
                    </w:txbxContent>
                  </v:textbox>
                </v:shape>
                <v:shape id="_x0000_s1026" o:spid="_x0000_s1026" o:spt="202" type="#_x0000_t202" style="position:absolute;left:10666;top:75569;height:624;width:2724;" fillcolor="#FFFFFF" filled="t" stroked="t" coordsize="21600,21600" o:gfxdata="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MxF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组织推荐</w:t>
                        </w:r>
                      </w:p>
                    </w:txbxContent>
                  </v:textbox>
                </v:shape>
                <v:line id="_x0000_s1026" o:spid="_x0000_s1026" o:spt="20" style="position:absolute;left:11977;top:74804;height:780;width:0;" filled="f" stroked="t" coordsize="21600,21600" o:gfxdata="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sH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0632;top:80379;height:624;width:2724;" fillcolor="#FFFFFF" filled="t" stroked="t" coordsize="21600,21600" o:gfxdata="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FM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4"/>
                          </w:rPr>
                        </w:pPr>
                        <w:r>
                          <w:rPr>
                            <w:rFonts w:hint="eastAsia" w:ascii="宋体" w:hAnsi="宋体" w:eastAsia="宋体" w:cs="宋体"/>
                            <w:sz w:val="28"/>
                            <w:szCs w:val="24"/>
                          </w:rPr>
                          <w:t>批准奖励</w:t>
                        </w:r>
                      </w:p>
                    </w:txbxContent>
                  </v:textbox>
                </v:shape>
                <v:line id="_x0000_s1026" o:spid="_x0000_s1026" o:spt="20" style="position:absolute;left:11977;top:76191;height:979;width:0;"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9877;top:79016;flip:x y;height:0;width:840;" filled="f" stroked="t" coordsize="21600,21600" o:gfxdata="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D63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_x0000_s1026" o:spid="_x0000_s1026" o:spt="1" style="position:absolute;left:10632;top:78653;height:624;width:2724;" fillcolor="#FFFFFF" filled="t" stroked="t" coordsize="21600,21600" o:gfxdata="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dM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4"/>
                          </w:rPr>
                        </w:pPr>
                        <w:r>
                          <w:rPr>
                            <w:rFonts w:hint="eastAsia" w:ascii="宋体" w:hAnsi="宋体" w:eastAsia="宋体" w:cs="宋体"/>
                            <w:sz w:val="28"/>
                            <w:szCs w:val="24"/>
                          </w:rPr>
                          <w:t>社会公示</w:t>
                        </w:r>
                      </w:p>
                    </w:txbxContent>
                  </v:textbox>
                </v:rect>
                <v:line id="_x0000_s1026" o:spid="_x0000_s1026" o:spt="20" style="position:absolute;left:11978;top:79302;height:1092;width:0;"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977;top:77768;height:907;width:0;" filled="f" stroked="t" coordsize="21600,21600" o:gfxdata="UEsDBAoAAAAAAIdO4kAAAAAAAAAAAAAAAAAEAAAAZHJzL1BLAwQUAAAACACHTuJAHF9uaL0AAADc&#10;AAAADwAAAGRycy9kb3ducmV2LnhtbEVPS2vCQBC+F/oflil4q5uI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25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588;top:78670;height:624;width:1289;" fillcolor="#FFFFFF" filled="t" stroked="t" coordsize="21600,21600" o:gfxdata="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vjU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8"/>
                            <w:szCs w:val="24"/>
                          </w:rPr>
                        </w:pPr>
                        <w:r>
                          <w:rPr>
                            <w:rFonts w:hint="eastAsia" w:ascii="宋体" w:hAnsi="宋体" w:eastAsia="宋体" w:cs="宋体"/>
                            <w:sz w:val="28"/>
                            <w:szCs w:val="24"/>
                          </w:rPr>
                          <w:t>有异议</w:t>
                        </w:r>
                      </w:p>
                    </w:txbxContent>
                  </v:textbox>
                </v:shape>
                <v:shape id="_x0000_s1026" o:spid="_x0000_s1026" o:spt="32" type="#_x0000_t32" style="position:absolute;left:9174;top:77473;flip:y;height:1191;width:1;" filled="f" stroked="t" coordsize="21600,21600" o:gfxdata="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AN4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9174;top:77473;height:1;width:1458;" filled="f" stroked="t" coordsize="21600,21600" o:gfxdata="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FMP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jc w:val="center"/>
        <w:rPr>
          <w:rFonts w:hint="eastAsia" w:ascii="宋体" w:hAnsi="宋体"/>
          <w:b/>
          <w:sz w:val="36"/>
          <w:szCs w:val="36"/>
        </w:rPr>
      </w:pPr>
      <w:r>
        <w:rPr>
          <w:rFonts w:hint="eastAsia" w:ascii="宋体" w:hAnsi="宋体"/>
          <w:b/>
          <w:sz w:val="36"/>
          <w:szCs w:val="36"/>
        </w:rPr>
        <w:t>对耕地保护责任目标落实情况的检查事项流程图</w:t>
      </w:r>
    </w:p>
    <w:p>
      <w:pPr>
        <w:jc w:val="cente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692032" behindDoc="0" locked="0" layoutInCell="1" allowOverlap="1">
                <wp:simplePos x="0" y="0"/>
                <wp:positionH relativeFrom="column">
                  <wp:posOffset>1271270</wp:posOffset>
                </wp:positionH>
                <wp:positionV relativeFrom="paragraph">
                  <wp:posOffset>1016635</wp:posOffset>
                </wp:positionV>
                <wp:extent cx="3905250" cy="5299075"/>
                <wp:effectExtent l="4445" t="5080" r="14605" b="10795"/>
                <wp:wrapNone/>
                <wp:docPr id="144" name="组合 144"/>
                <wp:cNvGraphicFramePr/>
                <a:graphic xmlns:a="http://schemas.openxmlformats.org/drawingml/2006/main">
                  <a:graphicData uri="http://schemas.microsoft.com/office/word/2010/wordprocessingGroup">
                    <wpg:wgp>
                      <wpg:cNvGrpSpPr/>
                      <wpg:grpSpPr>
                        <a:xfrm rot="0">
                          <a:off x="0" y="0"/>
                          <a:ext cx="3905250" cy="5298993"/>
                          <a:chOff x="4214" y="5206"/>
                          <a:chExt cx="6237" cy="8291"/>
                        </a:xfrm>
                      </wpg:grpSpPr>
                      <wps:wsp>
                        <wps:cNvPr id="130" name="肘形连接符 130"/>
                        <wps:cNvCnPr>
                          <a:stCxn id="135" idx="3"/>
                          <a:endCxn id="134" idx="0"/>
                        </wps:cNvCnPr>
                        <wps:spPr>
                          <a:xfrm>
                            <a:off x="8891" y="5749"/>
                            <a:ext cx="671" cy="1135"/>
                          </a:xfrm>
                          <a:prstGeom prst="bentConnector2">
                            <a:avLst/>
                          </a:prstGeom>
                          <a:ln w="9525" cap="flat" cmpd="sng">
                            <a:solidFill>
                              <a:srgbClr val="000000"/>
                            </a:solidFill>
                            <a:prstDash val="solid"/>
                            <a:round/>
                            <a:headEnd type="none" w="med" len="med"/>
                            <a:tailEnd type="triangle" w="med" len="med"/>
                          </a:ln>
                        </wps:spPr>
                        <wps:bodyPr/>
                      </wps:wsp>
                      <wps:wsp>
                        <wps:cNvPr id="131" name="肘形连接符 131"/>
                        <wps:cNvCnPr>
                          <a:stCxn id="134" idx="2"/>
                          <a:endCxn id="137" idx="3"/>
                        </wps:cNvCnPr>
                        <wps:spPr>
                          <a:xfrm rot="5400000">
                            <a:off x="8240" y="7713"/>
                            <a:ext cx="1580" cy="1065"/>
                          </a:xfrm>
                          <a:prstGeom prst="bentConnector2">
                            <a:avLst/>
                          </a:prstGeom>
                          <a:ln w="9525" cap="flat" cmpd="sng">
                            <a:solidFill>
                              <a:srgbClr val="000000"/>
                            </a:solidFill>
                            <a:prstDash val="solid"/>
                            <a:round/>
                            <a:headEnd type="none" w="med" len="med"/>
                            <a:tailEnd type="triangle" w="med" len="med"/>
                          </a:ln>
                        </wps:spPr>
                        <wps:bodyPr/>
                      </wps:wsp>
                      <wps:wsp>
                        <wps:cNvPr id="132" name="肘形连接符 132"/>
                        <wps:cNvCnPr>
                          <a:stCxn id="137" idx="1"/>
                        </wps:cNvCnPr>
                        <wps:spPr>
                          <a:xfrm rot="-10800000" flipV="1">
                            <a:off x="5318" y="9035"/>
                            <a:ext cx="688" cy="696"/>
                          </a:xfrm>
                          <a:prstGeom prst="bentConnector2">
                            <a:avLst/>
                          </a:prstGeom>
                          <a:ln w="9525" cap="flat" cmpd="sng">
                            <a:solidFill>
                              <a:srgbClr val="000000"/>
                            </a:solidFill>
                            <a:prstDash val="solid"/>
                            <a:round/>
                            <a:headEnd type="none" w="med" len="med"/>
                            <a:tailEnd type="triangle" w="med" len="med"/>
                          </a:ln>
                        </wps:spPr>
                        <wps:bodyPr/>
                      </wps:wsp>
                      <wps:wsp>
                        <wps:cNvPr id="133" name="文本框 133"/>
                        <wps:cNvSpPr txBox="1"/>
                        <wps:spPr>
                          <a:xfrm>
                            <a:off x="4214" y="9731"/>
                            <a:ext cx="2138" cy="60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填写检查内容</w:t>
                              </w:r>
                            </w:p>
                          </w:txbxContent>
                        </wps:txbx>
                        <wps:bodyPr upright="1"/>
                      </wps:wsp>
                      <wps:wsp>
                        <wps:cNvPr id="134" name="文本框 134"/>
                        <wps:cNvSpPr txBox="1"/>
                        <wps:spPr>
                          <a:xfrm>
                            <a:off x="8673" y="6884"/>
                            <a:ext cx="1778" cy="57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不发通知暗访</w:t>
                              </w:r>
                            </w:p>
                          </w:txbxContent>
                        </wps:txbx>
                        <wps:bodyPr upright="1"/>
                      </wps:wsp>
                      <wps:wsp>
                        <wps:cNvPr id="135" name="文本框 135"/>
                        <wps:cNvSpPr txBox="1"/>
                        <wps:spPr>
                          <a:xfrm>
                            <a:off x="5475" y="5206"/>
                            <a:ext cx="3417" cy="108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sz w:val="24"/>
                                </w:rPr>
                              </w:pPr>
                              <w:r>
                                <w:rPr>
                                  <w:rFonts w:hint="eastAsia" w:ascii="宋体" w:hAnsi="宋体"/>
                                  <w:sz w:val="24"/>
                                </w:rPr>
                                <w:t>制定年度检查、日常检查和根据上级部署专项检查方案</w:t>
                              </w:r>
                            </w:p>
                          </w:txbxContent>
                        </wps:txbx>
                        <wps:bodyPr upright="1"/>
                      </wps:wsp>
                      <wps:wsp>
                        <wps:cNvPr id="136" name="文本框 136"/>
                        <wps:cNvSpPr txBox="1"/>
                        <wps:spPr>
                          <a:xfrm>
                            <a:off x="6015" y="7100"/>
                            <a:ext cx="2492" cy="664"/>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通知检查对象</w:t>
                              </w:r>
                            </w:p>
                          </w:txbxContent>
                        </wps:txbx>
                        <wps:bodyPr upright="1"/>
                      </wps:wsp>
                      <wps:wsp>
                        <wps:cNvPr id="137" name="文本框 137"/>
                        <wps:cNvSpPr txBox="1"/>
                        <wps:spPr>
                          <a:xfrm>
                            <a:off x="6006" y="8697"/>
                            <a:ext cx="2492" cy="6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实施检查</w:t>
                              </w:r>
                            </w:p>
                          </w:txbxContent>
                        </wps:txbx>
                        <wps:bodyPr upright="1"/>
                      </wps:wsp>
                      <wps:wsp>
                        <wps:cNvPr id="138" name="文本框 138"/>
                        <wps:cNvSpPr txBox="1"/>
                        <wps:spPr>
                          <a:xfrm>
                            <a:off x="6015" y="10922"/>
                            <a:ext cx="2492" cy="6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形成检查报告</w:t>
                              </w:r>
                            </w:p>
                          </w:txbxContent>
                        </wps:txbx>
                        <wps:bodyPr upright="1"/>
                      </wps:wsp>
                      <wps:wsp>
                        <wps:cNvPr id="139" name="文本框 139"/>
                        <wps:cNvSpPr txBox="1"/>
                        <wps:spPr>
                          <a:xfrm>
                            <a:off x="5810" y="12472"/>
                            <a:ext cx="2863" cy="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宋体" w:hAnsi="宋体"/>
                                  <w:sz w:val="24"/>
                                </w:rPr>
                              </w:pPr>
                              <w:r>
                                <w:rPr>
                                  <w:rFonts w:hint="eastAsia" w:ascii="宋体" w:hAnsi="宋体"/>
                                  <w:sz w:val="24"/>
                                </w:rPr>
                                <w:t>对发现的问题提出书面处理意见，监督落实</w:t>
                              </w:r>
                            </w:p>
                          </w:txbxContent>
                        </wps:txbx>
                        <wps:bodyPr upright="1"/>
                      </wps:wsp>
                      <wps:wsp>
                        <wps:cNvPr id="140" name="直接箭头连接符 140"/>
                        <wps:cNvCnPr/>
                        <wps:spPr>
                          <a:xfrm>
                            <a:off x="7275" y="6319"/>
                            <a:ext cx="0" cy="817"/>
                          </a:xfrm>
                          <a:prstGeom prst="straightConnector1">
                            <a:avLst/>
                          </a:prstGeom>
                          <a:ln w="9525" cap="flat" cmpd="sng">
                            <a:solidFill>
                              <a:srgbClr val="000000"/>
                            </a:solidFill>
                            <a:prstDash val="solid"/>
                            <a:headEnd type="none" w="med" len="med"/>
                            <a:tailEnd type="triangle" w="med" len="med"/>
                          </a:ln>
                        </wps:spPr>
                        <wps:bodyPr/>
                      </wps:wsp>
                      <wps:wsp>
                        <wps:cNvPr id="141" name="直接箭头连接符 141"/>
                        <wps:cNvCnPr/>
                        <wps:spPr>
                          <a:xfrm>
                            <a:off x="7275" y="7777"/>
                            <a:ext cx="0" cy="929"/>
                          </a:xfrm>
                          <a:prstGeom prst="straightConnector1">
                            <a:avLst/>
                          </a:prstGeom>
                          <a:ln w="9525" cap="flat" cmpd="sng">
                            <a:solidFill>
                              <a:srgbClr val="000000"/>
                            </a:solidFill>
                            <a:prstDash val="solid"/>
                            <a:headEnd type="none" w="med" len="med"/>
                            <a:tailEnd type="triangle" w="med" len="med"/>
                          </a:ln>
                        </wps:spPr>
                        <wps:bodyPr/>
                      </wps:wsp>
                      <wps:wsp>
                        <wps:cNvPr id="142" name="直接箭头连接符 142"/>
                        <wps:cNvCnPr/>
                        <wps:spPr>
                          <a:xfrm>
                            <a:off x="7275" y="9372"/>
                            <a:ext cx="0" cy="1550"/>
                          </a:xfrm>
                          <a:prstGeom prst="straightConnector1">
                            <a:avLst/>
                          </a:prstGeom>
                          <a:ln w="9525" cap="flat" cmpd="sng">
                            <a:solidFill>
                              <a:srgbClr val="000000"/>
                            </a:solidFill>
                            <a:prstDash val="solid"/>
                            <a:headEnd type="none" w="med" len="med"/>
                            <a:tailEnd type="triangle" w="med" len="med"/>
                          </a:ln>
                        </wps:spPr>
                        <wps:bodyPr/>
                      </wps:wsp>
                      <wps:wsp>
                        <wps:cNvPr id="143" name="直接箭头连接符 143"/>
                        <wps:cNvCnPr/>
                        <wps:spPr>
                          <a:xfrm>
                            <a:off x="7275" y="11597"/>
                            <a:ext cx="0" cy="87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00.1pt;margin-top:80.05pt;height:417.25pt;width:307.5pt;z-index:251692032;mso-width-relative:page;mso-height-relative:page;" coordorigin="4214,5206" coordsize="6237,8291" o:gfxdata="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">
                <o:lock v:ext="edit" aspectratio="f"/>
                <v:shape id="_x0000_s1026" o:spid="_x0000_s1026" o:spt="33" type="#_x0000_t33" style="position:absolute;left:8891;top:5749;height:1135;width:671;" filled="f" stroked="t" coordsize="21600,21600" o:gfxdata="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3" type="#_x0000_t33" style="position:absolute;left:8240;top:7713;height:1065;width:1580;rotation:5898240f;" filled="f" stroked="t" coordsize="21600,21600" o:gfxdata="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Ixq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5318;top:9035;flip:y;height:696;width:688;rotation:11796480f;" filled="f" stroked="t" coordsize="21600,21600" o:gfxdata="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Aez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4214;top:9731;height:609;width:2138;" fillcolor="#FFFFFF" filled="t" stroked="t" coordsize="21600,21600" o:gfxdata="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hpC/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填写检查内容</w:t>
                        </w:r>
                      </w:p>
                    </w:txbxContent>
                  </v:textbox>
                </v:shape>
                <v:shape id="_x0000_s1026" o:spid="_x0000_s1026" o:spt="202" type="#_x0000_t202" style="position:absolute;left:8673;top:6884;height:571;width:1778;" fillcolor="#FFFFFF" filled="t" stroked="t" coordsize="21600,21600" o:gfxdata="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fPai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不发通知暗访</w:t>
                        </w:r>
                      </w:p>
                    </w:txbxContent>
                  </v:textbox>
                </v:shape>
                <v:shape id="_x0000_s1026" o:spid="_x0000_s1026" o:spt="202" type="#_x0000_t202" style="position:absolute;left:5475;top:5206;height:1086;width:3417;" fillcolor="#FFFFFF" filled="t" stroked="t" coordsize="21600,21600" o:gfxdata="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r9/E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sz w:val="24"/>
                          </w:rPr>
                        </w:pPr>
                        <w:r>
                          <w:rPr>
                            <w:rFonts w:hint="eastAsia" w:ascii="宋体" w:hAnsi="宋体"/>
                            <w:sz w:val="24"/>
                          </w:rPr>
                          <w:t>制定年度检查、日常检查和根据上级部署专项检查方案</w:t>
                        </w:r>
                      </w:p>
                    </w:txbxContent>
                  </v:textbox>
                </v:shape>
                <v:shape id="_x0000_s1026" o:spid="_x0000_s1026" o:spt="202" type="#_x0000_t202" style="position:absolute;left:6015;top:7100;height:664;width:2492;" fillcolor="#FFFFFF" filled="t" stroked="t" coordsize="21600,21600" o:gfxdata="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m3hZ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通知检查对象</w:t>
                        </w:r>
                      </w:p>
                    </w:txbxContent>
                  </v:textbox>
                </v:shape>
                <v:shape id="_x0000_s1026" o:spid="_x0000_s1026" o:spt="202" type="#_x0000_t202" style="position:absolute;left:6006;top:8697;height:675;width:2492;" fillcolor="#FFFFFF" filled="t" stroked="t" coordsize="21600,21600" o:gfxdata="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SFE/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实施检查</w:t>
                        </w:r>
                      </w:p>
                    </w:txbxContent>
                  </v:textbox>
                </v:shape>
                <v:shape id="_x0000_s1026" o:spid="_x0000_s1026" o:spt="202" type="#_x0000_t202" style="position:absolute;left:6015;top:10922;height:675;width:2492;" fillcolor="#FFFFFF" filled="t" stroked="t" coordsize="21600,21600" o:gfxdata="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vtCN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形成检查报告</w:t>
                        </w:r>
                      </w:p>
                    </w:txbxContent>
                  </v:textbox>
                </v:shape>
                <v:shape id="_x0000_s1026" o:spid="_x0000_s1026" o:spt="202" type="#_x0000_t202" style="position:absolute;left:5810;top:12472;height:1025;width:2863;" fillcolor="#FFFFFF" filled="t" stroked="t" coordsize="21600,21600" o:gfxdata="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J1F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宋体" w:hAnsi="宋体"/>
                            <w:sz w:val="24"/>
                          </w:rPr>
                        </w:pPr>
                        <w:r>
                          <w:rPr>
                            <w:rFonts w:hint="eastAsia" w:ascii="宋体" w:hAnsi="宋体"/>
                            <w:sz w:val="24"/>
                          </w:rPr>
                          <w:t>对发现的问题提出书面处理意见，监督落实</w:t>
                        </w:r>
                      </w:p>
                    </w:txbxContent>
                  </v:textbox>
                </v:shape>
                <v:shape id="_x0000_s1026" o:spid="_x0000_s1026" o:spt="32" type="#_x0000_t32" style="position:absolute;left:7275;top:6319;height:817;width:0;" filled="f" stroked="t" coordsize="21600,21600" o:gfxdata="UEsDBAoAAAAAAIdO4kAAAAAAAAAAAAAAAAAEAAAAZHJzL1BLAwQUAAAACACHTuJAXBZwz8AAAADc&#10;AAAADwAAAGRycy9kb3ducmV2LnhtbEWPT0vDQBDF74LfYRnBm91EJ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nD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7275;top:7777;height:929;width:0;" filled="f" stroked="t" coordsize="21600,21600" o:gfxdata="UEsDBAoAAAAAAIdO4kAAAAAAAAAAAAAAAAAEAAAAZHJzL1BLAwQUAAAACACHTuJAM1rVVLwAAADc&#10;AAAADwAAAGRycy9kb3ducmV2LnhtbEVPS2sCMRC+F/wPYYTeanal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1V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7275;top:9372;height:1550;width:0;" filled="f" stroked="t" coordsize="21600,21600" o:gfxdata="UEsDBAoAAAAAAIdO4kAAAAAAAAAAAAAAAAAEAAAAZHJzL1BLAwQUAAAACACHTuJAw4hLI70AAADc&#10;AAAADwAAAGRycy9kb3ducmV2LnhtbEVPS2sCMRC+C/6HMEJvml0p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Es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275;top:11597;height:875;width:0;" filled="f" stroked="t" coordsize="21600,21600" o:gfxdata="UEsDBAoAAAAAAIdO4kAAAAAAAAAAAAAAAAAEAAAAZHJzL1BLAwQUAAAACACHTuJArMTuuL0AAADc&#10;AAAADwAAAGRycy9kb3ducmV2LnhtbEVPS2sCMRC+F/ofwhS8aVYt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O6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r>
        <w:rPr>
          <w:sz w:val="44"/>
        </w:rPr>
        <mc:AlternateContent>
          <mc:Choice Requires="wps">
            <w:drawing>
              <wp:anchor distT="0" distB="0" distL="114300" distR="114300" simplePos="0" relativeHeight="251689984" behindDoc="0" locked="0" layoutInCell="1" allowOverlap="1">
                <wp:simplePos x="0" y="0"/>
                <wp:positionH relativeFrom="column">
                  <wp:posOffset>-627380</wp:posOffset>
                </wp:positionH>
                <wp:positionV relativeFrom="paragraph">
                  <wp:posOffset>734060</wp:posOffset>
                </wp:positionV>
                <wp:extent cx="1650365" cy="5853430"/>
                <wp:effectExtent l="6350" t="6350" r="19685" b="7620"/>
                <wp:wrapNone/>
                <wp:docPr id="151" name="文本框 151"/>
                <wp:cNvGraphicFramePr/>
                <a:graphic xmlns:a="http://schemas.openxmlformats.org/drawingml/2006/main">
                  <a:graphicData uri="http://schemas.microsoft.com/office/word/2010/wordprocessingShape">
                    <wps:wsp>
                      <wps:cNvSpPr txBox="1"/>
                      <wps:spPr>
                        <a:xfrm>
                          <a:off x="0" y="0"/>
                          <a:ext cx="1650365" cy="585343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adjustRightInd w:val="0"/>
                              <w:snapToGrid w:val="0"/>
                              <w:spacing w:line="400" w:lineRule="exact"/>
                              <w:rPr>
                                <w:rFonts w:hint="eastAsia" w:ascii="宋体" w:hAnsi="宋体" w:eastAsia="宋体" w:cs="宋体"/>
                                <w:b/>
                                <w:sz w:val="21"/>
                                <w:szCs w:val="21"/>
                              </w:rPr>
                            </w:pPr>
                            <w:r>
                              <w:rPr>
                                <w:rFonts w:hint="eastAsia" w:ascii="宋体" w:hAnsi="宋体" w:eastAsia="宋体" w:cs="宋体"/>
                                <w:b/>
                                <w:sz w:val="21"/>
                                <w:szCs w:val="21"/>
                              </w:rPr>
                              <w:t>实施的法律依据：</w:t>
                            </w:r>
                          </w:p>
                          <w:p>
                            <w:pPr>
                              <w:adjustRightInd w:val="0"/>
                              <w:snapToGrid w:val="0"/>
                              <w:spacing w:line="400" w:lineRule="exact"/>
                              <w:rPr>
                                <w:rFonts w:hint="eastAsia" w:ascii="宋体" w:hAnsi="宋体" w:eastAsia="宋体" w:cs="宋体"/>
                                <w:color w:val="3D3D3D"/>
                                <w:sz w:val="21"/>
                                <w:szCs w:val="21"/>
                              </w:rPr>
                            </w:pPr>
                            <w:r>
                              <w:rPr>
                                <w:rFonts w:hint="eastAsia" w:ascii="宋体" w:hAnsi="宋体" w:eastAsia="宋体" w:cs="宋体"/>
                                <w:color w:val="3D3D3D"/>
                                <w:sz w:val="21"/>
                                <w:szCs w:val="21"/>
                              </w:rPr>
                              <w:t>山东省人民政府办公厅关于印发山东省市级政府耕地保护责任目标考核办法的通知(鲁政办发〔2018〕20号)</w:t>
                            </w:r>
                          </w:p>
                          <w:p>
                            <w:pPr>
                              <w:adjustRightInd w:val="0"/>
                              <w:snapToGrid w:val="0"/>
                              <w:spacing w:line="360" w:lineRule="exact"/>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adjustRightInd w:val="0"/>
                              <w:snapToGrid w:val="0"/>
                              <w:spacing w:line="360" w:lineRule="exact"/>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根据检查方案确定</w:t>
                            </w:r>
                          </w:p>
                          <w:p>
                            <w:pPr>
                              <w:pStyle w:val="11"/>
                              <w:adjustRightInd w:val="0"/>
                              <w:snapToGrid w:val="0"/>
                              <w:spacing w:line="36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承办科室：</w:t>
                            </w:r>
                            <w:r>
                              <w:rPr>
                                <w:rFonts w:hint="eastAsia" w:ascii="宋体" w:hAnsi="宋体" w:eastAsia="宋体" w:cs="宋体"/>
                                <w:color w:val="000000"/>
                                <w:sz w:val="21"/>
                                <w:szCs w:val="21"/>
                              </w:rPr>
                              <w:t>耕地保护监督科</w:t>
                            </w:r>
                          </w:p>
                          <w:p>
                            <w:pPr>
                              <w:pStyle w:val="11"/>
                              <w:adjustRightInd w:val="0"/>
                              <w:snapToGrid w:val="0"/>
                              <w:spacing w:line="36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联系人：</w:t>
                            </w:r>
                            <w:r>
                              <w:rPr>
                                <w:rFonts w:hint="eastAsia" w:ascii="宋体" w:hAnsi="宋体" w:eastAsia="宋体" w:cs="宋体"/>
                                <w:color w:val="000000"/>
                                <w:sz w:val="21"/>
                                <w:szCs w:val="21"/>
                              </w:rPr>
                              <w:t>王超</w:t>
                            </w:r>
                          </w:p>
                          <w:p>
                            <w:pPr>
                              <w:pStyle w:val="11"/>
                              <w:adjustRightInd w:val="0"/>
                              <w:snapToGrid w:val="0"/>
                              <w:spacing w:line="36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联系电话：</w:t>
                            </w:r>
                            <w:r>
                              <w:rPr>
                                <w:rFonts w:hint="eastAsia" w:ascii="宋体" w:hAnsi="宋体" w:eastAsia="宋体" w:cs="宋体"/>
                                <w:color w:val="000000"/>
                                <w:sz w:val="21"/>
                                <w:szCs w:val="21"/>
                              </w:rPr>
                              <w:t>8213669</w:t>
                            </w:r>
                          </w:p>
                        </w:txbxContent>
                      </wps:txbx>
                      <wps:bodyPr upright="1"/>
                    </wps:wsp>
                  </a:graphicData>
                </a:graphic>
              </wp:anchor>
            </w:drawing>
          </mc:Choice>
          <mc:Fallback>
            <w:pict>
              <v:shape id="_x0000_s1026" o:spid="_x0000_s1026" o:spt="202" type="#_x0000_t202" style="position:absolute;left:0pt;margin-left:-49.4pt;margin-top:57.8pt;height:460.9pt;width:129.95pt;z-index:251689984;mso-width-relative:page;mso-height-relative:page;" fillcolor="#FFFFFF" filled="t" stroked="t" coordsize="21600,21600" o:gfxdata="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Z4Yo3QAAAAwBAAAPAAAA&#10;AAAAAAEAIAAAACIAAABkcnMvZG93bnJldi54bWxQSwECFAAUAAAACACHTuJAd7ypVxACAAA8BAAA&#10;DgAAAAAAAAABACAAAAAsAQAAZHJzL2Uyb0RvYy54bWxQSwUGAAAAAAYABgBZAQAArgUAAAAA&#10;">
                <v:fill on="t" focussize="0,0"/>
                <v:stroke weight="1pt" color="#000000" joinstyle="miter"/>
                <v:imagedata o:title=""/>
                <o:lock v:ext="edit" aspectratio="f"/>
                <v:textbox>
                  <w:txbxContent>
                    <w:p>
                      <w:pPr>
                        <w:adjustRightInd w:val="0"/>
                        <w:snapToGrid w:val="0"/>
                        <w:spacing w:line="400" w:lineRule="exact"/>
                        <w:rPr>
                          <w:rFonts w:hint="eastAsia" w:ascii="宋体" w:hAnsi="宋体" w:eastAsia="宋体" w:cs="宋体"/>
                          <w:b/>
                          <w:sz w:val="21"/>
                          <w:szCs w:val="21"/>
                        </w:rPr>
                      </w:pPr>
                      <w:r>
                        <w:rPr>
                          <w:rFonts w:hint="eastAsia" w:ascii="宋体" w:hAnsi="宋体" w:eastAsia="宋体" w:cs="宋体"/>
                          <w:b/>
                          <w:sz w:val="21"/>
                          <w:szCs w:val="21"/>
                        </w:rPr>
                        <w:t>实施的法律依据：</w:t>
                      </w:r>
                    </w:p>
                    <w:p>
                      <w:pPr>
                        <w:adjustRightInd w:val="0"/>
                        <w:snapToGrid w:val="0"/>
                        <w:spacing w:line="400" w:lineRule="exact"/>
                        <w:rPr>
                          <w:rFonts w:hint="eastAsia" w:ascii="宋体" w:hAnsi="宋体" w:eastAsia="宋体" w:cs="宋体"/>
                          <w:color w:val="3D3D3D"/>
                          <w:sz w:val="21"/>
                          <w:szCs w:val="21"/>
                        </w:rPr>
                      </w:pPr>
                      <w:r>
                        <w:rPr>
                          <w:rFonts w:hint="eastAsia" w:ascii="宋体" w:hAnsi="宋体" w:eastAsia="宋体" w:cs="宋体"/>
                          <w:color w:val="3D3D3D"/>
                          <w:sz w:val="21"/>
                          <w:szCs w:val="21"/>
                        </w:rPr>
                        <w:t>山东省人民政府办公厅关于印发山东省市级政府耕地保护责任目标考核办法的通知(鲁政办发〔2018〕20号)</w:t>
                      </w:r>
                    </w:p>
                    <w:p>
                      <w:pPr>
                        <w:adjustRightInd w:val="0"/>
                        <w:snapToGrid w:val="0"/>
                        <w:spacing w:line="360" w:lineRule="exact"/>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adjustRightInd w:val="0"/>
                        <w:snapToGrid w:val="0"/>
                        <w:spacing w:line="360" w:lineRule="exact"/>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根据检查方案确定</w:t>
                      </w:r>
                    </w:p>
                    <w:p>
                      <w:pPr>
                        <w:pStyle w:val="11"/>
                        <w:adjustRightInd w:val="0"/>
                        <w:snapToGrid w:val="0"/>
                        <w:spacing w:line="36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承办科室：</w:t>
                      </w:r>
                      <w:r>
                        <w:rPr>
                          <w:rFonts w:hint="eastAsia" w:ascii="宋体" w:hAnsi="宋体" w:eastAsia="宋体" w:cs="宋体"/>
                          <w:color w:val="000000"/>
                          <w:sz w:val="21"/>
                          <w:szCs w:val="21"/>
                        </w:rPr>
                        <w:t>耕地保护监督科</w:t>
                      </w:r>
                    </w:p>
                    <w:p>
                      <w:pPr>
                        <w:pStyle w:val="11"/>
                        <w:adjustRightInd w:val="0"/>
                        <w:snapToGrid w:val="0"/>
                        <w:spacing w:line="36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联系人：</w:t>
                      </w:r>
                      <w:r>
                        <w:rPr>
                          <w:rFonts w:hint="eastAsia" w:ascii="宋体" w:hAnsi="宋体" w:eastAsia="宋体" w:cs="宋体"/>
                          <w:color w:val="000000"/>
                          <w:sz w:val="21"/>
                          <w:szCs w:val="21"/>
                        </w:rPr>
                        <w:t>王超</w:t>
                      </w:r>
                    </w:p>
                    <w:p>
                      <w:pPr>
                        <w:pStyle w:val="11"/>
                        <w:adjustRightInd w:val="0"/>
                        <w:snapToGrid w:val="0"/>
                        <w:spacing w:line="36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联系电话：</w:t>
                      </w:r>
                      <w:r>
                        <w:rPr>
                          <w:rFonts w:hint="eastAsia" w:ascii="宋体" w:hAnsi="宋体" w:eastAsia="宋体" w:cs="宋体"/>
                          <w:color w:val="000000"/>
                          <w:sz w:val="21"/>
                          <w:szCs w:val="21"/>
                        </w:rPr>
                        <w:t>8213669</w:t>
                      </w:r>
                    </w:p>
                  </w:txbxContent>
                </v:textbox>
              </v:shape>
            </w:pict>
          </mc:Fallback>
        </mc:AlternateContent>
      </w:r>
      <w:r>
        <w:rPr>
          <w:sz w:val="44"/>
        </w:rPr>
        <mc:AlternateContent>
          <mc:Choice Requires="wps">
            <w:drawing>
              <wp:anchor distT="0" distB="0" distL="114300" distR="114300" simplePos="0" relativeHeight="251691008" behindDoc="0" locked="0" layoutInCell="1" allowOverlap="1">
                <wp:simplePos x="0" y="0"/>
                <wp:positionH relativeFrom="column">
                  <wp:posOffset>1085215</wp:posOffset>
                </wp:positionH>
                <wp:positionV relativeFrom="paragraph">
                  <wp:posOffset>729615</wp:posOffset>
                </wp:positionV>
                <wp:extent cx="4276090" cy="5854700"/>
                <wp:effectExtent l="4445" t="5080" r="5715" b="7620"/>
                <wp:wrapNone/>
                <wp:docPr id="128" name="矩形 128"/>
                <wp:cNvGraphicFramePr/>
                <a:graphic xmlns:a="http://schemas.openxmlformats.org/drawingml/2006/main">
                  <a:graphicData uri="http://schemas.microsoft.com/office/word/2010/wordprocessingShape">
                    <wps:wsp>
                      <wps:cNvSpPr/>
                      <wps:spPr>
                        <a:xfrm>
                          <a:off x="0" y="0"/>
                          <a:ext cx="4276090" cy="585470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45pt;margin-top:57.45pt;height:461pt;width:336.7pt;z-index:251691008;v-text-anchor:middle;mso-width-relative:page;mso-height-relative:page;" filled="f" stroked="t" coordsize="21600,21600" o:gfxdata="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zxKT02AAAAAwBAAAPAAAAAAAAAAEAIAAAACIAAABkcnMvZG93bnJldi54&#10;bWxQSwECFAAUAAAACACHTuJA785n4mwCAADQBAAADgAAAAAAAAABACAAAAAnAQAAZHJzL2Uyb0Rv&#10;Yy54bWxQSwUGAAAAAAYABgBZAQAABQYAAAAA&#10;">
                <v:fill on="f" focussize="0,0"/>
                <v:stroke color="#000000 [3213]" miterlimit="8" joinstyle="miter" dashstyle="1 1"/>
                <v:imagedata o:title=""/>
                <o:lock v:ext="edit" aspectratio="f"/>
              </v:rect>
            </w:pict>
          </mc:Fallback>
        </mc:AlternateContent>
      </w:r>
      <w:r>
        <w:rPr>
          <w:rFonts w:hint="eastAsia" w:ascii="仿宋_GB2312" w:hAnsi="仿宋_GB2312" w:eastAsia="仿宋_GB2312" w:cs="仿宋_GB2312"/>
          <w:b w:val="0"/>
          <w:bCs/>
          <w:sz w:val="30"/>
          <w:szCs w:val="30"/>
        </w:rPr>
        <w:t>（行政检查类）</w:t>
      </w:r>
    </w:p>
    <w:p>
      <w:pPr>
        <w:jc w:val="center"/>
        <w:rPr>
          <w:rFonts w:hint="eastAsia" w:ascii="宋体" w:hAnsi="宋体"/>
          <w:b/>
          <w:spacing w:val="-6"/>
          <w:sz w:val="44"/>
          <w:szCs w:val="44"/>
        </w:rPr>
      </w:pPr>
      <w:r>
        <w:rPr>
          <w:rFonts w:hint="eastAsia" w:ascii="宋体" w:hAnsi="宋体"/>
          <w:b/>
          <w:spacing w:val="-6"/>
          <w:sz w:val="36"/>
          <w:szCs w:val="36"/>
        </w:rPr>
        <w:t>对永久基本农田保护情况的检查事项流程图</w:t>
      </w:r>
    </w:p>
    <w:p>
      <w:pPr>
        <w:jc w:val="center"/>
        <w:sectPr>
          <w:pgSz w:w="11906" w:h="16838"/>
          <w:pgMar w:top="1304" w:right="1587" w:bottom="1304" w:left="1587" w:header="851" w:footer="992" w:gutter="0"/>
          <w:pgNumType w:fmt="numberInDash"/>
          <w:cols w:space="425" w:num="1"/>
          <w:docGrid w:type="lines" w:linePitch="312" w:charSpace="0"/>
        </w:sectPr>
      </w:pPr>
      <w:r>
        <mc:AlternateContent>
          <mc:Choice Requires="wps">
            <w:drawing>
              <wp:anchor distT="0" distB="0" distL="114300" distR="114300" simplePos="0" relativeHeight="252116992" behindDoc="0" locked="0" layoutInCell="1" allowOverlap="1">
                <wp:simplePos x="0" y="0"/>
                <wp:positionH relativeFrom="column">
                  <wp:posOffset>4325620</wp:posOffset>
                </wp:positionH>
                <wp:positionV relativeFrom="paragraph">
                  <wp:posOffset>2618740</wp:posOffset>
                </wp:positionV>
                <wp:extent cx="972185" cy="720090"/>
                <wp:effectExtent l="0" t="0" r="22860" b="56515"/>
                <wp:wrapNone/>
                <wp:docPr id="547" name="肘形连接符 132"/>
                <wp:cNvGraphicFramePr/>
                <a:graphic xmlns:a="http://schemas.openxmlformats.org/drawingml/2006/main">
                  <a:graphicData uri="http://schemas.microsoft.com/office/word/2010/wordprocessingShape">
                    <wps:wsp>
                      <wps:cNvCnPr/>
                      <wps:spPr>
                        <a:xfrm rot="16200000" flipH="1" flipV="1">
                          <a:off x="0" y="0"/>
                          <a:ext cx="972185" cy="720090"/>
                        </a:xfrm>
                        <a:prstGeom prst="bentConnector2">
                          <a:avLst/>
                        </a:prstGeom>
                        <a:ln w="9525" cap="flat" cmpd="sng">
                          <a:solidFill>
                            <a:srgbClr val="000000"/>
                          </a:solidFill>
                          <a:prstDash val="solid"/>
                          <a:round/>
                          <a:headEnd type="none" w="med" len="med"/>
                          <a:tailEnd type="triangle" w="med" len="med"/>
                        </a:ln>
                      </wps:spPr>
                      <wps:bodyPr/>
                    </wps:wsp>
                  </a:graphicData>
                </a:graphic>
              </wp:anchor>
            </w:drawing>
          </mc:Choice>
          <mc:Fallback>
            <w:pict>
              <v:shape id="肘形连接符 132" o:spid="_x0000_s1026" o:spt="33" type="#_x0000_t33" style="position:absolute;left:0pt;flip:x y;margin-left:340.6pt;margin-top:206.2pt;height:56.7pt;width:76.55pt;rotation:-5898240f;z-index:252116992;mso-width-relative:page;mso-height-relative:page;" filled="f" stroked="t" coordsize="21600,21600" o:gfxdata="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LBd&#10;jdsAAAALAQAADwAAAAAAAAABACAAAAAiAAAAZHJzL2Rvd25yZXYueG1sUEsBAhQAFAAAAAgAh07i&#10;QPoSOl4fAgAAGwQAAA4AAAAAAAAAAQAgAAAAKgEAAGRycy9lMm9Eb2MueG1sUEsFBgAAAAAGAAYA&#10;WQEAALs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4713605</wp:posOffset>
                </wp:positionH>
                <wp:positionV relativeFrom="paragraph">
                  <wp:posOffset>1414780</wp:posOffset>
                </wp:positionV>
                <wp:extent cx="430530" cy="720090"/>
                <wp:effectExtent l="0" t="4445" r="45720" b="18415"/>
                <wp:wrapNone/>
                <wp:docPr id="509" name="肘形连接符 132"/>
                <wp:cNvGraphicFramePr/>
                <a:graphic xmlns:a="http://schemas.openxmlformats.org/drawingml/2006/main">
                  <a:graphicData uri="http://schemas.microsoft.com/office/word/2010/wordprocessingShape">
                    <wps:wsp>
                      <wps:cNvCnPr/>
                      <wps:spPr>
                        <a:xfrm rot="10800000" flipH="1" flipV="1">
                          <a:off x="0" y="0"/>
                          <a:ext cx="430793" cy="720090"/>
                        </a:xfrm>
                        <a:prstGeom prst="bentConnector2">
                          <a:avLst/>
                        </a:prstGeom>
                        <a:ln w="9525" cap="flat" cmpd="sng">
                          <a:solidFill>
                            <a:srgbClr val="000000"/>
                          </a:solidFill>
                          <a:prstDash val="solid"/>
                          <a:round/>
                          <a:headEnd type="none" w="med" len="med"/>
                          <a:tailEnd type="triangle" w="med" len="med"/>
                        </a:ln>
                      </wps:spPr>
                      <wps:bodyPr/>
                    </wps:wsp>
                  </a:graphicData>
                </a:graphic>
              </wp:anchor>
            </w:drawing>
          </mc:Choice>
          <mc:Fallback>
            <w:pict>
              <v:shape id="肘形连接符 132" o:spid="_x0000_s1026" o:spt="33" type="#_x0000_t33" style="position:absolute;left:0pt;flip:x y;margin-left:371.15pt;margin-top:111.4pt;height:56.7pt;width:33.9pt;rotation:11796480f;z-index:252115968;mso-width-relative:page;mso-height-relative:page;" filled="f" stroked="t" coordsize="21600,21600" o:gfxdata="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Kewv3AAAAAsBAAAPAAAAAAAAAAEAIAAAACIAAABkcnMvZG93bnJldi54bWxQSwECFAAUAAAACACH&#10;TuJA6DzFniACAAAbBAAADgAAAAAAAAABACAAAAArAQAAZHJzL2Uyb0RvYy54bWxQSwUGAAAAAAYA&#10;BgBZAQAAvQUAAAAA&#10;">
                <v:fill on="f" focussize="0,0"/>
                <v:stroke color="#000000" joinstyle="round" endarrow="block"/>
                <v:imagedata o:title=""/>
                <o:lock v:ext="edit" aspectratio="f"/>
              </v:shape>
            </w:pict>
          </mc:Fallback>
        </mc:AlternateContent>
      </w:r>
      <w:r>
        <w:rPr>
          <w:sz w:val="21"/>
        </w:rPr>
        <mc:AlternateContent>
          <mc:Choice Requires="wpg">
            <w:drawing>
              <wp:anchor distT="0" distB="0" distL="114300" distR="114300" simplePos="0" relativeHeight="251698176" behindDoc="0" locked="0" layoutInCell="1" allowOverlap="1">
                <wp:simplePos x="0" y="0"/>
                <wp:positionH relativeFrom="column">
                  <wp:posOffset>1769745</wp:posOffset>
                </wp:positionH>
                <wp:positionV relativeFrom="paragraph">
                  <wp:posOffset>-9507855</wp:posOffset>
                </wp:positionV>
                <wp:extent cx="3905250" cy="15852140"/>
                <wp:effectExtent l="4445" t="4445" r="14605" b="12065"/>
                <wp:wrapNone/>
                <wp:docPr id="168" name="组合 168"/>
                <wp:cNvGraphicFramePr/>
                <a:graphic xmlns:a="http://schemas.openxmlformats.org/drawingml/2006/main">
                  <a:graphicData uri="http://schemas.microsoft.com/office/word/2010/wordprocessingGroup">
                    <wpg:wgp>
                      <wpg:cNvGrpSpPr/>
                      <wpg:grpSpPr>
                        <a:xfrm rot="0">
                          <a:off x="0" y="0"/>
                          <a:ext cx="3905250" cy="15851846"/>
                          <a:chOff x="4214" y="-11305"/>
                          <a:chExt cx="6237" cy="24802"/>
                        </a:xfrm>
                      </wpg:grpSpPr>
                      <wps:wsp>
                        <wps:cNvPr id="169" name="肘形连接符 130"/>
                        <wps:cNvCnPr>
                          <a:stCxn id="135" idx="3"/>
                          <a:endCxn id="134" idx="0"/>
                        </wps:cNvCnPr>
                        <wps:spPr>
                          <a:xfrm>
                            <a:off x="8095" y="-11305"/>
                            <a:ext cx="671" cy="1135"/>
                          </a:xfrm>
                          <a:prstGeom prst="bentConnector2">
                            <a:avLst/>
                          </a:prstGeom>
                          <a:ln w="9525" cap="flat" cmpd="sng">
                            <a:solidFill>
                              <a:srgbClr val="000000"/>
                            </a:solidFill>
                            <a:prstDash val="solid"/>
                            <a:round/>
                            <a:headEnd type="none" w="med" len="med"/>
                            <a:tailEnd type="triangle" w="med" len="med"/>
                          </a:ln>
                        </wps:spPr>
                        <wps:bodyPr/>
                      </wps:wsp>
                      <wps:wsp>
                        <wps:cNvPr id="170" name="肘形连接符 131"/>
                        <wps:cNvCnPr>
                          <a:stCxn id="134" idx="2"/>
                          <a:endCxn id="137" idx="3"/>
                        </wps:cNvCnPr>
                        <wps:spPr>
                          <a:xfrm rot="5400000">
                            <a:off x="7444" y="-9342"/>
                            <a:ext cx="1580" cy="1065"/>
                          </a:xfrm>
                          <a:prstGeom prst="bentConnector2">
                            <a:avLst/>
                          </a:prstGeom>
                          <a:ln w="9525" cap="flat" cmpd="sng">
                            <a:solidFill>
                              <a:srgbClr val="000000"/>
                            </a:solidFill>
                            <a:prstDash val="solid"/>
                            <a:round/>
                            <a:headEnd type="none" w="med" len="med"/>
                            <a:tailEnd type="triangle" w="med" len="med"/>
                          </a:ln>
                        </wps:spPr>
                        <wps:bodyPr/>
                      </wps:wsp>
                      <wps:wsp>
                        <wps:cNvPr id="171" name="肘形连接符 132"/>
                        <wps:cNvCnPr/>
                        <wps:spPr>
                          <a:xfrm rot="-10800000" flipV="1">
                            <a:off x="5312" y="9068"/>
                            <a:ext cx="688" cy="696"/>
                          </a:xfrm>
                          <a:prstGeom prst="bentConnector2">
                            <a:avLst/>
                          </a:prstGeom>
                          <a:ln w="9525" cap="flat" cmpd="sng">
                            <a:solidFill>
                              <a:srgbClr val="000000"/>
                            </a:solidFill>
                            <a:prstDash val="solid"/>
                            <a:round/>
                            <a:headEnd type="none" w="med" len="med"/>
                            <a:tailEnd type="triangle" w="med" len="med"/>
                          </a:ln>
                        </wps:spPr>
                        <wps:bodyPr/>
                      </wps:wsp>
                      <wps:wsp>
                        <wps:cNvPr id="173" name="文本框 133"/>
                        <wps:cNvSpPr txBox="1"/>
                        <wps:spPr>
                          <a:xfrm>
                            <a:off x="4214" y="9731"/>
                            <a:ext cx="2138" cy="60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填写检查内容</w:t>
                              </w:r>
                            </w:p>
                          </w:txbxContent>
                        </wps:txbx>
                        <wps:bodyPr upright="1"/>
                      </wps:wsp>
                      <wps:wsp>
                        <wps:cNvPr id="174" name="文本框 134"/>
                        <wps:cNvSpPr txBox="1"/>
                        <wps:spPr>
                          <a:xfrm>
                            <a:off x="8673" y="6884"/>
                            <a:ext cx="1778" cy="57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不发通知暗访</w:t>
                              </w:r>
                            </w:p>
                          </w:txbxContent>
                        </wps:txbx>
                        <wps:bodyPr upright="1"/>
                      </wps:wsp>
                      <wps:wsp>
                        <wps:cNvPr id="208" name="文本框 135"/>
                        <wps:cNvSpPr txBox="1"/>
                        <wps:spPr>
                          <a:xfrm>
                            <a:off x="5475" y="5206"/>
                            <a:ext cx="3417" cy="108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sz w:val="24"/>
                                </w:rPr>
                              </w:pPr>
                              <w:r>
                                <w:rPr>
                                  <w:rFonts w:hint="eastAsia" w:ascii="宋体" w:hAnsi="宋体"/>
                                  <w:sz w:val="24"/>
                                </w:rPr>
                                <w:t>制定年度检查、日常检查和根据上级部署专项检查方案</w:t>
                              </w:r>
                            </w:p>
                          </w:txbxContent>
                        </wps:txbx>
                        <wps:bodyPr upright="1"/>
                      </wps:wsp>
                      <wps:wsp>
                        <wps:cNvPr id="209" name="文本框 136"/>
                        <wps:cNvSpPr txBox="1"/>
                        <wps:spPr>
                          <a:xfrm>
                            <a:off x="6015" y="7100"/>
                            <a:ext cx="2492" cy="664"/>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通知检查对象</w:t>
                              </w:r>
                            </w:p>
                          </w:txbxContent>
                        </wps:txbx>
                        <wps:bodyPr upright="1"/>
                      </wps:wsp>
                      <wps:wsp>
                        <wps:cNvPr id="210" name="文本框 137"/>
                        <wps:cNvSpPr txBox="1"/>
                        <wps:spPr>
                          <a:xfrm>
                            <a:off x="6006" y="8697"/>
                            <a:ext cx="2492" cy="6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实施检查</w:t>
                              </w:r>
                            </w:p>
                          </w:txbxContent>
                        </wps:txbx>
                        <wps:bodyPr upright="1"/>
                      </wps:wsp>
                      <wps:wsp>
                        <wps:cNvPr id="212" name="文本框 138"/>
                        <wps:cNvSpPr txBox="1"/>
                        <wps:spPr>
                          <a:xfrm>
                            <a:off x="6015" y="10922"/>
                            <a:ext cx="2492" cy="6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形成检查报告</w:t>
                              </w:r>
                            </w:p>
                          </w:txbxContent>
                        </wps:txbx>
                        <wps:bodyPr upright="1"/>
                      </wps:wsp>
                      <wps:wsp>
                        <wps:cNvPr id="213" name="文本框 139"/>
                        <wps:cNvSpPr txBox="1"/>
                        <wps:spPr>
                          <a:xfrm>
                            <a:off x="5810" y="12472"/>
                            <a:ext cx="2863" cy="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宋体" w:hAnsi="宋体"/>
                                  <w:sz w:val="24"/>
                                </w:rPr>
                              </w:pPr>
                              <w:r>
                                <w:rPr>
                                  <w:rFonts w:hint="eastAsia" w:ascii="宋体" w:hAnsi="宋体"/>
                                  <w:sz w:val="24"/>
                                </w:rPr>
                                <w:t>对发现的问题提出书面处理意见，监督落实</w:t>
                              </w:r>
                            </w:p>
                          </w:txbxContent>
                        </wps:txbx>
                        <wps:bodyPr upright="1"/>
                      </wps:wsp>
                      <wps:wsp>
                        <wps:cNvPr id="214" name="直接箭头连接符 140"/>
                        <wps:cNvCnPr/>
                        <wps:spPr>
                          <a:xfrm>
                            <a:off x="7275" y="6307"/>
                            <a:ext cx="0" cy="817"/>
                          </a:xfrm>
                          <a:prstGeom prst="straightConnector1">
                            <a:avLst/>
                          </a:prstGeom>
                          <a:ln w="9525" cap="flat" cmpd="sng">
                            <a:solidFill>
                              <a:srgbClr val="000000"/>
                            </a:solidFill>
                            <a:prstDash val="solid"/>
                            <a:headEnd type="none" w="med" len="med"/>
                            <a:tailEnd type="triangle" w="med" len="med"/>
                          </a:ln>
                        </wps:spPr>
                        <wps:bodyPr/>
                      </wps:wsp>
                      <wps:wsp>
                        <wps:cNvPr id="215" name="直接箭头连接符 141"/>
                        <wps:cNvCnPr/>
                        <wps:spPr>
                          <a:xfrm>
                            <a:off x="7275" y="7777"/>
                            <a:ext cx="0" cy="929"/>
                          </a:xfrm>
                          <a:prstGeom prst="straightConnector1">
                            <a:avLst/>
                          </a:prstGeom>
                          <a:ln w="9525" cap="flat" cmpd="sng">
                            <a:solidFill>
                              <a:srgbClr val="000000"/>
                            </a:solidFill>
                            <a:prstDash val="solid"/>
                            <a:headEnd type="none" w="med" len="med"/>
                            <a:tailEnd type="triangle" w="med" len="med"/>
                          </a:ln>
                        </wps:spPr>
                        <wps:bodyPr/>
                      </wps:wsp>
                      <wps:wsp>
                        <wps:cNvPr id="216" name="直接箭头连接符 142"/>
                        <wps:cNvCnPr/>
                        <wps:spPr>
                          <a:xfrm>
                            <a:off x="7275" y="9372"/>
                            <a:ext cx="0" cy="1550"/>
                          </a:xfrm>
                          <a:prstGeom prst="straightConnector1">
                            <a:avLst/>
                          </a:prstGeom>
                          <a:ln w="9525" cap="flat" cmpd="sng">
                            <a:solidFill>
                              <a:srgbClr val="000000"/>
                            </a:solidFill>
                            <a:prstDash val="solid"/>
                            <a:headEnd type="none" w="med" len="med"/>
                            <a:tailEnd type="triangle" w="med" len="med"/>
                          </a:ln>
                        </wps:spPr>
                        <wps:bodyPr/>
                      </wps:wsp>
                      <wps:wsp>
                        <wps:cNvPr id="217" name="直接箭头连接符 143"/>
                        <wps:cNvCnPr/>
                        <wps:spPr>
                          <a:xfrm>
                            <a:off x="7275" y="11597"/>
                            <a:ext cx="0" cy="87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39.35pt;margin-top:-748.65pt;height:1248.2pt;width:307.5pt;z-index:251698176;mso-width-relative:page;mso-height-relative:page;" coordorigin="4214,-11305" coordsize="6237,24802" o:gfxdata="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hPE3i90AAAANAQAADwAAAAAAAAABACAAAAAiAAAAZHJzL2Rvd25yZXYueG1sUEsB&#10;AhQAFAAAAAgAh07iQHtxbndHBQAADSMAAA4AAAAAAAAAAQAgAAAALAEAAGRycy9lMm9Eb2MueG1s&#10;UEsFBgAAAAAGAAYAWQEAAOUIAAAAAA==&#10;">
                <o:lock v:ext="edit" aspectratio="f"/>
                <v:shape id="肘形连接符 130" o:spid="_x0000_s1026" o:spt="33" type="#_x0000_t33" style="position:absolute;left:8095;top:-11305;height:1135;width:671;" filled="f" stroked="t" coordsize="21600,21600" o:gfxdata="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3Av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肘形连接符 131" o:spid="_x0000_s1026" o:spt="33" type="#_x0000_t33" style="position:absolute;left:7444;top:-9342;height:1065;width:1580;rotation:5898240f;" filled="f" stroked="t" coordsize="21600,21600" o:gfxdata="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BQb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肘形连接符 132" o:spid="_x0000_s1026" o:spt="33" type="#_x0000_t33" style="position:absolute;left:5312;top:9068;flip:y;height:696;width:688;rotation:11796480f;" filled="f" stroked="t" coordsize="21600,21600" o:gfxdata="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Fy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33" o:spid="_x0000_s1026" o:spt="202" type="#_x0000_t202" style="position:absolute;left:4214;top:9731;height:609;width:2138;" fillcolor="#FFFFFF"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填写检查内容</w:t>
                        </w:r>
                      </w:p>
                    </w:txbxContent>
                  </v:textbox>
                </v:shape>
                <v:shape id="文本框 134" o:spid="_x0000_s1026" o:spt="202" type="#_x0000_t202" style="position:absolute;left:8673;top:6884;height:571;width:1778;" fillcolor="#FFFFFF" filled="t" stroked="t" coordsize="21600,21600" o:gfxdata="UEsDBAoAAAAAAIdO4kAAAAAAAAAAAAAAAAAEAAAAZHJzL1BLAwQUAAAACACHTuJAV5ljSLYAAADc&#10;AAAADwAAAGRycy9kb3ducmV2LnhtbEVPSwrCMBDdC94hjOBOUz+o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eZY0i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sz w:val="24"/>
                          </w:rPr>
                        </w:pPr>
                        <w:r>
                          <w:rPr>
                            <w:rFonts w:hint="eastAsia" w:ascii="宋体" w:hAnsi="宋体"/>
                            <w:sz w:val="24"/>
                          </w:rPr>
                          <w:t>不发通知暗访</w:t>
                        </w:r>
                      </w:p>
                    </w:txbxContent>
                  </v:textbox>
                </v:shape>
                <v:shape id="文本框 135" o:spid="_x0000_s1026" o:spt="202" type="#_x0000_t202" style="position:absolute;left:5475;top:5206;height:1086;width:3417;" fillcolor="#FFFFFF" filled="t" stroked="t" coordsize="21600,21600" o:gfxdata="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V93tMtAAAANw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sz w:val="24"/>
                          </w:rPr>
                        </w:pPr>
                        <w:r>
                          <w:rPr>
                            <w:rFonts w:hint="eastAsia" w:ascii="宋体" w:hAnsi="宋体"/>
                            <w:sz w:val="24"/>
                          </w:rPr>
                          <w:t>制定年度检查、日常检查和根据上级部署专项检查方案</w:t>
                        </w:r>
                      </w:p>
                    </w:txbxContent>
                  </v:textbox>
                </v:shape>
                <v:shape id="文本框 136" o:spid="_x0000_s1026" o:spt="202" type="#_x0000_t202" style="position:absolute;left:6015;top:7100;height:664;width:2492;" fillcolor="#FFFFFF" filled="t" stroked="t" coordsize="21600,21600" o:gfxdata="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73te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通知检查对象</w:t>
                        </w:r>
                      </w:p>
                    </w:txbxContent>
                  </v:textbox>
                </v:shape>
                <v:shape id="文本框 137" o:spid="_x0000_s1026" o:spt="202" type="#_x0000_t202" style="position:absolute;left:6006;top:8697;height:675;width:2492;" fillcolor="#FFFFFF" filled="t" stroked="t" coordsize="21600,21600" o:gfxdata="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ljhl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实施检查</w:t>
                        </w:r>
                      </w:p>
                    </w:txbxContent>
                  </v:textbox>
                </v:shape>
                <v:shape id="文本框 138" o:spid="_x0000_s1026" o:spt="202" type="#_x0000_t202" style="position:absolute;left:6015;top:10922;height:675;width:2492;" fillcolor="#FFFFFF" filled="t" stroked="t" coordsize="21600,21600" o:gfxdata="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xtp7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ascii="宋体" w:hAnsi="宋体"/>
                            <w:sz w:val="24"/>
                          </w:rPr>
                        </w:pPr>
                        <w:r>
                          <w:rPr>
                            <w:rFonts w:hint="eastAsia" w:ascii="宋体" w:hAnsi="宋体"/>
                            <w:sz w:val="24"/>
                          </w:rPr>
                          <w:t>形成检查报告</w:t>
                        </w:r>
                      </w:p>
                    </w:txbxContent>
                  </v:textbox>
                </v:shape>
                <v:shape id="文本框 139" o:spid="_x0000_s1026" o:spt="202" type="#_x0000_t202" style="position:absolute;left:5810;top:12472;height:1025;width:2863;" fillcolor="#FFFFFF" filled="t" stroked="t" coordsize="21600,21600" o:gfxdata="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p/4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宋体" w:hAnsi="宋体"/>
                            <w:sz w:val="24"/>
                          </w:rPr>
                        </w:pPr>
                        <w:r>
                          <w:rPr>
                            <w:rFonts w:hint="eastAsia" w:ascii="宋体" w:hAnsi="宋体"/>
                            <w:sz w:val="24"/>
                          </w:rPr>
                          <w:t>对发现的问题提出书面处理意见，监督落实</w:t>
                        </w:r>
                      </w:p>
                    </w:txbxContent>
                  </v:textbox>
                </v:shape>
                <v:shape id="直接箭头连接符 140" o:spid="_x0000_s1026" o:spt="32" type="#_x0000_t32" style="position:absolute;left:7275;top:6307;height:817;width:0;" filled="f" stroked="t" coordsize="21600,21600" o:gfxdata="UEsDBAoAAAAAAIdO4kAAAAAAAAAAAAAAAAAEAAAAZHJzL1BLAwQUAAAACACHTuJA67s4rb8AAADc&#10;AAAADwAAAGRycy9kb3ducmV2LnhtbEWPS2vDMBCE74H+B7GF3hLZo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7OK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41" o:spid="_x0000_s1026" o:spt="32" type="#_x0000_t32" style="position:absolute;left:7275;top:7777;height:929;width:0;" filled="f" stroked="t" coordsize="21600,21600" o:gfxdata="UEsDBAoAAAAAAIdO4kAAAAAAAAAAAAAAAAAEAAAAZHJzL1BLAwQUAAAACACHTuJAhPedNr8AAADc&#10;AAAADwAAAGRycy9kb3ducmV2LnhtbEWPS2vDMBCE74H+B7GF3hLZgZr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3nT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42" o:spid="_x0000_s1026" o:spt="32" type="#_x0000_t32" style="position:absolute;left:7275;top:9372;height:1550;width:0;" filled="f" stroked="t" coordsize="21600,21600" o:gfxdata="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DQ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43" o:spid="_x0000_s1026" o:spt="32" type="#_x0000_t32" style="position:absolute;left:7275;top:11597;height:875;width:0;" filled="f" stroked="t" coordsize="21600,21600" o:gfxdata="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ppt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r>
        <w:rPr>
          <w:sz w:val="44"/>
        </w:rPr>
        <mc:AlternateContent>
          <mc:Choice Requires="wps">
            <w:drawing>
              <wp:anchor distT="0" distB="0" distL="114300" distR="114300" simplePos="0" relativeHeight="251684864" behindDoc="0" locked="0" layoutInCell="1" allowOverlap="1">
                <wp:simplePos x="0" y="0"/>
                <wp:positionH relativeFrom="column">
                  <wp:posOffset>1583690</wp:posOffset>
                </wp:positionH>
                <wp:positionV relativeFrom="paragraph">
                  <wp:posOffset>701040</wp:posOffset>
                </wp:positionV>
                <wp:extent cx="4276090" cy="6083300"/>
                <wp:effectExtent l="4445" t="5080" r="5715" b="7620"/>
                <wp:wrapNone/>
                <wp:docPr id="146" name="矩形 146"/>
                <wp:cNvGraphicFramePr/>
                <a:graphic xmlns:a="http://schemas.openxmlformats.org/drawingml/2006/main">
                  <a:graphicData uri="http://schemas.microsoft.com/office/word/2010/wordprocessingShape">
                    <wps:wsp>
                      <wps:cNvSpPr/>
                      <wps:spPr>
                        <a:xfrm>
                          <a:off x="0" y="0"/>
                          <a:ext cx="4276090" cy="608330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7pt;margin-top:55.2pt;height:479pt;width:336.7pt;z-index:251684864;v-text-anchor:middle;mso-width-relative:page;mso-height-relative:page;" filled="f" stroked="t" coordsize="21600,21600" o:gfxdata="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3l2ftgAAAAMAQAADwAAAAAAAAABACAAAAAiAAAAZHJzL2Rvd25yZXYu&#10;eG1sUEsBAhQAFAAAAAgAh07iQOxMpoNtAgAA0AQAAA4AAAAAAAAAAQAgAAAAJwEAAGRycy9lMm9E&#10;b2MueG1sUEsFBgAAAAAGAAYAWQEAAAYGAAAAAA==&#10;">
                <v:fill on="f" focussize="0,0"/>
                <v:stroke color="#000000 [3213]" miterlimit="8" joinstyle="miter" dashstyle="1 1"/>
                <v:imagedata o:title=""/>
                <o:lock v:ext="edit" aspectratio="f"/>
              </v:rect>
            </w:pict>
          </mc:Fallback>
        </mc:AlternateContent>
      </w:r>
      <w:r>
        <w:rPr>
          <w:rFonts w:hint="eastAsia" w:ascii="仿宋_GB2312" w:hAnsi="仿宋_GB2312" w:eastAsia="仿宋_GB2312" w:cs="仿宋_GB2312"/>
          <w:b w:val="0"/>
          <w:bCs/>
          <w:sz w:val="30"/>
          <w:szCs w:val="30"/>
        </w:rPr>
        <w:t>（行政检查类）</w:t>
      </w:r>
      <w:r>
        <w:rPr>
          <w:sz w:val="44"/>
        </w:rPr>
        <mc:AlternateContent>
          <mc:Choice Requires="wps">
            <w:drawing>
              <wp:anchor distT="0" distB="0" distL="114300" distR="114300" simplePos="0" relativeHeight="251693056" behindDoc="0" locked="0" layoutInCell="1" allowOverlap="1">
                <wp:simplePos x="0" y="0"/>
                <wp:positionH relativeFrom="column">
                  <wp:posOffset>-192405</wp:posOffset>
                </wp:positionH>
                <wp:positionV relativeFrom="paragraph">
                  <wp:posOffset>704215</wp:posOffset>
                </wp:positionV>
                <wp:extent cx="1717675" cy="6067425"/>
                <wp:effectExtent l="6350" t="6350" r="9525" b="22225"/>
                <wp:wrapNone/>
                <wp:docPr id="152" name="文本框 152"/>
                <wp:cNvGraphicFramePr/>
                <a:graphic xmlns:a="http://schemas.openxmlformats.org/drawingml/2006/main">
                  <a:graphicData uri="http://schemas.microsoft.com/office/word/2010/wordprocessingShape">
                    <wps:wsp>
                      <wps:cNvSpPr txBox="1"/>
                      <wps:spPr>
                        <a:xfrm>
                          <a:off x="0" y="0"/>
                          <a:ext cx="1717675" cy="60674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adjustRightInd w:val="0"/>
                              <w:snapToGrid w:val="0"/>
                              <w:spacing w:line="360" w:lineRule="exact"/>
                              <w:rPr>
                                <w:rFonts w:ascii="宋体" w:hAnsi="宋体" w:cs="宋体"/>
                                <w:b/>
                                <w:sz w:val="21"/>
                                <w:szCs w:val="21"/>
                              </w:rPr>
                            </w:pPr>
                            <w:r>
                              <w:rPr>
                                <w:rFonts w:hint="eastAsia" w:ascii="宋体" w:hAnsi="宋体" w:cs="宋体"/>
                                <w:b/>
                                <w:sz w:val="21"/>
                                <w:szCs w:val="21"/>
                              </w:rPr>
                              <w:t>实施的</w:t>
                            </w:r>
                            <w:r>
                              <w:rPr>
                                <w:rFonts w:ascii="宋体" w:hAnsi="宋体" w:cs="宋体"/>
                                <w:b/>
                                <w:sz w:val="21"/>
                                <w:szCs w:val="21"/>
                              </w:rPr>
                              <w:t>法律</w:t>
                            </w:r>
                            <w:r>
                              <w:rPr>
                                <w:rFonts w:hint="eastAsia" w:ascii="宋体" w:hAnsi="宋体" w:cs="宋体"/>
                                <w:b/>
                                <w:sz w:val="21"/>
                                <w:szCs w:val="21"/>
                              </w:rPr>
                              <w:t>依据</w:t>
                            </w:r>
                            <w:r>
                              <w:rPr>
                                <w:rFonts w:ascii="宋体" w:hAnsi="宋体" w:cs="宋体"/>
                                <w:b/>
                                <w:sz w:val="21"/>
                                <w:szCs w:val="21"/>
                              </w:rPr>
                              <w:t>：</w:t>
                            </w:r>
                          </w:p>
                          <w:p>
                            <w:pPr>
                              <w:adjustRightInd w:val="0"/>
                              <w:snapToGrid w:val="0"/>
                              <w:spacing w:line="360" w:lineRule="exact"/>
                              <w:rPr>
                                <w:rFonts w:hint="eastAsia" w:ascii="宋体" w:hAnsi="宋体"/>
                                <w:color w:val="3D3D3D"/>
                                <w:sz w:val="21"/>
                                <w:szCs w:val="21"/>
                              </w:rPr>
                            </w:pPr>
                            <w:r>
                              <w:rPr>
                                <w:rFonts w:hint="eastAsia" w:ascii="宋体" w:hAnsi="宋体"/>
                                <w:color w:val="3D3D3D"/>
                                <w:sz w:val="21"/>
                                <w:szCs w:val="21"/>
                              </w:rPr>
                              <w:t>自然资源部 农业农村部关于加强和改进永久基本农田保护工作的通知(自然资规〔2019〕1号)，县级以上自然资源主管部门要强化日常监管，及时发现、制止和严肃查处违法违规占用耕地特别是永久基本农田的行为。经查实属于主观故意、谋利为主、非程序性、非政策性等严重违法行为的，依照法律法规严肃查处并适时公开曝光。</w:t>
                            </w:r>
                          </w:p>
                          <w:p>
                            <w:pPr>
                              <w:adjustRightInd w:val="0"/>
                              <w:snapToGrid w:val="0"/>
                              <w:spacing w:line="360" w:lineRule="exact"/>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adjustRightInd w:val="0"/>
                              <w:snapToGrid w:val="0"/>
                              <w:spacing w:line="360" w:lineRule="exact"/>
                              <w:rPr>
                                <w:rFonts w:hint="eastAsia" w:ascii="宋体" w:hAnsi="宋体" w:cs="宋体"/>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根据检查</w:t>
                            </w:r>
                            <w:r>
                              <w:rPr>
                                <w:rFonts w:ascii="宋体" w:hAnsi="宋体" w:cs="宋体"/>
                                <w:sz w:val="21"/>
                                <w:szCs w:val="21"/>
                              </w:rPr>
                              <w:t>方案确定</w:t>
                            </w:r>
                          </w:p>
                          <w:p>
                            <w:pPr>
                              <w:pStyle w:val="11"/>
                              <w:adjustRightInd w:val="0"/>
                              <w:snapToGrid w:val="0"/>
                              <w:spacing w:line="360" w:lineRule="exact"/>
                              <w:rPr>
                                <w:rFonts w:hint="eastAsia" w:ascii="宋体" w:hAnsi="宋体"/>
                                <w:color w:val="000000"/>
                                <w:sz w:val="21"/>
                                <w:szCs w:val="21"/>
                              </w:rPr>
                            </w:pPr>
                            <w:r>
                              <w:rPr>
                                <w:rFonts w:hint="eastAsia" w:ascii="宋体" w:hAnsi="宋体"/>
                                <w:b/>
                                <w:color w:val="000000"/>
                                <w:sz w:val="21"/>
                                <w:szCs w:val="21"/>
                              </w:rPr>
                              <w:t>承办科室：</w:t>
                            </w:r>
                            <w:r>
                              <w:rPr>
                                <w:rFonts w:hint="eastAsia" w:ascii="宋体" w:hAnsi="宋体"/>
                                <w:color w:val="000000"/>
                                <w:sz w:val="21"/>
                                <w:szCs w:val="21"/>
                              </w:rPr>
                              <w:t>耕地保护监督科</w:t>
                            </w:r>
                          </w:p>
                          <w:p>
                            <w:pPr>
                              <w:pStyle w:val="11"/>
                              <w:adjustRightInd w:val="0"/>
                              <w:snapToGrid w:val="0"/>
                              <w:spacing w:line="360" w:lineRule="exact"/>
                              <w:rPr>
                                <w:rFonts w:hint="eastAsia" w:ascii="宋体" w:hAnsi="宋体"/>
                                <w:color w:val="000000"/>
                                <w:sz w:val="21"/>
                                <w:szCs w:val="21"/>
                              </w:rPr>
                            </w:pPr>
                            <w:r>
                              <w:rPr>
                                <w:rFonts w:hint="eastAsia" w:ascii="宋体" w:hAnsi="宋体"/>
                                <w:b/>
                                <w:color w:val="000000"/>
                                <w:sz w:val="21"/>
                                <w:szCs w:val="21"/>
                              </w:rPr>
                              <w:t>联系人：</w:t>
                            </w:r>
                            <w:r>
                              <w:rPr>
                                <w:rFonts w:hint="eastAsia" w:ascii="宋体" w:hAnsi="宋体"/>
                                <w:color w:val="000000"/>
                                <w:sz w:val="21"/>
                                <w:szCs w:val="21"/>
                              </w:rPr>
                              <w:t>王超</w:t>
                            </w:r>
                          </w:p>
                          <w:p>
                            <w:pPr>
                              <w:pStyle w:val="11"/>
                              <w:adjustRightInd w:val="0"/>
                              <w:snapToGrid w:val="0"/>
                              <w:spacing w:line="360" w:lineRule="exact"/>
                              <w:rPr>
                                <w:rFonts w:hint="eastAsia" w:ascii="宋体" w:hAnsi="宋体"/>
                                <w:color w:val="000000"/>
                                <w:sz w:val="21"/>
                                <w:szCs w:val="21"/>
                              </w:rPr>
                            </w:pPr>
                            <w:r>
                              <w:rPr>
                                <w:rFonts w:hint="eastAsia" w:ascii="宋体" w:hAnsi="宋体"/>
                                <w:b/>
                                <w:color w:val="000000"/>
                                <w:sz w:val="21"/>
                                <w:szCs w:val="21"/>
                              </w:rPr>
                              <w:t>联系电话：</w:t>
                            </w:r>
                            <w:r>
                              <w:rPr>
                                <w:rFonts w:hint="eastAsia" w:ascii="宋体" w:hAnsi="宋体"/>
                                <w:color w:val="000000"/>
                                <w:sz w:val="21"/>
                                <w:szCs w:val="21"/>
                              </w:rPr>
                              <w:t>8213669</w:t>
                            </w:r>
                          </w:p>
                        </w:txbxContent>
                      </wps:txbx>
                      <wps:bodyPr upright="1"/>
                    </wps:wsp>
                  </a:graphicData>
                </a:graphic>
              </wp:anchor>
            </w:drawing>
          </mc:Choice>
          <mc:Fallback>
            <w:pict>
              <v:shape id="_x0000_s1026" o:spid="_x0000_s1026" o:spt="202" type="#_x0000_t202" style="position:absolute;left:0pt;margin-left:-15.15pt;margin-top:55.45pt;height:477.75pt;width:135.25pt;z-index:251693056;mso-width-relative:page;mso-height-relative:page;" fillcolor="#FFFFFF" filled="t" stroked="t" coordsize="21600,21600" o:gfxdata="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bHml9wAAAAMAQAADwAAAAAAAAAB&#10;ACAAAAAiAAAAZHJzL2Rvd25yZXYueG1sUEsBAhQAFAAAAAgAh07iQHommLgMAgAAPAQAAA4AAAAA&#10;AAAAAQAgAAAAKwEAAGRycy9lMm9Eb2MueG1sUEsFBgAAAAAGAAYAWQEAAKkFAAAAAA==&#10;">
                <v:fill on="t" focussize="0,0"/>
                <v:stroke weight="1pt" color="#000000" joinstyle="miter"/>
                <v:imagedata o:title=""/>
                <o:lock v:ext="edit" aspectratio="f"/>
                <v:textbox>
                  <w:txbxContent>
                    <w:p>
                      <w:pPr>
                        <w:adjustRightInd w:val="0"/>
                        <w:snapToGrid w:val="0"/>
                        <w:spacing w:line="360" w:lineRule="exact"/>
                        <w:rPr>
                          <w:rFonts w:ascii="宋体" w:hAnsi="宋体" w:cs="宋体"/>
                          <w:b/>
                          <w:sz w:val="21"/>
                          <w:szCs w:val="21"/>
                        </w:rPr>
                      </w:pPr>
                      <w:r>
                        <w:rPr>
                          <w:rFonts w:hint="eastAsia" w:ascii="宋体" w:hAnsi="宋体" w:cs="宋体"/>
                          <w:b/>
                          <w:sz w:val="21"/>
                          <w:szCs w:val="21"/>
                        </w:rPr>
                        <w:t>实施的</w:t>
                      </w:r>
                      <w:r>
                        <w:rPr>
                          <w:rFonts w:ascii="宋体" w:hAnsi="宋体" w:cs="宋体"/>
                          <w:b/>
                          <w:sz w:val="21"/>
                          <w:szCs w:val="21"/>
                        </w:rPr>
                        <w:t>法律</w:t>
                      </w:r>
                      <w:r>
                        <w:rPr>
                          <w:rFonts w:hint="eastAsia" w:ascii="宋体" w:hAnsi="宋体" w:cs="宋体"/>
                          <w:b/>
                          <w:sz w:val="21"/>
                          <w:szCs w:val="21"/>
                        </w:rPr>
                        <w:t>依据</w:t>
                      </w:r>
                      <w:r>
                        <w:rPr>
                          <w:rFonts w:ascii="宋体" w:hAnsi="宋体" w:cs="宋体"/>
                          <w:b/>
                          <w:sz w:val="21"/>
                          <w:szCs w:val="21"/>
                        </w:rPr>
                        <w:t>：</w:t>
                      </w:r>
                    </w:p>
                    <w:p>
                      <w:pPr>
                        <w:adjustRightInd w:val="0"/>
                        <w:snapToGrid w:val="0"/>
                        <w:spacing w:line="360" w:lineRule="exact"/>
                        <w:rPr>
                          <w:rFonts w:hint="eastAsia" w:ascii="宋体" w:hAnsi="宋体"/>
                          <w:color w:val="3D3D3D"/>
                          <w:sz w:val="21"/>
                          <w:szCs w:val="21"/>
                        </w:rPr>
                      </w:pPr>
                      <w:r>
                        <w:rPr>
                          <w:rFonts w:hint="eastAsia" w:ascii="宋体" w:hAnsi="宋体"/>
                          <w:color w:val="3D3D3D"/>
                          <w:sz w:val="21"/>
                          <w:szCs w:val="21"/>
                        </w:rPr>
                        <w:t>自然资源部 农业农村部关于加强和改进永久基本农田保护工作的通知(自然资规〔2019〕1号)，县级以上自然资源主管部门要强化日常监管，及时发现、制止和严肃查处违法违规占用耕地特别是永久基本农田的行为。经查实属于主观故意、谋利为主、非程序性、非政策性等严重违法行为的，依照法律法规严肃查处并适时公开曝光。</w:t>
                      </w:r>
                    </w:p>
                    <w:p>
                      <w:pPr>
                        <w:adjustRightInd w:val="0"/>
                        <w:snapToGrid w:val="0"/>
                        <w:spacing w:line="360" w:lineRule="exact"/>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adjustRightInd w:val="0"/>
                        <w:snapToGrid w:val="0"/>
                        <w:spacing w:line="360" w:lineRule="exact"/>
                        <w:rPr>
                          <w:rFonts w:hint="eastAsia" w:ascii="宋体" w:hAnsi="宋体" w:cs="宋体"/>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根据检查</w:t>
                      </w:r>
                      <w:r>
                        <w:rPr>
                          <w:rFonts w:ascii="宋体" w:hAnsi="宋体" w:cs="宋体"/>
                          <w:sz w:val="21"/>
                          <w:szCs w:val="21"/>
                        </w:rPr>
                        <w:t>方案确定</w:t>
                      </w:r>
                    </w:p>
                    <w:p>
                      <w:pPr>
                        <w:pStyle w:val="11"/>
                        <w:adjustRightInd w:val="0"/>
                        <w:snapToGrid w:val="0"/>
                        <w:spacing w:line="360" w:lineRule="exact"/>
                        <w:rPr>
                          <w:rFonts w:hint="eastAsia" w:ascii="宋体" w:hAnsi="宋体"/>
                          <w:color w:val="000000"/>
                          <w:sz w:val="21"/>
                          <w:szCs w:val="21"/>
                        </w:rPr>
                      </w:pPr>
                      <w:r>
                        <w:rPr>
                          <w:rFonts w:hint="eastAsia" w:ascii="宋体" w:hAnsi="宋体"/>
                          <w:b/>
                          <w:color w:val="000000"/>
                          <w:sz w:val="21"/>
                          <w:szCs w:val="21"/>
                        </w:rPr>
                        <w:t>承办科室：</w:t>
                      </w:r>
                      <w:r>
                        <w:rPr>
                          <w:rFonts w:hint="eastAsia" w:ascii="宋体" w:hAnsi="宋体"/>
                          <w:color w:val="000000"/>
                          <w:sz w:val="21"/>
                          <w:szCs w:val="21"/>
                        </w:rPr>
                        <w:t>耕地保护监督科</w:t>
                      </w:r>
                    </w:p>
                    <w:p>
                      <w:pPr>
                        <w:pStyle w:val="11"/>
                        <w:adjustRightInd w:val="0"/>
                        <w:snapToGrid w:val="0"/>
                        <w:spacing w:line="360" w:lineRule="exact"/>
                        <w:rPr>
                          <w:rFonts w:hint="eastAsia" w:ascii="宋体" w:hAnsi="宋体"/>
                          <w:color w:val="000000"/>
                          <w:sz w:val="21"/>
                          <w:szCs w:val="21"/>
                        </w:rPr>
                      </w:pPr>
                      <w:r>
                        <w:rPr>
                          <w:rFonts w:hint="eastAsia" w:ascii="宋体" w:hAnsi="宋体"/>
                          <w:b/>
                          <w:color w:val="000000"/>
                          <w:sz w:val="21"/>
                          <w:szCs w:val="21"/>
                        </w:rPr>
                        <w:t>联系人：</w:t>
                      </w:r>
                      <w:r>
                        <w:rPr>
                          <w:rFonts w:hint="eastAsia" w:ascii="宋体" w:hAnsi="宋体"/>
                          <w:color w:val="000000"/>
                          <w:sz w:val="21"/>
                          <w:szCs w:val="21"/>
                        </w:rPr>
                        <w:t>王超</w:t>
                      </w:r>
                    </w:p>
                    <w:p>
                      <w:pPr>
                        <w:pStyle w:val="11"/>
                        <w:adjustRightInd w:val="0"/>
                        <w:snapToGrid w:val="0"/>
                        <w:spacing w:line="360" w:lineRule="exact"/>
                        <w:rPr>
                          <w:rFonts w:hint="eastAsia" w:ascii="宋体" w:hAnsi="宋体"/>
                          <w:color w:val="000000"/>
                          <w:sz w:val="21"/>
                          <w:szCs w:val="21"/>
                        </w:rPr>
                      </w:pPr>
                      <w:r>
                        <w:rPr>
                          <w:rFonts w:hint="eastAsia" w:ascii="宋体" w:hAnsi="宋体"/>
                          <w:b/>
                          <w:color w:val="000000"/>
                          <w:sz w:val="21"/>
                          <w:szCs w:val="21"/>
                        </w:rPr>
                        <w:t>联系电话：</w:t>
                      </w:r>
                      <w:r>
                        <w:rPr>
                          <w:rFonts w:hint="eastAsia" w:ascii="宋体" w:hAnsi="宋体"/>
                          <w:color w:val="000000"/>
                          <w:sz w:val="21"/>
                          <w:szCs w:val="21"/>
                        </w:rPr>
                        <w:t>8213669</w:t>
                      </w:r>
                    </w:p>
                  </w:txbxContent>
                </v:textbox>
              </v:shape>
            </w:pict>
          </mc:Fallback>
        </mc:AlternateContent>
      </w:r>
    </w:p>
    <w:p>
      <w:pPr>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建设项目用地以有偿方式使用国有建设用地</w:t>
      </w:r>
    </w:p>
    <w:p>
      <w:pPr>
        <w:jc w:val="center"/>
        <w:rPr>
          <w:rFonts w:hint="eastAsia" w:ascii="宋体" w:hAnsi="宋体" w:eastAsia="宋体" w:cs="宋体"/>
          <w:b/>
          <w:bCs/>
          <w:sz w:val="36"/>
          <w:szCs w:val="36"/>
        </w:rPr>
      </w:pPr>
      <w:r>
        <w:rPr>
          <w:rFonts w:hint="eastAsia" w:ascii="宋体" w:hAnsi="宋体" w:eastAsia="宋体" w:cs="宋体"/>
          <w:b/>
          <w:bCs/>
          <w:sz w:val="36"/>
          <w:szCs w:val="36"/>
          <w:lang w:eastAsia="zh-CN"/>
        </w:rPr>
        <w:t>审查</w:t>
      </w:r>
      <w:r>
        <w:rPr>
          <w:rFonts w:hint="eastAsia" w:ascii="宋体" w:hAnsi="宋体" w:eastAsia="宋体" w:cs="宋体"/>
          <w:b/>
          <w:bCs/>
          <w:sz w:val="36"/>
          <w:szCs w:val="36"/>
        </w:rPr>
        <w:t>流程图</w:t>
      </w:r>
    </w:p>
    <w:p>
      <w:pPr>
        <w:jc w:val="center"/>
        <w:rPr>
          <w:rFonts w:hint="eastAsia" w:ascii="仿宋_GB2312" w:hAnsi="仿宋_GB2312" w:eastAsia="仿宋_GB2312" w:cs="仿宋_GB2312"/>
          <w:bCs/>
          <w:sz w:val="30"/>
          <w:szCs w:val="30"/>
          <w:lang w:eastAsia="zh-CN"/>
        </w:rPr>
      </w:pPr>
      <w:r>
        <w:rPr>
          <w:rFonts w:hint="eastAsia" w:ascii="仿宋_GB2312" w:hAnsi="仿宋_GB2312" w:eastAsia="仿宋_GB2312" w:cs="仿宋_GB2312"/>
          <w:bCs/>
          <w:sz w:val="30"/>
          <w:szCs w:val="30"/>
          <w:lang w:eastAsia="zh-CN"/>
        </w:rPr>
        <w:t>（协议出让）</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1697152" behindDoc="0" locked="0" layoutInCell="1" allowOverlap="1">
                <wp:simplePos x="0" y="0"/>
                <wp:positionH relativeFrom="column">
                  <wp:posOffset>-121920</wp:posOffset>
                </wp:positionH>
                <wp:positionV relativeFrom="paragraph">
                  <wp:posOffset>7275830</wp:posOffset>
                </wp:positionV>
                <wp:extent cx="1828800" cy="1828800"/>
                <wp:effectExtent l="0" t="0" r="0" b="0"/>
                <wp:wrapSquare wrapText="bothSides"/>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备注：涉及存量的由</w:t>
                            </w:r>
                            <w:r>
                              <w:rPr>
                                <w:rFonts w:hint="eastAsia" w:ascii="宋体" w:hAnsi="宋体" w:eastAsia="宋体" w:cs="宋体"/>
                                <w:color w:val="000000" w:themeColor="text1"/>
                                <w:sz w:val="24"/>
                                <w:szCs w:val="24"/>
                                <w:lang w:eastAsia="zh-CN"/>
                                <w14:textFill>
                                  <w14:solidFill>
                                    <w14:schemeClr w14:val="tx1"/>
                                  </w14:solidFill>
                                </w14:textFill>
                              </w:rPr>
                              <w:t>开发利用科负责，</w:t>
                            </w:r>
                            <w:r>
                              <w:rPr>
                                <w:rFonts w:hint="eastAsia" w:ascii="宋体" w:hAnsi="宋体" w:eastAsia="宋体" w:cs="宋体"/>
                                <w:color w:val="000000" w:themeColor="text1"/>
                                <w:sz w:val="24"/>
                                <w:szCs w:val="24"/>
                                <w:lang w:val="en-US" w:eastAsia="zh-CN"/>
                                <w14:textFill>
                                  <w14:solidFill>
                                    <w14:schemeClr w14:val="tx1"/>
                                  </w14:solidFill>
                                </w14:textFill>
                              </w:rPr>
                              <w:t>涉及</w:t>
                            </w:r>
                            <w:r>
                              <w:rPr>
                                <w:rFonts w:hint="eastAsia" w:ascii="宋体" w:hAnsi="宋体" w:cs="宋体"/>
                                <w:color w:val="000000" w:themeColor="text1"/>
                                <w:sz w:val="24"/>
                                <w:szCs w:val="24"/>
                                <w:lang w:val="en-US" w:eastAsia="zh-CN"/>
                                <w14:textFill>
                                  <w14:solidFill>
                                    <w14:schemeClr w14:val="tx1"/>
                                  </w14:solidFill>
                                </w14:textFill>
                              </w:rPr>
                              <w:t>增</w:t>
                            </w:r>
                            <w:r>
                              <w:rPr>
                                <w:rFonts w:hint="eastAsia" w:ascii="宋体" w:hAnsi="宋体" w:eastAsia="宋体" w:cs="宋体"/>
                                <w:color w:val="000000" w:themeColor="text1"/>
                                <w:sz w:val="24"/>
                                <w:szCs w:val="24"/>
                                <w:lang w:val="en-US" w:eastAsia="zh-CN"/>
                                <w14:textFill>
                                  <w14:solidFill>
                                    <w14:schemeClr w14:val="tx1"/>
                                  </w14:solidFill>
                                </w14:textFill>
                              </w:rPr>
                              <w:t>量的由</w:t>
                            </w:r>
                            <w:r>
                              <w:rPr>
                                <w:rFonts w:hint="eastAsia" w:ascii="宋体" w:hAnsi="宋体" w:eastAsia="宋体" w:cs="宋体"/>
                                <w:color w:val="000000" w:themeColor="text1"/>
                                <w:sz w:val="24"/>
                                <w:szCs w:val="24"/>
                                <w:lang w:eastAsia="zh-CN"/>
                                <w14:textFill>
                                  <w14:solidFill>
                                    <w14:schemeClr w14:val="tx1"/>
                                  </w14:solidFill>
                                </w14:textFill>
                              </w:rPr>
                              <w:t>用途管制科负责。</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9.6pt;margin-top:572.9pt;height:144pt;width:144pt;mso-wrap-distance-bottom:0pt;mso-wrap-distance-left:9pt;mso-wrap-distance-right:9pt;mso-wrap-distance-top:0pt;mso-wrap-style:none;z-index:251697152;mso-width-relative:page;mso-height-relative:page;" filled="f" stroked="f" coordsize="21600,21600" o:gfxdata="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nmYWHbAAAADQEAAA8AAAAAAAAAAQAgAAAAIgAAAGRycy9k&#10;b3ducmV2LnhtbFBLAQIUABQAAAAIAIdO4kC5j9PNOAIAAGkEAAAOAAAAAAAAAAEAIAAAACoBAABk&#10;cnMvZTJvRG9jLnhtbFBLBQYAAAAABgAGAFkBAADUBQAAAAA=&#10;">
                <v:fill on="f" focussize="0,0"/>
                <v:stroke on="f" weight="0.5pt"/>
                <v:imagedata o:title=""/>
                <o:lock v:ext="edit" aspectratio="f"/>
                <v:textbox style="mso-fit-shape-to-text:t;">
                  <w:txbxContent>
                    <w:p>
                      <w:pP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备注：涉及存量的由</w:t>
                      </w:r>
                      <w:r>
                        <w:rPr>
                          <w:rFonts w:hint="eastAsia" w:ascii="宋体" w:hAnsi="宋体" w:eastAsia="宋体" w:cs="宋体"/>
                          <w:color w:val="000000" w:themeColor="text1"/>
                          <w:sz w:val="24"/>
                          <w:szCs w:val="24"/>
                          <w:lang w:eastAsia="zh-CN"/>
                          <w14:textFill>
                            <w14:solidFill>
                              <w14:schemeClr w14:val="tx1"/>
                            </w14:solidFill>
                          </w14:textFill>
                        </w:rPr>
                        <w:t>开发利用科负责，</w:t>
                      </w:r>
                      <w:r>
                        <w:rPr>
                          <w:rFonts w:hint="eastAsia" w:ascii="宋体" w:hAnsi="宋体" w:eastAsia="宋体" w:cs="宋体"/>
                          <w:color w:val="000000" w:themeColor="text1"/>
                          <w:sz w:val="24"/>
                          <w:szCs w:val="24"/>
                          <w:lang w:val="en-US" w:eastAsia="zh-CN"/>
                          <w14:textFill>
                            <w14:solidFill>
                              <w14:schemeClr w14:val="tx1"/>
                            </w14:solidFill>
                          </w14:textFill>
                        </w:rPr>
                        <w:t>涉及</w:t>
                      </w:r>
                      <w:r>
                        <w:rPr>
                          <w:rFonts w:hint="eastAsia" w:ascii="宋体" w:hAnsi="宋体" w:cs="宋体"/>
                          <w:color w:val="000000" w:themeColor="text1"/>
                          <w:sz w:val="24"/>
                          <w:szCs w:val="24"/>
                          <w:lang w:val="en-US" w:eastAsia="zh-CN"/>
                          <w14:textFill>
                            <w14:solidFill>
                              <w14:schemeClr w14:val="tx1"/>
                            </w14:solidFill>
                          </w14:textFill>
                        </w:rPr>
                        <w:t>增</w:t>
                      </w:r>
                      <w:r>
                        <w:rPr>
                          <w:rFonts w:hint="eastAsia" w:ascii="宋体" w:hAnsi="宋体" w:eastAsia="宋体" w:cs="宋体"/>
                          <w:color w:val="000000" w:themeColor="text1"/>
                          <w:sz w:val="24"/>
                          <w:szCs w:val="24"/>
                          <w:lang w:val="en-US" w:eastAsia="zh-CN"/>
                          <w14:textFill>
                            <w14:solidFill>
                              <w14:schemeClr w14:val="tx1"/>
                            </w14:solidFill>
                          </w14:textFill>
                        </w:rPr>
                        <w:t>量的由</w:t>
                      </w:r>
                      <w:r>
                        <w:rPr>
                          <w:rFonts w:hint="eastAsia" w:ascii="宋体" w:hAnsi="宋体" w:eastAsia="宋体" w:cs="宋体"/>
                          <w:color w:val="000000" w:themeColor="text1"/>
                          <w:sz w:val="24"/>
                          <w:szCs w:val="24"/>
                          <w:lang w:eastAsia="zh-CN"/>
                          <w14:textFill>
                            <w14:solidFill>
                              <w14:schemeClr w14:val="tx1"/>
                            </w14:solidFill>
                          </w14:textFill>
                        </w:rPr>
                        <w:t>用途管制科负责。</w:t>
                      </w:r>
                    </w:p>
                  </w:txbxContent>
                </v:textbox>
                <w10:wrap type="square"/>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-704215</wp:posOffset>
                </wp:positionH>
                <wp:positionV relativeFrom="paragraph">
                  <wp:posOffset>300990</wp:posOffset>
                </wp:positionV>
                <wp:extent cx="1736090" cy="6842760"/>
                <wp:effectExtent l="6350" t="6350" r="10160" b="8890"/>
                <wp:wrapNone/>
                <wp:docPr id="175" name="文本框 175"/>
                <wp:cNvGraphicFramePr/>
                <a:graphic xmlns:a="http://schemas.openxmlformats.org/drawingml/2006/main">
                  <a:graphicData uri="http://schemas.microsoft.com/office/word/2010/wordprocessingShape">
                    <wps:wsp>
                      <wps:cNvSpPr txBox="1"/>
                      <wps:spPr>
                        <a:xfrm>
                          <a:off x="0" y="0"/>
                          <a:ext cx="1736090" cy="6842760"/>
                        </a:xfrm>
                        <a:prstGeom prst="rect">
                          <a:avLst/>
                        </a:prstGeom>
                        <a:solidFill>
                          <a:srgbClr val="FFFFFF"/>
                        </a:solidFill>
                        <a:ln w="12700" cap="flat" cmpd="sng">
                          <a:solidFill>
                            <a:schemeClr val="tx1"/>
                          </a:solidFill>
                          <a:prstDash val="solid"/>
                          <a:miter/>
                          <a:headEnd type="none" w="med" len="med"/>
                          <a:tailEnd type="none" w="med" len="med"/>
                        </a:ln>
                      </wps:spPr>
                      <wps:txbx>
                        <w:txbxContent>
                          <w:p>
                            <w:pPr>
                              <w:spacing w:line="240" w:lineRule="auto"/>
                              <w:rPr>
                                <w:rFonts w:hint="eastAsia"/>
                                <w:sz w:val="21"/>
                                <w:szCs w:val="21"/>
                              </w:rPr>
                            </w:pPr>
                            <w:r>
                              <w:rPr>
                                <w:rFonts w:hint="eastAsia"/>
                                <w:b/>
                                <w:bCs/>
                                <w:sz w:val="21"/>
                                <w:szCs w:val="21"/>
                              </w:rPr>
                              <w:t>实施依据</w:t>
                            </w:r>
                            <w:r>
                              <w:rPr>
                                <w:rFonts w:hint="eastAsia"/>
                                <w:sz w:val="21"/>
                                <w:szCs w:val="21"/>
                              </w:rPr>
                              <w:t>：</w:t>
                            </w:r>
                          </w:p>
                          <w:p>
                            <w:pPr>
                              <w:widowControl/>
                              <w:shd w:val="clear" w:color="auto" w:fill="FFFFFF"/>
                              <w:spacing w:line="240" w:lineRule="exact"/>
                              <w:ind w:firstLine="420" w:firstLineChars="200"/>
                              <w:jc w:val="left"/>
                              <w:rPr>
                                <w:rFonts w:hint="eastAsia"/>
                                <w:b/>
                                <w:bCs/>
                                <w:sz w:val="21"/>
                                <w:szCs w:val="21"/>
                              </w:rPr>
                            </w:pPr>
                            <w:r>
                              <w:rPr>
                                <w:rFonts w:hint="eastAsia" w:ascii="宋体" w:hAnsi="宋体" w:eastAsia="宋体" w:cs="宋体"/>
                                <w:sz w:val="21"/>
                                <w:szCs w:val="21"/>
                                <w:lang w:val="en-US" w:eastAsia="zh-CN"/>
                              </w:rPr>
                              <w:t>1.《中华人民共和国土地管理法》；2.《中华人民共和国城市房地产管理法》；3.</w:t>
                            </w:r>
                            <w:r>
                              <w:rPr>
                                <w:rFonts w:hint="eastAsia" w:ascii="宋体" w:hAnsi="宋体" w:eastAsia="宋体" w:cs="宋体"/>
                                <w:sz w:val="21"/>
                                <w:szCs w:val="21"/>
                              </w:rPr>
                              <w:t>《中华人民共和国城镇国有土地使用权出让和转让暂行条例》、</w:t>
                            </w:r>
                            <w:r>
                              <w:rPr>
                                <w:rFonts w:hint="eastAsia" w:ascii="宋体" w:hAnsi="宋体" w:eastAsia="宋体" w:cs="宋体"/>
                                <w:sz w:val="21"/>
                                <w:szCs w:val="21"/>
                                <w:lang w:val="en-US" w:eastAsia="zh-CN"/>
                              </w:rPr>
                              <w:t>4.</w:t>
                            </w:r>
                            <w:r>
                              <w:rPr>
                                <w:rFonts w:hint="eastAsia" w:ascii="宋体" w:hAnsi="宋体" w:eastAsia="宋体" w:cs="宋体"/>
                                <w:sz w:val="21"/>
                                <w:szCs w:val="21"/>
                              </w:rPr>
                              <w:t>《协议出让国有土地使用权</w:t>
                            </w:r>
                            <w:r>
                              <w:rPr>
                                <w:rFonts w:hint="eastAsia" w:ascii="宋体" w:hAnsi="宋体" w:eastAsia="宋体" w:cs="宋体"/>
                                <w:sz w:val="21"/>
                                <w:szCs w:val="21"/>
                                <w:lang w:eastAsia="zh-CN"/>
                              </w:rPr>
                              <w:t>规定</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《协议出让国有土地使用权规范(试行）》</w:t>
                            </w:r>
                          </w:p>
                          <w:p>
                            <w:pPr>
                              <w:spacing w:line="240" w:lineRule="auto"/>
                              <w:rPr>
                                <w:rFonts w:hint="eastAsia"/>
                                <w:b/>
                                <w:bCs/>
                                <w:sz w:val="21"/>
                                <w:szCs w:val="21"/>
                              </w:rPr>
                            </w:pPr>
                            <w:r>
                              <w:rPr>
                                <w:rFonts w:hint="eastAsia"/>
                                <w:b/>
                                <w:bCs/>
                                <w:sz w:val="21"/>
                                <w:szCs w:val="21"/>
                              </w:rPr>
                              <w:t>受理所需材料清单：</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1、建设用地申请表；</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2、发改部门建设项目立项文件（审批、核准、备案）；</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3、生态环境环评核准文件；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4、规划条件或规划意见；</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5、国有建设用地使用权权属审核表、不动产权籍调查表（含宗地图）；</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6、申请人有效身份证明材料；</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7、涉及违法占地的附违法用地处理材料〔行政处罚决定书、罚没款收据、行政（纪律）处分决定书〕；</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bCs/>
                                <w:sz w:val="21"/>
                                <w:szCs w:val="21"/>
                              </w:rPr>
                            </w:pPr>
                            <w:r>
                              <w:rPr>
                                <w:rFonts w:hint="eastAsia" w:ascii="宋体" w:hAnsi="宋体" w:eastAsia="宋体" w:cs="宋体"/>
                                <w:kern w:val="2"/>
                                <w:sz w:val="21"/>
                                <w:szCs w:val="21"/>
                                <w:lang w:val="en-US" w:eastAsia="zh-CN"/>
                              </w:rPr>
                              <w:t>8、建设用地勘测定界图及技术报告、建设项目总平面布置图，土地利用现状图、土地利用总体规划图。</w:t>
                            </w:r>
                            <w:r>
                              <w:rPr>
                                <w:rFonts w:hint="eastAsia" w:ascii="楷体_GB2312" w:hAnsi="楷体_GB2312" w:eastAsia="楷体_GB2312" w:cs="宋体"/>
                                <w:color w:val="333333"/>
                                <w:kern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：依据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协议出让国有土地使用权规定》</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审批时限</w:t>
                            </w:r>
                            <w:r>
                              <w:rPr>
                                <w:rFonts w:hint="eastAsia" w:ascii="宋体" w:hAnsi="宋体" w:eastAsia="宋体" w:cs="宋体"/>
                                <w:sz w:val="21"/>
                                <w:szCs w:val="21"/>
                              </w:rPr>
                              <w:t>：5个工作日</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说明：</w:t>
                            </w:r>
                            <w:r>
                              <w:rPr>
                                <w:rFonts w:hint="eastAsia" w:ascii="宋体" w:hAnsi="宋体" w:eastAsia="宋体" w:cs="宋体"/>
                                <w:b w:val="0"/>
                                <w:bCs w:val="0"/>
                                <w:sz w:val="21"/>
                                <w:szCs w:val="21"/>
                              </w:rPr>
                              <w:t>该业务流程及所需材料适用范围为国有建设用地协议出让供地时使用。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联系人：</w:t>
                            </w:r>
                            <w:r>
                              <w:rPr>
                                <w:rFonts w:hint="eastAsia" w:ascii="宋体" w:hAnsi="宋体" w:eastAsia="宋体" w:cs="宋体"/>
                                <w:b w:val="0"/>
                                <w:bCs w:val="0"/>
                                <w:color w:val="000000" w:themeColor="text1"/>
                                <w:sz w:val="21"/>
                                <w:szCs w:val="21"/>
                                <w:lang w:eastAsia="zh-CN"/>
                                <w14:textFill>
                                  <w14:solidFill>
                                    <w14:schemeClr w14:val="tx1"/>
                                  </w14:solidFill>
                                </w14:textFill>
                              </w:rPr>
                              <w:t>胡春莲、张智超</w:t>
                            </w:r>
                          </w:p>
                          <w:p>
                            <w:pPr>
                              <w:pStyle w:val="12"/>
                              <w:keepNext w:val="0"/>
                              <w:keepLines w:val="0"/>
                              <w:pageBreakBefore w:val="0"/>
                              <w:widowControl w:val="0"/>
                              <w:kinsoku/>
                              <w:wordWrap/>
                              <w:overflowPunct/>
                              <w:topLinePunct w:val="0"/>
                              <w:autoSpaceDE/>
                              <w:autoSpaceDN/>
                              <w:bidi w:val="0"/>
                              <w:spacing w:line="280" w:lineRule="exact"/>
                              <w:ind w:left="1054" w:hanging="1054" w:hangingChars="500"/>
                              <w:jc w:val="lef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联系电话：</w:t>
                            </w:r>
                            <w:r>
                              <w:rPr>
                                <w:rFonts w:hint="eastAsia" w:ascii="宋体" w:hAnsi="宋体" w:eastAsia="宋体" w:cs="宋体"/>
                                <w:b w:val="0"/>
                                <w:bCs w:val="0"/>
                                <w:color w:val="000000" w:themeColor="text1"/>
                                <w:sz w:val="21"/>
                                <w:szCs w:val="21"/>
                                <w:lang w:val="en-US" w:eastAsia="zh-CN"/>
                                <w14:textFill>
                                  <w14:solidFill>
                                    <w14:schemeClr w14:val="tx1"/>
                                  </w14:solidFill>
                                </w14:textFill>
                              </w:rPr>
                              <w:t>8210221</w:t>
                            </w:r>
                          </w:p>
                          <w:p>
                            <w:pPr>
                              <w:pStyle w:val="12"/>
                              <w:keepNext w:val="0"/>
                              <w:keepLines w:val="0"/>
                              <w:pageBreakBefore w:val="0"/>
                              <w:widowControl w:val="0"/>
                              <w:kinsoku/>
                              <w:wordWrap/>
                              <w:overflowPunct/>
                              <w:topLinePunct w:val="0"/>
                              <w:autoSpaceDE/>
                              <w:autoSpaceDN/>
                              <w:bidi w:val="0"/>
                              <w:spacing w:line="280" w:lineRule="exact"/>
                              <w:ind w:left="1050" w:leftChars="500" w:firstLine="0" w:firstLineChars="0"/>
                              <w:jc w:val="left"/>
                              <w:textAlignment w:val="auto"/>
                              <w:rPr>
                                <w:rFonts w:hint="default" w:ascii="仿宋" w:hAnsi="仿宋" w:eastAsia="仿宋" w:cs="仿宋"/>
                                <w:b w:val="0"/>
                                <w:bCs w:val="0"/>
                                <w:color w:val="FF0000"/>
                                <w:sz w:val="21"/>
                                <w:szCs w:val="21"/>
                                <w:lang w:val="en-US" w:eastAsia="zh-CN"/>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8221758</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p>
                        </w:txbxContent>
                      </wps:txbx>
                      <wps:bodyPr upright="1"/>
                    </wps:wsp>
                  </a:graphicData>
                </a:graphic>
              </wp:anchor>
            </w:drawing>
          </mc:Choice>
          <mc:Fallback>
            <w:pict>
              <v:shape id="_x0000_s1026" o:spid="_x0000_s1026" o:spt="202" type="#_x0000_t202" style="position:absolute;left:0pt;margin-left:-55.45pt;margin-top:23.7pt;height:538.8pt;width:136.7pt;z-index:251694080;mso-width-relative:page;mso-height-relative:page;" fillcolor="#FFFFFF" filled="t" stroked="t" coordsize="21600,21600" o:gfxdata="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AB+aN0AAAAMAQAADwAAAAAA&#10;AAABACAAAAAiAAAAZHJzL2Rvd25yZXYueG1sUEsBAhQAFAAAAAgAh07iQJ5QN6YOAgAAPAQAAA4A&#10;AAAAAAAAAQAgAAAALAEAAGRycy9lMm9Eb2MueG1sUEsFBgAAAAAGAAYAWQEAAKwFAAAAAA==&#10;">
                <v:fill on="t" focussize="0,0"/>
                <v:stroke weight="1pt" color="#000000 [3213]" joinstyle="miter"/>
                <v:imagedata o:title=""/>
                <o:lock v:ext="edit" aspectratio="f"/>
                <v:textbox>
                  <w:txbxContent>
                    <w:p>
                      <w:pPr>
                        <w:spacing w:line="240" w:lineRule="auto"/>
                        <w:rPr>
                          <w:rFonts w:hint="eastAsia"/>
                          <w:sz w:val="21"/>
                          <w:szCs w:val="21"/>
                        </w:rPr>
                      </w:pPr>
                      <w:r>
                        <w:rPr>
                          <w:rFonts w:hint="eastAsia"/>
                          <w:b/>
                          <w:bCs/>
                          <w:sz w:val="21"/>
                          <w:szCs w:val="21"/>
                        </w:rPr>
                        <w:t>实施依据</w:t>
                      </w:r>
                      <w:r>
                        <w:rPr>
                          <w:rFonts w:hint="eastAsia"/>
                          <w:sz w:val="21"/>
                          <w:szCs w:val="21"/>
                        </w:rPr>
                        <w:t>：</w:t>
                      </w:r>
                    </w:p>
                    <w:p>
                      <w:pPr>
                        <w:widowControl/>
                        <w:shd w:val="clear" w:color="auto" w:fill="FFFFFF"/>
                        <w:spacing w:line="240" w:lineRule="exact"/>
                        <w:ind w:firstLine="420" w:firstLineChars="200"/>
                        <w:jc w:val="left"/>
                        <w:rPr>
                          <w:rFonts w:hint="eastAsia"/>
                          <w:b/>
                          <w:bCs/>
                          <w:sz w:val="21"/>
                          <w:szCs w:val="21"/>
                        </w:rPr>
                      </w:pPr>
                      <w:r>
                        <w:rPr>
                          <w:rFonts w:hint="eastAsia" w:ascii="宋体" w:hAnsi="宋体" w:eastAsia="宋体" w:cs="宋体"/>
                          <w:sz w:val="21"/>
                          <w:szCs w:val="21"/>
                          <w:lang w:val="en-US" w:eastAsia="zh-CN"/>
                        </w:rPr>
                        <w:t>1.《中华人民共和国土地管理法》；2.《中华人民共和国城市房地产管理法》；3.</w:t>
                      </w:r>
                      <w:r>
                        <w:rPr>
                          <w:rFonts w:hint="eastAsia" w:ascii="宋体" w:hAnsi="宋体" w:eastAsia="宋体" w:cs="宋体"/>
                          <w:sz w:val="21"/>
                          <w:szCs w:val="21"/>
                        </w:rPr>
                        <w:t>《中华人民共和国城镇国有土地使用权出让和转让暂行条例》、</w:t>
                      </w:r>
                      <w:r>
                        <w:rPr>
                          <w:rFonts w:hint="eastAsia" w:ascii="宋体" w:hAnsi="宋体" w:eastAsia="宋体" w:cs="宋体"/>
                          <w:sz w:val="21"/>
                          <w:szCs w:val="21"/>
                          <w:lang w:val="en-US" w:eastAsia="zh-CN"/>
                        </w:rPr>
                        <w:t>4.</w:t>
                      </w:r>
                      <w:r>
                        <w:rPr>
                          <w:rFonts w:hint="eastAsia" w:ascii="宋体" w:hAnsi="宋体" w:eastAsia="宋体" w:cs="宋体"/>
                          <w:sz w:val="21"/>
                          <w:szCs w:val="21"/>
                        </w:rPr>
                        <w:t>《协议出让国有土地使用权</w:t>
                      </w:r>
                      <w:r>
                        <w:rPr>
                          <w:rFonts w:hint="eastAsia" w:ascii="宋体" w:hAnsi="宋体" w:eastAsia="宋体" w:cs="宋体"/>
                          <w:sz w:val="21"/>
                          <w:szCs w:val="21"/>
                          <w:lang w:eastAsia="zh-CN"/>
                        </w:rPr>
                        <w:t>规定</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《协议出让国有土地使用权规范(试行）》</w:t>
                      </w:r>
                    </w:p>
                    <w:p>
                      <w:pPr>
                        <w:spacing w:line="240" w:lineRule="auto"/>
                        <w:rPr>
                          <w:rFonts w:hint="eastAsia"/>
                          <w:b/>
                          <w:bCs/>
                          <w:sz w:val="21"/>
                          <w:szCs w:val="21"/>
                        </w:rPr>
                      </w:pPr>
                      <w:r>
                        <w:rPr>
                          <w:rFonts w:hint="eastAsia"/>
                          <w:b/>
                          <w:bCs/>
                          <w:sz w:val="21"/>
                          <w:szCs w:val="21"/>
                        </w:rPr>
                        <w:t>受理所需材料清单：</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1、建设用地申请表；</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2、发改部门建设项目立项文件（审批、核准、备案）；</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3、生态环境环评核准文件；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4、规划条件或规划意见；</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5、国有建设用地使用权权属审核表、不动产权籍调查表（含宗地图）；</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6、申请人有效身份证明材料；</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7、涉及违法占地的附违法用地处理材料〔行政处罚决定书、罚没款收据、行政（纪律）处分决定书〕；</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bCs/>
                          <w:sz w:val="21"/>
                          <w:szCs w:val="21"/>
                        </w:rPr>
                      </w:pPr>
                      <w:r>
                        <w:rPr>
                          <w:rFonts w:hint="eastAsia" w:ascii="宋体" w:hAnsi="宋体" w:eastAsia="宋体" w:cs="宋体"/>
                          <w:kern w:val="2"/>
                          <w:sz w:val="21"/>
                          <w:szCs w:val="21"/>
                          <w:lang w:val="en-US" w:eastAsia="zh-CN"/>
                        </w:rPr>
                        <w:t>8、建设用地勘测定界图及技术报告、建设项目总平面布置图，土地利用现状图、土地利用总体规划图。</w:t>
                      </w:r>
                      <w:r>
                        <w:rPr>
                          <w:rFonts w:hint="eastAsia" w:ascii="楷体_GB2312" w:hAnsi="楷体_GB2312" w:eastAsia="楷体_GB2312" w:cs="宋体"/>
                          <w:color w:val="333333"/>
                          <w:kern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：依据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协议出让国有土地使用权规定》</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审批时限</w:t>
                      </w:r>
                      <w:r>
                        <w:rPr>
                          <w:rFonts w:hint="eastAsia" w:ascii="宋体" w:hAnsi="宋体" w:eastAsia="宋体" w:cs="宋体"/>
                          <w:sz w:val="21"/>
                          <w:szCs w:val="21"/>
                        </w:rPr>
                        <w:t>：5个工作日</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说明：</w:t>
                      </w:r>
                      <w:r>
                        <w:rPr>
                          <w:rFonts w:hint="eastAsia" w:ascii="宋体" w:hAnsi="宋体" w:eastAsia="宋体" w:cs="宋体"/>
                          <w:b w:val="0"/>
                          <w:bCs w:val="0"/>
                          <w:sz w:val="21"/>
                          <w:szCs w:val="21"/>
                        </w:rPr>
                        <w:t>该业务流程及所需材料适用范围为国有建设用地协议出让供地时使用。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联系人：</w:t>
                      </w:r>
                      <w:r>
                        <w:rPr>
                          <w:rFonts w:hint="eastAsia" w:ascii="宋体" w:hAnsi="宋体" w:eastAsia="宋体" w:cs="宋体"/>
                          <w:b w:val="0"/>
                          <w:bCs w:val="0"/>
                          <w:color w:val="000000" w:themeColor="text1"/>
                          <w:sz w:val="21"/>
                          <w:szCs w:val="21"/>
                          <w:lang w:eastAsia="zh-CN"/>
                          <w14:textFill>
                            <w14:solidFill>
                              <w14:schemeClr w14:val="tx1"/>
                            </w14:solidFill>
                          </w14:textFill>
                        </w:rPr>
                        <w:t>胡春莲、张智超</w:t>
                      </w:r>
                    </w:p>
                    <w:p>
                      <w:pPr>
                        <w:pStyle w:val="12"/>
                        <w:keepNext w:val="0"/>
                        <w:keepLines w:val="0"/>
                        <w:pageBreakBefore w:val="0"/>
                        <w:widowControl w:val="0"/>
                        <w:kinsoku/>
                        <w:wordWrap/>
                        <w:overflowPunct/>
                        <w:topLinePunct w:val="0"/>
                        <w:autoSpaceDE/>
                        <w:autoSpaceDN/>
                        <w:bidi w:val="0"/>
                        <w:spacing w:line="280" w:lineRule="exact"/>
                        <w:ind w:left="1054" w:hanging="1054" w:hangingChars="500"/>
                        <w:jc w:val="left"/>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联系电话：</w:t>
                      </w:r>
                      <w:r>
                        <w:rPr>
                          <w:rFonts w:hint="eastAsia" w:ascii="宋体" w:hAnsi="宋体" w:eastAsia="宋体" w:cs="宋体"/>
                          <w:b w:val="0"/>
                          <w:bCs w:val="0"/>
                          <w:color w:val="000000" w:themeColor="text1"/>
                          <w:sz w:val="21"/>
                          <w:szCs w:val="21"/>
                          <w:lang w:val="en-US" w:eastAsia="zh-CN"/>
                          <w14:textFill>
                            <w14:solidFill>
                              <w14:schemeClr w14:val="tx1"/>
                            </w14:solidFill>
                          </w14:textFill>
                        </w:rPr>
                        <w:t>8210221</w:t>
                      </w:r>
                    </w:p>
                    <w:p>
                      <w:pPr>
                        <w:pStyle w:val="12"/>
                        <w:keepNext w:val="0"/>
                        <w:keepLines w:val="0"/>
                        <w:pageBreakBefore w:val="0"/>
                        <w:widowControl w:val="0"/>
                        <w:kinsoku/>
                        <w:wordWrap/>
                        <w:overflowPunct/>
                        <w:topLinePunct w:val="0"/>
                        <w:autoSpaceDE/>
                        <w:autoSpaceDN/>
                        <w:bidi w:val="0"/>
                        <w:spacing w:line="280" w:lineRule="exact"/>
                        <w:ind w:left="1050" w:leftChars="500" w:firstLine="0" w:firstLineChars="0"/>
                        <w:jc w:val="left"/>
                        <w:textAlignment w:val="auto"/>
                        <w:rPr>
                          <w:rFonts w:hint="default" w:ascii="仿宋" w:hAnsi="仿宋" w:eastAsia="仿宋" w:cs="仿宋"/>
                          <w:b w:val="0"/>
                          <w:bCs w:val="0"/>
                          <w:color w:val="FF0000"/>
                          <w:sz w:val="21"/>
                          <w:szCs w:val="21"/>
                          <w:lang w:val="en-US" w:eastAsia="zh-CN"/>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8221758</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p>
                  </w:txbxContent>
                </v:textbox>
              </v:shape>
            </w:pict>
          </mc:Fallback>
        </mc:AlternateContent>
      </w:r>
      <w:r>
        <w:rPr>
          <w:sz w:val="32"/>
        </w:rPr>
        <mc:AlternateContent>
          <mc:Choice Requires="wpg">
            <w:drawing>
              <wp:anchor distT="0" distB="0" distL="114300" distR="114300" simplePos="0" relativeHeight="251696128" behindDoc="0" locked="0" layoutInCell="1" allowOverlap="1">
                <wp:simplePos x="0" y="0"/>
                <wp:positionH relativeFrom="column">
                  <wp:posOffset>1228090</wp:posOffset>
                </wp:positionH>
                <wp:positionV relativeFrom="paragraph">
                  <wp:posOffset>460375</wp:posOffset>
                </wp:positionV>
                <wp:extent cx="4407535" cy="6536690"/>
                <wp:effectExtent l="4445" t="5080" r="7620" b="11430"/>
                <wp:wrapNone/>
                <wp:docPr id="166" name="组合 166"/>
                <wp:cNvGraphicFramePr/>
                <a:graphic xmlns:a="http://schemas.openxmlformats.org/drawingml/2006/main">
                  <a:graphicData uri="http://schemas.microsoft.com/office/word/2010/wordprocessingGroup">
                    <wpg:wgp>
                      <wpg:cNvGrpSpPr/>
                      <wpg:grpSpPr>
                        <a:xfrm>
                          <a:off x="0" y="0"/>
                          <a:ext cx="4407535" cy="6536690"/>
                          <a:chOff x="6401" y="4184"/>
                          <a:chExt cx="6941" cy="10294"/>
                        </a:xfrm>
                      </wpg:grpSpPr>
                      <wps:wsp>
                        <wps:cNvPr id="177" name="文本框 177"/>
                        <wps:cNvSpPr txBox="1"/>
                        <wps:spPr>
                          <a:xfrm>
                            <a:off x="6432" y="4184"/>
                            <a:ext cx="5973" cy="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仿宋" w:hAnsi="仿宋" w:eastAsia="仿宋" w:cs="仿宋"/>
                                  <w:sz w:val="24"/>
                                  <w:szCs w:val="24"/>
                                </w:rPr>
                              </w:pPr>
                              <w:r>
                                <w:rPr>
                                  <w:rFonts w:hint="eastAsia" w:cs="宋体"/>
                                  <w:sz w:val="24"/>
                                  <w:szCs w:val="24"/>
                                </w:rPr>
                                <w:t>申请人向行政许可科提出申请</w:t>
                              </w:r>
                            </w:p>
                          </w:txbxContent>
                        </wps:txbx>
                        <wps:bodyPr upright="1"/>
                      </wps:wsp>
                      <wps:wsp>
                        <wps:cNvPr id="178" name="直接连接符 178"/>
                        <wps:cNvCnPr/>
                        <wps:spPr>
                          <a:xfrm>
                            <a:off x="10762" y="4678"/>
                            <a:ext cx="1" cy="454"/>
                          </a:xfrm>
                          <a:prstGeom prst="line">
                            <a:avLst/>
                          </a:prstGeom>
                          <a:ln w="9525" cap="flat" cmpd="sng">
                            <a:solidFill>
                              <a:srgbClr val="000000"/>
                            </a:solidFill>
                            <a:prstDash val="solid"/>
                            <a:headEnd type="none" w="med" len="med"/>
                            <a:tailEnd type="triangle" w="med" len="med"/>
                          </a:ln>
                        </wps:spPr>
                        <wps:bodyPr upright="1"/>
                      </wps:wsp>
                      <wps:wsp>
                        <wps:cNvPr id="179" name="文本框 179"/>
                        <wps:cNvSpPr txBox="1"/>
                        <wps:spPr>
                          <a:xfrm>
                            <a:off x="6414" y="5311"/>
                            <a:ext cx="3058" cy="7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sz w:val="24"/>
                                  <w:szCs w:val="24"/>
                                </w:rPr>
                                <w:t>转开发利用科和用途管制科</w:t>
                              </w:r>
                            </w:p>
                            <w:p>
                              <w:pPr>
                                <w:rPr>
                                  <w:rFonts w:hint="eastAsia"/>
                                </w:rPr>
                              </w:pPr>
                            </w:p>
                          </w:txbxContent>
                        </wps:txbx>
                        <wps:bodyPr upright="1"/>
                      </wps:wsp>
                      <wps:wsp>
                        <wps:cNvPr id="181" name="文本框 181"/>
                        <wps:cNvSpPr txBox="1"/>
                        <wps:spPr>
                          <a:xfrm>
                            <a:off x="6430" y="6715"/>
                            <a:ext cx="5996" cy="7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sz w:val="24"/>
                                  <w:szCs w:val="24"/>
                                  <w:lang w:eastAsia="zh-CN"/>
                                </w:rPr>
                                <w:t>开发利用科和用途管制科通知用地单位需提交资料，并对材料进行审核</w:t>
                              </w:r>
                            </w:p>
                            <w:p>
                              <w:pPr>
                                <w:rPr>
                                  <w:rFonts w:hint="eastAsia"/>
                                  <w:sz w:val="18"/>
                                  <w:szCs w:val="18"/>
                                  <w:lang w:eastAsia="zh-CN"/>
                                </w:rPr>
                              </w:pPr>
                            </w:p>
                          </w:txbxContent>
                        </wps:txbx>
                        <wps:bodyPr upright="1"/>
                      </wps:wsp>
                      <wps:wsp>
                        <wps:cNvPr id="183" name="直接连接符 183"/>
                        <wps:cNvCnPr/>
                        <wps:spPr>
                          <a:xfrm>
                            <a:off x="11169" y="8815"/>
                            <a:ext cx="7" cy="624"/>
                          </a:xfrm>
                          <a:prstGeom prst="line">
                            <a:avLst/>
                          </a:prstGeom>
                          <a:ln w="9525" cap="flat" cmpd="sng">
                            <a:solidFill>
                              <a:srgbClr val="000000"/>
                            </a:solidFill>
                            <a:prstDash val="solid"/>
                            <a:headEnd type="none" w="med" len="med"/>
                            <a:tailEnd type="triangle" w="med" len="med"/>
                          </a:ln>
                        </wps:spPr>
                        <wps:bodyPr upright="1"/>
                      </wps:wsp>
                      <wps:wsp>
                        <wps:cNvPr id="184" name="文本框 184"/>
                        <wps:cNvSpPr txBox="1"/>
                        <wps:spPr>
                          <a:xfrm>
                            <a:off x="6401" y="8314"/>
                            <a:ext cx="6261" cy="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开发利用科和用途管制科审核后，提交局业务专题会研究</w:t>
                              </w:r>
                            </w:p>
                            <w:p>
                              <w:pPr>
                                <w:rPr>
                                  <w:rFonts w:hint="eastAsia" w:ascii="宋体" w:hAnsi="宋体" w:eastAsia="宋体" w:cs="宋体"/>
                                  <w:sz w:val="24"/>
                                  <w:szCs w:val="24"/>
                                </w:rPr>
                              </w:pPr>
                            </w:p>
                          </w:txbxContent>
                        </wps:txbx>
                        <wps:bodyPr upright="1"/>
                      </wps:wsp>
                      <wps:wsp>
                        <wps:cNvPr id="187" name="文本框 187"/>
                        <wps:cNvSpPr txBox="1"/>
                        <wps:spPr>
                          <a:xfrm>
                            <a:off x="12860" y="4827"/>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wps:txbx>
                        <wps:bodyPr upright="1"/>
                      </wps:wsp>
                      <wps:wsp>
                        <wps:cNvPr id="188" name="文本框 188"/>
                        <wps:cNvSpPr txBox="1"/>
                        <wps:spPr>
                          <a:xfrm>
                            <a:off x="12860" y="674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wps:txbx>
                        <wps:bodyPr upright="1"/>
                      </wps:wsp>
                      <wps:wsp>
                        <wps:cNvPr id="189" name="文本框 189"/>
                        <wps:cNvSpPr txBox="1"/>
                        <wps:spPr>
                          <a:xfrm>
                            <a:off x="12847" y="864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wps:txbx>
                        <wps:bodyPr upright="1"/>
                      </wps:wsp>
                      <wps:wsp>
                        <wps:cNvPr id="190" name="文本框 190"/>
                        <wps:cNvSpPr txBox="1"/>
                        <wps:spPr>
                          <a:xfrm>
                            <a:off x="12858" y="1133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b/>
                                  <w:bCs/>
                                  <w:sz w:val="21"/>
                                  <w:szCs w:val="21"/>
                                </w:rPr>
                              </w:pPr>
                              <w:r>
                                <w:rPr>
                                  <w:rFonts w:hint="eastAsia"/>
                                  <w:b/>
                                  <w:bCs/>
                                  <w:sz w:val="21"/>
                                  <w:szCs w:val="21"/>
                                </w:rPr>
                                <w:t>审</w:t>
                              </w:r>
                            </w:p>
                            <w:p>
                              <w:pPr>
                                <w:jc w:val="left"/>
                                <w:rPr>
                                  <w:rFonts w:hint="eastAsia"/>
                                  <w:b/>
                                  <w:bCs/>
                                  <w:sz w:val="21"/>
                                  <w:szCs w:val="21"/>
                                </w:rPr>
                              </w:pPr>
                              <w:r>
                                <w:rPr>
                                  <w:rFonts w:hint="eastAsia"/>
                                  <w:b/>
                                  <w:bCs/>
                                  <w:sz w:val="21"/>
                                  <w:szCs w:val="21"/>
                                </w:rPr>
                                <w:t>批</w:t>
                              </w:r>
                            </w:p>
                          </w:txbxContent>
                        </wps:txbx>
                        <wps:bodyPr upright="1"/>
                      </wps:wsp>
                      <wps:wsp>
                        <wps:cNvPr id="191" name="文本框 191"/>
                        <wps:cNvSpPr txBox="1"/>
                        <wps:spPr>
                          <a:xfrm>
                            <a:off x="12847" y="13638"/>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办</w:t>
                              </w:r>
                            </w:p>
                            <w:p>
                              <w:pPr>
                                <w:rPr>
                                  <w:rFonts w:hint="eastAsia"/>
                                  <w:b/>
                                  <w:bCs/>
                                  <w:sz w:val="21"/>
                                  <w:szCs w:val="21"/>
                                </w:rPr>
                              </w:pPr>
                              <w:r>
                                <w:rPr>
                                  <w:rFonts w:hint="eastAsia"/>
                                  <w:b/>
                                  <w:bCs/>
                                  <w:sz w:val="21"/>
                                  <w:szCs w:val="21"/>
                                </w:rPr>
                                <w:t>结</w:t>
                              </w:r>
                            </w:p>
                          </w:txbxContent>
                        </wps:txbx>
                        <wps:bodyPr upright="1"/>
                      </wps:wsp>
                      <wps:wsp>
                        <wps:cNvPr id="192" name="文本框 192"/>
                        <wps:cNvSpPr txBox="1"/>
                        <wps:spPr>
                          <a:xfrm>
                            <a:off x="10062" y="9422"/>
                            <a:ext cx="2236" cy="4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wps:txbx>
                        <wps:bodyPr upright="1"/>
                      </wps:wsp>
                      <wps:wsp>
                        <wps:cNvPr id="193" name="文本框 193"/>
                        <wps:cNvSpPr txBox="1"/>
                        <wps:spPr>
                          <a:xfrm>
                            <a:off x="7011" y="13660"/>
                            <a:ext cx="5136" cy="8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用地单位</w:t>
                              </w:r>
                              <w:r>
                                <w:rPr>
                                  <w:rFonts w:hint="eastAsia" w:ascii="宋体" w:hAnsi="宋体" w:eastAsia="宋体" w:cs="宋体"/>
                                  <w:sz w:val="24"/>
                                  <w:szCs w:val="24"/>
                                  <w:lang w:eastAsia="zh-CN"/>
                                </w:rPr>
                                <w:t>依照合同约定缴纳出让金，</w:t>
                              </w:r>
                              <w:r>
                                <w:rPr>
                                  <w:rFonts w:hint="eastAsia" w:ascii="宋体" w:hAnsi="宋体" w:eastAsia="宋体" w:cs="宋体"/>
                                  <w:sz w:val="24"/>
                                  <w:szCs w:val="24"/>
                                </w:rPr>
                                <w:t>依申请办理不动产登记。</w:t>
                              </w:r>
                            </w:p>
                            <w:p>
                              <w:pPr>
                                <w:rPr>
                                  <w:rFonts w:hint="eastAsia" w:ascii="宋体" w:hAnsi="宋体" w:eastAsia="宋体" w:cs="宋体"/>
                                  <w:sz w:val="24"/>
                                  <w:szCs w:val="24"/>
                                </w:rPr>
                              </w:pPr>
                            </w:p>
                          </w:txbxContent>
                        </wps:txbx>
                        <wps:bodyPr upright="1"/>
                      </wps:wsp>
                      <wps:wsp>
                        <wps:cNvPr id="194" name="文本框 194"/>
                        <wps:cNvSpPr txBox="1"/>
                        <wps:spPr>
                          <a:xfrm>
                            <a:off x="6467" y="10275"/>
                            <a:ext cx="5998" cy="9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开发利用科和用途管制科拟定请示文、协议出让方案，报县政府批准</w:t>
                              </w:r>
                            </w:p>
                            <w:p>
                              <w:pPr>
                                <w:rPr>
                                  <w:rFonts w:hint="eastAsia" w:ascii="宋体" w:hAnsi="宋体" w:eastAsia="宋体" w:cs="宋体"/>
                                  <w:sz w:val="24"/>
                                  <w:szCs w:val="24"/>
                                  <w:lang w:eastAsia="zh-CN"/>
                                </w:rPr>
                              </w:pPr>
                            </w:p>
                          </w:txbxContent>
                        </wps:txbx>
                        <wps:bodyPr upright="1"/>
                      </wps:wsp>
                      <wps:wsp>
                        <wps:cNvPr id="195" name="直接连接符 195"/>
                        <wps:cNvCnPr/>
                        <wps:spPr>
                          <a:xfrm flipH="1">
                            <a:off x="10544" y="12814"/>
                            <a:ext cx="1" cy="850"/>
                          </a:xfrm>
                          <a:prstGeom prst="line">
                            <a:avLst/>
                          </a:prstGeom>
                          <a:ln w="9525" cap="flat" cmpd="sng">
                            <a:solidFill>
                              <a:srgbClr val="000000"/>
                            </a:solidFill>
                            <a:prstDash val="solid"/>
                            <a:headEnd type="none" w="med" len="med"/>
                            <a:tailEnd type="triangle" w="med" len="med"/>
                          </a:ln>
                        </wps:spPr>
                        <wps:bodyPr upright="1"/>
                      </wps:wsp>
                      <wps:wsp>
                        <wps:cNvPr id="196" name="直接连接符 196"/>
                        <wps:cNvCnPr/>
                        <wps:spPr>
                          <a:xfrm>
                            <a:off x="8196" y="6108"/>
                            <a:ext cx="2" cy="624"/>
                          </a:xfrm>
                          <a:prstGeom prst="line">
                            <a:avLst/>
                          </a:prstGeom>
                          <a:ln w="9525" cap="flat" cmpd="sng">
                            <a:solidFill>
                              <a:srgbClr val="000000"/>
                            </a:solidFill>
                            <a:prstDash val="solid"/>
                            <a:headEnd type="none" w="med" len="med"/>
                            <a:tailEnd type="triangle" w="med" len="med"/>
                          </a:ln>
                        </wps:spPr>
                        <wps:bodyPr upright="1"/>
                      </wps:wsp>
                      <wps:wsp>
                        <wps:cNvPr id="197" name="文本框 197"/>
                        <wps:cNvSpPr txBox="1"/>
                        <wps:spPr>
                          <a:xfrm>
                            <a:off x="9812" y="5129"/>
                            <a:ext cx="2596" cy="10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sz w:val="24"/>
                                  <w:szCs w:val="24"/>
                                </w:rPr>
                                <w:t>涉及规划用地业务，由规划服务中心主办受理通知书</w:t>
                              </w:r>
                            </w:p>
                            <w:p>
                              <w:pPr>
                                <w:spacing w:line="200" w:lineRule="exact"/>
                                <w:rPr>
                                  <w:rFonts w:hint="eastAsia" w:ascii="仿宋" w:hAnsi="仿宋" w:eastAsia="仿宋" w:cs="仿宋"/>
                                  <w:sz w:val="18"/>
                                  <w:szCs w:val="15"/>
                                </w:rPr>
                              </w:pPr>
                            </w:p>
                          </w:txbxContent>
                        </wps:txbx>
                        <wps:bodyPr upright="1"/>
                      </wps:wsp>
                      <wps:wsp>
                        <wps:cNvPr id="198" name="直接连接符 198"/>
                        <wps:cNvCnPr/>
                        <wps:spPr>
                          <a:xfrm flipH="1">
                            <a:off x="7213" y="11643"/>
                            <a:ext cx="1" cy="454"/>
                          </a:xfrm>
                          <a:prstGeom prst="line">
                            <a:avLst/>
                          </a:prstGeom>
                          <a:ln w="9525" cap="flat" cmpd="sng">
                            <a:solidFill>
                              <a:srgbClr val="000000"/>
                            </a:solidFill>
                            <a:prstDash val="solid"/>
                            <a:headEnd type="none" w="med" len="med"/>
                            <a:tailEnd type="triangle" w="med" len="med"/>
                          </a:ln>
                        </wps:spPr>
                        <wps:bodyPr upright="1"/>
                      </wps:wsp>
                      <wps:wsp>
                        <wps:cNvPr id="199" name="文本框 199"/>
                        <wps:cNvSpPr txBox="1"/>
                        <wps:spPr>
                          <a:xfrm>
                            <a:off x="6475" y="12055"/>
                            <a:ext cx="2671" cy="7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sz w:val="24"/>
                                  <w:szCs w:val="24"/>
                                </w:rPr>
                              </w:pPr>
                              <w:r>
                                <w:rPr>
                                  <w:rFonts w:hint="eastAsia" w:ascii="宋体" w:hAnsi="宋体" w:eastAsia="宋体" w:cs="宋体"/>
                                  <w:sz w:val="24"/>
                                  <w:szCs w:val="24"/>
                                </w:rPr>
                                <w:t>土地动态监测监管</w:t>
                              </w:r>
                              <w:r>
                                <w:rPr>
                                  <w:rFonts w:hint="eastAsia" w:ascii="宋体" w:hAnsi="宋体" w:eastAsia="宋体" w:cs="宋体"/>
                                  <w:sz w:val="24"/>
                                  <w:szCs w:val="24"/>
                                  <w:lang w:eastAsia="zh-CN"/>
                                </w:rPr>
                                <w:t>网公示</w:t>
                              </w:r>
                              <w:r>
                                <w:rPr>
                                  <w:rFonts w:hint="eastAsia" w:ascii="宋体" w:hAnsi="宋体" w:eastAsia="宋体" w:cs="宋体"/>
                                  <w:sz w:val="24"/>
                                  <w:szCs w:val="24"/>
                                  <w:lang w:val="en-US" w:eastAsia="zh-CN"/>
                                </w:rPr>
                                <w:t>5天</w:t>
                              </w:r>
                            </w:p>
                          </w:txbxContent>
                        </wps:txbx>
                        <wps:bodyPr upright="1"/>
                      </wps:wsp>
                      <wps:wsp>
                        <wps:cNvPr id="200" name="直接连接符 200"/>
                        <wps:cNvCnPr/>
                        <wps:spPr>
                          <a:xfrm>
                            <a:off x="9172" y="11242"/>
                            <a:ext cx="2" cy="397"/>
                          </a:xfrm>
                          <a:prstGeom prst="line">
                            <a:avLst/>
                          </a:prstGeom>
                          <a:ln w="9525" cap="flat" cmpd="sng">
                            <a:solidFill>
                              <a:srgbClr val="000000"/>
                            </a:solidFill>
                            <a:prstDash val="solid"/>
                            <a:headEnd type="none" w="med" len="med"/>
                            <a:tailEnd type="none" w="med" len="med"/>
                          </a:ln>
                        </wps:spPr>
                        <wps:bodyPr upright="1"/>
                      </wps:wsp>
                      <wps:wsp>
                        <wps:cNvPr id="201" name="直接连接符 201"/>
                        <wps:cNvCnPr/>
                        <wps:spPr>
                          <a:xfrm>
                            <a:off x="7201" y="11644"/>
                            <a:ext cx="4350" cy="1"/>
                          </a:xfrm>
                          <a:prstGeom prst="line">
                            <a:avLst/>
                          </a:prstGeom>
                          <a:ln w="9525" cap="flat" cmpd="sng">
                            <a:solidFill>
                              <a:srgbClr val="000000"/>
                            </a:solidFill>
                            <a:prstDash val="solid"/>
                            <a:headEnd type="none" w="med" len="med"/>
                            <a:tailEnd type="none" w="med" len="med"/>
                          </a:ln>
                        </wps:spPr>
                        <wps:bodyPr upright="1"/>
                      </wps:wsp>
                      <wps:wsp>
                        <wps:cNvPr id="202" name="文本框 202"/>
                        <wps:cNvSpPr txBox="1"/>
                        <wps:spPr>
                          <a:xfrm>
                            <a:off x="9816" y="12073"/>
                            <a:ext cx="2633"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lang w:val="en-US" w:eastAsia="zh-CN"/>
                                </w:rPr>
                                <w:t>与用地单位签定出让合同。</w:t>
                              </w:r>
                            </w:p>
                            <w:p>
                              <w:pPr>
                                <w:jc w:val="both"/>
                                <w:rPr>
                                  <w:rFonts w:hint="eastAsia" w:ascii="宋体" w:hAnsi="宋体" w:eastAsia="宋体" w:cs="宋体"/>
                                  <w:sz w:val="24"/>
                                  <w:szCs w:val="24"/>
                                  <w:lang w:val="en-US" w:eastAsia="zh-CN"/>
                                </w:rPr>
                              </w:pPr>
                            </w:p>
                          </w:txbxContent>
                        </wps:txbx>
                        <wps:bodyPr upright="1"/>
                      </wps:wsp>
                      <wps:wsp>
                        <wps:cNvPr id="203" name="直接连接符 203"/>
                        <wps:cNvCnPr/>
                        <wps:spPr>
                          <a:xfrm flipH="1">
                            <a:off x="11565" y="11649"/>
                            <a:ext cx="1" cy="425"/>
                          </a:xfrm>
                          <a:prstGeom prst="line">
                            <a:avLst/>
                          </a:prstGeom>
                          <a:ln w="9525" cap="flat" cmpd="sng">
                            <a:solidFill>
                              <a:srgbClr val="000000"/>
                            </a:solidFill>
                            <a:prstDash val="solid"/>
                            <a:headEnd type="none" w="med" len="med"/>
                            <a:tailEnd type="triangle" w="med" len="med"/>
                          </a:ln>
                        </wps:spPr>
                        <wps:bodyPr upright="1"/>
                      </wps:wsp>
                      <wps:wsp>
                        <wps:cNvPr id="204" name="直接连接符 204"/>
                        <wps:cNvCnPr/>
                        <wps:spPr>
                          <a:xfrm>
                            <a:off x="9146" y="12409"/>
                            <a:ext cx="680" cy="1"/>
                          </a:xfrm>
                          <a:prstGeom prst="line">
                            <a:avLst/>
                          </a:prstGeom>
                          <a:ln w="9525" cap="flat" cmpd="sng">
                            <a:solidFill>
                              <a:srgbClr val="000000"/>
                            </a:solidFill>
                            <a:prstDash val="solid"/>
                            <a:headEnd type="none" w="med" len="med"/>
                            <a:tailEnd type="triangle" w="med" len="med"/>
                          </a:ln>
                        </wps:spPr>
                        <wps:bodyPr upright="1"/>
                      </wps:wsp>
                      <wps:wsp>
                        <wps:cNvPr id="205" name="直接连接符 205"/>
                        <wps:cNvCnPr/>
                        <wps:spPr>
                          <a:xfrm>
                            <a:off x="9926" y="7490"/>
                            <a:ext cx="1" cy="850"/>
                          </a:xfrm>
                          <a:prstGeom prst="line">
                            <a:avLst/>
                          </a:prstGeom>
                          <a:ln w="9525" cap="flat" cmpd="sng">
                            <a:solidFill>
                              <a:srgbClr val="000000"/>
                            </a:solidFill>
                            <a:prstDash val="solid"/>
                            <a:headEnd type="none" w="med" len="med"/>
                            <a:tailEnd type="triangle" w="med" len="med"/>
                          </a:ln>
                        </wps:spPr>
                        <wps:bodyPr upright="1"/>
                      </wps:wsp>
                      <wps:wsp>
                        <wps:cNvPr id="206" name="直接连接符 206"/>
                        <wps:cNvCnPr/>
                        <wps:spPr>
                          <a:xfrm>
                            <a:off x="7882" y="4678"/>
                            <a:ext cx="1" cy="624"/>
                          </a:xfrm>
                          <a:prstGeom prst="line">
                            <a:avLst/>
                          </a:prstGeom>
                          <a:ln w="9525" cap="flat" cmpd="sng">
                            <a:solidFill>
                              <a:srgbClr val="000000"/>
                            </a:solidFill>
                            <a:prstDash val="solid"/>
                            <a:headEnd type="none" w="med" len="med"/>
                            <a:tailEnd type="triangle" w="med" len="med"/>
                          </a:ln>
                        </wps:spPr>
                        <wps:bodyPr upright="1"/>
                      </wps:wsp>
                      <wps:wsp>
                        <wps:cNvPr id="207" name="直接连接符 207"/>
                        <wps:cNvCnPr/>
                        <wps:spPr>
                          <a:xfrm>
                            <a:off x="8681" y="8881"/>
                            <a:ext cx="1" cy="141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6.7pt;margin-top:36.25pt;height:514.7pt;width:347.05pt;z-index:251696128;mso-width-relative:page;mso-height-relative:page;" coordorigin="6401,4184" coordsize="6941,10294" o:gfxdata="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FIvCnjbAAAACwEAAA8A&#10;AAAAAAAAAQAgAAAAIgAAAGRycy9kb3ducmV2LnhtbFBLAQIUABQAAAAIAIdO4kBdvMwTiAYAAGI/&#10;AAAOAAAAAAAAAAEAIAAAACoBAABkcnMvZTJvRG9jLnhtbFBLBQYAAAAABgAGAFkBAAAkCgAAAAA=&#10;">
                <o:lock v:ext="edit" aspectratio="f"/>
                <v:shape id="_x0000_s1026" o:spid="_x0000_s1026" o:spt="202" type="#_x0000_t202" style="position:absolute;left:6432;top:4184;height:490;width:5973;" fillcolor="#FFFFFF" filled="t" stroked="t" coordsize="21600,21600" o:gfxdata="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h0K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jc w:val="center"/>
                          <w:rPr>
                            <w:rFonts w:hint="eastAsia" w:ascii="仿宋" w:hAnsi="仿宋" w:eastAsia="仿宋" w:cs="仿宋"/>
                            <w:sz w:val="24"/>
                            <w:szCs w:val="24"/>
                          </w:rPr>
                        </w:pPr>
                        <w:r>
                          <w:rPr>
                            <w:rFonts w:hint="eastAsia" w:cs="宋体"/>
                            <w:sz w:val="24"/>
                            <w:szCs w:val="24"/>
                          </w:rPr>
                          <w:t>申请人向行政许可科提出申请</w:t>
                        </w:r>
                      </w:p>
                    </w:txbxContent>
                  </v:textbox>
                </v:shape>
                <v:line id="_x0000_s1026" o:spid="_x0000_s1026" o:spt="20" style="position:absolute;left:10762;top:4678;height:454;width:1;" filled="f" stroked="t" coordsize="21600,21600" o:gfxdata="UEsDBAoAAAAAAIdO4kAAAAAAAAAAAAAAAAAEAAAAZHJzL1BLAwQUAAAACACHTuJAQM2Bzc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0Mo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2B&#10;z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6414;top:5311;height:782;width:3058;" fillcolor="#FFFFFF" filled="t" stroked="t" coordsize="21600,21600" o:gfxdata="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y4U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sz w:val="24"/>
                            <w:szCs w:val="24"/>
                          </w:rPr>
                          <w:t>转开发利用科和用途管制科</w:t>
                        </w:r>
                      </w:p>
                      <w:p>
                        <w:pPr>
                          <w:rPr>
                            <w:rFonts w:hint="eastAsia"/>
                          </w:rPr>
                        </w:pPr>
                      </w:p>
                    </w:txbxContent>
                  </v:textbox>
                </v:shape>
                <v:shape id="_x0000_s1026" o:spid="_x0000_s1026" o:spt="202" type="#_x0000_t202" style="position:absolute;left:6430;top:6715;height:765;width:5996;" fillcolor="#FFFFFF" filled="t" stroked="t" coordsize="21600,21600" o:gfxdata="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RnW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sz w:val="24"/>
                            <w:szCs w:val="24"/>
                            <w:lang w:eastAsia="zh-CN"/>
                          </w:rPr>
                          <w:t>开发利用科和用途管制科通知用地单位需提交资料，并对材料进行审核</w:t>
                        </w:r>
                      </w:p>
                      <w:p>
                        <w:pPr>
                          <w:rPr>
                            <w:rFonts w:hint="eastAsia"/>
                            <w:sz w:val="18"/>
                            <w:szCs w:val="18"/>
                            <w:lang w:eastAsia="zh-CN"/>
                          </w:rPr>
                        </w:pPr>
                      </w:p>
                    </w:txbxContent>
                  </v:textbox>
                </v:shape>
                <v:line id="_x0000_s1026" o:spid="_x0000_s1026" o:spt="20" style="position:absolute;left:11169;top:8815;height:624;width:7;" filled="f" stroked="t" coordsize="21600,21600" o:gfxdata="UEsDBAoAAAAAAIdO4kAAAAAAAAAAAAAAAAAEAAAAZHJzL1BLAwQUAAAACACHTuJAe7xjm70AAADc&#10;AAAADwAAAGRycy9kb3ducmV2LnhtbEVPS2vCQBC+C/6HZYTedJMW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GO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6401;top:8314;height:570;width:6261;" fillcolor="#FFFFFF" filled="t" stroked="t" coordsize="21600,21600" o:gfxdata="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Pv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开发利用科和用途管制科审核后，提交局业务专题会研究</w:t>
                        </w:r>
                      </w:p>
                      <w:p>
                        <w:pPr>
                          <w:rPr>
                            <w:rFonts w:hint="eastAsia" w:ascii="宋体" w:hAnsi="宋体" w:eastAsia="宋体" w:cs="宋体"/>
                            <w:sz w:val="24"/>
                            <w:szCs w:val="24"/>
                          </w:rPr>
                        </w:pPr>
                      </w:p>
                    </w:txbxContent>
                  </v:textbox>
                </v:shape>
                <v:shape id="_x0000_s1026" o:spid="_x0000_s1026" o:spt="202" type="#_x0000_t202" style="position:absolute;left:12860;top:4827;height:794;width:482;" fillcolor="#FFFFFF" filled="t" stroked="t" coordsize="21600,21600" o:gfxdata="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0oI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v:textbox>
                </v:shape>
                <v:shape id="_x0000_s1026" o:spid="_x0000_s1026" o:spt="202" type="#_x0000_t202" style="position:absolute;left:12860;top:6740;height:794;width:482;" fillcolor="#FFFFFF" filled="t" stroked="t" coordsize="21600,21600" o:gfxdata="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rNP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v:textbox>
                </v:shape>
                <v:shape id="_x0000_s1026" o:spid="_x0000_s1026" o:spt="202" type="#_x0000_t202" style="position:absolute;left:12847;top:8649;height:794;width:482;" fillcolor="#FFFFFF" filled="t" stroked="t" coordsize="21600,21600" o:gfxdata="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kW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v:textbox>
                </v:shape>
                <v:shape id="_x0000_s1026" o:spid="_x0000_s1026" o:spt="202" type="#_x0000_t202" style="position:absolute;left:12858;top:11331;height:794;width:482;" fillcolor="#FFFFFF" filled="t" stroked="t" coordsize="21600,21600" o:gfxdata="UEsDBAoAAAAAAIdO4kAAAAAAAAAAAAAAAAAEAAAAZHJzL1BLAwQUAAAACACHTuJAh4SuLL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ri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b/>
                            <w:bCs/>
                            <w:sz w:val="21"/>
                            <w:szCs w:val="21"/>
                          </w:rPr>
                        </w:pPr>
                        <w:r>
                          <w:rPr>
                            <w:rFonts w:hint="eastAsia"/>
                            <w:b/>
                            <w:bCs/>
                            <w:sz w:val="21"/>
                            <w:szCs w:val="21"/>
                          </w:rPr>
                          <w:t>审</w:t>
                        </w:r>
                      </w:p>
                      <w:p>
                        <w:pPr>
                          <w:jc w:val="left"/>
                          <w:rPr>
                            <w:rFonts w:hint="eastAsia"/>
                            <w:b/>
                            <w:bCs/>
                            <w:sz w:val="21"/>
                            <w:szCs w:val="21"/>
                          </w:rPr>
                        </w:pPr>
                        <w:r>
                          <w:rPr>
                            <w:rFonts w:hint="eastAsia"/>
                            <w:b/>
                            <w:bCs/>
                            <w:sz w:val="21"/>
                            <w:szCs w:val="21"/>
                          </w:rPr>
                          <w:t>批</w:t>
                        </w:r>
                      </w:p>
                    </w:txbxContent>
                  </v:textbox>
                </v:shape>
                <v:shape id="_x0000_s1026" o:spid="_x0000_s1026" o:spt="202" type="#_x0000_t202" style="position:absolute;left:12847;top:13638;height:794;width:482;" fillcolor="#FFFFFF" filled="t" stroked="t" coordsize="21600,21600" o:gfxdata="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IC7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办</w:t>
                        </w:r>
                      </w:p>
                      <w:p>
                        <w:pPr>
                          <w:rPr>
                            <w:rFonts w:hint="eastAsia"/>
                            <w:b/>
                            <w:bCs/>
                            <w:sz w:val="21"/>
                            <w:szCs w:val="21"/>
                          </w:rPr>
                        </w:pPr>
                        <w:r>
                          <w:rPr>
                            <w:rFonts w:hint="eastAsia"/>
                            <w:b/>
                            <w:bCs/>
                            <w:sz w:val="21"/>
                            <w:szCs w:val="21"/>
                          </w:rPr>
                          <w:t>结</w:t>
                        </w:r>
                      </w:p>
                    </w:txbxContent>
                  </v:textbox>
                </v:shape>
                <v:shape id="_x0000_s1026" o:spid="_x0000_s1026" o:spt="202" type="#_x0000_t202" style="position:absolute;left:10062;top:9422;height:461;width:2236;"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v:textbox>
                </v:shape>
                <v:shape id="_x0000_s1026" o:spid="_x0000_s1026" o:spt="202" type="#_x0000_t202" style="position:absolute;left:7011;top:13660;height:818;width:5136;" fillcolor="#FFFFFF" filled="t" stroked="t" coordsize="21600,21600" o:gfxdata="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jB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用地单位</w:t>
                        </w:r>
                        <w:r>
                          <w:rPr>
                            <w:rFonts w:hint="eastAsia" w:ascii="宋体" w:hAnsi="宋体" w:eastAsia="宋体" w:cs="宋体"/>
                            <w:sz w:val="24"/>
                            <w:szCs w:val="24"/>
                            <w:lang w:eastAsia="zh-CN"/>
                          </w:rPr>
                          <w:t>依照合同约定缴纳出让金，</w:t>
                        </w:r>
                        <w:r>
                          <w:rPr>
                            <w:rFonts w:hint="eastAsia" w:ascii="宋体" w:hAnsi="宋体" w:eastAsia="宋体" w:cs="宋体"/>
                            <w:sz w:val="24"/>
                            <w:szCs w:val="24"/>
                          </w:rPr>
                          <w:t>依申请办理不动产登记。</w:t>
                        </w:r>
                      </w:p>
                      <w:p>
                        <w:pPr>
                          <w:rPr>
                            <w:rFonts w:hint="eastAsia" w:ascii="宋体" w:hAnsi="宋体" w:eastAsia="宋体" w:cs="宋体"/>
                            <w:sz w:val="24"/>
                            <w:szCs w:val="24"/>
                          </w:rPr>
                        </w:pPr>
                      </w:p>
                    </w:txbxContent>
                  </v:textbox>
                </v:shape>
                <v:shape id="_x0000_s1026" o:spid="_x0000_s1026" o:spt="202" type="#_x0000_t202" style="position:absolute;left:6467;top:10275;height:971;width:5998;" fillcolor="#FFFFFF" filled="t" stroked="t" coordsize="21600,21600" o:gfxdata="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6g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开发利用科和用途管制科拟定请示文、协议出让方案，报县政府批准</w:t>
                        </w:r>
                      </w:p>
                      <w:p>
                        <w:pPr>
                          <w:rPr>
                            <w:rFonts w:hint="eastAsia" w:ascii="宋体" w:hAnsi="宋体" w:eastAsia="宋体" w:cs="宋体"/>
                            <w:sz w:val="24"/>
                            <w:szCs w:val="24"/>
                            <w:lang w:eastAsia="zh-CN"/>
                          </w:rPr>
                        </w:pPr>
                      </w:p>
                    </w:txbxContent>
                  </v:textbox>
                </v:shape>
                <v:line id="_x0000_s1026" o:spid="_x0000_s1026" o:spt="20" style="position:absolute;left:10544;top:12814;flip:x;height:850;width:1;" filled="f" stroked="t" coordsize="21600,21600" o:gfxdata="UEsDBAoAAAAAAIdO4kAAAAAAAAAAAAAAAAAEAAAAZHJzL1BLAwQUAAAACACHTuJA537EGb0AAADc&#10;AAAADwAAAGRycy9kb3ducmV2LnhtbEVPTUvDQBC9C/6HZQRvZhOxYtJse5AKPYm2IngbstMkNjub&#10;7o5N9de7gtDbPN7n1MuTG9SRQuw9GyiyHBRx423PrYG37dPNA6goyBYHz2TgmyIsF5cXNVbWT/xK&#10;x420KoVwrNBAJzJWWsemI4cx8yNx4nY+OJQEQ6ttwCmFu0Hf5vm9dthzauhwpMeOmv3myxkot9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sQ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8196;top:6108;height:624;width:2;" filled="f" stroked="t" coordsize="21600,21600" o:gfxdata="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lb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9812;top:5129;height:1081;width:2596;" fillcolor="#FFFFFF" filled="t" stroked="t" coordsize="21600,21600" o:gfxdata="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Nl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hint="eastAsia"/>
                            <w:sz w:val="24"/>
                            <w:szCs w:val="24"/>
                          </w:rPr>
                        </w:pPr>
                        <w:r>
                          <w:rPr>
                            <w:rFonts w:hint="eastAsia"/>
                            <w:sz w:val="24"/>
                            <w:szCs w:val="24"/>
                          </w:rPr>
                          <w:t>涉及规划用地业务，由规划服务中心主办受理通知书</w:t>
                        </w:r>
                      </w:p>
                      <w:p>
                        <w:pPr>
                          <w:spacing w:line="200" w:lineRule="exact"/>
                          <w:rPr>
                            <w:rFonts w:hint="eastAsia" w:ascii="仿宋" w:hAnsi="仿宋" w:eastAsia="仿宋" w:cs="仿宋"/>
                            <w:sz w:val="18"/>
                            <w:szCs w:val="15"/>
                          </w:rPr>
                        </w:pPr>
                      </w:p>
                    </w:txbxContent>
                  </v:textbox>
                </v:shape>
                <v:line id="_x0000_s1026" o:spid="_x0000_s1026" o:spt="20" style="position:absolute;left:7213;top:11643;flip:x;height:454;width:1;" filled="f" stroked="t" coordsize="21600,21600" o:gfxdata="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a4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475;top:12055;height:763;width:2671;" fillcolor="#FFFFFF" filled="t" stroked="t" coordsize="21600,21600"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both"/>
                          <w:rPr>
                            <w:rFonts w:hint="eastAsia" w:ascii="宋体" w:hAnsi="宋体" w:eastAsia="宋体" w:cs="宋体"/>
                            <w:sz w:val="24"/>
                            <w:szCs w:val="24"/>
                          </w:rPr>
                        </w:pPr>
                        <w:r>
                          <w:rPr>
                            <w:rFonts w:hint="eastAsia" w:ascii="宋体" w:hAnsi="宋体" w:eastAsia="宋体" w:cs="宋体"/>
                            <w:sz w:val="24"/>
                            <w:szCs w:val="24"/>
                          </w:rPr>
                          <w:t>土地动态监测监管</w:t>
                        </w:r>
                        <w:r>
                          <w:rPr>
                            <w:rFonts w:hint="eastAsia" w:ascii="宋体" w:hAnsi="宋体" w:eastAsia="宋体" w:cs="宋体"/>
                            <w:sz w:val="24"/>
                            <w:szCs w:val="24"/>
                            <w:lang w:eastAsia="zh-CN"/>
                          </w:rPr>
                          <w:t>网公示</w:t>
                        </w:r>
                        <w:r>
                          <w:rPr>
                            <w:rFonts w:hint="eastAsia" w:ascii="宋体" w:hAnsi="宋体" w:eastAsia="宋体" w:cs="宋体"/>
                            <w:sz w:val="24"/>
                            <w:szCs w:val="24"/>
                            <w:lang w:val="en-US" w:eastAsia="zh-CN"/>
                          </w:rPr>
                          <w:t>5天</w:t>
                        </w:r>
                      </w:p>
                    </w:txbxContent>
                  </v:textbox>
                </v:shape>
                <v:line id="_x0000_s1026" o:spid="_x0000_s1026" o:spt="20" style="position:absolute;left:9172;top:11242;height:397;width:2;" filled="f" stroked="t" coordsize="21600,21600"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201;top:11644;height:1;width:4350;" filled="f" stroked="t" coordsize="21600,21600" o:gfxdata="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F3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9816;top:12073;height:737;width:2633;" fillcolor="#FFFFFF" filled="t" stroked="t" coordsize="21600,21600" o:gfxdata="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lang w:val="en-US" w:eastAsia="zh-CN"/>
                          </w:rPr>
                          <w:t>与用地单位签定出让合同。</w:t>
                        </w:r>
                      </w:p>
                      <w:p>
                        <w:pPr>
                          <w:jc w:val="both"/>
                          <w:rPr>
                            <w:rFonts w:hint="eastAsia" w:ascii="宋体" w:hAnsi="宋体" w:eastAsia="宋体" w:cs="宋体"/>
                            <w:sz w:val="24"/>
                            <w:szCs w:val="24"/>
                            <w:lang w:val="en-US" w:eastAsia="zh-CN"/>
                          </w:rPr>
                        </w:pPr>
                      </w:p>
                    </w:txbxContent>
                  </v:textbox>
                </v:shape>
                <v:line id="_x0000_s1026" o:spid="_x0000_s1026" o:spt="20" style="position:absolute;left:11565;top:11649;flip:x;height:425;width:1;" filled="f" stroked="t" coordsize="21600,21600" o:gfxdata="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9A0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146;top:12409;height:1;width:680;"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926;top:7490;height:850;width:1;" filled="f" stroked="t" coordsize="21600,21600" o:gfxdata="UEsDBAoAAAAAAIdO4kAAAAAAAAAAAAAAAAAEAAAAZHJzL1BLAwQUAAAACACHTuJALe88Ur8AAADc&#10;AAAADwAAAGRycy9kb3ducmV2LnhtbEWPQWsCMRSE70L/Q3iF3jRZo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vP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82;top:4678;height:624;width:1;" filled="f" stroked="t" coordsize="21600,21600" o:gfxdata="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9oi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681;top:8881;height:1417;width:1;" filled="f" stroked="t" coordsize="21600,21600" o:gfxdata="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B7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sz w:val="32"/>
        </w:rPr>
        <mc:AlternateContent>
          <mc:Choice Requires="wpg">
            <w:drawing>
              <wp:anchor distT="0" distB="0" distL="114300" distR="114300" simplePos="0" relativeHeight="251695104" behindDoc="0" locked="0" layoutInCell="1" allowOverlap="1">
                <wp:simplePos x="0" y="0"/>
                <wp:positionH relativeFrom="column">
                  <wp:posOffset>1109980</wp:posOffset>
                </wp:positionH>
                <wp:positionV relativeFrom="paragraph">
                  <wp:posOffset>307340</wp:posOffset>
                </wp:positionV>
                <wp:extent cx="4377690" cy="6847205"/>
                <wp:effectExtent l="4445" t="5080" r="18415" b="5715"/>
                <wp:wrapNone/>
                <wp:docPr id="165" name="组合 165"/>
                <wp:cNvGraphicFramePr/>
                <a:graphic xmlns:a="http://schemas.openxmlformats.org/drawingml/2006/main">
                  <a:graphicData uri="http://schemas.microsoft.com/office/word/2010/wordprocessingGroup">
                    <wpg:wgp>
                      <wpg:cNvGrpSpPr/>
                      <wpg:grpSpPr>
                        <a:xfrm>
                          <a:off x="0" y="0"/>
                          <a:ext cx="4377690" cy="6847205"/>
                          <a:chOff x="7111" y="3944"/>
                          <a:chExt cx="6749" cy="11352"/>
                        </a:xfrm>
                      </wpg:grpSpPr>
                      <wps:wsp>
                        <wps:cNvPr id="176" name="文本框 176"/>
                        <wps:cNvSpPr txBox="1"/>
                        <wps:spPr>
                          <a:xfrm>
                            <a:off x="7119" y="3944"/>
                            <a:ext cx="6728" cy="11352"/>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wps:wsp>
                        <wps:cNvPr id="180" name="直接连接符 180"/>
                        <wps:cNvCnPr/>
                        <wps:spPr>
                          <a:xfrm>
                            <a:off x="7117" y="6489"/>
                            <a:ext cx="6729" cy="1"/>
                          </a:xfrm>
                          <a:prstGeom prst="line">
                            <a:avLst/>
                          </a:prstGeom>
                          <a:ln w="9525" cap="rnd" cmpd="sng">
                            <a:solidFill>
                              <a:srgbClr val="000000"/>
                            </a:solidFill>
                            <a:prstDash val="sysDot"/>
                            <a:headEnd type="none" w="med" len="med"/>
                            <a:tailEnd type="none" w="med" len="med"/>
                          </a:ln>
                        </wps:spPr>
                        <wps:bodyPr upright="1"/>
                      </wps:wsp>
                      <wps:wsp>
                        <wps:cNvPr id="182" name="直接连接符 182"/>
                        <wps:cNvCnPr/>
                        <wps:spPr>
                          <a:xfrm flipV="1">
                            <a:off x="7111" y="8060"/>
                            <a:ext cx="6690" cy="1"/>
                          </a:xfrm>
                          <a:prstGeom prst="line">
                            <a:avLst/>
                          </a:prstGeom>
                          <a:ln w="9525" cap="rnd" cmpd="sng">
                            <a:solidFill>
                              <a:srgbClr val="000000"/>
                            </a:solidFill>
                            <a:prstDash val="sysDot"/>
                            <a:headEnd type="none" w="med" len="med"/>
                            <a:tailEnd type="none" w="med" len="med"/>
                          </a:ln>
                        </wps:spPr>
                        <wps:bodyPr upright="1"/>
                      </wps:wsp>
                      <wps:wsp>
                        <wps:cNvPr id="185" name="直接连接符 185"/>
                        <wps:cNvCnPr/>
                        <wps:spPr>
                          <a:xfrm>
                            <a:off x="7122" y="10400"/>
                            <a:ext cx="6716" cy="1"/>
                          </a:xfrm>
                          <a:prstGeom prst="line">
                            <a:avLst/>
                          </a:prstGeom>
                          <a:ln w="9525" cap="rnd" cmpd="sng">
                            <a:solidFill>
                              <a:srgbClr val="000000"/>
                            </a:solidFill>
                            <a:prstDash val="sysDot"/>
                            <a:headEnd type="none" w="med" len="med"/>
                            <a:tailEnd type="none" w="med" len="med"/>
                          </a:ln>
                        </wps:spPr>
                        <wps:bodyPr upright="1"/>
                      </wps:wsp>
                      <wps:wsp>
                        <wps:cNvPr id="186" name="直接连接符 186"/>
                        <wps:cNvCnPr/>
                        <wps:spPr>
                          <a:xfrm>
                            <a:off x="7114" y="13692"/>
                            <a:ext cx="6746" cy="1"/>
                          </a:xfrm>
                          <a:prstGeom prst="line">
                            <a:avLst/>
                          </a:prstGeom>
                          <a:ln w="9525" cap="rnd" cmpd="sng">
                            <a:solidFill>
                              <a:srgbClr val="000000"/>
                            </a:solidFill>
                            <a:prstDash val="sysDot"/>
                            <a:headEnd type="none" w="med" len="med"/>
                            <a:tailEnd type="none" w="med" len="med"/>
                          </a:ln>
                        </wps:spPr>
                        <wps:bodyPr upright="1"/>
                      </wps:wsp>
                    </wpg:wgp>
                  </a:graphicData>
                </a:graphic>
              </wp:anchor>
            </w:drawing>
          </mc:Choice>
          <mc:Fallback>
            <w:pict>
              <v:group id="_x0000_s1026" o:spid="_x0000_s1026" o:spt="203" style="position:absolute;left:0pt;margin-left:87.4pt;margin-top:24.2pt;height:539.15pt;width:344.7pt;z-index:251695104;mso-width-relative:page;mso-height-relative:page;" coordorigin="7111,3944" coordsize="6749,11352" o:gfxdata="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Vg8fP9oAAAALAQAADwAA&#10;AAAAAAABACAAAAAiAAAAZHJzL2Rvd25yZXYueG1sUEsBAhQAFAAAAAgAh07iQDlVzkJqAwAAsg0A&#10;AA4AAAAAAAAAAQAgAAAAKQEAAGRycy9lMm9Eb2MueG1sUEsFBgAAAAAGAAYAWQEAAAUHAAAAAA==&#10;">
                <o:lock v:ext="edit" aspectratio="f"/>
                <v:shape id="_x0000_s1026" o:spid="_x0000_s1026" o:spt="202" type="#_x0000_t202" style="position:absolute;left:7119;top:3944;height:11352;width:6728;" fillcolor="#FFFFFF" filled="t" stroked="t" coordsize="21600,21600" o:gfxdata="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2cvQAA&#10;ANwAAAAPAAAAAAAAAAEAIAAAACIAAABkcnMvZG93bnJldi54bWxQSwECFAAUAAAACACHTuJAMy8F&#10;njsAAAA5AAAAEAAAAAAAAAABACAAAAAMAQAAZHJzL3NoYXBleG1sLnhtbFBLBQYAAAAABgAGAFsB&#10;AAC2AwAAAAA=&#10;">
                  <v:fill on="t" focussize="0,0"/>
                  <v:stroke color="#000000" joinstyle="miter" dashstyle="1 1" endcap="round"/>
                  <v:imagedata o:title=""/>
                  <o:lock v:ext="edit" aspectratio="f"/>
                  <v:textbo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v:line id="_x0000_s1026" o:spid="_x0000_s1026" o:spt="20" style="position:absolute;left:7117;top:6489;height:1;width:6729;" filled="f" stroked="t" coordsize="21600,21600" o:gfxdata="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kNCC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_x0000_s1026" o:spid="_x0000_s1026" o:spt="20" style="position:absolute;left:7111;top:8060;flip:y;height:1;width:6690;" filled="f" stroked="t" coordsize="21600,21600" o:gfxdata="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j/7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line id="_x0000_s1026" o:spid="_x0000_s1026" o:spt="20" style="position:absolute;left:7122;top:10400;height:1;width:6716;" filled="f" stroked="t" coordsize="21600,21600" o:gfxdata="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6Tl7i5AAAA3AAA&#10;AA8AAAAAAAAAAQAgAAAAIgAAAGRycy9kb3ducmV2LnhtbFBLAQIUABQAAAAIAIdO4kAzLwWeOwAA&#10;ADkAAAAQAAAAAAAAAAEAIAAAAAgBAABkcnMvc2hhcGV4bWwueG1sUEsFBgAAAAAGAAYAWwEAALID&#10;AAAAAA==&#10;">
                  <v:fill on="f" focussize="0,0"/>
                  <v:stroke color="#000000" joinstyle="round" dashstyle="1 1" endcap="round"/>
                  <v:imagedata o:title=""/>
                  <o:lock v:ext="edit" aspectratio="f"/>
                </v:line>
                <v:line id="_x0000_s1026" o:spid="_x0000_s1026" o:spt="20" style="position:absolute;left:7114;top:13692;height:1;width:6746;" filled="f" stroked="t" coordsize="21600,21600" o:gfxdata="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BCc+5AAAA3AAA&#10;AA8AAAAAAAAAAQAgAAAAIgAAAGRycy9kb3ducmV2LnhtbFBLAQIUABQAAAAIAIdO4kAzLwWeOwAA&#10;ADkAAAAQAAAAAAAAAAEAIAAAAAgBAABkcnMvc2hhcGV4bWwueG1sUEsFBgAAAAAGAAYAWwEAALID&#10;AAAAAA==&#10;">
                  <v:fill on="f" focussize="0,0"/>
                  <v:stroke color="#000000" joinstyle="round" dashstyle="1 1" endcap="round"/>
                  <v:imagedata o:title=""/>
                  <o:lock v:ext="edit" aspectratio="f"/>
                </v:line>
              </v:group>
            </w:pict>
          </mc:Fallback>
        </mc:AlternateContent>
      </w:r>
    </w:p>
    <w:p>
      <w:pPr>
        <w:jc w:val="center"/>
        <w:sectPr>
          <w:pgSz w:w="11906" w:h="16838"/>
          <w:pgMar w:top="1304" w:right="1587" w:bottom="1304" w:left="1587" w:header="851" w:footer="992" w:gutter="0"/>
          <w:pgNumType w:fmt="numberInDash"/>
          <w:cols w:space="425" w:num="1"/>
          <w:docGrid w:type="lines" w:linePitch="312" w:charSpace="0"/>
        </w:sectPr>
      </w:pPr>
      <w:r>
        <w:rPr>
          <w:rFonts w:hint="eastAsia" w:ascii="宋体" w:hAnsi="宋体" w:eastAsia="宋体" w:cs="宋体"/>
          <w:b/>
          <w:bCs/>
          <w:sz w:val="36"/>
          <w:szCs w:val="36"/>
          <w:lang w:eastAsia="zh-CN"/>
        </w:rPr>
        <w:t>土地闲置费征收</w:t>
      </w:r>
      <w:r>
        <w:rPr>
          <w:rFonts w:hint="eastAsia" w:ascii="宋体" w:hAnsi="宋体" w:eastAsia="宋体" w:cs="宋体"/>
          <w:b/>
          <w:bCs/>
          <w:sz w:val="36"/>
          <w:szCs w:val="36"/>
        </w:rPr>
        <w:t>事项流程图</w:t>
      </w:r>
      <w:r>
        <w:rPr>
          <w:sz w:val="21"/>
        </w:rPr>
        <mc:AlternateContent>
          <mc:Choice Requires="wps">
            <w:drawing>
              <wp:anchor distT="0" distB="0" distL="114300" distR="114300" simplePos="0" relativeHeight="251700224" behindDoc="0" locked="0" layoutInCell="1" allowOverlap="1">
                <wp:simplePos x="0" y="0"/>
                <wp:positionH relativeFrom="column">
                  <wp:posOffset>-168910</wp:posOffset>
                </wp:positionH>
                <wp:positionV relativeFrom="paragraph">
                  <wp:posOffset>756285</wp:posOffset>
                </wp:positionV>
                <wp:extent cx="1584325" cy="7860665"/>
                <wp:effectExtent l="6350" t="6350" r="9525" b="19685"/>
                <wp:wrapNone/>
                <wp:docPr id="238" name="文本框 238"/>
                <wp:cNvGraphicFramePr/>
                <a:graphic xmlns:a="http://schemas.openxmlformats.org/drawingml/2006/main">
                  <a:graphicData uri="http://schemas.microsoft.com/office/word/2010/wordprocessingShape">
                    <wps:wsp>
                      <wps:cNvSpPr txBox="1"/>
                      <wps:spPr>
                        <a:xfrm>
                          <a:off x="0" y="0"/>
                          <a:ext cx="1584325" cy="7860665"/>
                        </a:xfrm>
                        <a:prstGeom prst="rect">
                          <a:avLst/>
                        </a:prstGeom>
                        <a:solidFill>
                          <a:srgbClr val="FFFFFF"/>
                        </a:solidFill>
                        <a:ln w="12700" cap="flat" cmpd="sng">
                          <a:solidFill>
                            <a:schemeClr val="tx1"/>
                          </a:solidFill>
                          <a:prstDash val="solid"/>
                          <a:miter/>
                          <a:headEnd type="none" w="med" len="med"/>
                          <a:tailEnd type="none" w="med" len="med"/>
                        </a:ln>
                      </wps:spPr>
                      <wps:txb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《中华人民共和国土地管理法》 ；</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《中华人民共和国房地产地管理法》；</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《闲置土地处置办法》（国土资源部令第53号）</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受理所需材料清单：</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1.</w:t>
                            </w:r>
                            <w:r>
                              <w:rPr>
                                <w:rFonts w:hint="eastAsia" w:ascii="宋体" w:hAnsi="宋体" w:eastAsia="宋体" w:cs="宋体"/>
                                <w:sz w:val="21"/>
                                <w:szCs w:val="21"/>
                              </w:rPr>
                              <w:t>《国有建设用地使用权出让合同》或《国有建设用地使用权划拨决定书》；</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《闲置土地调查通知书》；</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国有建设用地使用权人提供的土地开发利用情况、闲置原因以及相关说明等材料；</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《听证告知书》；</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color w:val="333333"/>
                                <w:kern w:val="0"/>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《征缴土地闲置费决定书》。</w:t>
                            </w:r>
                          </w:p>
                          <w:p>
                            <w:pPr>
                              <w:pStyle w:val="14"/>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60" w:lineRule="exact"/>
                              <w:ind w:left="0" w:leftChars="0" w:right="0" w:rightChars="0" w:firstLine="0" w:firstLineChars="0"/>
                              <w:jc w:val="left"/>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b/>
                                <w:bCs/>
                                <w:kern w:val="2"/>
                                <w:sz w:val="21"/>
                                <w:szCs w:val="21"/>
                                <w:lang w:val="en-US" w:eastAsia="zh-CN"/>
                              </w:rPr>
                              <w:t>收费依据及标准：</w:t>
                            </w:r>
                            <w:r>
                              <w:rPr>
                                <w:rFonts w:hint="eastAsia" w:ascii="宋体" w:hAnsi="宋体" w:eastAsia="宋体" w:cs="宋体"/>
                                <w:kern w:val="2"/>
                                <w:sz w:val="21"/>
                                <w:szCs w:val="21"/>
                                <w:lang w:val="en-US" w:eastAsia="zh-CN"/>
                              </w:rPr>
                              <w:t>《闲置土地处置办法》第十四条 除本办法第八条规定情形外，闲置土地按照下列方式处理：(一)未动工开发满一年的，由市、县国土资源主管部门报经本级人民政府批准后，向国有建设用地使用权人下达《征缴土地闲置费决定书》，按照土地出让或者划拨价款的百分之二十征缴土地闲置费。</w:t>
                            </w:r>
                          </w:p>
                          <w:p>
                            <w:pPr>
                              <w:pStyle w:val="1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left"/>
                              <w:textAlignment w:val="auto"/>
                              <w:outlineLvl w:val="9"/>
                              <w:rPr>
                                <w:rFonts w:hint="eastAsia" w:ascii="宋体" w:hAnsi="宋体" w:eastAsia="宋体" w:cs="宋体"/>
                                <w:b/>
                                <w:bCs/>
                                <w:sz w:val="21"/>
                                <w:szCs w:val="21"/>
                              </w:rPr>
                            </w:pPr>
                          </w:p>
                          <w:p>
                            <w:pPr>
                              <w:pStyle w:val="1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审批时限</w:t>
                            </w:r>
                            <w:r>
                              <w:rPr>
                                <w:rFonts w:hint="eastAsia" w:ascii="宋体" w:hAnsi="宋体" w:eastAsia="宋体" w:cs="宋体"/>
                                <w:sz w:val="21"/>
                                <w:szCs w:val="21"/>
                              </w:rPr>
                              <w:t>：</w:t>
                            </w:r>
                            <w:r>
                              <w:rPr>
                                <w:rFonts w:hint="eastAsia" w:ascii="宋体" w:hAnsi="宋体" w:eastAsia="宋体" w:cs="宋体"/>
                                <w:sz w:val="21"/>
                                <w:szCs w:val="21"/>
                                <w:lang w:eastAsia="zh-CN"/>
                              </w:rPr>
                              <w:t>无</w:t>
                            </w:r>
                          </w:p>
                          <w:p>
                            <w:pPr>
                              <w:pStyle w:val="1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b/>
                                <w:bCs/>
                                <w:sz w:val="21"/>
                                <w:szCs w:val="21"/>
                              </w:rPr>
                              <w:t>说</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明：</w:t>
                            </w:r>
                            <w:r>
                              <w:rPr>
                                <w:rFonts w:hint="eastAsia" w:ascii="宋体" w:hAnsi="宋体" w:eastAsia="宋体" w:cs="宋体"/>
                                <w:sz w:val="21"/>
                                <w:szCs w:val="21"/>
                                <w:lang w:eastAsia="zh-CN"/>
                              </w:rPr>
                              <w:t>无</w:t>
                            </w:r>
                          </w:p>
                          <w:p>
                            <w:pPr>
                              <w:pStyle w:val="1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4"/>
                              <w:spacing w:before="0" w:beforeLines="0" w:beforeAutospacing="0" w:after="300" w:afterLines="0" w:afterAutospacing="0" w:line="240" w:lineRule="auto"/>
                              <w:rPr>
                                <w:rFonts w:hint="eastAsia" w:ascii="宋体" w:hAnsi="宋体" w:eastAsia="宋体" w:cs="宋体"/>
                                <w:kern w:val="2"/>
                                <w:sz w:val="21"/>
                                <w:szCs w:val="21"/>
                                <w:lang w:val="en-US" w:eastAsia="zh-CN"/>
                              </w:rPr>
                            </w:pPr>
                            <w:r>
                              <w:rPr>
                                <w:rFonts w:hint="eastAsia" w:ascii="宋体" w:hAnsi="宋体" w:eastAsia="宋体" w:cs="宋体"/>
                                <w:b/>
                                <w:bCs/>
                                <w:kern w:val="2"/>
                                <w:sz w:val="21"/>
                                <w:szCs w:val="21"/>
                                <w:lang w:val="en-US" w:eastAsia="zh-CN" w:bidi="ar-SA"/>
                              </w:rPr>
                              <w:t>联系电话：8210221</w:t>
                            </w:r>
                          </w:p>
                          <w:p>
                            <w:pPr>
                              <w:pStyle w:val="1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ascii="仿宋" w:hAnsi="仿宋" w:eastAsia="仿宋" w:cs="仿宋"/>
                                <w:b w:val="0"/>
                                <w:bCs w:val="0"/>
                                <w:sz w:val="21"/>
                                <w:szCs w:val="21"/>
                                <w:lang w:val="en-US"/>
                              </w:rPr>
                            </w:pPr>
                          </w:p>
                        </w:txbxContent>
                      </wps:txbx>
                      <wps:bodyPr upright="1"/>
                    </wps:wsp>
                  </a:graphicData>
                </a:graphic>
              </wp:anchor>
            </w:drawing>
          </mc:Choice>
          <mc:Fallback>
            <w:pict>
              <v:shape id="_x0000_s1026" o:spid="_x0000_s1026" o:spt="202" type="#_x0000_t202" style="position:absolute;left:0pt;margin-left:-13.3pt;margin-top:59.55pt;height:618.95pt;width:124.75pt;z-index:251700224;mso-width-relative:page;mso-height-relative:page;" fillcolor="#FFFFFF" filled="t" stroked="t" coordsize="21600,21600" o:gfxdata="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XHp+d0AAAAMAQAADwAAAAAA&#10;AAABACAAAAAiAAAAZHJzL2Rvd25yZXYueG1sUEsBAhQAFAAAAAgAh07iQOmuB1kOAgAAPAQAAA4A&#10;AAAAAAAAAQAgAAAALAEAAGRycy9lMm9Eb2MueG1sUEsFBgAAAAAGAAYAWQEAAKwFAAAAAA==&#10;">
                <v:fill on="t" focussize="0,0"/>
                <v:stroke weight="1pt" color="#000000 [3213]" joinstyle="miter"/>
                <v:imagedata o:title=""/>
                <o:lock v:ext="edit" aspectratio="f"/>
                <v:textbo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《中华人民共和国土地管理法》 ；</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《中华人民共和国房地产地管理法》；</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《闲置土地处置办法》（国土资源部令第53号）</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受理所需材料清单：</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1.</w:t>
                      </w:r>
                      <w:r>
                        <w:rPr>
                          <w:rFonts w:hint="eastAsia" w:ascii="宋体" w:hAnsi="宋体" w:eastAsia="宋体" w:cs="宋体"/>
                          <w:sz w:val="21"/>
                          <w:szCs w:val="21"/>
                        </w:rPr>
                        <w:t>《国有建设用地使用权出让合同》或《国有建设用地使用权划拨决定书》；</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《闲置土地调查通知书》；</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国有建设用地使用权人提供的土地开发利用情况、闲置原因以及相关说明等材料；</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《听证告知书》；</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60" w:lineRule="exact"/>
                        <w:jc w:val="both"/>
                        <w:textAlignment w:val="auto"/>
                        <w:rPr>
                          <w:rFonts w:hint="eastAsia" w:ascii="宋体" w:hAnsi="宋体" w:eastAsia="宋体" w:cs="宋体"/>
                          <w:color w:val="333333"/>
                          <w:kern w:val="0"/>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《征缴土地闲置费决定书》。</w:t>
                      </w:r>
                    </w:p>
                    <w:p>
                      <w:pPr>
                        <w:pStyle w:val="14"/>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60" w:lineRule="exact"/>
                        <w:ind w:left="0" w:leftChars="0" w:right="0" w:rightChars="0" w:firstLine="0" w:firstLineChars="0"/>
                        <w:jc w:val="left"/>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b/>
                          <w:bCs/>
                          <w:kern w:val="2"/>
                          <w:sz w:val="21"/>
                          <w:szCs w:val="21"/>
                          <w:lang w:val="en-US" w:eastAsia="zh-CN"/>
                        </w:rPr>
                        <w:t>收费依据及标准：</w:t>
                      </w:r>
                      <w:r>
                        <w:rPr>
                          <w:rFonts w:hint="eastAsia" w:ascii="宋体" w:hAnsi="宋体" w:eastAsia="宋体" w:cs="宋体"/>
                          <w:kern w:val="2"/>
                          <w:sz w:val="21"/>
                          <w:szCs w:val="21"/>
                          <w:lang w:val="en-US" w:eastAsia="zh-CN"/>
                        </w:rPr>
                        <w:t>《闲置土地处置办法》第十四条 除本办法第八条规定情形外，闲置土地按照下列方式处理：(一)未动工开发满一年的，由市、县国土资源主管部门报经本级人民政府批准后，向国有建设用地使用权人下达《征缴土地闲置费决定书》，按照土地出让或者划拨价款的百分之二十征缴土地闲置费。</w:t>
                      </w:r>
                    </w:p>
                    <w:p>
                      <w:pPr>
                        <w:pStyle w:val="1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left"/>
                        <w:textAlignment w:val="auto"/>
                        <w:outlineLvl w:val="9"/>
                        <w:rPr>
                          <w:rFonts w:hint="eastAsia" w:ascii="宋体" w:hAnsi="宋体" w:eastAsia="宋体" w:cs="宋体"/>
                          <w:b/>
                          <w:bCs/>
                          <w:sz w:val="21"/>
                          <w:szCs w:val="21"/>
                        </w:rPr>
                      </w:pPr>
                    </w:p>
                    <w:p>
                      <w:pPr>
                        <w:pStyle w:val="1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审批时限</w:t>
                      </w:r>
                      <w:r>
                        <w:rPr>
                          <w:rFonts w:hint="eastAsia" w:ascii="宋体" w:hAnsi="宋体" w:eastAsia="宋体" w:cs="宋体"/>
                          <w:sz w:val="21"/>
                          <w:szCs w:val="21"/>
                        </w:rPr>
                        <w:t>：</w:t>
                      </w:r>
                      <w:r>
                        <w:rPr>
                          <w:rFonts w:hint="eastAsia" w:ascii="宋体" w:hAnsi="宋体" w:eastAsia="宋体" w:cs="宋体"/>
                          <w:sz w:val="21"/>
                          <w:szCs w:val="21"/>
                          <w:lang w:eastAsia="zh-CN"/>
                        </w:rPr>
                        <w:t>无</w:t>
                      </w:r>
                    </w:p>
                    <w:p>
                      <w:pPr>
                        <w:pStyle w:val="1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left"/>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b/>
                          <w:bCs/>
                          <w:sz w:val="21"/>
                          <w:szCs w:val="21"/>
                        </w:rPr>
                        <w:t>说</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明：</w:t>
                      </w:r>
                      <w:r>
                        <w:rPr>
                          <w:rFonts w:hint="eastAsia" w:ascii="宋体" w:hAnsi="宋体" w:eastAsia="宋体" w:cs="宋体"/>
                          <w:sz w:val="21"/>
                          <w:szCs w:val="21"/>
                          <w:lang w:eastAsia="zh-CN"/>
                        </w:rPr>
                        <w:t>无</w:t>
                      </w:r>
                    </w:p>
                    <w:p>
                      <w:pPr>
                        <w:pStyle w:val="1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b w:val="0"/>
                          <w:bCs w:val="0"/>
                          <w:sz w:val="21"/>
                          <w:szCs w:val="21"/>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4"/>
                        <w:spacing w:before="0" w:beforeLines="0" w:beforeAutospacing="0" w:after="300" w:afterLines="0" w:afterAutospacing="0" w:line="240" w:lineRule="auto"/>
                        <w:rPr>
                          <w:rFonts w:hint="eastAsia" w:ascii="宋体" w:hAnsi="宋体" w:eastAsia="宋体" w:cs="宋体"/>
                          <w:kern w:val="2"/>
                          <w:sz w:val="21"/>
                          <w:szCs w:val="21"/>
                          <w:lang w:val="en-US" w:eastAsia="zh-CN"/>
                        </w:rPr>
                      </w:pPr>
                      <w:r>
                        <w:rPr>
                          <w:rFonts w:hint="eastAsia" w:ascii="宋体" w:hAnsi="宋体" w:eastAsia="宋体" w:cs="宋体"/>
                          <w:b/>
                          <w:bCs/>
                          <w:kern w:val="2"/>
                          <w:sz w:val="21"/>
                          <w:szCs w:val="21"/>
                          <w:lang w:val="en-US" w:eastAsia="zh-CN" w:bidi="ar-SA"/>
                        </w:rPr>
                        <w:t>联系电话：8210221</w:t>
                      </w:r>
                    </w:p>
                    <w:p>
                      <w:pPr>
                        <w:pStyle w:val="1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ascii="仿宋" w:hAnsi="仿宋" w:eastAsia="仿宋" w:cs="仿宋"/>
                          <w:b w:val="0"/>
                          <w:bCs w:val="0"/>
                          <w:sz w:val="21"/>
                          <w:szCs w:val="21"/>
                          <w:lang w:val="en-US"/>
                        </w:rPr>
                      </w:pPr>
                    </w:p>
                  </w:txbxContent>
                </v:textbox>
              </v:shape>
            </w:pict>
          </mc:Fallback>
        </mc:AlternateContent>
      </w:r>
      <w:r>
        <w:rPr>
          <w:sz w:val="21"/>
        </w:rPr>
        <mc:AlternateContent>
          <mc:Choice Requires="wpg">
            <w:drawing>
              <wp:anchor distT="0" distB="0" distL="114300" distR="114300" simplePos="0" relativeHeight="251701248" behindDoc="0" locked="0" layoutInCell="1" allowOverlap="1">
                <wp:simplePos x="0" y="0"/>
                <wp:positionH relativeFrom="column">
                  <wp:posOffset>1497965</wp:posOffset>
                </wp:positionH>
                <wp:positionV relativeFrom="paragraph">
                  <wp:posOffset>755650</wp:posOffset>
                </wp:positionV>
                <wp:extent cx="4370705" cy="7876540"/>
                <wp:effectExtent l="4445" t="5080" r="6350" b="5080"/>
                <wp:wrapNone/>
                <wp:docPr id="239" name="组合 239"/>
                <wp:cNvGraphicFramePr/>
                <a:graphic xmlns:a="http://schemas.openxmlformats.org/drawingml/2006/main">
                  <a:graphicData uri="http://schemas.microsoft.com/office/word/2010/wordprocessingGroup">
                    <wpg:wgp>
                      <wpg:cNvGrpSpPr/>
                      <wpg:grpSpPr>
                        <a:xfrm>
                          <a:off x="0" y="0"/>
                          <a:ext cx="4370705" cy="7876540"/>
                          <a:chOff x="6846" y="2777"/>
                          <a:chExt cx="6883" cy="12404"/>
                        </a:xfrm>
                      </wpg:grpSpPr>
                      <wpg:grpSp>
                        <wpg:cNvPr id="250" name="组合 250"/>
                        <wpg:cNvGrpSpPr/>
                        <wpg:grpSpPr>
                          <a:xfrm rot="0">
                            <a:off x="6846" y="2777"/>
                            <a:ext cx="6642" cy="12404"/>
                            <a:chOff x="8025" y="1307"/>
                            <a:chExt cx="7289" cy="12387"/>
                          </a:xfrm>
                        </wpg:grpSpPr>
                        <wps:wsp>
                          <wps:cNvPr id="245" name="文本框 245"/>
                          <wps:cNvSpPr txBox="1"/>
                          <wps:spPr>
                            <a:xfrm>
                              <a:off x="8028" y="1307"/>
                              <a:ext cx="7275" cy="12387"/>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 w:val="24"/>
                                    <w:szCs w:val="24"/>
                                  </w:rPr>
                                </w:pPr>
                              </w:p>
                            </w:txbxContent>
                          </wps:txbx>
                          <wps:bodyPr upright="0"/>
                        </wps:wsp>
                        <wps:wsp>
                          <wps:cNvPr id="246" name="直接连接符 246"/>
                          <wps:cNvCnPr/>
                          <wps:spPr>
                            <a:xfrm>
                              <a:off x="8054" y="11466"/>
                              <a:ext cx="7260" cy="1"/>
                            </a:xfrm>
                            <a:prstGeom prst="line">
                              <a:avLst/>
                            </a:prstGeom>
                            <a:ln w="9525" cap="rnd" cmpd="sng">
                              <a:solidFill>
                                <a:srgbClr val="000000"/>
                              </a:solidFill>
                              <a:prstDash val="sysDot"/>
                              <a:headEnd type="none" w="med" len="med"/>
                              <a:tailEnd type="none" w="med" len="med"/>
                            </a:ln>
                          </wps:spPr>
                          <wps:bodyPr upright="1"/>
                        </wps:wsp>
                        <wps:wsp>
                          <wps:cNvPr id="247" name="直接连接符 247"/>
                          <wps:cNvCnPr/>
                          <wps:spPr>
                            <a:xfrm>
                              <a:off x="8025" y="3213"/>
                              <a:ext cx="7276" cy="1"/>
                            </a:xfrm>
                            <a:prstGeom prst="line">
                              <a:avLst/>
                            </a:prstGeom>
                            <a:ln w="9525" cap="rnd" cmpd="sng">
                              <a:solidFill>
                                <a:srgbClr val="000000"/>
                              </a:solidFill>
                              <a:prstDash val="sysDot"/>
                              <a:headEnd type="none" w="med" len="med"/>
                              <a:tailEnd type="none" w="med" len="med"/>
                            </a:ln>
                          </wps:spPr>
                          <wps:bodyPr upright="1"/>
                        </wps:wsp>
                        <wps:wsp>
                          <wps:cNvPr id="248" name="直接连接符 248"/>
                          <wps:cNvCnPr/>
                          <wps:spPr>
                            <a:xfrm>
                              <a:off x="8025" y="4920"/>
                              <a:ext cx="7276" cy="1"/>
                            </a:xfrm>
                            <a:prstGeom prst="line">
                              <a:avLst/>
                            </a:prstGeom>
                            <a:ln w="9525" cap="rnd" cmpd="sng">
                              <a:solidFill>
                                <a:srgbClr val="000000"/>
                              </a:solidFill>
                              <a:prstDash val="sysDot"/>
                              <a:headEnd type="none" w="med" len="med"/>
                              <a:tailEnd type="none" w="med" len="med"/>
                            </a:ln>
                          </wps:spPr>
                          <wps:bodyPr upright="1"/>
                        </wps:wsp>
                        <wps:wsp>
                          <wps:cNvPr id="249" name="直接连接符 249"/>
                          <wps:cNvCnPr/>
                          <wps:spPr>
                            <a:xfrm>
                              <a:off x="8025" y="7791"/>
                              <a:ext cx="7276" cy="1"/>
                            </a:xfrm>
                            <a:prstGeom prst="line">
                              <a:avLst/>
                            </a:prstGeom>
                            <a:ln w="9525" cap="rnd" cmpd="sng">
                              <a:solidFill>
                                <a:srgbClr val="000000"/>
                              </a:solidFill>
                              <a:prstDash val="sysDot"/>
                              <a:headEnd type="none" w="med" len="med"/>
                              <a:tailEnd type="none" w="med" len="med"/>
                            </a:ln>
                          </wps:spPr>
                          <wps:bodyPr upright="1"/>
                        </wps:wsp>
                      </wpg:grpSp>
                      <wpg:grpSp>
                        <wpg:cNvPr id="240" name="组合 1"/>
                        <wpg:cNvGrpSpPr/>
                        <wpg:grpSpPr>
                          <a:xfrm>
                            <a:off x="6994" y="3194"/>
                            <a:ext cx="6735" cy="11246"/>
                            <a:chOff x="6994" y="3194"/>
                            <a:chExt cx="6735" cy="11246"/>
                          </a:xfrm>
                        </wpg:grpSpPr>
                        <wpg:grpSp>
                          <wpg:cNvPr id="269" name="组合 269"/>
                          <wpg:cNvGrpSpPr/>
                          <wpg:grpSpPr>
                            <a:xfrm rot="0">
                              <a:off x="6994" y="3194"/>
                              <a:ext cx="6735" cy="11246"/>
                              <a:chOff x="8323" y="1596"/>
                              <a:chExt cx="6735" cy="11231"/>
                            </a:xfrm>
                          </wpg:grpSpPr>
                          <wps:wsp>
                            <wps:cNvPr id="251" name="文本框 251"/>
                            <wps:cNvSpPr txBox="1"/>
                            <wps:spPr>
                              <a:xfrm>
                                <a:off x="8323" y="1596"/>
                                <a:ext cx="6011" cy="11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sz w:val="24"/>
                                      <w:szCs w:val="24"/>
                                      <w:lang w:eastAsia="zh-CN"/>
                                    </w:rPr>
                                    <w:t>开发利用科</w:t>
                                  </w:r>
                                  <w:r>
                                    <w:rPr>
                                      <w:rFonts w:hint="eastAsia" w:ascii="宋体" w:hAnsi="宋体" w:eastAsia="宋体" w:cs="宋体"/>
                                      <w:sz w:val="24"/>
                                      <w:szCs w:val="24"/>
                                    </w:rPr>
                                    <w:t>发现</w:t>
                                  </w:r>
                                  <w:r>
                                    <w:rPr>
                                      <w:rFonts w:hint="eastAsia" w:ascii="宋体" w:hAnsi="宋体" w:eastAsia="宋体" w:cs="宋体"/>
                                      <w:sz w:val="24"/>
                                      <w:szCs w:val="24"/>
                                      <w:lang w:eastAsia="zh-CN"/>
                                    </w:rPr>
                                    <w:t>闲置土地（巡查发现</w:t>
                                  </w:r>
                                  <w:r>
                                    <w:rPr>
                                      <w:rFonts w:hint="eastAsia" w:ascii="宋体" w:hAnsi="宋体" w:eastAsia="宋体" w:cs="宋体"/>
                                      <w:sz w:val="24"/>
                                      <w:szCs w:val="24"/>
                                    </w:rPr>
                                    <w:t>、</w:t>
                                  </w:r>
                                  <w:r>
                                    <w:rPr>
                                      <w:rFonts w:hint="eastAsia" w:ascii="宋体" w:hAnsi="宋体" w:eastAsia="宋体" w:cs="宋体"/>
                                      <w:sz w:val="24"/>
                                      <w:szCs w:val="24"/>
                                      <w:lang w:eastAsia="zh-CN"/>
                                    </w:rPr>
                                    <w:t>卫片发现、检举发现或其他方式发现），</w:t>
                                  </w:r>
                                  <w:r>
                                    <w:rPr>
                                      <w:rFonts w:hint="eastAsia" w:ascii="宋体" w:hAnsi="宋体" w:eastAsia="宋体" w:cs="宋体"/>
                                      <w:kern w:val="2"/>
                                      <w:sz w:val="24"/>
                                      <w:szCs w:val="24"/>
                                      <w:lang w:val="en-US" w:eastAsia="zh-CN"/>
                                    </w:rPr>
                                    <w:t>对涉嫌构成闲置土地，向国有建设用地使用权人发出《闲置土地调查通知书》。</w:t>
                                  </w:r>
                                </w:p>
                              </w:txbxContent>
                            </wps:txbx>
                            <wps:bodyPr upright="1"/>
                          </wps:wsp>
                          <wps:wsp>
                            <wps:cNvPr id="253" name="文本框 253"/>
                            <wps:cNvSpPr txBox="1"/>
                            <wps:spPr>
                              <a:xfrm>
                                <a:off x="8880" y="3587"/>
                                <a:ext cx="4845"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经调查核实，构成闲置土地的，开发利用科拟定《闲置土地认定书》。</w:t>
                                  </w:r>
                                </w:p>
                              </w:txbxContent>
                            </wps:txbx>
                            <wps:bodyPr upright="1"/>
                          </wps:wsp>
                          <wps:wsp>
                            <wps:cNvPr id="255" name="直接连接符 255"/>
                            <wps:cNvCnPr/>
                            <wps:spPr>
                              <a:xfrm flipH="1">
                                <a:off x="12766" y="7280"/>
                                <a:ext cx="1" cy="1036"/>
                              </a:xfrm>
                              <a:prstGeom prst="line">
                                <a:avLst/>
                              </a:prstGeom>
                              <a:ln w="9525" cap="flat" cmpd="sng">
                                <a:solidFill>
                                  <a:srgbClr val="000000"/>
                                </a:solidFill>
                                <a:prstDash val="solid"/>
                                <a:headEnd type="none" w="med" len="med"/>
                                <a:tailEnd type="triangle" w="med" len="med"/>
                              </a:ln>
                            </wps:spPr>
                            <wps:bodyPr upright="1"/>
                          </wps:wsp>
                          <wps:wsp>
                            <wps:cNvPr id="256" name="直接连接符 256"/>
                            <wps:cNvCnPr/>
                            <wps:spPr>
                              <a:xfrm>
                                <a:off x="11417" y="10780"/>
                                <a:ext cx="12" cy="1246"/>
                              </a:xfrm>
                              <a:prstGeom prst="line">
                                <a:avLst/>
                              </a:prstGeom>
                              <a:ln w="9525" cap="flat" cmpd="sng">
                                <a:solidFill>
                                  <a:srgbClr val="000000"/>
                                </a:solidFill>
                                <a:prstDash val="solid"/>
                                <a:headEnd type="none" w="med" len="med"/>
                                <a:tailEnd type="triangle" w="med" len="med"/>
                              </a:ln>
                            </wps:spPr>
                            <wps:bodyPr upright="1"/>
                          </wps:wsp>
                          <wps:wsp>
                            <wps:cNvPr id="257" name="直接连接符 257"/>
                            <wps:cNvCnPr/>
                            <wps:spPr>
                              <a:xfrm>
                                <a:off x="11370" y="7279"/>
                                <a:ext cx="5" cy="2382"/>
                              </a:xfrm>
                              <a:prstGeom prst="line">
                                <a:avLst/>
                              </a:prstGeom>
                              <a:ln w="9525" cap="flat" cmpd="sng">
                                <a:solidFill>
                                  <a:srgbClr val="000000"/>
                                </a:solidFill>
                                <a:prstDash val="solid"/>
                                <a:headEnd type="none" w="med" len="med"/>
                                <a:tailEnd type="triangle" w="med" len="med"/>
                              </a:ln>
                            </wps:spPr>
                            <wps:bodyPr upright="1"/>
                          </wps:wsp>
                          <wps:wsp>
                            <wps:cNvPr id="258" name="文本框 258"/>
                            <wps:cNvSpPr txBox="1"/>
                            <wps:spPr>
                              <a:xfrm>
                                <a:off x="8917" y="6455"/>
                                <a:ext cx="4950" cy="8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向国有建设用地使用权人下达《闲置土地认定书》、《听证告知书》</w:t>
                                  </w:r>
                                </w:p>
                              </w:txbxContent>
                            </wps:txbx>
                            <wps:bodyPr upright="1"/>
                          </wps:wsp>
                          <wps:wsp>
                            <wps:cNvPr id="259" name="文本框 259"/>
                            <wps:cNvSpPr txBox="1"/>
                            <wps:spPr>
                              <a:xfrm>
                                <a:off x="8361" y="9646"/>
                                <a:ext cx="6009" cy="11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除《闲置土地处置办法》第八条规定情形外，未动工开发满一年的，由开发利用科拟定《征缴土地闲置费决定书》，报县政府批准</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kern w:val="2"/>
                                      <w:sz w:val="18"/>
                                      <w:szCs w:val="15"/>
                                      <w:lang w:val="en-US" w:eastAsia="zh-CN"/>
                                    </w:rPr>
                                  </w:pPr>
                                </w:p>
                              </w:txbxContent>
                            </wps:txbx>
                            <wps:bodyPr upright="1"/>
                          </wps:wsp>
                          <wps:wsp>
                            <wps:cNvPr id="260" name="文本框 260"/>
                            <wps:cNvSpPr txBox="1"/>
                            <wps:spPr>
                              <a:xfrm>
                                <a:off x="9551" y="12011"/>
                                <a:ext cx="3712" cy="8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4"/>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left"/>
                                    <w:textAlignment w:val="auto"/>
                                  </w:pPr>
                                  <w:r>
                                    <w:rPr>
                                      <w:rFonts w:hint="eastAsia" w:ascii="宋体" w:hAnsi="宋体" w:eastAsia="宋体" w:cs="宋体"/>
                                      <w:kern w:val="2"/>
                                      <w:sz w:val="24"/>
                                      <w:szCs w:val="24"/>
                                      <w:lang w:val="en-US" w:eastAsia="zh-CN"/>
                                    </w:rPr>
                                    <w:t>下达《征缴土地闲置费决定书》,当事人缴纳土地闲置费</w:t>
                                  </w:r>
                                </w:p>
                              </w:txbxContent>
                            </wps:txbx>
                            <wps:bodyPr upright="1"/>
                          </wps:wsp>
                          <wps:wsp>
                            <wps:cNvPr id="261" name="文本框 261"/>
                            <wps:cNvSpPr txBox="1"/>
                            <wps:spPr>
                              <a:xfrm>
                                <a:off x="14575" y="1660"/>
                                <a:ext cx="48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b/>
                                      <w:bCs/>
                                      <w:sz w:val="21"/>
                                      <w:szCs w:val="21"/>
                                      <w:lang w:eastAsia="zh-CN"/>
                                    </w:rPr>
                                  </w:pPr>
                                  <w:r>
                                    <w:rPr>
                                      <w:rFonts w:hint="eastAsia" w:ascii="宋体" w:hAnsi="宋体" w:cs="宋体"/>
                                      <w:b/>
                                      <w:bCs/>
                                      <w:sz w:val="21"/>
                                      <w:szCs w:val="21"/>
                                      <w:lang w:eastAsia="zh-CN"/>
                                    </w:rPr>
                                    <w:t>调查</w:t>
                                  </w:r>
                                </w:p>
                              </w:txbxContent>
                            </wps:txbx>
                            <wps:bodyPr upright="1"/>
                          </wps:wsp>
                          <wps:wsp>
                            <wps:cNvPr id="262" name="文本框 262"/>
                            <wps:cNvSpPr txBox="1"/>
                            <wps:spPr>
                              <a:xfrm>
                                <a:off x="14576" y="3526"/>
                                <a:ext cx="48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sz w:val="21"/>
                                      <w:szCs w:val="21"/>
                                      <w:lang w:eastAsia="zh-CN"/>
                                    </w:rPr>
                                  </w:pPr>
                                  <w:r>
                                    <w:rPr>
                                      <w:rFonts w:hint="eastAsia"/>
                                      <w:b/>
                                      <w:bCs/>
                                      <w:sz w:val="21"/>
                                      <w:szCs w:val="21"/>
                                      <w:lang w:eastAsia="zh-CN"/>
                                    </w:rPr>
                                    <w:t>认定</w:t>
                                  </w:r>
                                </w:p>
                              </w:txbxContent>
                            </wps:txbx>
                            <wps:bodyPr upright="1"/>
                          </wps:wsp>
                          <wps:wsp>
                            <wps:cNvPr id="263" name="文本框 263"/>
                            <wps:cNvSpPr txBox="1"/>
                            <wps:spPr>
                              <a:xfrm>
                                <a:off x="14565" y="5730"/>
                                <a:ext cx="48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wps:txbx>
                            <wps:bodyPr upright="1"/>
                          </wps:wsp>
                          <wps:wsp>
                            <wps:cNvPr id="264" name="文本框 264"/>
                            <wps:cNvSpPr txBox="1"/>
                            <wps:spPr>
                              <a:xfrm>
                                <a:off x="14565" y="9047"/>
                                <a:ext cx="48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sz w:val="21"/>
                                      <w:szCs w:val="21"/>
                                      <w:lang w:eastAsia="zh-CN"/>
                                    </w:rPr>
                                  </w:pPr>
                                  <w:r>
                                    <w:rPr>
                                      <w:rFonts w:hint="eastAsia"/>
                                      <w:b/>
                                      <w:bCs/>
                                      <w:sz w:val="21"/>
                                      <w:szCs w:val="21"/>
                                      <w:lang w:eastAsia="zh-CN"/>
                                    </w:rPr>
                                    <w:t>审批</w:t>
                                  </w:r>
                                </w:p>
                              </w:txbxContent>
                            </wps:txbx>
                            <wps:bodyPr upright="1"/>
                          </wps:wsp>
                          <wps:wsp>
                            <wps:cNvPr id="265" name="文本框 265"/>
                            <wps:cNvSpPr txBox="1"/>
                            <wps:spPr>
                              <a:xfrm>
                                <a:off x="14565" y="12016"/>
                                <a:ext cx="48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sz w:val="21"/>
                                      <w:szCs w:val="21"/>
                                      <w:lang w:eastAsia="zh-CN"/>
                                    </w:rPr>
                                  </w:pPr>
                                  <w:r>
                                    <w:rPr>
                                      <w:rFonts w:hint="eastAsia"/>
                                      <w:b/>
                                      <w:bCs/>
                                      <w:sz w:val="21"/>
                                      <w:szCs w:val="21"/>
                                      <w:lang w:eastAsia="zh-CN"/>
                                    </w:rPr>
                                    <w:t>收缴</w:t>
                                  </w:r>
                                </w:p>
                              </w:txbxContent>
                            </wps:txbx>
                            <wps:bodyPr upright="1"/>
                          </wps:wsp>
                          <wps:wsp>
                            <wps:cNvPr id="266" name="文本框 266"/>
                            <wps:cNvSpPr txBox="1"/>
                            <wps:spPr>
                              <a:xfrm>
                                <a:off x="8910" y="5294"/>
                                <a:ext cx="4849" cy="4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提交局业务会会审</w:t>
                                  </w:r>
                                </w:p>
                              </w:txbxContent>
                            </wps:txbx>
                            <wps:bodyPr upright="1"/>
                          </wps:wsp>
                          <wps:wsp>
                            <wps:cNvPr id="268" name="文本框 268"/>
                            <wps:cNvSpPr txBox="1"/>
                            <wps:spPr>
                              <a:xfrm>
                                <a:off x="11548" y="8289"/>
                                <a:ext cx="2806" cy="11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要求听证的，按法定程序组织听证；逾期未申请的，视为放弃听证。</w:t>
                                  </w:r>
                                </w:p>
                              </w:txbxContent>
                            </wps:txbx>
                            <wps:bodyPr upright="1"/>
                          </wps:wsp>
                        </wpg:grpSp>
                        <wps:wsp>
                          <wps:cNvPr id="241" name="直接箭头连接符 213"/>
                          <wps:cNvCnPr/>
                          <wps:spPr>
                            <a:xfrm>
                              <a:off x="10009" y="7399"/>
                              <a:ext cx="0" cy="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2" name="直接箭头连接符 212"/>
                          <wps:cNvCnPr/>
                          <wps:spPr>
                            <a:xfrm>
                              <a:off x="9990" y="5993"/>
                              <a:ext cx="0" cy="9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 name="直接箭头连接符 210"/>
                          <wps:cNvCnPr/>
                          <wps:spPr>
                            <a:xfrm>
                              <a:off x="9969" y="4306"/>
                              <a:ext cx="0" cy="9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117.95pt;margin-top:59.5pt;height:620.2pt;width:344.15pt;z-index:251701248;mso-width-relative:page;mso-height-relative:page;" coordorigin="6846,2777" coordsize="6883,12404" o:gfxdata="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">
                <o:lock v:ext="edit" aspectratio="f"/>
                <v:group id="_x0000_s1026" o:spid="_x0000_s1026" o:spt="203" style="position:absolute;left:6846;top:2777;height:12404;width:6642;" coordorigin="8025,1307" coordsize="7289,12387"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8028;top:1307;height:12387;width:7275;" fillcolor="#FFFFFF" filled="t" stroked="t" coordsize="21600,21600" o:gfxdata="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o6Cq/&#10;AAAA3A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 w:val="24"/>
                              <w:szCs w:val="24"/>
                            </w:rPr>
                          </w:pPr>
                        </w:p>
                      </w:txbxContent>
                    </v:textbox>
                  </v:shape>
                  <v:line id="_x0000_s1026" o:spid="_x0000_s1026" o:spt="20" style="position:absolute;left:8054;top:11466;height:1;width:7260;" filled="f" stroked="t" coordsize="21600,21600" o:gfxdata="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dIp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_x0000_s1026" o:spid="_x0000_s1026" o:spt="20" style="position:absolute;left:8025;top:3213;height:1;width:7276;" filled="f" stroked="t" coordsize="21600,21600" o:gfxdata="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F3sr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line id="_x0000_s1026" o:spid="_x0000_s1026" o:spt="20" style="position:absolute;left:8025;top:4920;height:1;width:7276;" filled="f" stroked="t" coordsize="21600,21600" o:gfxdata="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A7jwLgAAADcAAAA&#10;DwAAAAAAAAABACAAAAAiAAAAZHJzL2Rvd25yZXYueG1sUEsBAhQAFAAAAAgAh07iQDMvBZ47AAAA&#10;OQAAABAAAAAAAAAAAQAgAAAABwEAAGRycy9zaGFwZXhtbC54bWxQSwUGAAAAAAYABgBbAQAAsQMA&#10;AAAA&#10;">
                    <v:fill on="f" focussize="0,0"/>
                    <v:stroke color="#000000" joinstyle="round" dashstyle="1 1" endcap="round"/>
                    <v:imagedata o:title=""/>
                    <o:lock v:ext="edit" aspectratio="f"/>
                  </v:line>
                  <v:line id="_x0000_s1026" o:spid="_x0000_s1026" o:spt="20" style="position:absolute;left:8025;top:7791;height:1;width:7276;" filled="f" stroked="t" coordsize="21600,21600" o:gfxdata="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JGW7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group>
                <v:group id="组合 1" o:spid="_x0000_s1026" o:spt="203" style="position:absolute;left:6994;top:3194;height:11246;width:6735;" coordorigin="6994,3194" coordsize="6735,11246"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6994;top:3194;height:11246;width:6735;" coordorigin="8323,1596" coordsize="6735,11231"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323;top:1596;height:1112;width:6011;" fillcolor="#FFFFFF" filled="t" stroked="t" coordsize="21600,21600" o:gfxdata="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NBR&#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sz w:val="24"/>
                                <w:szCs w:val="24"/>
                                <w:lang w:eastAsia="zh-CN"/>
                              </w:rPr>
                              <w:t>开发利用科</w:t>
                            </w:r>
                            <w:r>
                              <w:rPr>
                                <w:rFonts w:hint="eastAsia" w:ascii="宋体" w:hAnsi="宋体" w:eastAsia="宋体" w:cs="宋体"/>
                                <w:sz w:val="24"/>
                                <w:szCs w:val="24"/>
                              </w:rPr>
                              <w:t>发现</w:t>
                            </w:r>
                            <w:r>
                              <w:rPr>
                                <w:rFonts w:hint="eastAsia" w:ascii="宋体" w:hAnsi="宋体" w:eastAsia="宋体" w:cs="宋体"/>
                                <w:sz w:val="24"/>
                                <w:szCs w:val="24"/>
                                <w:lang w:eastAsia="zh-CN"/>
                              </w:rPr>
                              <w:t>闲置土地（巡查发现</w:t>
                            </w:r>
                            <w:r>
                              <w:rPr>
                                <w:rFonts w:hint="eastAsia" w:ascii="宋体" w:hAnsi="宋体" w:eastAsia="宋体" w:cs="宋体"/>
                                <w:sz w:val="24"/>
                                <w:szCs w:val="24"/>
                              </w:rPr>
                              <w:t>、</w:t>
                            </w:r>
                            <w:r>
                              <w:rPr>
                                <w:rFonts w:hint="eastAsia" w:ascii="宋体" w:hAnsi="宋体" w:eastAsia="宋体" w:cs="宋体"/>
                                <w:sz w:val="24"/>
                                <w:szCs w:val="24"/>
                                <w:lang w:eastAsia="zh-CN"/>
                              </w:rPr>
                              <w:t>卫片发现、检举发现或其他方式发现），</w:t>
                            </w:r>
                            <w:r>
                              <w:rPr>
                                <w:rFonts w:hint="eastAsia" w:ascii="宋体" w:hAnsi="宋体" w:eastAsia="宋体" w:cs="宋体"/>
                                <w:kern w:val="2"/>
                                <w:sz w:val="24"/>
                                <w:szCs w:val="24"/>
                                <w:lang w:val="en-US" w:eastAsia="zh-CN"/>
                              </w:rPr>
                              <w:t>对涉嫌构成闲置土地，向国有建设用地使用权人发出《闲置土地调查通知书》。</w:t>
                            </w:r>
                          </w:p>
                        </w:txbxContent>
                      </v:textbox>
                    </v:shape>
                    <v:shape id="_x0000_s1026" o:spid="_x0000_s1026" o:spt="202" type="#_x0000_t202" style="position:absolute;left:8880;top:3587;height:795;width:4845;" fillcolor="#FFFFFF" filled="t" stroked="t" coordsize="21600,21600" o:gfxdata="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K67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经调查核实，构成闲置土地的，开发利用科拟定《闲置土地认定书》。</w:t>
                            </w:r>
                          </w:p>
                        </w:txbxContent>
                      </v:textbox>
                    </v:shape>
                    <v:line id="_x0000_s1026" o:spid="_x0000_s1026" o:spt="20" style="position:absolute;left:12766;top:7280;flip:x;height:1036;width:1;" filled="f" stroked="t" coordsize="21600,21600" o:gfxdata="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417;top:10780;height:1246;width:12;" filled="f" stroked="t" coordsize="21600,21600" o:gfxdata="UEsDBAoAAAAAAIdO4kAAAAAAAAAAAAAAAAAEAAAAZHJzL1BLAwQUAAAACACHTuJAzo6NOL8AAADc&#10;AAAADwAAAGRycy9kb3ducmV2LnhtbEWPT4vCMBTE7wt+h/CEva1pBaV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OjT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370;top:7279;height:2382;width:5;" filled="f" stroked="t" coordsize="21600,21600" o:gfxdata="UEsDBAoAAAAAAIdO4kAAAAAAAAAAAAAAAAAEAAAAZHJzL1BLAwQUAAAACACHTuJAocIoo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wii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917;top:6455;height:826;width:4950;" fillcolor="#FFFFFF" filled="t" stroked="t" coordsize="21600,21600" o:gfxdata="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55z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向国有建设用地使用权人下达《闲置土地认定书》、《听证告知书》</w:t>
                            </w:r>
                          </w:p>
                        </w:txbxContent>
                      </v:textbox>
                    </v:shape>
                    <v:shape id="_x0000_s1026" o:spid="_x0000_s1026" o:spt="202" type="#_x0000_t202" style="position:absolute;left:8361;top:9646;height:1121;width:6009;" fillcolor="#FFFFFF" filled="t" stroked="t" coordsize="21600,21600" o:gfxdata="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i3F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除《闲置土地处置办法》第八条规定情形外，未动工开发满一年的，由开发利用科拟定《征缴土地闲置费决定书》，报县政府批准</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kern w:val="2"/>
                                <w:sz w:val="18"/>
                                <w:szCs w:val="15"/>
                                <w:lang w:val="en-US" w:eastAsia="zh-CN"/>
                              </w:rPr>
                            </w:pPr>
                          </w:p>
                        </w:txbxContent>
                      </v:textbox>
                    </v:shape>
                    <v:shape id="_x0000_s1026" o:spid="_x0000_s1026" o:spt="202" type="#_x0000_t202" style="position:absolute;left:9551;top:12011;height:816;width:3712;" fillcolor="#FFFFFF" filled="t" stroked="t" coordsize="21600,21600" o:gfxdata="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0v3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14"/>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jc w:val="left"/>
                              <w:textAlignment w:val="auto"/>
                            </w:pPr>
                            <w:r>
                              <w:rPr>
                                <w:rFonts w:hint="eastAsia" w:ascii="宋体" w:hAnsi="宋体" w:eastAsia="宋体" w:cs="宋体"/>
                                <w:kern w:val="2"/>
                                <w:sz w:val="24"/>
                                <w:szCs w:val="24"/>
                                <w:lang w:val="en-US" w:eastAsia="zh-CN"/>
                              </w:rPr>
                              <w:t>下达《征缴土地闲置费决定书》,当事人缴纳土地闲置费</w:t>
                            </w:r>
                          </w:p>
                        </w:txbxContent>
                      </v:textbox>
                    </v:shape>
                    <v:shape id="_x0000_s1026" o:spid="_x0000_s1026" o:spt="202" type="#_x0000_t202" style="position:absolute;left:14575;top:1660;height:793;width:482;" fillcolor="#FFFFFF" filled="t" stroked="t" coordsize="21600,21600" o:gfxdata="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4Gu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宋体" w:hAnsi="宋体" w:eastAsia="宋体" w:cs="宋体"/>
                                <w:b/>
                                <w:bCs/>
                                <w:sz w:val="21"/>
                                <w:szCs w:val="21"/>
                                <w:lang w:eastAsia="zh-CN"/>
                              </w:rPr>
                            </w:pPr>
                            <w:r>
                              <w:rPr>
                                <w:rFonts w:hint="eastAsia" w:ascii="宋体" w:hAnsi="宋体" w:cs="宋体"/>
                                <w:b/>
                                <w:bCs/>
                                <w:sz w:val="21"/>
                                <w:szCs w:val="21"/>
                                <w:lang w:eastAsia="zh-CN"/>
                              </w:rPr>
                              <w:t>调查</w:t>
                            </w:r>
                          </w:p>
                        </w:txbxContent>
                      </v:textbox>
                    </v:shape>
                    <v:shape id="_x0000_s1026" o:spid="_x0000_s1026" o:spt="202" type="#_x0000_t202" style="position:absolute;left:14576;top:3526;height:793;width:482;" fillcolor="#FFFFFF" filled="t" stroked="t" coordsize="21600,21600" o:gfxdata="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qE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b/>
                                <w:bCs/>
                                <w:sz w:val="21"/>
                                <w:szCs w:val="21"/>
                                <w:lang w:eastAsia="zh-CN"/>
                              </w:rPr>
                            </w:pPr>
                            <w:r>
                              <w:rPr>
                                <w:rFonts w:hint="eastAsia"/>
                                <w:b/>
                                <w:bCs/>
                                <w:sz w:val="21"/>
                                <w:szCs w:val="21"/>
                                <w:lang w:eastAsia="zh-CN"/>
                              </w:rPr>
                              <w:t>认定</w:t>
                            </w:r>
                          </w:p>
                        </w:txbxContent>
                      </v:textbox>
                    </v:shape>
                    <v:shape id="_x0000_s1026" o:spid="_x0000_s1026" o:spt="202" type="#_x0000_t202" style="position:absolute;left:14565;top:5730;height:793;width:482;" fillcolor="#FFFFFF" filled="t" stroked="t" coordsize="21600,21600" o:gfxdata="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Yh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v:textbox>
                    </v:shape>
                    <v:shape id="_x0000_s1026" o:spid="_x0000_s1026" o:spt="202" type="#_x0000_t202" style="position:absolute;left:14565;top:9047;height:793;width:482;" fillcolor="#FFFFFF" filled="t" stroked="t" coordsize="21600,21600" o:gfxdata="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PuX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b/>
                                <w:bCs/>
                                <w:sz w:val="21"/>
                                <w:szCs w:val="21"/>
                                <w:lang w:eastAsia="zh-CN"/>
                              </w:rPr>
                            </w:pPr>
                            <w:r>
                              <w:rPr>
                                <w:rFonts w:hint="eastAsia"/>
                                <w:b/>
                                <w:bCs/>
                                <w:sz w:val="21"/>
                                <w:szCs w:val="21"/>
                                <w:lang w:eastAsia="zh-CN"/>
                              </w:rPr>
                              <w:t>审批</w:t>
                            </w:r>
                          </w:p>
                        </w:txbxContent>
                      </v:textbox>
                    </v:shape>
                    <v:shape id="_x0000_s1026" o:spid="_x0000_s1026" o:spt="202" type="#_x0000_t202" style="position:absolute;left:14565;top:12016;height:793;width:482;" fillcolor="#FFFFFF" filled="t" stroked="t" coordsize="21600,21600" o:gfxdata="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c7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b/>
                                <w:bCs/>
                                <w:sz w:val="21"/>
                                <w:szCs w:val="21"/>
                                <w:lang w:eastAsia="zh-CN"/>
                              </w:rPr>
                            </w:pPr>
                            <w:r>
                              <w:rPr>
                                <w:rFonts w:hint="eastAsia"/>
                                <w:b/>
                                <w:bCs/>
                                <w:sz w:val="21"/>
                                <w:szCs w:val="21"/>
                                <w:lang w:eastAsia="zh-CN"/>
                              </w:rPr>
                              <w:t>收缴</w:t>
                            </w:r>
                          </w:p>
                        </w:txbxContent>
                      </v:textbox>
                    </v:shape>
                    <v:shape id="_x0000_s1026" o:spid="_x0000_s1026" o:spt="202" type="#_x0000_t202" style="position:absolute;left:8910;top:5294;height:491;width:4849;" fillcolor="#FFFFFF" filled="t" stroked="t" coordsize="21600,21600" o:gfxdata="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Rgp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提交局业务会会审</w:t>
                            </w:r>
                          </w:p>
                        </w:txbxContent>
                      </v:textbox>
                    </v:shape>
                    <v:shape id="_x0000_s1026" o:spid="_x0000_s1026" o:spt="202" type="#_x0000_t202" style="position:absolute;left:11548;top:8289;height:1107;width:2806;" fillcolor="#FFFFFF" filled="t" stroked="t" coordsize="21600,21600" o:gfxdata="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Cs3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1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both"/>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要求听证的，按法定程序组织听证；逾期未申请的，视为放弃听证。</w:t>
                            </w:r>
                          </w:p>
                        </w:txbxContent>
                      </v:textbox>
                    </v:shape>
                  </v:group>
                  <v:shape id="直接箭头连接符 213" o:spid="_x0000_s1026" o:spt="32" type="#_x0000_t32" style="position:absolute;left:10009;top:7399;height:680;width:0;" filled="f" stroked="t" coordsize="21600,21600" o:gfxdata="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NV3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212" o:spid="_x0000_s1026" o:spt="32" type="#_x0000_t32" style="position:absolute;left:9990;top:5993;height:915;width:0;" filled="f" stroked="t" coordsize="21600,21600" o:gfxdata="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Lq7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210" o:spid="_x0000_s1026" o:spt="32" type="#_x0000_t32" style="position:absolute;left:9969;top:4306;height:907;width:0;" filled="f" stroked="t" coordsize="21600,21600" o:gfxdata="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1uM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group>
              </v:group>
            </w:pict>
          </mc:Fallback>
        </mc:AlternateContent>
      </w:r>
    </w:p>
    <w:p>
      <w:pPr>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土地开垦区内开发未确定使用权的国有土地</w:t>
      </w:r>
    </w:p>
    <w:p>
      <w:pPr>
        <w:jc w:val="cente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1702272" behindDoc="0" locked="0" layoutInCell="1" allowOverlap="1">
                <wp:simplePos x="0" y="0"/>
                <wp:positionH relativeFrom="column">
                  <wp:posOffset>-635000</wp:posOffset>
                </wp:positionH>
                <wp:positionV relativeFrom="paragraph">
                  <wp:posOffset>803275</wp:posOffset>
                </wp:positionV>
                <wp:extent cx="1744980" cy="7675880"/>
                <wp:effectExtent l="6350" t="6350" r="20320" b="13970"/>
                <wp:wrapNone/>
                <wp:docPr id="342" name="文本框 342"/>
                <wp:cNvGraphicFramePr/>
                <a:graphic xmlns:a="http://schemas.openxmlformats.org/drawingml/2006/main">
                  <a:graphicData uri="http://schemas.microsoft.com/office/word/2010/wordprocessingShape">
                    <wps:wsp>
                      <wps:cNvSpPr txBox="1"/>
                      <wps:spPr>
                        <a:xfrm>
                          <a:off x="0" y="0"/>
                          <a:ext cx="1744980" cy="7675880"/>
                        </a:xfrm>
                        <a:prstGeom prst="rect">
                          <a:avLst/>
                        </a:prstGeom>
                        <a:solidFill>
                          <a:srgbClr val="FFFFFF"/>
                        </a:solidFill>
                        <a:ln w="12700"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lang w:eastAsia="zh-CN"/>
                              </w:rPr>
                            </w:pPr>
                            <w:r>
                              <w:rPr>
                                <w:rFonts w:hint="eastAsia"/>
                                <w:b/>
                                <w:bCs/>
                                <w:color w:val="auto"/>
                                <w:sz w:val="21"/>
                                <w:szCs w:val="21"/>
                                <w:lang w:eastAsia="zh-CN"/>
                              </w:rPr>
                              <w:t>实施依据</w:t>
                            </w:r>
                            <w:r>
                              <w:rPr>
                                <w:rFonts w:hint="eastAsia"/>
                                <w:color w:val="auto"/>
                                <w:sz w:val="21"/>
                                <w:szCs w:val="21"/>
                                <w:lang w:eastAsia="zh-CN"/>
                              </w:rPr>
                              <w:t>：</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b/>
                                <w:bCs/>
                                <w:color w:val="auto"/>
                                <w:sz w:val="21"/>
                                <w:szCs w:val="21"/>
                                <w:lang w:eastAsia="zh-CN"/>
                              </w:rPr>
                            </w:pPr>
                            <w:r>
                              <w:rPr>
                                <w:rFonts w:hint="eastAsia" w:ascii="宋体" w:hAnsi="宋体" w:eastAsia="宋体" w:cs="宋体"/>
                                <w:color w:val="333333"/>
                                <w:kern w:val="0"/>
                                <w:sz w:val="21"/>
                                <w:szCs w:val="21"/>
                                <w:lang w:eastAsia="zh-CN"/>
                              </w:rPr>
                              <w:t>《中华人民共和国土地管理法》第四十条</w:t>
                            </w:r>
                            <w:r>
                              <w:rPr>
                                <w:rFonts w:hint="eastAsia" w:ascii="宋体" w:hAnsi="宋体" w:eastAsia="宋体" w:cs="宋体"/>
                                <w:color w:val="333333"/>
                                <w:kern w:val="0"/>
                                <w:sz w:val="21"/>
                                <w:szCs w:val="21"/>
                                <w:lang w:val="en-US" w:eastAsia="zh-CN"/>
                              </w:rPr>
                              <w:t>;</w:t>
                            </w:r>
                            <w:r>
                              <w:rPr>
                                <w:rFonts w:hint="eastAsia" w:ascii="宋体" w:hAnsi="宋体" w:eastAsia="宋体" w:cs="宋体"/>
                                <w:color w:val="333333"/>
                                <w:kern w:val="0"/>
                                <w:sz w:val="21"/>
                                <w:szCs w:val="21"/>
                                <w:lang w:eastAsia="zh-CN"/>
                              </w:rPr>
                              <w:t>《山东省实施&lt;中华人民共和国土地管理法&gt;办法 》第二十一条(一)一次性开发未确定使用权的荒山、荒地、荒滩五十公顷以下的，由县级人民政府批准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eastAsia="仿宋_GB2312"/>
                                <w:color w:val="000000"/>
                                <w:sz w:val="21"/>
                                <w:szCs w:val="21"/>
                              </w:rPr>
                            </w:pPr>
                            <w:r>
                              <w:rPr>
                                <w:rFonts w:hint="eastAsia"/>
                                <w:b/>
                                <w:bCs/>
                                <w:color w:val="auto"/>
                                <w:sz w:val="21"/>
                                <w:szCs w:val="21"/>
                                <w:lang w:eastAsia="zh-CN"/>
                              </w:rPr>
                              <w:t>受理所需材料清单：</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333333"/>
                                <w:kern w:val="0"/>
                                <w:sz w:val="21"/>
                                <w:szCs w:val="21"/>
                                <w:lang w:eastAsia="zh-CN"/>
                              </w:rPr>
                            </w:pPr>
                            <w:r>
                              <w:rPr>
                                <w:rFonts w:hint="eastAsia" w:ascii="仿宋_GB2312" w:hAnsi="仿宋_GB2312" w:eastAsia="仿宋_GB2312" w:cs="仿宋_GB2312"/>
                                <w:color w:val="333333"/>
                                <w:kern w:val="0"/>
                                <w:sz w:val="21"/>
                                <w:szCs w:val="21"/>
                                <w:lang w:val="en-US" w:eastAsia="zh-CN"/>
                              </w:rPr>
                              <w:t xml:space="preserve">  </w:t>
                            </w:r>
                            <w:r>
                              <w:rPr>
                                <w:rFonts w:hint="eastAsia" w:ascii="宋体" w:hAnsi="宋体" w:eastAsia="宋体" w:cs="宋体"/>
                                <w:color w:val="333333"/>
                                <w:kern w:val="0"/>
                                <w:sz w:val="21"/>
                                <w:szCs w:val="21"/>
                                <w:lang w:val="en-US" w:eastAsia="zh-CN"/>
                              </w:rPr>
                              <w:t xml:space="preserve">  </w:t>
                            </w:r>
                            <w:r>
                              <w:rPr>
                                <w:rFonts w:hint="eastAsia" w:ascii="宋体" w:hAnsi="宋体" w:eastAsia="宋体" w:cs="宋体"/>
                                <w:color w:val="333333"/>
                                <w:kern w:val="0"/>
                                <w:sz w:val="21"/>
                                <w:szCs w:val="21"/>
                              </w:rPr>
                              <w:t>1、</w:t>
                            </w:r>
                            <w:r>
                              <w:rPr>
                                <w:rFonts w:hint="eastAsia" w:ascii="宋体" w:hAnsi="宋体" w:eastAsia="宋体" w:cs="宋体"/>
                                <w:color w:val="333333"/>
                                <w:kern w:val="0"/>
                                <w:sz w:val="21"/>
                                <w:szCs w:val="21"/>
                                <w:lang w:val="en-US" w:eastAsia="zh-CN"/>
                              </w:rPr>
                              <w:t>申请人</w:t>
                            </w:r>
                            <w:r>
                              <w:rPr>
                                <w:rFonts w:hint="eastAsia" w:ascii="宋体" w:hAnsi="宋体" w:eastAsia="宋体" w:cs="宋体"/>
                                <w:color w:val="333333"/>
                                <w:kern w:val="0"/>
                                <w:sz w:val="21"/>
                                <w:szCs w:val="21"/>
                              </w:rPr>
                              <w:t>用地申请</w:t>
                            </w:r>
                            <w:r>
                              <w:rPr>
                                <w:rFonts w:hint="eastAsia" w:ascii="宋体" w:hAnsi="宋体" w:eastAsia="宋体" w:cs="宋体"/>
                                <w:color w:val="333333"/>
                                <w:kern w:val="0"/>
                                <w:sz w:val="21"/>
                                <w:szCs w:val="21"/>
                                <w:lang w:eastAsia="zh-CN"/>
                              </w:rPr>
                              <w:t>；</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val="en-US" w:eastAsia="zh-CN"/>
                              </w:rPr>
                            </w:pPr>
                            <w:r>
                              <w:rPr>
                                <w:rFonts w:hint="eastAsia" w:ascii="宋体" w:hAnsi="宋体" w:eastAsia="宋体" w:cs="宋体"/>
                                <w:color w:val="333333"/>
                                <w:kern w:val="0"/>
                                <w:sz w:val="21"/>
                                <w:szCs w:val="21"/>
                                <w:lang w:val="en-US" w:eastAsia="zh-CN"/>
                              </w:rPr>
                              <w:t>2、开发复垦可行性研究报告（其附件按照土地整治项目可行性研究报告要求的附件执行）；</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lang w:val="en-US" w:eastAsia="zh-CN"/>
                              </w:rPr>
                              <w:t>3</w:t>
                            </w:r>
                            <w:r>
                              <w:rPr>
                                <w:rFonts w:hint="eastAsia" w:ascii="宋体" w:hAnsi="宋体" w:eastAsia="宋体" w:cs="宋体"/>
                                <w:color w:val="333333"/>
                                <w:kern w:val="0"/>
                                <w:sz w:val="21"/>
                                <w:szCs w:val="21"/>
                              </w:rPr>
                              <w:t>、发改部门建设项目立项文件（审批、核准、备案）；</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lang w:val="en-US" w:eastAsia="zh-CN"/>
                              </w:rPr>
                              <w:t>4</w:t>
                            </w:r>
                            <w:r>
                              <w:rPr>
                                <w:rFonts w:hint="eastAsia" w:ascii="宋体" w:hAnsi="宋体" w:eastAsia="宋体" w:cs="宋体"/>
                                <w:color w:val="333333"/>
                                <w:kern w:val="0"/>
                                <w:sz w:val="21"/>
                                <w:szCs w:val="21"/>
                              </w:rPr>
                              <w:t>、</w:t>
                            </w:r>
                            <w:r>
                              <w:rPr>
                                <w:rFonts w:hint="eastAsia" w:ascii="宋体" w:hAnsi="宋体" w:eastAsia="宋体" w:cs="宋体"/>
                                <w:color w:val="333333"/>
                                <w:kern w:val="0"/>
                                <w:sz w:val="21"/>
                                <w:szCs w:val="21"/>
                                <w:lang w:val="en-US" w:eastAsia="zh-CN"/>
                              </w:rPr>
                              <w:t>生态</w:t>
                            </w:r>
                            <w:r>
                              <w:rPr>
                                <w:rFonts w:hint="eastAsia" w:ascii="宋体" w:hAnsi="宋体" w:eastAsia="宋体" w:cs="宋体"/>
                                <w:color w:val="333333"/>
                                <w:kern w:val="0"/>
                                <w:sz w:val="21"/>
                                <w:szCs w:val="21"/>
                              </w:rPr>
                              <w:t>环</w:t>
                            </w:r>
                            <w:r>
                              <w:rPr>
                                <w:rFonts w:hint="eastAsia" w:ascii="宋体" w:hAnsi="宋体" w:eastAsia="宋体" w:cs="宋体"/>
                                <w:color w:val="333333"/>
                                <w:kern w:val="0"/>
                                <w:sz w:val="21"/>
                                <w:szCs w:val="21"/>
                                <w:lang w:val="en-US" w:eastAsia="zh-CN"/>
                              </w:rPr>
                              <w:t>境</w:t>
                            </w:r>
                            <w:r>
                              <w:rPr>
                                <w:rFonts w:hint="eastAsia" w:ascii="宋体" w:hAnsi="宋体" w:eastAsia="宋体" w:cs="宋体"/>
                                <w:color w:val="333333"/>
                                <w:kern w:val="0"/>
                                <w:sz w:val="21"/>
                                <w:szCs w:val="21"/>
                              </w:rPr>
                              <w:t>部</w:t>
                            </w:r>
                            <w:r>
                              <w:rPr>
                                <w:rFonts w:hint="eastAsia" w:ascii="宋体" w:hAnsi="宋体" w:eastAsia="宋体" w:cs="宋体"/>
                                <w:color w:val="333333"/>
                                <w:kern w:val="0"/>
                                <w:sz w:val="21"/>
                                <w:szCs w:val="21"/>
                                <w:lang w:val="en-US" w:eastAsia="zh-CN"/>
                              </w:rPr>
                              <w:t>门</w:t>
                            </w:r>
                            <w:r>
                              <w:rPr>
                                <w:rFonts w:hint="eastAsia" w:ascii="宋体" w:hAnsi="宋体" w:eastAsia="宋体" w:cs="宋体"/>
                                <w:color w:val="333333"/>
                                <w:kern w:val="0"/>
                                <w:sz w:val="21"/>
                                <w:szCs w:val="21"/>
                              </w:rPr>
                              <w:t>环评核准文件；</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lang w:val="en-US" w:eastAsia="zh-CN"/>
                              </w:rPr>
                              <w:t>5</w:t>
                            </w:r>
                            <w:r>
                              <w:rPr>
                                <w:rFonts w:hint="eastAsia" w:ascii="宋体" w:hAnsi="宋体" w:eastAsia="宋体" w:cs="宋体"/>
                                <w:color w:val="333333"/>
                                <w:kern w:val="0"/>
                                <w:sz w:val="21"/>
                                <w:szCs w:val="21"/>
                              </w:rPr>
                              <w:t>、规划条件</w:t>
                            </w:r>
                            <w:r>
                              <w:rPr>
                                <w:rFonts w:hint="eastAsia" w:ascii="宋体" w:hAnsi="宋体" w:eastAsia="宋体" w:cs="宋体"/>
                                <w:color w:val="333333"/>
                                <w:kern w:val="0"/>
                                <w:sz w:val="21"/>
                                <w:szCs w:val="21"/>
                                <w:lang w:val="en-US" w:eastAsia="zh-CN"/>
                              </w:rPr>
                              <w:t>或</w:t>
                            </w:r>
                            <w:r>
                              <w:rPr>
                                <w:rFonts w:hint="eastAsia" w:ascii="宋体" w:hAnsi="宋体" w:eastAsia="宋体" w:cs="宋体"/>
                                <w:color w:val="333333"/>
                                <w:kern w:val="0"/>
                                <w:sz w:val="21"/>
                                <w:szCs w:val="21"/>
                              </w:rPr>
                              <w:t>规划</w:t>
                            </w:r>
                            <w:r>
                              <w:rPr>
                                <w:rFonts w:hint="eastAsia" w:ascii="宋体" w:hAnsi="宋体" w:eastAsia="宋体" w:cs="宋体"/>
                                <w:color w:val="333333"/>
                                <w:kern w:val="0"/>
                                <w:sz w:val="21"/>
                                <w:szCs w:val="21"/>
                                <w:lang w:val="en-US" w:eastAsia="zh-CN"/>
                              </w:rPr>
                              <w:t>意见</w:t>
                            </w:r>
                            <w:r>
                              <w:rPr>
                                <w:rFonts w:hint="eastAsia" w:ascii="宋体" w:hAnsi="宋体" w:eastAsia="宋体" w:cs="宋体"/>
                                <w:color w:val="333333"/>
                                <w:kern w:val="0"/>
                                <w:sz w:val="21"/>
                                <w:szCs w:val="21"/>
                              </w:rPr>
                              <w:t>；</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eastAsia="zh-CN"/>
                              </w:rPr>
                            </w:pPr>
                            <w:r>
                              <w:rPr>
                                <w:rFonts w:hint="eastAsia" w:ascii="宋体" w:hAnsi="宋体" w:eastAsia="宋体" w:cs="宋体"/>
                                <w:color w:val="333333"/>
                                <w:kern w:val="0"/>
                                <w:sz w:val="21"/>
                                <w:szCs w:val="21"/>
                                <w:lang w:val="en-US" w:eastAsia="zh-CN"/>
                              </w:rPr>
                              <w:t>6</w:t>
                            </w:r>
                            <w:r>
                              <w:rPr>
                                <w:rFonts w:hint="eastAsia" w:ascii="宋体" w:hAnsi="宋体" w:eastAsia="宋体" w:cs="宋体"/>
                                <w:color w:val="333333"/>
                                <w:kern w:val="0"/>
                                <w:sz w:val="21"/>
                                <w:szCs w:val="21"/>
                                <w:lang w:eastAsia="zh-CN"/>
                              </w:rPr>
                              <w:t>、开垦区现状图（比例尺为1∶500或1:1000土地利用现状实测图）、规划图等</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eastAsia="zh-CN"/>
                              </w:rPr>
                            </w:pPr>
                            <w:r>
                              <w:rPr>
                                <w:rFonts w:hint="eastAsia" w:ascii="宋体" w:hAnsi="宋体" w:eastAsia="宋体" w:cs="宋体"/>
                                <w:color w:val="333333"/>
                                <w:kern w:val="0"/>
                                <w:sz w:val="21"/>
                                <w:szCs w:val="21"/>
                                <w:lang w:val="en-US" w:eastAsia="zh-CN"/>
                              </w:rPr>
                              <w:t>7</w:t>
                            </w:r>
                            <w:r>
                              <w:rPr>
                                <w:rFonts w:hint="eastAsia" w:ascii="宋体" w:hAnsi="宋体" w:eastAsia="宋体" w:cs="宋体"/>
                                <w:color w:val="333333"/>
                                <w:kern w:val="0"/>
                                <w:sz w:val="21"/>
                                <w:szCs w:val="21"/>
                              </w:rPr>
                              <w:t>、</w:t>
                            </w:r>
                            <w:r>
                              <w:rPr>
                                <w:rFonts w:hint="eastAsia" w:ascii="宋体" w:hAnsi="宋体" w:eastAsia="宋体" w:cs="宋体"/>
                                <w:color w:val="333333"/>
                                <w:kern w:val="0"/>
                                <w:sz w:val="21"/>
                                <w:szCs w:val="21"/>
                                <w:lang w:eastAsia="zh-CN"/>
                              </w:rPr>
                              <w:t xml:space="preserve">申请人身份证明材料； </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rPr>
                            </w:pPr>
                            <w:r>
                              <w:rPr>
                                <w:rFonts w:hint="eastAsia" w:ascii="宋体" w:hAnsi="宋体" w:eastAsia="宋体" w:cs="宋体"/>
                                <w:color w:val="000000"/>
                                <w:sz w:val="21"/>
                                <w:szCs w:val="21"/>
                                <w:lang w:val="en-US" w:eastAsia="zh-CN"/>
                              </w:rPr>
                              <w:t>8、</w:t>
                            </w:r>
                            <w:r>
                              <w:rPr>
                                <w:rFonts w:hint="eastAsia" w:ascii="宋体" w:hAnsi="宋体" w:eastAsia="宋体" w:cs="宋体"/>
                                <w:color w:val="333333"/>
                                <w:kern w:val="0"/>
                                <w:sz w:val="21"/>
                                <w:szCs w:val="21"/>
                              </w:rPr>
                              <w:t xml:space="preserve"> </w:t>
                            </w:r>
                            <w:r>
                              <w:rPr>
                                <w:rFonts w:hint="eastAsia" w:ascii="宋体" w:hAnsi="宋体" w:eastAsia="宋体" w:cs="宋体"/>
                                <w:color w:val="333333"/>
                                <w:kern w:val="0"/>
                                <w:sz w:val="21"/>
                                <w:szCs w:val="21"/>
                                <w:lang w:eastAsia="zh-CN"/>
                              </w:rPr>
                              <w:t>涉及农业、林业、水务、滩涂围垦的部门的同意文件</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eastAsia="zh-CN"/>
                              </w:rPr>
                            </w:pPr>
                            <w:r>
                              <w:rPr>
                                <w:rFonts w:hint="eastAsia" w:ascii="宋体" w:hAnsi="宋体" w:eastAsia="宋体" w:cs="宋体"/>
                                <w:color w:val="333333"/>
                                <w:kern w:val="0"/>
                                <w:sz w:val="21"/>
                                <w:szCs w:val="21"/>
                                <w:lang w:val="en-US" w:eastAsia="zh-CN"/>
                              </w:rPr>
                              <w:t>9</w:t>
                            </w:r>
                            <w:r>
                              <w:rPr>
                                <w:rFonts w:hint="eastAsia" w:ascii="宋体" w:hAnsi="宋体" w:eastAsia="宋体" w:cs="宋体"/>
                                <w:color w:val="333333"/>
                                <w:kern w:val="0"/>
                                <w:sz w:val="21"/>
                                <w:szCs w:val="21"/>
                                <w:lang w:eastAsia="zh-CN"/>
                              </w:rPr>
                              <w:t>、涉及违法占地的附违法用地处理材料〔行政处罚决定书、罚没款收据、行政（纪律）处分决定书〕。</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val="en-US" w:eastAsia="zh-CN"/>
                              </w:rPr>
                            </w:pPr>
                            <w:r>
                              <w:rPr>
                                <w:rFonts w:hint="eastAsia" w:ascii="宋体" w:hAnsi="宋体" w:eastAsia="宋体" w:cs="宋体"/>
                                <w:color w:val="333333"/>
                                <w:kern w:val="0"/>
                                <w:sz w:val="21"/>
                                <w:szCs w:val="21"/>
                                <w:lang w:val="en-US" w:eastAsia="zh-CN"/>
                              </w:rPr>
                              <w:t>10.</w:t>
                            </w:r>
                            <w:r>
                              <w:rPr>
                                <w:rFonts w:hint="eastAsia" w:ascii="宋体" w:hAnsi="宋体" w:eastAsia="宋体" w:cs="宋体"/>
                                <w:color w:val="333333"/>
                                <w:kern w:val="0"/>
                                <w:sz w:val="21"/>
                                <w:szCs w:val="21"/>
                                <w:lang w:eastAsia="zh-CN"/>
                              </w:rPr>
                              <w:t>其他有关资料。</w:t>
                            </w:r>
                          </w:p>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eastAsia" w:ascii="宋体" w:hAnsi="宋体" w:eastAsia="宋体" w:cs="宋体"/>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收费依据及标准</w:t>
                            </w:r>
                            <w:r>
                              <w:rPr>
                                <w:rFonts w:hint="eastAsia" w:ascii="宋体" w:hAnsi="宋体" w:eastAsia="宋体" w:cs="宋体"/>
                                <w:color w:val="auto"/>
                                <w:sz w:val="21"/>
                                <w:szCs w:val="21"/>
                                <w:lang w:val="en-US" w:eastAsia="zh-CN"/>
                              </w:rPr>
                              <w:t>：不收费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eastAsia="zh-CN"/>
                              </w:rPr>
                              <w:t>审批时限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5个工作日</w:t>
                            </w:r>
                          </w:p>
                          <w:p>
                            <w:pPr>
                              <w:pStyle w:val="12"/>
                              <w:spacing w:line="240" w:lineRule="auto"/>
                              <w:jc w:val="left"/>
                              <w:rPr>
                                <w:rFonts w:hint="eastAsia" w:ascii="宋体" w:hAnsi="宋体" w:eastAsia="宋体" w:cs="宋体"/>
                                <w:b w:val="0"/>
                                <w:bCs w:val="0"/>
                                <w:color w:val="auto"/>
                                <w:sz w:val="21"/>
                                <w:szCs w:val="21"/>
                                <w:lang w:eastAsia="zh-CN"/>
                              </w:rPr>
                            </w:pPr>
                            <w:r>
                              <w:rPr>
                                <w:rFonts w:hint="eastAsia" w:ascii="宋体" w:hAnsi="宋体" w:eastAsia="宋体" w:cs="宋体"/>
                                <w:color w:val="auto"/>
                                <w:sz w:val="21"/>
                                <w:szCs w:val="21"/>
                                <w:lang w:eastAsia="zh-CN"/>
                              </w:rPr>
                              <w:t>说明：</w:t>
                            </w:r>
                            <w:r>
                              <w:rPr>
                                <w:rFonts w:hint="eastAsia" w:ascii="宋体" w:hAnsi="宋体" w:eastAsia="宋体" w:cs="宋体"/>
                                <w:b w:val="0"/>
                                <w:bCs w:val="0"/>
                                <w:color w:val="auto"/>
                                <w:sz w:val="21"/>
                                <w:szCs w:val="21"/>
                                <w:lang w:eastAsia="zh-CN"/>
                              </w:rPr>
                              <w:t>该业务流程及所需材料适用范围为办理国有未利用地时使用。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eastAsia="zh-CN"/>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联系电话</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8210221</w:t>
                            </w:r>
                          </w:p>
                        </w:txbxContent>
                      </wps:txbx>
                      <wps:bodyPr upright="1"/>
                    </wps:wsp>
                  </a:graphicData>
                </a:graphic>
              </wp:anchor>
            </w:drawing>
          </mc:Choice>
          <mc:Fallback>
            <w:pict>
              <v:shape id="_x0000_s1026" o:spid="_x0000_s1026" o:spt="202" type="#_x0000_t202" style="position:absolute;left:0pt;margin-left:-50pt;margin-top:63.25pt;height:604.4pt;width:137.4pt;z-index:251702272;mso-width-relative:page;mso-height-relative:page;" fillcolor="#FFFFFF" filled="t" stroked="t" coordsize="21600,21600" o:gfxdata="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evYN4AAAANAQAADwAAAAAA&#10;AAABACAAAAAiAAAAZHJzL2Rvd25yZXYueG1sUEsBAhQAFAAAAAgAh07iQBE8tMoNAgAAPAQAAA4A&#10;AAAAAAAAAQAgAAAALQEAAGRycy9lMm9Eb2MueG1sUEsFBgAAAAAGAAYAWQEAAKwFAAAAAA==&#10;">
                <v:fill on="t" focussize="0,0"/>
                <v:stroke weight="1pt" color="#000000 [321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lang w:eastAsia="zh-CN"/>
                        </w:rPr>
                      </w:pPr>
                      <w:r>
                        <w:rPr>
                          <w:rFonts w:hint="eastAsia"/>
                          <w:b/>
                          <w:bCs/>
                          <w:color w:val="auto"/>
                          <w:sz w:val="21"/>
                          <w:szCs w:val="21"/>
                          <w:lang w:eastAsia="zh-CN"/>
                        </w:rPr>
                        <w:t>实施依据</w:t>
                      </w:r>
                      <w:r>
                        <w:rPr>
                          <w:rFonts w:hint="eastAsia"/>
                          <w:color w:val="auto"/>
                          <w:sz w:val="21"/>
                          <w:szCs w:val="21"/>
                          <w:lang w:eastAsia="zh-CN"/>
                        </w:rPr>
                        <w:t>：</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b/>
                          <w:bCs/>
                          <w:color w:val="auto"/>
                          <w:sz w:val="21"/>
                          <w:szCs w:val="21"/>
                          <w:lang w:eastAsia="zh-CN"/>
                        </w:rPr>
                      </w:pPr>
                      <w:r>
                        <w:rPr>
                          <w:rFonts w:hint="eastAsia" w:ascii="宋体" w:hAnsi="宋体" w:eastAsia="宋体" w:cs="宋体"/>
                          <w:color w:val="333333"/>
                          <w:kern w:val="0"/>
                          <w:sz w:val="21"/>
                          <w:szCs w:val="21"/>
                          <w:lang w:eastAsia="zh-CN"/>
                        </w:rPr>
                        <w:t>《中华人民共和国土地管理法》第四十条</w:t>
                      </w:r>
                      <w:r>
                        <w:rPr>
                          <w:rFonts w:hint="eastAsia" w:ascii="宋体" w:hAnsi="宋体" w:eastAsia="宋体" w:cs="宋体"/>
                          <w:color w:val="333333"/>
                          <w:kern w:val="0"/>
                          <w:sz w:val="21"/>
                          <w:szCs w:val="21"/>
                          <w:lang w:val="en-US" w:eastAsia="zh-CN"/>
                        </w:rPr>
                        <w:t>;</w:t>
                      </w:r>
                      <w:r>
                        <w:rPr>
                          <w:rFonts w:hint="eastAsia" w:ascii="宋体" w:hAnsi="宋体" w:eastAsia="宋体" w:cs="宋体"/>
                          <w:color w:val="333333"/>
                          <w:kern w:val="0"/>
                          <w:sz w:val="21"/>
                          <w:szCs w:val="21"/>
                          <w:lang w:eastAsia="zh-CN"/>
                        </w:rPr>
                        <w:t>《山东省实施&lt;中华人民共和国土地管理法&gt;办法 》第二十一条(一)一次性开发未确定使用权的荒山、荒地、荒滩五十公顷以下的，由县级人民政府批准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eastAsia="仿宋_GB2312"/>
                          <w:color w:val="000000"/>
                          <w:sz w:val="21"/>
                          <w:szCs w:val="21"/>
                        </w:rPr>
                      </w:pPr>
                      <w:r>
                        <w:rPr>
                          <w:rFonts w:hint="eastAsia"/>
                          <w:b/>
                          <w:bCs/>
                          <w:color w:val="auto"/>
                          <w:sz w:val="21"/>
                          <w:szCs w:val="21"/>
                          <w:lang w:eastAsia="zh-CN"/>
                        </w:rPr>
                        <w:t>受理所需材料清单：</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333333"/>
                          <w:kern w:val="0"/>
                          <w:sz w:val="21"/>
                          <w:szCs w:val="21"/>
                          <w:lang w:eastAsia="zh-CN"/>
                        </w:rPr>
                      </w:pPr>
                      <w:r>
                        <w:rPr>
                          <w:rFonts w:hint="eastAsia" w:ascii="仿宋_GB2312" w:hAnsi="仿宋_GB2312" w:eastAsia="仿宋_GB2312" w:cs="仿宋_GB2312"/>
                          <w:color w:val="333333"/>
                          <w:kern w:val="0"/>
                          <w:sz w:val="21"/>
                          <w:szCs w:val="21"/>
                          <w:lang w:val="en-US" w:eastAsia="zh-CN"/>
                        </w:rPr>
                        <w:t xml:space="preserve">  </w:t>
                      </w:r>
                      <w:r>
                        <w:rPr>
                          <w:rFonts w:hint="eastAsia" w:ascii="宋体" w:hAnsi="宋体" w:eastAsia="宋体" w:cs="宋体"/>
                          <w:color w:val="333333"/>
                          <w:kern w:val="0"/>
                          <w:sz w:val="21"/>
                          <w:szCs w:val="21"/>
                          <w:lang w:val="en-US" w:eastAsia="zh-CN"/>
                        </w:rPr>
                        <w:t xml:space="preserve">  </w:t>
                      </w:r>
                      <w:r>
                        <w:rPr>
                          <w:rFonts w:hint="eastAsia" w:ascii="宋体" w:hAnsi="宋体" w:eastAsia="宋体" w:cs="宋体"/>
                          <w:color w:val="333333"/>
                          <w:kern w:val="0"/>
                          <w:sz w:val="21"/>
                          <w:szCs w:val="21"/>
                        </w:rPr>
                        <w:t>1、</w:t>
                      </w:r>
                      <w:r>
                        <w:rPr>
                          <w:rFonts w:hint="eastAsia" w:ascii="宋体" w:hAnsi="宋体" w:eastAsia="宋体" w:cs="宋体"/>
                          <w:color w:val="333333"/>
                          <w:kern w:val="0"/>
                          <w:sz w:val="21"/>
                          <w:szCs w:val="21"/>
                          <w:lang w:val="en-US" w:eastAsia="zh-CN"/>
                        </w:rPr>
                        <w:t>申请人</w:t>
                      </w:r>
                      <w:r>
                        <w:rPr>
                          <w:rFonts w:hint="eastAsia" w:ascii="宋体" w:hAnsi="宋体" w:eastAsia="宋体" w:cs="宋体"/>
                          <w:color w:val="333333"/>
                          <w:kern w:val="0"/>
                          <w:sz w:val="21"/>
                          <w:szCs w:val="21"/>
                        </w:rPr>
                        <w:t>用地申请</w:t>
                      </w:r>
                      <w:r>
                        <w:rPr>
                          <w:rFonts w:hint="eastAsia" w:ascii="宋体" w:hAnsi="宋体" w:eastAsia="宋体" w:cs="宋体"/>
                          <w:color w:val="333333"/>
                          <w:kern w:val="0"/>
                          <w:sz w:val="21"/>
                          <w:szCs w:val="21"/>
                          <w:lang w:eastAsia="zh-CN"/>
                        </w:rPr>
                        <w:t>；</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val="en-US" w:eastAsia="zh-CN"/>
                        </w:rPr>
                      </w:pPr>
                      <w:r>
                        <w:rPr>
                          <w:rFonts w:hint="eastAsia" w:ascii="宋体" w:hAnsi="宋体" w:eastAsia="宋体" w:cs="宋体"/>
                          <w:color w:val="333333"/>
                          <w:kern w:val="0"/>
                          <w:sz w:val="21"/>
                          <w:szCs w:val="21"/>
                          <w:lang w:val="en-US" w:eastAsia="zh-CN"/>
                        </w:rPr>
                        <w:t>2、开发复垦可行性研究报告（其附件按照土地整治项目可行性研究报告要求的附件执行）；</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lang w:val="en-US" w:eastAsia="zh-CN"/>
                        </w:rPr>
                        <w:t>3</w:t>
                      </w:r>
                      <w:r>
                        <w:rPr>
                          <w:rFonts w:hint="eastAsia" w:ascii="宋体" w:hAnsi="宋体" w:eastAsia="宋体" w:cs="宋体"/>
                          <w:color w:val="333333"/>
                          <w:kern w:val="0"/>
                          <w:sz w:val="21"/>
                          <w:szCs w:val="21"/>
                        </w:rPr>
                        <w:t>、发改部门建设项目立项文件（审批、核准、备案）；</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lang w:val="en-US" w:eastAsia="zh-CN"/>
                        </w:rPr>
                        <w:t>4</w:t>
                      </w:r>
                      <w:r>
                        <w:rPr>
                          <w:rFonts w:hint="eastAsia" w:ascii="宋体" w:hAnsi="宋体" w:eastAsia="宋体" w:cs="宋体"/>
                          <w:color w:val="333333"/>
                          <w:kern w:val="0"/>
                          <w:sz w:val="21"/>
                          <w:szCs w:val="21"/>
                        </w:rPr>
                        <w:t>、</w:t>
                      </w:r>
                      <w:r>
                        <w:rPr>
                          <w:rFonts w:hint="eastAsia" w:ascii="宋体" w:hAnsi="宋体" w:eastAsia="宋体" w:cs="宋体"/>
                          <w:color w:val="333333"/>
                          <w:kern w:val="0"/>
                          <w:sz w:val="21"/>
                          <w:szCs w:val="21"/>
                          <w:lang w:val="en-US" w:eastAsia="zh-CN"/>
                        </w:rPr>
                        <w:t>生态</w:t>
                      </w:r>
                      <w:r>
                        <w:rPr>
                          <w:rFonts w:hint="eastAsia" w:ascii="宋体" w:hAnsi="宋体" w:eastAsia="宋体" w:cs="宋体"/>
                          <w:color w:val="333333"/>
                          <w:kern w:val="0"/>
                          <w:sz w:val="21"/>
                          <w:szCs w:val="21"/>
                        </w:rPr>
                        <w:t>环</w:t>
                      </w:r>
                      <w:r>
                        <w:rPr>
                          <w:rFonts w:hint="eastAsia" w:ascii="宋体" w:hAnsi="宋体" w:eastAsia="宋体" w:cs="宋体"/>
                          <w:color w:val="333333"/>
                          <w:kern w:val="0"/>
                          <w:sz w:val="21"/>
                          <w:szCs w:val="21"/>
                          <w:lang w:val="en-US" w:eastAsia="zh-CN"/>
                        </w:rPr>
                        <w:t>境</w:t>
                      </w:r>
                      <w:r>
                        <w:rPr>
                          <w:rFonts w:hint="eastAsia" w:ascii="宋体" w:hAnsi="宋体" w:eastAsia="宋体" w:cs="宋体"/>
                          <w:color w:val="333333"/>
                          <w:kern w:val="0"/>
                          <w:sz w:val="21"/>
                          <w:szCs w:val="21"/>
                        </w:rPr>
                        <w:t>部</w:t>
                      </w:r>
                      <w:r>
                        <w:rPr>
                          <w:rFonts w:hint="eastAsia" w:ascii="宋体" w:hAnsi="宋体" w:eastAsia="宋体" w:cs="宋体"/>
                          <w:color w:val="333333"/>
                          <w:kern w:val="0"/>
                          <w:sz w:val="21"/>
                          <w:szCs w:val="21"/>
                          <w:lang w:val="en-US" w:eastAsia="zh-CN"/>
                        </w:rPr>
                        <w:t>门</w:t>
                      </w:r>
                      <w:r>
                        <w:rPr>
                          <w:rFonts w:hint="eastAsia" w:ascii="宋体" w:hAnsi="宋体" w:eastAsia="宋体" w:cs="宋体"/>
                          <w:color w:val="333333"/>
                          <w:kern w:val="0"/>
                          <w:sz w:val="21"/>
                          <w:szCs w:val="21"/>
                        </w:rPr>
                        <w:t>环评核准文件；</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lang w:val="en-US" w:eastAsia="zh-CN"/>
                        </w:rPr>
                        <w:t>5</w:t>
                      </w:r>
                      <w:r>
                        <w:rPr>
                          <w:rFonts w:hint="eastAsia" w:ascii="宋体" w:hAnsi="宋体" w:eastAsia="宋体" w:cs="宋体"/>
                          <w:color w:val="333333"/>
                          <w:kern w:val="0"/>
                          <w:sz w:val="21"/>
                          <w:szCs w:val="21"/>
                        </w:rPr>
                        <w:t>、规划条件</w:t>
                      </w:r>
                      <w:r>
                        <w:rPr>
                          <w:rFonts w:hint="eastAsia" w:ascii="宋体" w:hAnsi="宋体" w:eastAsia="宋体" w:cs="宋体"/>
                          <w:color w:val="333333"/>
                          <w:kern w:val="0"/>
                          <w:sz w:val="21"/>
                          <w:szCs w:val="21"/>
                          <w:lang w:val="en-US" w:eastAsia="zh-CN"/>
                        </w:rPr>
                        <w:t>或</w:t>
                      </w:r>
                      <w:r>
                        <w:rPr>
                          <w:rFonts w:hint="eastAsia" w:ascii="宋体" w:hAnsi="宋体" w:eastAsia="宋体" w:cs="宋体"/>
                          <w:color w:val="333333"/>
                          <w:kern w:val="0"/>
                          <w:sz w:val="21"/>
                          <w:szCs w:val="21"/>
                        </w:rPr>
                        <w:t>规划</w:t>
                      </w:r>
                      <w:r>
                        <w:rPr>
                          <w:rFonts w:hint="eastAsia" w:ascii="宋体" w:hAnsi="宋体" w:eastAsia="宋体" w:cs="宋体"/>
                          <w:color w:val="333333"/>
                          <w:kern w:val="0"/>
                          <w:sz w:val="21"/>
                          <w:szCs w:val="21"/>
                          <w:lang w:val="en-US" w:eastAsia="zh-CN"/>
                        </w:rPr>
                        <w:t>意见</w:t>
                      </w:r>
                      <w:r>
                        <w:rPr>
                          <w:rFonts w:hint="eastAsia" w:ascii="宋体" w:hAnsi="宋体" w:eastAsia="宋体" w:cs="宋体"/>
                          <w:color w:val="333333"/>
                          <w:kern w:val="0"/>
                          <w:sz w:val="21"/>
                          <w:szCs w:val="21"/>
                        </w:rPr>
                        <w:t>；</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eastAsia="zh-CN"/>
                        </w:rPr>
                      </w:pPr>
                      <w:r>
                        <w:rPr>
                          <w:rFonts w:hint="eastAsia" w:ascii="宋体" w:hAnsi="宋体" w:eastAsia="宋体" w:cs="宋体"/>
                          <w:color w:val="333333"/>
                          <w:kern w:val="0"/>
                          <w:sz w:val="21"/>
                          <w:szCs w:val="21"/>
                          <w:lang w:val="en-US" w:eastAsia="zh-CN"/>
                        </w:rPr>
                        <w:t>6</w:t>
                      </w:r>
                      <w:r>
                        <w:rPr>
                          <w:rFonts w:hint="eastAsia" w:ascii="宋体" w:hAnsi="宋体" w:eastAsia="宋体" w:cs="宋体"/>
                          <w:color w:val="333333"/>
                          <w:kern w:val="0"/>
                          <w:sz w:val="21"/>
                          <w:szCs w:val="21"/>
                          <w:lang w:eastAsia="zh-CN"/>
                        </w:rPr>
                        <w:t>、开垦区现状图（比例尺为1∶500或1:1000土地利用现状实测图）、规划图等</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eastAsia="zh-CN"/>
                        </w:rPr>
                      </w:pPr>
                      <w:r>
                        <w:rPr>
                          <w:rFonts w:hint="eastAsia" w:ascii="宋体" w:hAnsi="宋体" w:eastAsia="宋体" w:cs="宋体"/>
                          <w:color w:val="333333"/>
                          <w:kern w:val="0"/>
                          <w:sz w:val="21"/>
                          <w:szCs w:val="21"/>
                          <w:lang w:val="en-US" w:eastAsia="zh-CN"/>
                        </w:rPr>
                        <w:t>7</w:t>
                      </w:r>
                      <w:r>
                        <w:rPr>
                          <w:rFonts w:hint="eastAsia" w:ascii="宋体" w:hAnsi="宋体" w:eastAsia="宋体" w:cs="宋体"/>
                          <w:color w:val="333333"/>
                          <w:kern w:val="0"/>
                          <w:sz w:val="21"/>
                          <w:szCs w:val="21"/>
                        </w:rPr>
                        <w:t>、</w:t>
                      </w:r>
                      <w:r>
                        <w:rPr>
                          <w:rFonts w:hint="eastAsia" w:ascii="宋体" w:hAnsi="宋体" w:eastAsia="宋体" w:cs="宋体"/>
                          <w:color w:val="333333"/>
                          <w:kern w:val="0"/>
                          <w:sz w:val="21"/>
                          <w:szCs w:val="21"/>
                          <w:lang w:eastAsia="zh-CN"/>
                        </w:rPr>
                        <w:t xml:space="preserve">申请人身份证明材料； </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rPr>
                      </w:pPr>
                      <w:r>
                        <w:rPr>
                          <w:rFonts w:hint="eastAsia" w:ascii="宋体" w:hAnsi="宋体" w:eastAsia="宋体" w:cs="宋体"/>
                          <w:color w:val="000000"/>
                          <w:sz w:val="21"/>
                          <w:szCs w:val="21"/>
                          <w:lang w:val="en-US" w:eastAsia="zh-CN"/>
                        </w:rPr>
                        <w:t>8、</w:t>
                      </w:r>
                      <w:r>
                        <w:rPr>
                          <w:rFonts w:hint="eastAsia" w:ascii="宋体" w:hAnsi="宋体" w:eastAsia="宋体" w:cs="宋体"/>
                          <w:color w:val="333333"/>
                          <w:kern w:val="0"/>
                          <w:sz w:val="21"/>
                          <w:szCs w:val="21"/>
                        </w:rPr>
                        <w:t xml:space="preserve"> </w:t>
                      </w:r>
                      <w:r>
                        <w:rPr>
                          <w:rFonts w:hint="eastAsia" w:ascii="宋体" w:hAnsi="宋体" w:eastAsia="宋体" w:cs="宋体"/>
                          <w:color w:val="333333"/>
                          <w:kern w:val="0"/>
                          <w:sz w:val="21"/>
                          <w:szCs w:val="21"/>
                          <w:lang w:eastAsia="zh-CN"/>
                        </w:rPr>
                        <w:t>涉及农业、林业、水务、滩涂围垦的部门的同意文件</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eastAsia="zh-CN"/>
                        </w:rPr>
                      </w:pPr>
                      <w:r>
                        <w:rPr>
                          <w:rFonts w:hint="eastAsia" w:ascii="宋体" w:hAnsi="宋体" w:eastAsia="宋体" w:cs="宋体"/>
                          <w:color w:val="333333"/>
                          <w:kern w:val="0"/>
                          <w:sz w:val="21"/>
                          <w:szCs w:val="21"/>
                          <w:lang w:val="en-US" w:eastAsia="zh-CN"/>
                        </w:rPr>
                        <w:t>9</w:t>
                      </w:r>
                      <w:r>
                        <w:rPr>
                          <w:rFonts w:hint="eastAsia" w:ascii="宋体" w:hAnsi="宋体" w:eastAsia="宋体" w:cs="宋体"/>
                          <w:color w:val="333333"/>
                          <w:kern w:val="0"/>
                          <w:sz w:val="21"/>
                          <w:szCs w:val="21"/>
                          <w:lang w:eastAsia="zh-CN"/>
                        </w:rPr>
                        <w:t>、涉及违法占地的附违法用地处理材料〔行政处罚决定书、罚没款收据、行政（纪律）处分决定书〕。</w:t>
                      </w:r>
                    </w:p>
                    <w:p>
                      <w:pPr>
                        <w:pStyle w:val="10"/>
                        <w:keepNext w:val="0"/>
                        <w:keepLines w:val="0"/>
                        <w:pageBreakBefore w:val="0"/>
                        <w:widowControl/>
                        <w:shd w:val="clear" w:color="auto" w:fill="FFFFFF"/>
                        <w:kinsoku/>
                        <w:wordWrap/>
                        <w:overflowPunct/>
                        <w:topLinePunct w:val="0"/>
                        <w:autoSpaceDE/>
                        <w:autoSpaceDN/>
                        <w:bidi w:val="0"/>
                        <w:adjustRightInd/>
                        <w:snapToGrid/>
                        <w:spacing w:line="260" w:lineRule="exact"/>
                        <w:ind w:firstLine="420" w:firstLineChars="200"/>
                        <w:jc w:val="left"/>
                        <w:textAlignment w:val="auto"/>
                        <w:rPr>
                          <w:rFonts w:hint="eastAsia" w:ascii="宋体" w:hAnsi="宋体" w:eastAsia="宋体" w:cs="宋体"/>
                          <w:color w:val="333333"/>
                          <w:kern w:val="0"/>
                          <w:sz w:val="21"/>
                          <w:szCs w:val="21"/>
                          <w:lang w:val="en-US" w:eastAsia="zh-CN"/>
                        </w:rPr>
                      </w:pPr>
                      <w:r>
                        <w:rPr>
                          <w:rFonts w:hint="eastAsia" w:ascii="宋体" w:hAnsi="宋体" w:eastAsia="宋体" w:cs="宋体"/>
                          <w:color w:val="333333"/>
                          <w:kern w:val="0"/>
                          <w:sz w:val="21"/>
                          <w:szCs w:val="21"/>
                          <w:lang w:val="en-US" w:eastAsia="zh-CN"/>
                        </w:rPr>
                        <w:t>10.</w:t>
                      </w:r>
                      <w:r>
                        <w:rPr>
                          <w:rFonts w:hint="eastAsia" w:ascii="宋体" w:hAnsi="宋体" w:eastAsia="宋体" w:cs="宋体"/>
                          <w:color w:val="333333"/>
                          <w:kern w:val="0"/>
                          <w:sz w:val="21"/>
                          <w:szCs w:val="21"/>
                          <w:lang w:eastAsia="zh-CN"/>
                        </w:rPr>
                        <w:t>其他有关资料。</w:t>
                      </w:r>
                    </w:p>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eastAsia" w:ascii="宋体" w:hAnsi="宋体" w:eastAsia="宋体" w:cs="宋体"/>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收费依据及标准</w:t>
                      </w:r>
                      <w:r>
                        <w:rPr>
                          <w:rFonts w:hint="eastAsia" w:ascii="宋体" w:hAnsi="宋体" w:eastAsia="宋体" w:cs="宋体"/>
                          <w:color w:val="auto"/>
                          <w:sz w:val="21"/>
                          <w:szCs w:val="21"/>
                          <w:lang w:val="en-US" w:eastAsia="zh-CN"/>
                        </w:rPr>
                        <w:t>：不收费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eastAsia="zh-CN"/>
                        </w:rPr>
                        <w:t>审批时限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5个工作日</w:t>
                      </w:r>
                    </w:p>
                    <w:p>
                      <w:pPr>
                        <w:pStyle w:val="12"/>
                        <w:spacing w:line="240" w:lineRule="auto"/>
                        <w:jc w:val="left"/>
                        <w:rPr>
                          <w:rFonts w:hint="eastAsia" w:ascii="宋体" w:hAnsi="宋体" w:eastAsia="宋体" w:cs="宋体"/>
                          <w:b w:val="0"/>
                          <w:bCs w:val="0"/>
                          <w:color w:val="auto"/>
                          <w:sz w:val="21"/>
                          <w:szCs w:val="21"/>
                          <w:lang w:eastAsia="zh-CN"/>
                        </w:rPr>
                      </w:pPr>
                      <w:r>
                        <w:rPr>
                          <w:rFonts w:hint="eastAsia" w:ascii="宋体" w:hAnsi="宋体" w:eastAsia="宋体" w:cs="宋体"/>
                          <w:color w:val="auto"/>
                          <w:sz w:val="21"/>
                          <w:szCs w:val="21"/>
                          <w:lang w:eastAsia="zh-CN"/>
                        </w:rPr>
                        <w:t>说明：</w:t>
                      </w:r>
                      <w:r>
                        <w:rPr>
                          <w:rFonts w:hint="eastAsia" w:ascii="宋体" w:hAnsi="宋体" w:eastAsia="宋体" w:cs="宋体"/>
                          <w:b w:val="0"/>
                          <w:bCs w:val="0"/>
                          <w:color w:val="auto"/>
                          <w:sz w:val="21"/>
                          <w:szCs w:val="21"/>
                          <w:lang w:eastAsia="zh-CN"/>
                        </w:rPr>
                        <w:t>该业务流程及所需材料适用范围为办理国有未利用地时使用。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eastAsia="zh-CN"/>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联系电话</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8210221</w:t>
                      </w:r>
                    </w:p>
                  </w:txbxContent>
                </v:textbox>
              </v:shape>
            </w:pict>
          </mc:Fallback>
        </mc:AlternateContent>
      </w:r>
      <w:r>
        <w:rPr>
          <w:sz w:val="21"/>
        </w:rPr>
        <mc:AlternateContent>
          <mc:Choice Requires="wpg">
            <w:drawing>
              <wp:anchor distT="0" distB="0" distL="114300" distR="114300" simplePos="0" relativeHeight="251703296" behindDoc="0" locked="0" layoutInCell="1" allowOverlap="1">
                <wp:simplePos x="0" y="0"/>
                <wp:positionH relativeFrom="column">
                  <wp:posOffset>1192530</wp:posOffset>
                </wp:positionH>
                <wp:positionV relativeFrom="paragraph">
                  <wp:posOffset>813435</wp:posOffset>
                </wp:positionV>
                <wp:extent cx="4016375" cy="7656195"/>
                <wp:effectExtent l="5080" t="5080" r="17145" b="15875"/>
                <wp:wrapNone/>
                <wp:docPr id="272" name="组合 272"/>
                <wp:cNvGraphicFramePr/>
                <a:graphic xmlns:a="http://schemas.openxmlformats.org/drawingml/2006/main">
                  <a:graphicData uri="http://schemas.microsoft.com/office/word/2010/wordprocessingGroup">
                    <wpg:wgp>
                      <wpg:cNvGrpSpPr/>
                      <wpg:grpSpPr>
                        <a:xfrm>
                          <a:off x="0" y="0"/>
                          <a:ext cx="4016375" cy="7656195"/>
                          <a:chOff x="6518" y="157581"/>
                          <a:chExt cx="6325" cy="12057"/>
                        </a:xfrm>
                      </wpg:grpSpPr>
                      <wpg:grpSp>
                        <wpg:cNvPr id="244" name="组合 244"/>
                        <wpg:cNvGrpSpPr/>
                        <wpg:grpSpPr>
                          <a:xfrm>
                            <a:off x="6518" y="157581"/>
                            <a:ext cx="6325" cy="12057"/>
                            <a:chOff x="7416" y="3492"/>
                            <a:chExt cx="6325" cy="12057"/>
                          </a:xfrm>
                        </wpg:grpSpPr>
                        <wpg:grpSp>
                          <wpg:cNvPr id="252" name="组合 5"/>
                          <wpg:cNvGrpSpPr/>
                          <wpg:grpSpPr>
                            <a:xfrm>
                              <a:off x="7416" y="3492"/>
                              <a:ext cx="6325" cy="12057"/>
                              <a:chOff x="7416" y="3492"/>
                              <a:chExt cx="6325" cy="12057"/>
                            </a:xfrm>
                          </wpg:grpSpPr>
                          <wpg:grpSp>
                            <wpg:cNvPr id="254" name="组合 4"/>
                            <wpg:cNvGrpSpPr/>
                            <wpg:grpSpPr>
                              <a:xfrm>
                                <a:off x="7416" y="3492"/>
                                <a:ext cx="6325" cy="12057"/>
                                <a:chOff x="7416" y="3492"/>
                                <a:chExt cx="6325" cy="12057"/>
                              </a:xfrm>
                            </wpg:grpSpPr>
                            <wpg:grpSp>
                              <wpg:cNvPr id="311" name="组合 311"/>
                              <wpg:cNvGrpSpPr/>
                              <wpg:grpSpPr>
                                <a:xfrm rot="0">
                                  <a:off x="7416" y="3492"/>
                                  <a:ext cx="6063" cy="12057"/>
                                  <a:chOff x="7955" y="2428"/>
                                  <a:chExt cx="6562" cy="12106"/>
                                </a:xfrm>
                              </wpg:grpSpPr>
                              <wps:wsp>
                                <wps:cNvPr id="306" name="文本框 306"/>
                                <wps:cNvSpPr txBox="1"/>
                                <wps:spPr>
                                  <a:xfrm>
                                    <a:off x="7955" y="2428"/>
                                    <a:ext cx="6562" cy="12106"/>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wps:wsp>
                                <wps:cNvPr id="307" name="直接连接符 307"/>
                                <wps:cNvCnPr/>
                                <wps:spPr>
                                  <a:xfrm>
                                    <a:off x="7965" y="5866"/>
                                    <a:ext cx="6520" cy="1"/>
                                  </a:xfrm>
                                  <a:prstGeom prst="line">
                                    <a:avLst/>
                                  </a:prstGeom>
                                  <a:ln w="9525" cap="rnd" cmpd="sng">
                                    <a:solidFill>
                                      <a:srgbClr val="000000"/>
                                    </a:solidFill>
                                    <a:prstDash val="sysDot"/>
                                    <a:headEnd type="none" w="med" len="med"/>
                                    <a:tailEnd type="none" w="med" len="med"/>
                                  </a:ln>
                                </wps:spPr>
                                <wps:bodyPr upright="1"/>
                              </wps:wsp>
                              <wps:wsp>
                                <wps:cNvPr id="308" name="直接连接符 308"/>
                                <wps:cNvCnPr/>
                                <wps:spPr>
                                  <a:xfrm>
                                    <a:off x="7964" y="7307"/>
                                    <a:ext cx="6520" cy="1"/>
                                  </a:xfrm>
                                  <a:prstGeom prst="line">
                                    <a:avLst/>
                                  </a:prstGeom>
                                  <a:ln w="9525" cap="rnd" cmpd="sng">
                                    <a:solidFill>
                                      <a:srgbClr val="000000"/>
                                    </a:solidFill>
                                    <a:prstDash val="sysDot"/>
                                    <a:headEnd type="none" w="med" len="med"/>
                                    <a:tailEnd type="none" w="med" len="med"/>
                                  </a:ln>
                                </wps:spPr>
                                <wps:bodyPr upright="1"/>
                              </wps:wsp>
                              <wps:wsp>
                                <wps:cNvPr id="309" name="直接连接符 309"/>
                                <wps:cNvCnPr/>
                                <wps:spPr>
                                  <a:xfrm>
                                    <a:off x="7980" y="13118"/>
                                    <a:ext cx="6520" cy="1"/>
                                  </a:xfrm>
                                  <a:prstGeom prst="line">
                                    <a:avLst/>
                                  </a:prstGeom>
                                  <a:ln w="9525" cap="rnd" cmpd="sng">
                                    <a:solidFill>
                                      <a:srgbClr val="000000"/>
                                    </a:solidFill>
                                    <a:prstDash val="sysDot"/>
                                    <a:headEnd type="none" w="med" len="med"/>
                                    <a:tailEnd type="none" w="med" len="med"/>
                                  </a:ln>
                                </wps:spPr>
                                <wps:bodyPr upright="1"/>
                              </wps:wsp>
                              <wps:wsp>
                                <wps:cNvPr id="310" name="直接连接符 310"/>
                                <wps:cNvCnPr/>
                                <wps:spPr>
                                  <a:xfrm>
                                    <a:off x="7979" y="9965"/>
                                    <a:ext cx="6520" cy="1"/>
                                  </a:xfrm>
                                  <a:prstGeom prst="line">
                                    <a:avLst/>
                                  </a:prstGeom>
                                  <a:ln w="9525" cap="rnd" cmpd="sng">
                                    <a:solidFill>
                                      <a:srgbClr val="000000"/>
                                    </a:solidFill>
                                    <a:prstDash val="sysDot"/>
                                    <a:headEnd type="none" w="med" len="med"/>
                                    <a:tailEnd type="none" w="med" len="med"/>
                                  </a:ln>
                                </wps:spPr>
                                <wps:bodyPr upright="1"/>
                              </wps:wsp>
                            </wpg:grpSp>
                            <wps:wsp>
                              <wps:cNvPr id="312" name="文本框 312"/>
                              <wps:cNvSpPr txBox="1"/>
                              <wps:spPr>
                                <a:xfrm>
                                  <a:off x="8121" y="4149"/>
                                  <a:ext cx="4256"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cs="Times New Roman"/>
                                        <w:sz w:val="18"/>
                                        <w:szCs w:val="18"/>
                                        <w:lang w:eastAsia="zh-CN"/>
                                      </w:rPr>
                                    </w:pPr>
                                    <w:r>
                                      <w:rPr>
                                        <w:rFonts w:hint="eastAsia" w:cs="宋体"/>
                                        <w:sz w:val="24"/>
                                        <w:szCs w:val="24"/>
                                      </w:rPr>
                                      <w:t>申请人向行政许可科提出申请</w:t>
                                    </w:r>
                                  </w:p>
                                  <w:p>
                                    <w:pPr>
                                      <w:spacing w:line="200" w:lineRule="exact"/>
                                      <w:jc w:val="center"/>
                                      <w:rPr>
                                        <w:rFonts w:hint="eastAsia" w:ascii="仿宋" w:hAnsi="仿宋" w:eastAsia="仿宋" w:cs="仿宋"/>
                                        <w:sz w:val="18"/>
                                        <w:szCs w:val="18"/>
                                      </w:rPr>
                                    </w:pPr>
                                  </w:p>
                                </w:txbxContent>
                              </wps:txbx>
                              <wps:bodyPr upright="1"/>
                            </wps:wsp>
                            <wps:wsp>
                              <wps:cNvPr id="313" name="文本框 313"/>
                              <wps:cNvSpPr txBox="1"/>
                              <wps:spPr>
                                <a:xfrm>
                                  <a:off x="7608" y="5817"/>
                                  <a:ext cx="2718"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sz w:val="24"/>
                                        <w:szCs w:val="24"/>
                                      </w:rPr>
                                    </w:pPr>
                                    <w:r>
                                      <w:rPr>
                                        <w:rFonts w:hint="eastAsia"/>
                                        <w:sz w:val="24"/>
                                        <w:szCs w:val="24"/>
                                      </w:rPr>
                                      <w:t>转开发利用科</w:t>
                                    </w:r>
                                  </w:p>
                                  <w:p>
                                    <w:pPr>
                                      <w:rPr>
                                        <w:rFonts w:hint="eastAsia"/>
                                        <w:sz w:val="18"/>
                                        <w:szCs w:val="18"/>
                                      </w:rPr>
                                    </w:pPr>
                                  </w:p>
                                </w:txbxContent>
                              </wps:txbx>
                              <wps:bodyPr upright="1"/>
                            </wps:wsp>
                            <wps:wsp>
                              <wps:cNvPr id="314" name="文本框 314"/>
                              <wps:cNvSpPr txBox="1"/>
                              <wps:spPr>
                                <a:xfrm>
                                  <a:off x="7579" y="7256"/>
                                  <a:ext cx="5558"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cs="Times New Roman"/>
                                        <w:sz w:val="24"/>
                                        <w:szCs w:val="24"/>
                                        <w:lang w:eastAsia="zh-CN"/>
                                      </w:rPr>
                                    </w:pPr>
                                    <w:r>
                                      <w:rPr>
                                        <w:rFonts w:hint="eastAsia"/>
                                        <w:sz w:val="24"/>
                                        <w:szCs w:val="24"/>
                                        <w:lang w:eastAsia="zh-CN"/>
                                      </w:rPr>
                                      <w:t>开发利用科通知用地单位需提交资料，并对材料进行审核</w:t>
                                    </w:r>
                                  </w:p>
                                  <w:p>
                                    <w:pPr>
                                      <w:spacing w:line="200" w:lineRule="exact"/>
                                      <w:jc w:val="center"/>
                                      <w:rPr>
                                        <w:rFonts w:hint="eastAsia" w:ascii="仿宋" w:hAnsi="仿宋" w:eastAsia="仿宋" w:cs="仿宋"/>
                                        <w:sz w:val="18"/>
                                        <w:szCs w:val="15"/>
                                        <w:lang w:eastAsia="zh-CN"/>
                                      </w:rPr>
                                    </w:pPr>
                                  </w:p>
                                </w:txbxContent>
                              </wps:txbx>
                              <wps:bodyPr upright="1"/>
                            </wps:wsp>
                            <wps:wsp>
                              <wps:cNvPr id="315" name="文本框 315"/>
                              <wps:cNvSpPr txBox="1"/>
                              <wps:spPr>
                                <a:xfrm>
                                  <a:off x="7563" y="8920"/>
                                  <a:ext cx="5576"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开发利用科</w:t>
                                    </w:r>
                                    <w:r>
                                      <w:rPr>
                                        <w:rFonts w:hint="eastAsia" w:ascii="宋体" w:hAnsi="宋体" w:eastAsia="宋体" w:cs="宋体"/>
                                        <w:sz w:val="24"/>
                                        <w:szCs w:val="24"/>
                                        <w:lang w:eastAsia="zh-CN"/>
                                      </w:rPr>
                                      <w:t>审核后</w:t>
                                    </w:r>
                                    <w:r>
                                      <w:rPr>
                                        <w:rFonts w:hint="eastAsia" w:ascii="宋体" w:hAnsi="宋体" w:eastAsia="宋体" w:cs="宋体"/>
                                        <w:sz w:val="24"/>
                                        <w:szCs w:val="24"/>
                                      </w:rPr>
                                      <w:t>提交局</w:t>
                                    </w:r>
                                    <w:r>
                                      <w:rPr>
                                        <w:rFonts w:hint="eastAsia" w:ascii="宋体" w:hAnsi="宋体" w:eastAsia="宋体" w:cs="宋体"/>
                                        <w:sz w:val="24"/>
                                        <w:szCs w:val="24"/>
                                        <w:lang w:eastAsia="zh-CN"/>
                                      </w:rPr>
                                      <w:t>业务专题会研究</w:t>
                                    </w:r>
                                  </w:p>
                                </w:txbxContent>
                              </wps:txbx>
                              <wps:bodyPr upright="1"/>
                            </wps:wsp>
                            <wps:wsp>
                              <wps:cNvPr id="317" name="文本框 317"/>
                              <wps:cNvSpPr txBox="1"/>
                              <wps:spPr>
                                <a:xfrm>
                                  <a:off x="10874" y="10051"/>
                                  <a:ext cx="2265"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wps:txbx>
                              <wps:bodyPr upright="1"/>
                            </wps:wsp>
                            <wps:wsp>
                              <wps:cNvPr id="319" name="文本框 319"/>
                              <wps:cNvSpPr txBox="1"/>
                              <wps:spPr>
                                <a:xfrm>
                                  <a:off x="7669" y="11319"/>
                                  <a:ext cx="5479" cy="5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开发利用科拟</w:t>
                                    </w:r>
                                    <w:r>
                                      <w:rPr>
                                        <w:rFonts w:hint="eastAsia" w:ascii="宋体" w:hAnsi="宋体" w:eastAsia="宋体" w:cs="宋体"/>
                                        <w:sz w:val="24"/>
                                        <w:szCs w:val="24"/>
                                        <w:lang w:eastAsia="zh-CN"/>
                                      </w:rPr>
                                      <w:t>定请示文</w:t>
                                    </w:r>
                                    <w:r>
                                      <w:rPr>
                                        <w:rFonts w:hint="eastAsia" w:ascii="宋体" w:hAnsi="宋体" w:eastAsia="宋体" w:cs="宋体"/>
                                        <w:sz w:val="24"/>
                                        <w:szCs w:val="24"/>
                                      </w:rPr>
                                      <w:t>，报</w:t>
                                    </w:r>
                                    <w:r>
                                      <w:rPr>
                                        <w:rFonts w:hint="eastAsia" w:ascii="宋体" w:hAnsi="宋体" w:eastAsia="宋体" w:cs="宋体"/>
                                        <w:sz w:val="24"/>
                                        <w:szCs w:val="24"/>
                                        <w:lang w:eastAsia="zh-CN"/>
                                      </w:rPr>
                                      <w:t>县</w:t>
                                    </w:r>
                                    <w:r>
                                      <w:rPr>
                                        <w:rFonts w:hint="eastAsia" w:ascii="宋体" w:hAnsi="宋体" w:eastAsia="宋体" w:cs="宋体"/>
                                        <w:sz w:val="24"/>
                                        <w:szCs w:val="24"/>
                                      </w:rPr>
                                      <w:t>政府批准</w:t>
                                    </w:r>
                                  </w:p>
                                </w:txbxContent>
                              </wps:txbx>
                              <wps:bodyPr upright="1"/>
                            </wps:wsp>
                            <wps:wsp>
                              <wps:cNvPr id="322" name="文本框 322"/>
                              <wps:cNvSpPr txBox="1"/>
                              <wps:spPr>
                                <a:xfrm>
                                  <a:off x="10752" y="5483"/>
                                  <a:ext cx="2046" cy="1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sz w:val="24"/>
                                        <w:szCs w:val="24"/>
                                      </w:rPr>
                                      <w:t>涉及规划用地业务，由规划服务中心主办</w:t>
                                    </w:r>
                                  </w:p>
                                  <w:p>
                                    <w:pPr>
                                      <w:spacing w:line="200" w:lineRule="exact"/>
                                      <w:rPr>
                                        <w:rFonts w:hint="eastAsia" w:ascii="仿宋" w:hAnsi="仿宋" w:eastAsia="仿宋" w:cs="仿宋"/>
                                        <w:sz w:val="18"/>
                                        <w:szCs w:val="18"/>
                                      </w:rPr>
                                    </w:pPr>
                                  </w:p>
                                </w:txbxContent>
                              </wps:txbx>
                              <wps:bodyPr upright="1"/>
                            </wps:wsp>
                            <wps:wsp>
                              <wps:cNvPr id="326" name="直接连接符 326"/>
                              <wps:cNvCnPr/>
                              <wps:spPr>
                                <a:xfrm>
                                  <a:off x="10462" y="8024"/>
                                  <a:ext cx="1" cy="907"/>
                                </a:xfrm>
                                <a:prstGeom prst="line">
                                  <a:avLst/>
                                </a:prstGeom>
                                <a:ln w="9525" cap="flat" cmpd="sng">
                                  <a:solidFill>
                                    <a:srgbClr val="000000"/>
                                  </a:solidFill>
                                  <a:prstDash val="solid"/>
                                  <a:headEnd type="none" w="med" len="med"/>
                                  <a:tailEnd type="triangle" w="med" len="med"/>
                                </a:ln>
                              </wps:spPr>
                              <wps:bodyPr upright="1"/>
                            </wps:wsp>
                            <wpg:grpSp>
                              <wpg:cNvPr id="332" name="组合 332"/>
                              <wpg:cNvGrpSpPr/>
                              <wpg:grpSpPr>
                                <a:xfrm rot="0">
                                  <a:off x="8369" y="11891"/>
                                  <a:ext cx="4350" cy="453"/>
                                  <a:chOff x="9070" y="10244"/>
                                  <a:chExt cx="4350" cy="402"/>
                                </a:xfrm>
                              </wpg:grpSpPr>
                              <wps:wsp>
                                <wps:cNvPr id="329" name="直接连接符 329"/>
                                <wps:cNvCnPr/>
                                <wps:spPr>
                                  <a:xfrm>
                                    <a:off x="11190" y="10244"/>
                                    <a:ext cx="2" cy="402"/>
                                  </a:xfrm>
                                  <a:prstGeom prst="line">
                                    <a:avLst/>
                                  </a:prstGeom>
                                  <a:ln w="9525" cap="flat" cmpd="sng">
                                    <a:solidFill>
                                      <a:srgbClr val="000000"/>
                                    </a:solidFill>
                                    <a:prstDash val="solid"/>
                                    <a:headEnd type="none" w="med" len="med"/>
                                    <a:tailEnd type="none" w="med" len="med"/>
                                  </a:ln>
                                </wps:spPr>
                                <wps:bodyPr upright="1"/>
                              </wps:wsp>
                              <wps:wsp>
                                <wps:cNvPr id="330" name="直接连接符 330"/>
                                <wps:cNvCnPr/>
                                <wps:spPr>
                                  <a:xfrm>
                                    <a:off x="9070" y="10642"/>
                                    <a:ext cx="4350" cy="1"/>
                                  </a:xfrm>
                                  <a:prstGeom prst="line">
                                    <a:avLst/>
                                  </a:prstGeom>
                                  <a:ln w="9525" cap="flat" cmpd="sng">
                                    <a:solidFill>
                                      <a:srgbClr val="000000"/>
                                    </a:solidFill>
                                    <a:prstDash val="solid"/>
                                    <a:headEnd type="none" w="med" len="med"/>
                                    <a:tailEnd type="none" w="med" len="med"/>
                                  </a:ln>
                                </wps:spPr>
                                <wps:bodyPr upright="1"/>
                              </wps:wsp>
                            </wpg:grpSp>
                            <wps:wsp>
                              <wps:cNvPr id="333" name="文本框 333"/>
                              <wps:cNvSpPr txBox="1"/>
                              <wps:spPr>
                                <a:xfrm>
                                  <a:off x="13259" y="9228"/>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lang w:val="en-US" w:eastAsia="zh-CN"/>
                                      </w:rPr>
                                    </w:pPr>
                                    <w:r>
                                      <w:rPr>
                                        <w:rFonts w:hint="eastAsia"/>
                                        <w:b/>
                                        <w:bCs/>
                                        <w:lang w:val="en-US" w:eastAsia="zh-CN"/>
                                      </w:rPr>
                                      <w:t>审核</w:t>
                                    </w:r>
                                  </w:p>
                                </w:txbxContent>
                              </wps:txbx>
                              <wps:bodyPr upright="1"/>
                            </wps:wsp>
                            <wps:wsp>
                              <wps:cNvPr id="334" name="文本框 334"/>
                              <wps:cNvSpPr txBox="1"/>
                              <wps:spPr>
                                <a:xfrm>
                                  <a:off x="13244" y="7218"/>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lang w:eastAsia="zh-CN"/>
                                      </w:rPr>
                                    </w:pPr>
                                    <w:r>
                                      <w:rPr>
                                        <w:rFonts w:hint="eastAsia"/>
                                        <w:b/>
                                        <w:bCs/>
                                        <w:lang w:val="en-US" w:eastAsia="zh-CN"/>
                                      </w:rPr>
                                      <w:t>受理</w:t>
                                    </w:r>
                                  </w:p>
                                </w:txbxContent>
                              </wps:txbx>
                              <wps:bodyPr upright="1"/>
                            </wps:wsp>
                            <wps:wsp>
                              <wps:cNvPr id="335" name="文本框 335"/>
                              <wps:cNvSpPr txBox="1"/>
                              <wps:spPr>
                                <a:xfrm>
                                  <a:off x="13253" y="4726"/>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lang w:eastAsia="zh-CN"/>
                                      </w:rPr>
                                    </w:pPr>
                                    <w:r>
                                      <w:rPr>
                                        <w:rFonts w:hint="eastAsia"/>
                                        <w:b/>
                                        <w:bCs/>
                                        <w:lang w:val="en-US" w:eastAsia="zh-CN"/>
                                      </w:rPr>
                                      <w:t>申请</w:t>
                                    </w:r>
                                  </w:p>
                                </w:txbxContent>
                              </wps:txbx>
                              <wps:bodyPr upright="1"/>
                            </wps:wsp>
                            <wps:wsp>
                              <wps:cNvPr id="336" name="直接连接符 336"/>
                              <wps:cNvCnPr/>
                              <wps:spPr>
                                <a:xfrm>
                                  <a:off x="8895" y="4705"/>
                                  <a:ext cx="1" cy="1134"/>
                                </a:xfrm>
                                <a:prstGeom prst="line">
                                  <a:avLst/>
                                </a:prstGeom>
                                <a:ln w="9525" cap="flat" cmpd="sng">
                                  <a:solidFill>
                                    <a:srgbClr val="000000"/>
                                  </a:solidFill>
                                  <a:prstDash val="solid"/>
                                  <a:headEnd type="none" w="med" len="med"/>
                                  <a:tailEnd type="triangle" w="med" len="med"/>
                                </a:ln>
                              </wps:spPr>
                              <wps:bodyPr upright="1"/>
                            </wps:wsp>
                            <wps:wsp>
                              <wps:cNvPr id="338" name="直接连接符 338"/>
                              <wps:cNvCnPr/>
                              <wps:spPr>
                                <a:xfrm>
                                  <a:off x="11764" y="4706"/>
                                  <a:ext cx="1" cy="794"/>
                                </a:xfrm>
                                <a:prstGeom prst="line">
                                  <a:avLst/>
                                </a:prstGeom>
                                <a:ln w="9525" cap="flat" cmpd="sng">
                                  <a:solidFill>
                                    <a:srgbClr val="000000"/>
                                  </a:solidFill>
                                  <a:prstDash val="solid"/>
                                  <a:headEnd type="none" w="med" len="med"/>
                                  <a:tailEnd type="triangle" w="med" len="med"/>
                                </a:ln>
                              </wps:spPr>
                              <wps:bodyPr upright="1"/>
                            </wps:wsp>
                            <wps:wsp>
                              <wps:cNvPr id="339" name="直接连接符 339"/>
                              <wps:cNvCnPr/>
                              <wps:spPr>
                                <a:xfrm>
                                  <a:off x="11838" y="9497"/>
                                  <a:ext cx="6" cy="567"/>
                                </a:xfrm>
                                <a:prstGeom prst="line">
                                  <a:avLst/>
                                </a:prstGeom>
                                <a:ln w="9525" cap="flat" cmpd="sng">
                                  <a:solidFill>
                                    <a:srgbClr val="000000"/>
                                  </a:solidFill>
                                  <a:prstDash val="solid"/>
                                  <a:headEnd type="none" w="med" len="med"/>
                                  <a:tailEnd type="triangle" w="med" len="med"/>
                                </a:ln>
                              </wps:spPr>
                              <wps:bodyPr upright="1"/>
                            </wps:wsp>
                            <wps:wsp>
                              <wps:cNvPr id="340" name="直接连接符 340"/>
                              <wps:cNvCnPr/>
                              <wps:spPr>
                                <a:xfrm>
                                  <a:off x="10475" y="9469"/>
                                  <a:ext cx="1" cy="1871"/>
                                </a:xfrm>
                                <a:prstGeom prst="line">
                                  <a:avLst/>
                                </a:prstGeom>
                                <a:ln w="9525" cap="flat" cmpd="sng">
                                  <a:solidFill>
                                    <a:srgbClr val="000000"/>
                                  </a:solidFill>
                                  <a:prstDash val="solid"/>
                                  <a:headEnd type="none" w="med" len="med"/>
                                  <a:tailEnd type="triangle" w="med" len="med"/>
                                </a:ln>
                              </wps:spPr>
                              <wps:bodyPr upright="1"/>
                            </wps:wsp>
                          </wpg:grpSp>
                          <wps:wsp>
                            <wps:cNvPr id="318" name="文本框 318"/>
                            <wps:cNvSpPr txBox="1"/>
                            <wps:spPr>
                              <a:xfrm>
                                <a:off x="8018" y="14570"/>
                                <a:ext cx="5136"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用地单位依申请办理不动产登记。</w:t>
                                  </w:r>
                                </w:p>
                                <w:p>
                                  <w:pPr>
                                    <w:rPr>
                                      <w:rFonts w:hint="eastAsia" w:ascii="仿宋" w:hAnsi="仿宋" w:eastAsia="仿宋" w:cs="仿宋"/>
                                      <w:sz w:val="18"/>
                                      <w:szCs w:val="15"/>
                                    </w:rPr>
                                  </w:pPr>
                                </w:p>
                              </w:txbxContent>
                            </wps:txbx>
                            <wps:bodyPr upright="1"/>
                          </wps:wsp>
                          <wps:wsp>
                            <wps:cNvPr id="320" name="直接连接符 320"/>
                            <wps:cNvCnPr/>
                            <wps:spPr>
                              <a:xfrm flipH="1">
                                <a:off x="11263" y="13743"/>
                                <a:ext cx="1" cy="850"/>
                              </a:xfrm>
                              <a:prstGeom prst="line">
                                <a:avLst/>
                              </a:prstGeom>
                              <a:ln w="9525" cap="flat" cmpd="sng">
                                <a:solidFill>
                                  <a:srgbClr val="000000"/>
                                </a:solidFill>
                                <a:prstDash val="solid"/>
                                <a:headEnd type="none" w="med" len="med"/>
                                <a:tailEnd type="triangle" w="med" len="med"/>
                              </a:ln>
                            </wps:spPr>
                            <wps:bodyPr upright="1"/>
                          </wps:wsp>
                          <wps:wsp>
                            <wps:cNvPr id="323" name="文本框 323"/>
                            <wps:cNvSpPr txBox="1"/>
                            <wps:spPr>
                              <a:xfrm>
                                <a:off x="7613" y="12984"/>
                                <a:ext cx="2476"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sz w:val="24"/>
                                      <w:szCs w:val="24"/>
                                    </w:rPr>
                                  </w:pPr>
                                  <w:r>
                                    <w:rPr>
                                      <w:rFonts w:hint="eastAsia" w:ascii="宋体" w:hAnsi="宋体" w:eastAsia="宋体" w:cs="宋体"/>
                                      <w:sz w:val="24"/>
                                      <w:szCs w:val="24"/>
                                    </w:rPr>
                                    <w:t>土地动态监测监管</w:t>
                                  </w:r>
                                  <w:r>
                                    <w:rPr>
                                      <w:rFonts w:hint="eastAsia" w:ascii="宋体" w:hAnsi="宋体" w:eastAsia="宋体" w:cs="宋体"/>
                                      <w:sz w:val="24"/>
                                      <w:szCs w:val="24"/>
                                      <w:lang w:eastAsia="zh-CN"/>
                                    </w:rPr>
                                    <w:t>网公示</w:t>
                                  </w:r>
                                  <w:r>
                                    <w:rPr>
                                      <w:rFonts w:hint="eastAsia" w:ascii="宋体" w:hAnsi="宋体" w:eastAsia="宋体" w:cs="宋体"/>
                                      <w:sz w:val="24"/>
                                      <w:szCs w:val="24"/>
                                      <w:lang w:val="en-US" w:eastAsia="zh-CN"/>
                                    </w:rPr>
                                    <w:t>5天</w:t>
                                  </w:r>
                                </w:p>
                              </w:txbxContent>
                            </wps:txbx>
                            <wps:bodyPr upright="1"/>
                          </wps:wsp>
                          <wps:wsp>
                            <wps:cNvPr id="324" name="文本框 324"/>
                            <wps:cNvSpPr txBox="1"/>
                            <wps:spPr>
                              <a:xfrm>
                                <a:off x="10734" y="12970"/>
                                <a:ext cx="2409" cy="7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用地单位领取批文</w:t>
                                  </w:r>
                                </w:p>
                                <w:p>
                                  <w:pPr>
                                    <w:jc w:val="both"/>
                                    <w:rPr>
                                      <w:rFonts w:hint="eastAsia" w:ascii="仿宋" w:hAnsi="仿宋" w:eastAsia="仿宋" w:cs="仿宋"/>
                                      <w:sz w:val="18"/>
                                      <w:szCs w:val="15"/>
                                      <w:lang w:val="en-US" w:eastAsia="zh-CN"/>
                                    </w:rPr>
                                  </w:pPr>
                                </w:p>
                              </w:txbxContent>
                            </wps:txbx>
                            <wps:bodyPr upright="1"/>
                          </wps:wsp>
                          <wps:wsp>
                            <wps:cNvPr id="325" name="直接连接符 325"/>
                            <wps:cNvCnPr/>
                            <wps:spPr>
                              <a:xfrm>
                                <a:off x="10089" y="13263"/>
                                <a:ext cx="648" cy="1"/>
                              </a:xfrm>
                              <a:prstGeom prst="line">
                                <a:avLst/>
                              </a:prstGeom>
                              <a:ln w="9525" cap="flat" cmpd="sng">
                                <a:solidFill>
                                  <a:srgbClr val="000000"/>
                                </a:solidFill>
                                <a:prstDash val="solid"/>
                                <a:headEnd type="none" w="med" len="med"/>
                                <a:tailEnd type="triangle" w="med" len="med"/>
                              </a:ln>
                            </wps:spPr>
                            <wps:bodyPr upright="1"/>
                          </wps:wsp>
                          <wps:wsp>
                            <wps:cNvPr id="267" name="直接连接符 1"/>
                            <wps:cNvCnPr/>
                            <wps:spPr>
                              <a:xfrm>
                                <a:off x="8389" y="12346"/>
                                <a:ext cx="2" cy="624"/>
                              </a:xfrm>
                              <a:prstGeom prst="line">
                                <a:avLst/>
                              </a:prstGeom>
                              <a:ln w="9525" cap="flat" cmpd="sng">
                                <a:solidFill>
                                  <a:srgbClr val="000000"/>
                                </a:solidFill>
                                <a:prstDash val="solid"/>
                                <a:headEnd type="none" w="med" len="med"/>
                                <a:tailEnd type="triangle" w="med" len="med"/>
                              </a:ln>
                            </wps:spPr>
                            <wps:bodyPr upright="1"/>
                          </wps:wsp>
                          <wps:wsp>
                            <wps:cNvPr id="270" name="直接连接符 2"/>
                            <wps:cNvCnPr/>
                            <wps:spPr>
                              <a:xfrm>
                                <a:off x="12727" y="12349"/>
                                <a:ext cx="2" cy="624"/>
                              </a:xfrm>
                              <a:prstGeom prst="line">
                                <a:avLst/>
                              </a:prstGeom>
                              <a:ln w="9525" cap="flat" cmpd="sng">
                                <a:solidFill>
                                  <a:srgbClr val="000000"/>
                                </a:solidFill>
                                <a:prstDash val="solid"/>
                                <a:headEnd type="none" w="med" len="med"/>
                                <a:tailEnd type="triangle" w="med" len="med"/>
                              </a:ln>
                            </wps:spPr>
                            <wps:bodyPr upright="1"/>
                          </wps:wsp>
                        </wpg:grpSp>
                        <wps:wsp>
                          <wps:cNvPr id="316" name="文本框 316"/>
                          <wps:cNvSpPr txBox="1"/>
                          <wps:spPr>
                            <a:xfrm>
                              <a:off x="13257" y="1442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rPr>
                                </w:pPr>
                                <w:r>
                                  <w:rPr>
                                    <w:rFonts w:hint="eastAsia"/>
                                    <w:b/>
                                    <w:bCs/>
                                  </w:rPr>
                                  <w:t>办</w:t>
                                </w:r>
                              </w:p>
                              <w:p>
                                <w:pPr>
                                  <w:rPr>
                                    <w:rFonts w:hint="eastAsia"/>
                                    <w:b/>
                                    <w:bCs/>
                                  </w:rPr>
                                </w:pPr>
                                <w:r>
                                  <w:rPr>
                                    <w:rFonts w:hint="eastAsia"/>
                                    <w:b/>
                                    <w:bCs/>
                                  </w:rPr>
                                  <w:t>结</w:t>
                                </w:r>
                              </w:p>
                            </w:txbxContent>
                          </wps:txbx>
                          <wps:bodyPr upright="1"/>
                        </wps:wsp>
                        <wps:wsp>
                          <wps:cNvPr id="327" name="文本框 327"/>
                          <wps:cNvSpPr txBox="1"/>
                          <wps:spPr>
                            <a:xfrm>
                              <a:off x="13256" y="12134"/>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lang w:eastAsia="zh-CN"/>
                                  </w:rPr>
                                </w:pPr>
                                <w:r>
                                  <w:rPr>
                                    <w:rFonts w:hint="eastAsia"/>
                                    <w:b/>
                                    <w:bCs/>
                                    <w:lang w:val="en-US" w:eastAsia="zh-CN"/>
                                  </w:rPr>
                                  <w:t>审批</w:t>
                                </w:r>
                              </w:p>
                            </w:txbxContent>
                          </wps:txbx>
                          <wps:bodyPr upright="1"/>
                        </wps:wsp>
                      </wpg:grpSp>
                      <wps:wsp>
                        <wps:cNvPr id="271" name="直接连接符 271"/>
                        <wps:cNvCnPr/>
                        <wps:spPr>
                          <a:xfrm>
                            <a:off x="7997" y="160459"/>
                            <a:ext cx="1" cy="90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3.9pt;margin-top:64.05pt;height:602.85pt;width:316.25pt;z-index:251703296;mso-width-relative:page;mso-height-relative:page;" coordorigin="6518,157581" coordsize="6325,12057" o:gfxdata="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">
                <o:lock v:ext="edit" aspectratio="f"/>
                <v:group id="_x0000_s1026" o:spid="_x0000_s1026" o:spt="203" style="position:absolute;left:6518;top:157581;height:12057;width:6325;" coordorigin="7416,3492" coordsize="6325,12057"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group id="组合 5" o:spid="_x0000_s1026" o:spt="203" style="position:absolute;left:7416;top:3492;height:12057;width:6325;" coordorigin="7416,3492" coordsize="6325,12057"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group id="组合 4" o:spid="_x0000_s1026" o:spt="203" style="position:absolute;left:7416;top:3492;height:12057;width:6325;" coordorigin="7416,3492" coordsize="6325,12057"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7416;top:3492;height:12057;width:6063;" coordorigin="7955,2428" coordsize="6562,12106"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7955;top:2428;height:12106;width:6562;" fillcolor="#FFFFFF" filled="t" stroked="t" coordsize="21600,21600" o:gfxdata="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xwAC/&#10;AAAA3A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v:line id="_x0000_s1026" o:spid="_x0000_s1026" o:spt="20" style="position:absolute;left:7965;top:5866;height:1;width:6520;" filled="f" stroked="t" coordsize="21600,21600" o:gfxdata="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sHv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_x0000_s1026" o:spid="_x0000_s1026" o:spt="20" style="position:absolute;left:7964;top:7307;height:1;width:6520;" filled="f" stroked="t" coordsize="21600,21600" o:gfxdata="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hVWdugAAANwA&#10;AAAPAAAAAAAAAAEAIAAAACIAAABkcnMvZG93bnJldi54bWxQSwECFAAUAAAACACHTuJAMy8FnjsA&#10;AAA5AAAAEAAAAAAAAAABACAAAAAJAQAAZHJzL3NoYXBleG1sLnhtbFBLBQYAAAAABgAGAFsBAACz&#10;AwAAAAA=&#10;">
                          <v:fill on="f" focussize="0,0"/>
                          <v:stroke color="#000000" joinstyle="round" dashstyle="1 1" endcap="round"/>
                          <v:imagedata o:title=""/>
                          <o:lock v:ext="edit" aspectratio="f"/>
                        </v:line>
                        <v:line id="_x0000_s1026" o:spid="_x0000_s1026" o:spt="20" style="position:absolute;left:7980;top:13118;height:1;width:6520;" filled="f" stroked="t" coordsize="21600,21600" o:gfxdata="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fAG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line id="_x0000_s1026" o:spid="_x0000_s1026" o:spt="20" style="position:absolute;left:7979;top:9965;height:1;width:6520;" filled="f" stroked="t" coordsize="21600,21600" o:gfxdata="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Ks9GugAAANwA&#10;AAAPAAAAAAAAAAEAIAAAACIAAABkcnMvZG93bnJldi54bWxQSwECFAAUAAAACACHTuJAMy8FnjsA&#10;AAA5AAAAEAAAAAAAAAABACAAAAAJAQAAZHJzL3NoYXBleG1sLnhtbFBLBQYAAAAABgAGAFsBAACz&#10;AwAAAAA=&#10;">
                          <v:fill on="f" focussize="0,0"/>
                          <v:stroke color="#000000" joinstyle="round" dashstyle="1 1" endcap="round"/>
                          <v:imagedata o:title=""/>
                          <o:lock v:ext="edit" aspectratio="f"/>
                        </v:line>
                      </v:group>
                      <v:shape id="_x0000_s1026" o:spid="_x0000_s1026" o:spt="202" type="#_x0000_t202" style="position:absolute;left:8121;top:4149;height:550;width:4256;" fillcolor="#FFFFFF" filled="t" stroked="t" coordsize="21600,21600" o:gfxdata="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N+H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cs="Times New Roman"/>
                                  <w:sz w:val="18"/>
                                  <w:szCs w:val="18"/>
                                  <w:lang w:eastAsia="zh-CN"/>
                                </w:rPr>
                              </w:pPr>
                              <w:r>
                                <w:rPr>
                                  <w:rFonts w:hint="eastAsia" w:cs="宋体"/>
                                  <w:sz w:val="24"/>
                                  <w:szCs w:val="24"/>
                                </w:rPr>
                                <w:t>申请人向行政许可科提出申请</w:t>
                              </w:r>
                            </w:p>
                            <w:p>
                              <w:pPr>
                                <w:spacing w:line="200" w:lineRule="exact"/>
                                <w:jc w:val="center"/>
                                <w:rPr>
                                  <w:rFonts w:hint="eastAsia" w:ascii="仿宋" w:hAnsi="仿宋" w:eastAsia="仿宋" w:cs="仿宋"/>
                                  <w:sz w:val="18"/>
                                  <w:szCs w:val="18"/>
                                </w:rPr>
                              </w:pPr>
                            </w:p>
                          </w:txbxContent>
                        </v:textbox>
                      </v:shape>
                      <v:shape id="_x0000_s1026" o:spid="_x0000_s1026" o:spt="202" type="#_x0000_t202" style="position:absolute;left:7608;top:5817;height:550;width:2718;" fillcolor="#FFFFFF" filled="t" stroked="t" coordsize="21600,21600" o:gfxdata="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Fd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cs="Times New Roman"/>
                                  <w:sz w:val="24"/>
                                  <w:szCs w:val="24"/>
                                </w:rPr>
                              </w:pPr>
                              <w:r>
                                <w:rPr>
                                  <w:rFonts w:hint="eastAsia"/>
                                  <w:sz w:val="24"/>
                                  <w:szCs w:val="24"/>
                                </w:rPr>
                                <w:t>转开发利用科</w:t>
                              </w:r>
                            </w:p>
                            <w:p>
                              <w:pPr>
                                <w:rPr>
                                  <w:rFonts w:hint="eastAsia"/>
                                  <w:sz w:val="18"/>
                                  <w:szCs w:val="18"/>
                                </w:rPr>
                              </w:pPr>
                            </w:p>
                          </w:txbxContent>
                        </v:textbox>
                      </v:shape>
                      <v:shape id="_x0000_s1026" o:spid="_x0000_s1026" o:spt="202" type="#_x0000_t202" style="position:absolute;left:7579;top:7256;height:753;width:5558;" fillcolor="#FFFFFF" filled="t" stroked="t" coordsize="21600,21600" o:gfxdata="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oxZ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hint="eastAsia" w:cs="Times New Roman"/>
                                  <w:sz w:val="24"/>
                                  <w:szCs w:val="24"/>
                                  <w:lang w:eastAsia="zh-CN"/>
                                </w:rPr>
                              </w:pPr>
                              <w:r>
                                <w:rPr>
                                  <w:rFonts w:hint="eastAsia"/>
                                  <w:sz w:val="24"/>
                                  <w:szCs w:val="24"/>
                                  <w:lang w:eastAsia="zh-CN"/>
                                </w:rPr>
                                <w:t>开发利用科通知用地单位需提交资料，并对材料进行审核</w:t>
                              </w:r>
                            </w:p>
                            <w:p>
                              <w:pPr>
                                <w:spacing w:line="200" w:lineRule="exact"/>
                                <w:jc w:val="center"/>
                                <w:rPr>
                                  <w:rFonts w:hint="eastAsia" w:ascii="仿宋" w:hAnsi="仿宋" w:eastAsia="仿宋" w:cs="仿宋"/>
                                  <w:sz w:val="18"/>
                                  <w:szCs w:val="15"/>
                                  <w:lang w:eastAsia="zh-CN"/>
                                </w:rPr>
                              </w:pPr>
                            </w:p>
                          </w:txbxContent>
                        </v:textbox>
                      </v:shape>
                      <v:shape id="_x0000_s1026" o:spid="_x0000_s1026" o:spt="202" type="#_x0000_t202" style="position:absolute;left:7563;top:8920;height:550;width:5576;" fillcolor="#FFFFFF" filled="t" stroked="t" coordsize="21600,21600" o:gfxdata="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5GAP&#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开发利用科</w:t>
                              </w:r>
                              <w:r>
                                <w:rPr>
                                  <w:rFonts w:hint="eastAsia" w:ascii="宋体" w:hAnsi="宋体" w:eastAsia="宋体" w:cs="宋体"/>
                                  <w:sz w:val="24"/>
                                  <w:szCs w:val="24"/>
                                  <w:lang w:eastAsia="zh-CN"/>
                                </w:rPr>
                                <w:t>审核后</w:t>
                              </w:r>
                              <w:r>
                                <w:rPr>
                                  <w:rFonts w:hint="eastAsia" w:ascii="宋体" w:hAnsi="宋体" w:eastAsia="宋体" w:cs="宋体"/>
                                  <w:sz w:val="24"/>
                                  <w:szCs w:val="24"/>
                                </w:rPr>
                                <w:t>提交局</w:t>
                              </w:r>
                              <w:r>
                                <w:rPr>
                                  <w:rFonts w:hint="eastAsia" w:ascii="宋体" w:hAnsi="宋体" w:eastAsia="宋体" w:cs="宋体"/>
                                  <w:sz w:val="24"/>
                                  <w:szCs w:val="24"/>
                                  <w:lang w:eastAsia="zh-CN"/>
                                </w:rPr>
                                <w:t>业务专题会研究</w:t>
                              </w:r>
                            </w:p>
                          </w:txbxContent>
                        </v:textbox>
                      </v:shape>
                      <v:shape id="_x0000_s1026" o:spid="_x0000_s1026" o:spt="202" type="#_x0000_t202" style="position:absolute;left:10874;top:10051;height:550;width:2265;" fillcolor="#FFFFFF" filled="t" stroked="t" coordsize="21600,21600" o:gfxdata="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elv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v:textbox>
                      </v:shape>
                      <v:shape id="_x0000_s1026" o:spid="_x0000_s1026" o:spt="202" type="#_x0000_t202" style="position:absolute;left:7669;top:11319;height:552;width:5479;" fillcolor="#FFFFFF" filled="t" stroked="t" coordsize="21600,21600" o:gfxdata="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lq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开发利用科拟</w:t>
                              </w:r>
                              <w:r>
                                <w:rPr>
                                  <w:rFonts w:hint="eastAsia" w:ascii="宋体" w:hAnsi="宋体" w:eastAsia="宋体" w:cs="宋体"/>
                                  <w:sz w:val="24"/>
                                  <w:szCs w:val="24"/>
                                  <w:lang w:eastAsia="zh-CN"/>
                                </w:rPr>
                                <w:t>定请示文</w:t>
                              </w:r>
                              <w:r>
                                <w:rPr>
                                  <w:rFonts w:hint="eastAsia" w:ascii="宋体" w:hAnsi="宋体" w:eastAsia="宋体" w:cs="宋体"/>
                                  <w:sz w:val="24"/>
                                  <w:szCs w:val="24"/>
                                </w:rPr>
                                <w:t>，报</w:t>
                              </w:r>
                              <w:r>
                                <w:rPr>
                                  <w:rFonts w:hint="eastAsia" w:ascii="宋体" w:hAnsi="宋体" w:eastAsia="宋体" w:cs="宋体"/>
                                  <w:sz w:val="24"/>
                                  <w:szCs w:val="24"/>
                                  <w:lang w:eastAsia="zh-CN"/>
                                </w:rPr>
                                <w:t>县</w:t>
                              </w:r>
                              <w:r>
                                <w:rPr>
                                  <w:rFonts w:hint="eastAsia" w:ascii="宋体" w:hAnsi="宋体" w:eastAsia="宋体" w:cs="宋体"/>
                                  <w:sz w:val="24"/>
                                  <w:szCs w:val="24"/>
                                </w:rPr>
                                <w:t>政府批准</w:t>
                              </w:r>
                            </w:p>
                          </w:txbxContent>
                        </v:textbox>
                      </v:shape>
                      <v:shape id="_x0000_s1026" o:spid="_x0000_s1026" o:spt="202" type="#_x0000_t202" style="position:absolute;left:10752;top:5483;height:1080;width:2046;" fillcolor="#FFFFFF" filled="t" stroked="t" coordsize="21600,21600" o:gfxdata="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hMs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hint="eastAsia"/>
                                  <w:sz w:val="24"/>
                                  <w:szCs w:val="24"/>
                                </w:rPr>
                              </w:pPr>
                              <w:r>
                                <w:rPr>
                                  <w:rFonts w:hint="eastAsia"/>
                                  <w:sz w:val="24"/>
                                  <w:szCs w:val="24"/>
                                </w:rPr>
                                <w:t>涉及规划用地业务，由规划服务中心主办</w:t>
                              </w:r>
                            </w:p>
                            <w:p>
                              <w:pPr>
                                <w:spacing w:line="200" w:lineRule="exact"/>
                                <w:rPr>
                                  <w:rFonts w:hint="eastAsia" w:ascii="仿宋" w:hAnsi="仿宋" w:eastAsia="仿宋" w:cs="仿宋"/>
                                  <w:sz w:val="18"/>
                                  <w:szCs w:val="18"/>
                                </w:rPr>
                              </w:pPr>
                            </w:p>
                          </w:txbxContent>
                        </v:textbox>
                      </v:shape>
                      <v:line id="_x0000_s1026" o:spid="_x0000_s1026" o:spt="20" style="position:absolute;left:10462;top:8024;height:907;width:1;" filled="f" stroked="t" coordsize="21600,21600" o:gfxdata="UEsDBAoAAAAAAIdO4kAAAAAAAAAAAAAAAAAEAAAAZHJzL1BLAwQUAAAACACHTuJA4Gnx2L8AAADc&#10;AAAADwAAAGRycy9kb3ducmV2LnhtbEWPT4vCMBTE7wt+h/CEva1pFaR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8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8369;top:11891;height:453;width:4350;" coordorigin="9070,10244" coordsize="4350,402"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1190;top:10244;height:402;width:2;" filled="f" stroked="t" coordsize="21600,21600" o:gfxdata="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gI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070;top:10642;height:1;width:4350;" filled="f" stroked="t" coordsize="21600,21600" o:gfxdata="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VPX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shape id="_x0000_s1026" o:spid="_x0000_s1026" o:spt="202" type="#_x0000_t202" style="position:absolute;left:13259;top:9228;height:794;width:482;" fillcolor="#FFFFFF" filled="t" stroked="t" coordsize="21600,21600" o:gfxdata="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0AY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b/>
                                  <w:bCs/>
                                  <w:lang w:val="en-US" w:eastAsia="zh-CN"/>
                                </w:rPr>
                              </w:pPr>
                              <w:r>
                                <w:rPr>
                                  <w:rFonts w:hint="eastAsia"/>
                                  <w:b/>
                                  <w:bCs/>
                                  <w:lang w:val="en-US" w:eastAsia="zh-CN"/>
                                </w:rPr>
                                <w:t>审核</w:t>
                              </w:r>
                            </w:p>
                          </w:txbxContent>
                        </v:textbox>
                      </v:shape>
                      <v:shape id="_x0000_s1026" o:spid="_x0000_s1026" o:spt="202" type="#_x0000_t202" style="position:absolute;left:13244;top:7218;height:794;width:482;" fillcolor="#FFFFFF" filled="t" stroked="t" coordsize="21600,21600" o:gfxdata="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2Z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b/>
                                  <w:bCs/>
                                  <w:lang w:eastAsia="zh-CN"/>
                                </w:rPr>
                              </w:pPr>
                              <w:r>
                                <w:rPr>
                                  <w:rFonts w:hint="eastAsia"/>
                                  <w:b/>
                                  <w:bCs/>
                                  <w:lang w:val="en-US" w:eastAsia="zh-CN"/>
                                </w:rPr>
                                <w:t>受理</w:t>
                              </w:r>
                            </w:p>
                          </w:txbxContent>
                        </v:textbox>
                      </v:shape>
                      <v:shape id="_x0000_s1026" o:spid="_x0000_s1026" o:spt="202" type="#_x0000_t202" style="position:absolute;left:13253;top:4726;height:794;width:482;" fillcolor="#FFFFFF" filled="t" stroked="t" coordsize="21600,21600" o:gfxdata="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Tx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eastAsia="宋体"/>
                                  <w:b/>
                                  <w:bCs/>
                                  <w:lang w:eastAsia="zh-CN"/>
                                </w:rPr>
                              </w:pPr>
                              <w:r>
                                <w:rPr>
                                  <w:rFonts w:hint="eastAsia"/>
                                  <w:b/>
                                  <w:bCs/>
                                  <w:lang w:val="en-US" w:eastAsia="zh-CN"/>
                                </w:rPr>
                                <w:t>申请</w:t>
                              </w:r>
                            </w:p>
                          </w:txbxContent>
                        </v:textbox>
                      </v:shape>
                      <v:line id="_x0000_s1026" o:spid="_x0000_s1026" o:spt="20" style="position:absolute;left:8895;top:4705;height:1134;width:1;" filled="f" stroked="t" coordsize="21600,21600" o:gfxdata="UEsDBAoAAAAAAIdO4kAAAAAAAAAAAAAAAAAEAAAAZHJzL1BLAwQUAAAACACHTuJAZbBnBb8AAADc&#10;AAAADwAAAGRycy9kb3ducmV2LnhtbEWPT4vCMBTE7wv7HcJb8LamVZB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wZw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764;top:4706;height:794;width:1;" filled="f" stroked="t" coordsize="21600,21600" o:gfxdata="UEsDBAoAAAAAAIdO4kAAAAAAAAAAAAAAAAAEAAAAZHJzL1BLAwQUAAAACACHTuJAe2NW7L0AAADc&#10;AAAADwAAAGRycy9kb3ducmV2LnhtbEVPz2vCMBS+D/wfwhO8zbQW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Y1b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1838;top:9497;height:567;width:6;"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75;top:9469;height:1871;width:1;"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_x0000_s1026" o:spid="_x0000_s1026" o:spt="202" type="#_x0000_t202" style="position:absolute;left:8018;top:14570;height:550;width:5136;" fillcolor="#FFFFFF" filled="t" stroked="t" coordsize="21600,21600" o:gfxdata="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XP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用地单位依申请办理不动产登记。</w:t>
                            </w:r>
                          </w:p>
                          <w:p>
                            <w:pPr>
                              <w:rPr>
                                <w:rFonts w:hint="eastAsia" w:ascii="仿宋" w:hAnsi="仿宋" w:eastAsia="仿宋" w:cs="仿宋"/>
                                <w:sz w:val="18"/>
                                <w:szCs w:val="15"/>
                              </w:rPr>
                            </w:pPr>
                          </w:p>
                        </w:txbxContent>
                      </v:textbox>
                    </v:shape>
                    <v:line id="_x0000_s1026" o:spid="_x0000_s1026" o:spt="20" style="position:absolute;left:11263;top:13743;flip:x;height:850;width:1;" filled="f" stroked="t" coordsize="21600,21600" o:gfxdata="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sC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7613;top:12984;height:779;width:2476;" fillcolor="#FFFFFF" filled="t" stroked="t" coordsize="21600,21600" o:gfxdata="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tl1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both"/>
                              <w:rPr>
                                <w:rFonts w:hint="eastAsia" w:ascii="宋体" w:hAnsi="宋体" w:eastAsia="宋体" w:cs="宋体"/>
                                <w:sz w:val="24"/>
                                <w:szCs w:val="24"/>
                              </w:rPr>
                            </w:pPr>
                            <w:r>
                              <w:rPr>
                                <w:rFonts w:hint="eastAsia" w:ascii="宋体" w:hAnsi="宋体" w:eastAsia="宋体" w:cs="宋体"/>
                                <w:sz w:val="24"/>
                                <w:szCs w:val="24"/>
                              </w:rPr>
                              <w:t>土地动态监测监管</w:t>
                            </w:r>
                            <w:r>
                              <w:rPr>
                                <w:rFonts w:hint="eastAsia" w:ascii="宋体" w:hAnsi="宋体" w:eastAsia="宋体" w:cs="宋体"/>
                                <w:sz w:val="24"/>
                                <w:szCs w:val="24"/>
                                <w:lang w:eastAsia="zh-CN"/>
                              </w:rPr>
                              <w:t>网公示</w:t>
                            </w:r>
                            <w:r>
                              <w:rPr>
                                <w:rFonts w:hint="eastAsia" w:ascii="宋体" w:hAnsi="宋体" w:eastAsia="宋体" w:cs="宋体"/>
                                <w:sz w:val="24"/>
                                <w:szCs w:val="24"/>
                                <w:lang w:val="en-US" w:eastAsia="zh-CN"/>
                              </w:rPr>
                              <w:t>5天</w:t>
                            </w:r>
                          </w:p>
                        </w:txbxContent>
                      </v:textbox>
                    </v:shape>
                    <v:shape id="_x0000_s1026" o:spid="_x0000_s1026" o:spt="202" type="#_x0000_t202" style="position:absolute;left:10734;top:12970;height:783;width:2409;" fillcolor="#FFFFFF" filled="t" stroked="t" coordsize="21600,21600" o:gfxdata="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QP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用地单位领取批文</w:t>
                            </w:r>
                          </w:p>
                          <w:p>
                            <w:pPr>
                              <w:jc w:val="both"/>
                              <w:rPr>
                                <w:rFonts w:hint="eastAsia" w:ascii="仿宋" w:hAnsi="仿宋" w:eastAsia="仿宋" w:cs="仿宋"/>
                                <w:sz w:val="18"/>
                                <w:szCs w:val="15"/>
                                <w:lang w:val="en-US" w:eastAsia="zh-CN"/>
                              </w:rPr>
                            </w:pPr>
                          </w:p>
                        </w:txbxContent>
                      </v:textbox>
                    </v:shape>
                    <v:line id="_x0000_s1026" o:spid="_x0000_s1026" o:spt="20" style="position:absolute;left:10089;top:13263;height:1;width:648;" filled="f" stroked="t" coordsize="21600,21600" o:gfxdata="UEsDBAoAAAAAAIdO4kAAAAAAAAAAAAAAAAAEAAAAZHJzL1BLAwQUAAAACACHTuJAELtvr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u2+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 o:spid="_x0000_s1026" o:spt="20" style="position:absolute;left:8389;top:12346;height:624;width:2;" filled="f" stroked="t" coordsize="21600,21600" o:gfxdata="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4h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 o:spid="_x0000_s1026" o:spt="20" style="position:absolute;left:12727;top:12349;height:624;width:2;" filled="f" stroked="t" coordsize="21600,21600" o:gfxdata="UEsDBAoAAAAAAIdO4kAAAAAAAAAAAAAAAAAEAAAAZHJzL1BLAwQUAAAACACHTuJAZZ7st7wAAADc&#10;AAAADwAAAGRycy9kb3ducmV2LnhtbEVPy4rCMBTdC/MP4Q6407QutHS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e7L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_x0000_s1026" o:spid="_x0000_s1026" o:spt="202" type="#_x0000_t202" style="position:absolute;left:13257;top:14422;height:794;width:482;" fillcolor="#FFFFFF" filled="t" stroked="t" coordsize="21600,21600" o:gfxdata="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b+e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rPr>
                          </w:pPr>
                          <w:r>
                            <w:rPr>
                              <w:rFonts w:hint="eastAsia"/>
                              <w:b/>
                              <w:bCs/>
                            </w:rPr>
                            <w:t>办</w:t>
                          </w:r>
                        </w:p>
                        <w:p>
                          <w:pPr>
                            <w:rPr>
                              <w:rFonts w:hint="eastAsia"/>
                              <w:b/>
                              <w:bCs/>
                            </w:rPr>
                          </w:pPr>
                          <w:r>
                            <w:rPr>
                              <w:rFonts w:hint="eastAsia"/>
                              <w:b/>
                              <w:bCs/>
                            </w:rPr>
                            <w:t>结</w:t>
                          </w:r>
                        </w:p>
                      </w:txbxContent>
                    </v:textbox>
                  </v:shape>
                  <v:shape id="_x0000_s1026" o:spid="_x0000_s1026" o:spt="202" type="#_x0000_t202" style="position:absolute;left:13256;top:12134;height:794;width:482;" fillcolor="#FFFFFF" filled="t" stroked="t" coordsize="21600,21600" o:gfxdata="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aRX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b/>
                              <w:bCs/>
                              <w:lang w:eastAsia="zh-CN"/>
                            </w:rPr>
                          </w:pPr>
                          <w:r>
                            <w:rPr>
                              <w:rFonts w:hint="eastAsia"/>
                              <w:b/>
                              <w:bCs/>
                              <w:lang w:val="en-US" w:eastAsia="zh-CN"/>
                            </w:rPr>
                            <w:t>审批</w:t>
                          </w:r>
                        </w:p>
                      </w:txbxContent>
                    </v:textbox>
                  </v:shape>
                </v:group>
                <v:line id="_x0000_s1026" o:spid="_x0000_s1026" o:spt="20" style="position:absolute;left:7997;top:160459;height:907;width:1;" filled="f" stroked="t" coordsize="21600,21600" o:gfxdata="UEsDBAoAAAAAAIdO4kAAAAAAAAAAAAAAAAAEAAAAZHJzL1BLAwQUAAAACACHTuJACtJJLL8AAADc&#10;AAAADwAAAGRycy9kb3ducmV2LnhtbEWPT4vCMBTE7wt+h/CEva1pPeyW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SS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rFonts w:hint="eastAsia" w:ascii="宋体" w:hAnsi="宋体" w:eastAsia="宋体" w:cs="宋体"/>
          <w:b/>
          <w:bCs/>
          <w:sz w:val="36"/>
          <w:szCs w:val="36"/>
          <w:lang w:eastAsia="zh-CN"/>
        </w:rPr>
        <w:t>从事生产审查</w:t>
      </w:r>
      <w:r>
        <w:rPr>
          <w:rFonts w:hint="eastAsia" w:ascii="宋体" w:hAnsi="宋体" w:eastAsia="宋体" w:cs="宋体"/>
          <w:b/>
          <w:bCs/>
          <w:sz w:val="36"/>
          <w:szCs w:val="36"/>
        </w:rPr>
        <w:t>事项流程图</w:t>
      </w:r>
    </w:p>
    <w:p>
      <w:pPr>
        <w:jc w:val="center"/>
        <w:sectPr>
          <w:pgSz w:w="11906" w:h="16838"/>
          <w:pgMar w:top="1304" w:right="1587" w:bottom="1304" w:left="1587" w:header="851" w:footer="992" w:gutter="0"/>
          <w:pgNumType w:fmt="numberInDash"/>
          <w:cols w:space="425" w:num="1"/>
          <w:docGrid w:type="lines" w:linePitch="312" w:charSpace="0"/>
        </w:sectPr>
      </w:pPr>
      <w:r>
        <w:rPr>
          <w:b/>
          <w:bCs/>
          <w:sz w:val="36"/>
          <w:szCs w:val="36"/>
        </w:rPr>
        <mc:AlternateContent>
          <mc:Choice Requires="wps">
            <w:drawing>
              <wp:anchor distT="0" distB="0" distL="114300" distR="114300" simplePos="0" relativeHeight="251704320" behindDoc="0" locked="0" layoutInCell="1" allowOverlap="1">
                <wp:simplePos x="0" y="0"/>
                <wp:positionH relativeFrom="column">
                  <wp:posOffset>-179705</wp:posOffset>
                </wp:positionH>
                <wp:positionV relativeFrom="paragraph">
                  <wp:posOffset>826135</wp:posOffset>
                </wp:positionV>
                <wp:extent cx="1448435" cy="7900670"/>
                <wp:effectExtent l="6350" t="6350" r="12065" b="17780"/>
                <wp:wrapNone/>
                <wp:docPr id="346" name="矩形 346"/>
                <wp:cNvGraphicFramePr/>
                <a:graphic xmlns:a="http://schemas.openxmlformats.org/drawingml/2006/main">
                  <a:graphicData uri="http://schemas.microsoft.com/office/word/2010/wordprocessingShape">
                    <wps:wsp>
                      <wps:cNvSpPr/>
                      <wps:spPr>
                        <a:xfrm>
                          <a:off x="0" y="0"/>
                          <a:ext cx="1448435" cy="790067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实施依据：</w:t>
                            </w:r>
                          </w:p>
                          <w:p>
                            <w:pPr>
                              <w:spacing w:line="240" w:lineRule="auto"/>
                              <w:rPr>
                                <w:rFonts w:hint="eastAsia" w:ascii="宋体" w:hAnsi="宋体" w:eastAsia="宋体" w:cs="宋体"/>
                                <w:sz w:val="21"/>
                                <w:szCs w:val="21"/>
                              </w:rPr>
                            </w:pPr>
                            <w:r>
                              <w:rPr>
                                <w:rFonts w:hint="eastAsia" w:ascii="宋体" w:hAnsi="宋体" w:eastAsia="宋体" w:cs="宋体"/>
                                <w:sz w:val="21"/>
                                <w:szCs w:val="21"/>
                              </w:rPr>
                              <w:t>《中华人民共和国土地管理法》</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所需材料清单：</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1.国有土地使用权证书或不动产权证书（原件，由申请人提供）；</w:t>
                            </w:r>
                          </w:p>
                          <w:p>
                            <w:pPr>
                              <w:spacing w:line="240" w:lineRule="auto"/>
                              <w:rPr>
                                <w:rFonts w:hint="eastAsia" w:ascii="宋体" w:hAnsi="宋体" w:eastAsia="宋体" w:cs="宋体"/>
                                <w:sz w:val="21"/>
                                <w:szCs w:val="21"/>
                              </w:rPr>
                            </w:pPr>
                            <w:r>
                              <w:rPr>
                                <w:rFonts w:hint="eastAsia" w:ascii="宋体" w:hAnsi="宋体" w:eastAsia="宋体" w:cs="宋体"/>
                                <w:sz w:val="21"/>
                                <w:szCs w:val="21"/>
                              </w:rPr>
                              <w:t>2、无抵押或解除抵押证明</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3、土壤检测报告</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张启峰</w:t>
                            </w:r>
                          </w:p>
                          <w:p>
                            <w:pPr>
                              <w:keepNext w:val="0"/>
                              <w:keepLines w:val="0"/>
                              <w:pageBreakBefore w:val="0"/>
                              <w:kinsoku/>
                              <w:wordWrap/>
                              <w:overflowPunct/>
                              <w:topLinePunct w:val="0"/>
                              <w:autoSpaceDE/>
                              <w:autoSpaceDN/>
                              <w:bidi w:val="0"/>
                              <w:spacing w:line="240" w:lineRule="auto"/>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8220669</w:t>
                            </w:r>
                          </w:p>
                          <w:p>
                            <w:pPr>
                              <w:spacing w:line="320" w:lineRule="exact"/>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14.15pt;margin-top:65.05pt;height:622.1pt;width:114.05pt;z-index:251704320;mso-width-relative:page;mso-height-relative:page;" fillcolor="#FFFFFF" filled="t" stroked="t" coordsize="21600,21600" o:gfxdata="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XnyF3QAAAAwBAAAPAAAAAAAA&#10;AAEAIAAAACIAAABkcnMvZG93bnJldi54bWxQSwECFAAUAAAACACHTuJAHqd/zg0CAAA9BAAADgAA&#10;AAAAAAABACAAAAAsAQAAZHJzL2Uyb0RvYy54bWxQSwUGAAAAAAYABgBZAQAAqwUAAAAA&#10;">
                <v:fill on="t" focussize="0,0"/>
                <v:stroke weight="1pt" color="#000000" joinstyle="miter"/>
                <v:imagedata o:title=""/>
                <o:lock v:ext="edit" aspectratio="f"/>
                <v:textbo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实施依据：</w:t>
                      </w:r>
                    </w:p>
                    <w:p>
                      <w:pPr>
                        <w:spacing w:line="240" w:lineRule="auto"/>
                        <w:rPr>
                          <w:rFonts w:hint="eastAsia" w:ascii="宋体" w:hAnsi="宋体" w:eastAsia="宋体" w:cs="宋体"/>
                          <w:sz w:val="21"/>
                          <w:szCs w:val="21"/>
                        </w:rPr>
                      </w:pPr>
                      <w:r>
                        <w:rPr>
                          <w:rFonts w:hint="eastAsia" w:ascii="宋体" w:hAnsi="宋体" w:eastAsia="宋体" w:cs="宋体"/>
                          <w:sz w:val="21"/>
                          <w:szCs w:val="21"/>
                        </w:rPr>
                        <w:t>《中华人民共和国土地管理法》</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所需材料清单：</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1.国有土地使用权证书或不动产权证书（原件，由申请人提供）；</w:t>
                      </w:r>
                    </w:p>
                    <w:p>
                      <w:pPr>
                        <w:spacing w:line="240" w:lineRule="auto"/>
                        <w:rPr>
                          <w:rFonts w:hint="eastAsia" w:ascii="宋体" w:hAnsi="宋体" w:eastAsia="宋体" w:cs="宋体"/>
                          <w:sz w:val="21"/>
                          <w:szCs w:val="21"/>
                        </w:rPr>
                      </w:pPr>
                      <w:r>
                        <w:rPr>
                          <w:rFonts w:hint="eastAsia" w:ascii="宋体" w:hAnsi="宋体" w:eastAsia="宋体" w:cs="宋体"/>
                          <w:sz w:val="21"/>
                          <w:szCs w:val="21"/>
                        </w:rPr>
                        <w:t>2、无抵押或解除抵押证明</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3、土壤检测报告</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张启峰</w:t>
                      </w:r>
                    </w:p>
                    <w:p>
                      <w:pPr>
                        <w:keepNext w:val="0"/>
                        <w:keepLines w:val="0"/>
                        <w:pageBreakBefore w:val="0"/>
                        <w:kinsoku/>
                        <w:wordWrap/>
                        <w:overflowPunct/>
                        <w:topLinePunct w:val="0"/>
                        <w:autoSpaceDE/>
                        <w:autoSpaceDN/>
                        <w:bidi w:val="0"/>
                        <w:spacing w:line="240" w:lineRule="auto"/>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8220669</w:t>
                      </w:r>
                    </w:p>
                    <w:p>
                      <w:pPr>
                        <w:spacing w:line="320" w:lineRule="exact"/>
                        <w:rPr>
                          <w:rFonts w:hint="eastAsia" w:ascii="宋体" w:hAnsi="宋体" w:eastAsia="宋体" w:cs="宋体"/>
                          <w:sz w:val="21"/>
                          <w:szCs w:val="21"/>
                        </w:rPr>
                      </w:pPr>
                    </w:p>
                  </w:txbxContent>
                </v:textbox>
              </v:rect>
            </w:pict>
          </mc:Fallback>
        </mc:AlternateContent>
      </w:r>
      <w:r>
        <w:rPr>
          <w:b/>
          <w:bCs/>
          <w:sz w:val="36"/>
          <w:szCs w:val="36"/>
        </w:rPr>
        <mc:AlternateContent>
          <mc:Choice Requires="wpg">
            <w:drawing>
              <wp:anchor distT="0" distB="0" distL="114300" distR="114300" simplePos="0" relativeHeight="251705344" behindDoc="0" locked="0" layoutInCell="1" allowOverlap="1">
                <wp:simplePos x="0" y="0"/>
                <wp:positionH relativeFrom="column">
                  <wp:posOffset>1341120</wp:posOffset>
                </wp:positionH>
                <wp:positionV relativeFrom="paragraph">
                  <wp:posOffset>829945</wp:posOffset>
                </wp:positionV>
                <wp:extent cx="4362450" cy="7905750"/>
                <wp:effectExtent l="4445" t="3175" r="14605" b="15875"/>
                <wp:wrapNone/>
                <wp:docPr id="273" name="组合 273"/>
                <wp:cNvGraphicFramePr/>
                <a:graphic xmlns:a="http://schemas.openxmlformats.org/drawingml/2006/main">
                  <a:graphicData uri="http://schemas.microsoft.com/office/word/2010/wordprocessingGroup">
                    <wpg:wgp>
                      <wpg:cNvGrpSpPr/>
                      <wpg:grpSpPr>
                        <a:xfrm>
                          <a:off x="0" y="0"/>
                          <a:ext cx="4362450" cy="7905750"/>
                          <a:chOff x="7186" y="2894"/>
                          <a:chExt cx="6870" cy="12450"/>
                        </a:xfrm>
                      </wpg:grpSpPr>
                      <wpg:grpSp>
                        <wpg:cNvPr id="274" name="组合 1"/>
                        <wpg:cNvGrpSpPr/>
                        <wpg:grpSpPr>
                          <a:xfrm rot="0">
                            <a:off x="7186" y="2894"/>
                            <a:ext cx="6618" cy="12450"/>
                            <a:chOff x="6403" y="2869"/>
                            <a:chExt cx="7584" cy="12434"/>
                          </a:xfrm>
                        </wpg:grpSpPr>
                        <wpg:grpSp>
                          <wpg:cNvPr id="353" name="组合 353"/>
                          <wpg:cNvGrpSpPr/>
                          <wpg:grpSpPr>
                            <a:xfrm rot="0">
                              <a:off x="6403" y="2869"/>
                              <a:ext cx="7584" cy="12434"/>
                              <a:chOff x="7155" y="2802"/>
                              <a:chExt cx="8971" cy="15696"/>
                            </a:xfrm>
                          </wpg:grpSpPr>
                          <wps:wsp>
                            <wps:cNvPr id="349" name="直接连接符 349"/>
                            <wps:cNvCnPr/>
                            <wps:spPr>
                              <a:xfrm>
                                <a:off x="16125" y="2802"/>
                                <a:ext cx="1" cy="15670"/>
                              </a:xfrm>
                              <a:prstGeom prst="line">
                                <a:avLst/>
                              </a:prstGeom>
                              <a:ln w="9525" cap="flat" cmpd="sng">
                                <a:solidFill>
                                  <a:srgbClr val="000000"/>
                                </a:solidFill>
                                <a:prstDash val="sysDot"/>
                                <a:headEnd type="none" w="med" len="med"/>
                                <a:tailEnd type="none" w="med" len="med"/>
                              </a:ln>
                            </wps:spPr>
                            <wps:bodyPr upright="1"/>
                          </wps:wsp>
                          <wps:wsp>
                            <wps:cNvPr id="350" name="直接连接符 350"/>
                            <wps:cNvCnPr/>
                            <wps:spPr>
                              <a:xfrm>
                                <a:off x="7155" y="2805"/>
                                <a:ext cx="8940" cy="1"/>
                              </a:xfrm>
                              <a:prstGeom prst="line">
                                <a:avLst/>
                              </a:prstGeom>
                              <a:ln w="9525" cap="flat" cmpd="sng">
                                <a:solidFill>
                                  <a:srgbClr val="000000"/>
                                </a:solidFill>
                                <a:prstDash val="sysDot"/>
                                <a:headEnd type="none" w="med" len="med"/>
                                <a:tailEnd type="none" w="med" len="med"/>
                              </a:ln>
                            </wps:spPr>
                            <wps:bodyPr upright="1"/>
                          </wps:wsp>
                          <wps:wsp>
                            <wps:cNvPr id="351" name="直接连接符 351"/>
                            <wps:cNvCnPr/>
                            <wps:spPr>
                              <a:xfrm>
                                <a:off x="7155" y="2802"/>
                                <a:ext cx="1" cy="15689"/>
                              </a:xfrm>
                              <a:prstGeom prst="line">
                                <a:avLst/>
                              </a:prstGeom>
                              <a:ln w="9525" cap="flat" cmpd="sng">
                                <a:solidFill>
                                  <a:srgbClr val="000000"/>
                                </a:solidFill>
                                <a:prstDash val="sysDot"/>
                                <a:headEnd type="none" w="med" len="med"/>
                                <a:tailEnd type="none" w="med" len="med"/>
                              </a:ln>
                            </wps:spPr>
                            <wps:bodyPr upright="1"/>
                          </wps:wsp>
                          <wps:wsp>
                            <wps:cNvPr id="352" name="直接连接符 352"/>
                            <wps:cNvCnPr/>
                            <wps:spPr>
                              <a:xfrm>
                                <a:off x="7155" y="18497"/>
                                <a:ext cx="8940" cy="1"/>
                              </a:xfrm>
                              <a:prstGeom prst="line">
                                <a:avLst/>
                              </a:prstGeom>
                              <a:ln w="9525" cap="flat" cmpd="sng">
                                <a:solidFill>
                                  <a:srgbClr val="000000"/>
                                </a:solidFill>
                                <a:prstDash val="sysDot"/>
                                <a:headEnd type="none" w="med" len="med"/>
                                <a:tailEnd type="none" w="med" len="med"/>
                              </a:ln>
                            </wps:spPr>
                            <wps:bodyPr upright="1"/>
                          </wps:wsp>
                        </wpg:grpSp>
                        <wps:wsp>
                          <wps:cNvPr id="383" name="直接连接符 383"/>
                          <wps:cNvCnPr/>
                          <wps:spPr>
                            <a:xfrm>
                              <a:off x="6416" y="5036"/>
                              <a:ext cx="7558" cy="1"/>
                            </a:xfrm>
                            <a:prstGeom prst="line">
                              <a:avLst/>
                            </a:prstGeom>
                            <a:ln w="9525" cap="flat" cmpd="sng">
                              <a:solidFill>
                                <a:srgbClr val="000000"/>
                              </a:solidFill>
                              <a:prstDash val="sysDot"/>
                              <a:headEnd type="none" w="med" len="med"/>
                              <a:tailEnd type="none" w="med" len="med"/>
                            </a:ln>
                          </wps:spPr>
                          <wps:bodyPr upright="1"/>
                        </wps:wsp>
                        <wps:wsp>
                          <wps:cNvPr id="384" name="直接连接符 384"/>
                          <wps:cNvCnPr/>
                          <wps:spPr>
                            <a:xfrm>
                              <a:off x="6428" y="6086"/>
                              <a:ext cx="7558" cy="1"/>
                            </a:xfrm>
                            <a:prstGeom prst="line">
                              <a:avLst/>
                            </a:prstGeom>
                            <a:ln w="9525" cap="flat" cmpd="sng">
                              <a:solidFill>
                                <a:srgbClr val="000000"/>
                              </a:solidFill>
                              <a:prstDash val="sysDot"/>
                              <a:headEnd type="none" w="med" len="med"/>
                              <a:tailEnd type="none" w="med" len="med"/>
                            </a:ln>
                          </wps:spPr>
                          <wps:bodyPr upright="1"/>
                        </wps:wsp>
                        <wps:wsp>
                          <wps:cNvPr id="385" name="直接连接符 385"/>
                          <wps:cNvCnPr/>
                          <wps:spPr>
                            <a:xfrm>
                              <a:off x="6416" y="7601"/>
                              <a:ext cx="7558" cy="1"/>
                            </a:xfrm>
                            <a:prstGeom prst="line">
                              <a:avLst/>
                            </a:prstGeom>
                            <a:ln w="9525" cap="flat" cmpd="sng">
                              <a:solidFill>
                                <a:srgbClr val="000000"/>
                              </a:solidFill>
                              <a:prstDash val="sysDot"/>
                              <a:headEnd type="none" w="med" len="med"/>
                              <a:tailEnd type="none" w="med" len="med"/>
                            </a:ln>
                          </wps:spPr>
                          <wps:bodyPr upright="1"/>
                        </wps:wsp>
                        <wps:wsp>
                          <wps:cNvPr id="386" name="直接连接符 386"/>
                          <wps:cNvCnPr/>
                          <wps:spPr>
                            <a:xfrm>
                              <a:off x="6416" y="9074"/>
                              <a:ext cx="7558" cy="1"/>
                            </a:xfrm>
                            <a:prstGeom prst="line">
                              <a:avLst/>
                            </a:prstGeom>
                            <a:ln w="9525" cap="flat" cmpd="sng">
                              <a:solidFill>
                                <a:srgbClr val="000000"/>
                              </a:solidFill>
                              <a:prstDash val="sysDot"/>
                              <a:headEnd type="none" w="med" len="med"/>
                              <a:tailEnd type="none" w="med" len="med"/>
                            </a:ln>
                          </wps:spPr>
                          <wps:bodyPr upright="1"/>
                        </wps:wsp>
                        <wps:wsp>
                          <wps:cNvPr id="387" name="直接连接符 387"/>
                          <wps:cNvCnPr/>
                          <wps:spPr>
                            <a:xfrm>
                              <a:off x="6416" y="11186"/>
                              <a:ext cx="7558" cy="1"/>
                            </a:xfrm>
                            <a:prstGeom prst="line">
                              <a:avLst/>
                            </a:prstGeom>
                            <a:ln w="9525" cap="flat" cmpd="sng">
                              <a:solidFill>
                                <a:srgbClr val="000000"/>
                              </a:solidFill>
                              <a:prstDash val="sysDot"/>
                              <a:headEnd type="none" w="med" len="med"/>
                              <a:tailEnd type="none" w="med" len="med"/>
                            </a:ln>
                          </wps:spPr>
                          <wps:bodyPr upright="1"/>
                        </wps:wsp>
                        <wps:wsp>
                          <wps:cNvPr id="388" name="直接连接符 388"/>
                          <wps:cNvCnPr/>
                          <wps:spPr>
                            <a:xfrm>
                              <a:off x="6428" y="12327"/>
                              <a:ext cx="7558" cy="1"/>
                            </a:xfrm>
                            <a:prstGeom prst="line">
                              <a:avLst/>
                            </a:prstGeom>
                            <a:ln w="9525" cap="flat" cmpd="sng">
                              <a:solidFill>
                                <a:srgbClr val="000000"/>
                              </a:solidFill>
                              <a:prstDash val="sysDot"/>
                              <a:headEnd type="none" w="med" len="med"/>
                              <a:tailEnd type="none" w="med" len="med"/>
                            </a:ln>
                          </wps:spPr>
                          <wps:bodyPr upright="1"/>
                        </wps:wsp>
                        <wps:wsp>
                          <wps:cNvPr id="389" name="直接连接符 389"/>
                          <wps:cNvCnPr/>
                          <wps:spPr>
                            <a:xfrm>
                              <a:off x="6416" y="13429"/>
                              <a:ext cx="7558" cy="1"/>
                            </a:xfrm>
                            <a:prstGeom prst="line">
                              <a:avLst/>
                            </a:prstGeom>
                            <a:ln w="9525" cap="flat" cmpd="sng">
                              <a:solidFill>
                                <a:srgbClr val="000000"/>
                              </a:solidFill>
                              <a:prstDash val="sysDot"/>
                              <a:headEnd type="none" w="med" len="med"/>
                              <a:tailEnd type="none" w="med" len="med"/>
                            </a:ln>
                          </wps:spPr>
                          <wps:bodyPr upright="1"/>
                        </wps:wsp>
                      </wpg:grpSp>
                      <wpg:grpSp>
                        <wpg:cNvPr id="10" name="组合 10"/>
                        <wpg:cNvGrpSpPr/>
                        <wpg:grpSpPr>
                          <a:xfrm>
                            <a:off x="7359" y="3156"/>
                            <a:ext cx="6066" cy="11927"/>
                            <a:chOff x="7359" y="3044"/>
                            <a:chExt cx="6066" cy="11927"/>
                          </a:xfrm>
                        </wpg:grpSpPr>
                        <wps:wsp>
                          <wps:cNvPr id="376" name="直接连接符 376"/>
                          <wps:cNvCnPr/>
                          <wps:spPr>
                            <a:xfrm flipH="1">
                              <a:off x="10355" y="5683"/>
                              <a:ext cx="0" cy="680"/>
                            </a:xfrm>
                            <a:prstGeom prst="line">
                              <a:avLst/>
                            </a:prstGeom>
                            <a:ln w="9525" cap="flat" cmpd="sng">
                              <a:solidFill>
                                <a:srgbClr val="000000"/>
                              </a:solidFill>
                              <a:prstDash val="solid"/>
                              <a:headEnd type="none" w="med" len="med"/>
                              <a:tailEnd type="triangle" w="med" len="med"/>
                            </a:ln>
                          </wps:spPr>
                          <wps:bodyPr upright="1"/>
                        </wps:wsp>
                        <wpg:grpSp>
                          <wpg:cNvPr id="275" name="组合 9"/>
                          <wpg:cNvGrpSpPr/>
                          <wpg:grpSpPr>
                            <a:xfrm>
                              <a:off x="7359" y="3044"/>
                              <a:ext cx="6066" cy="11927"/>
                              <a:chOff x="7359" y="3060"/>
                              <a:chExt cx="6066" cy="11927"/>
                            </a:xfrm>
                          </wpg:grpSpPr>
                          <wps:wsp>
                            <wps:cNvPr id="355" name="矩形 355"/>
                            <wps:cNvSpPr/>
                            <wps:spPr>
                              <a:xfrm flipV="1">
                                <a:off x="8191" y="6377"/>
                                <a:ext cx="4329" cy="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4"/>
                                      <w:szCs w:val="24"/>
                                    </w:rPr>
                                  </w:pPr>
                                  <w:r>
                                    <w:rPr>
                                      <w:rFonts w:hint="eastAsia" w:cs="宋体"/>
                                      <w:sz w:val="24"/>
                                      <w:szCs w:val="24"/>
                                    </w:rPr>
                                    <w:t>委托有资质的土地</w:t>
                                  </w:r>
                                  <w:r>
                                    <w:rPr>
                                      <w:rFonts w:hint="eastAsia" w:ascii="仿宋_GB2312" w:hAnsi="Arial" w:eastAsia="仿宋_GB2312" w:cs="Arial"/>
                                      <w:color w:val="333333"/>
                                      <w:sz w:val="24"/>
                                      <w:szCs w:val="24"/>
                                    </w:rPr>
                                    <w:t>、</w:t>
                                  </w:r>
                                  <w:r>
                                    <w:rPr>
                                      <w:rFonts w:hint="eastAsia" w:cs="宋体"/>
                                      <w:sz w:val="24"/>
                                      <w:szCs w:val="24"/>
                                    </w:rPr>
                                    <w:t>房产测量机构和评估机构进行测量和评估</w:t>
                                  </w:r>
                                </w:p>
                              </w:txbxContent>
                            </wps:txbx>
                            <wps:bodyPr upright="1"/>
                          </wps:wsp>
                          <wpg:grpSp>
                            <wpg:cNvPr id="276" name="组合 4"/>
                            <wpg:cNvGrpSpPr/>
                            <wpg:grpSpPr>
                              <a:xfrm rot="0">
                                <a:off x="7471" y="3060"/>
                                <a:ext cx="5719" cy="2642"/>
                                <a:chOff x="7471" y="3012"/>
                                <a:chExt cx="5719" cy="2642"/>
                              </a:xfrm>
                            </wpg:grpSpPr>
                            <wps:wsp>
                              <wps:cNvPr id="356" name="矩形 356"/>
                              <wps:cNvSpPr/>
                              <wps:spPr>
                                <a:xfrm>
                                  <a:off x="7814" y="5202"/>
                                  <a:ext cx="5056" cy="4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cs="Times New Roman"/>
                                      </w:rPr>
                                    </w:pPr>
                                    <w:r>
                                      <w:rPr>
                                        <w:rFonts w:hint="eastAsia" w:ascii="Calibri" w:hAnsi="Calibri"/>
                                        <w:kern w:val="2"/>
                                        <w:sz w:val="24"/>
                                        <w:szCs w:val="24"/>
                                      </w:rPr>
                                      <w:t>对拟收回土地进行现场踏勘，调查审核</w:t>
                                    </w:r>
                                    <w:r>
                                      <w:rPr>
                                        <w:bCs/>
                                      </w:rPr>
                                      <w:t>室审核</w:t>
                                    </w:r>
                                  </w:p>
                                </w:txbxContent>
                              </wps:txbx>
                              <wps:bodyPr upright="1"/>
                            </wps:wsp>
                            <wps:wsp>
                              <wps:cNvPr id="372" name="矩形 372"/>
                              <wps:cNvSpPr/>
                              <wps:spPr>
                                <a:xfrm>
                                  <a:off x="7471" y="3854"/>
                                  <a:ext cx="5719"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cs="Times New Roman"/>
                                        <w:sz w:val="24"/>
                                        <w:szCs w:val="24"/>
                                        <w:lang w:eastAsia="zh-CN"/>
                                      </w:rPr>
                                    </w:pPr>
                                    <w:r>
                                      <w:rPr>
                                        <w:rFonts w:hint="eastAsia"/>
                                        <w:sz w:val="24"/>
                                        <w:szCs w:val="24"/>
                                        <w:lang w:eastAsia="zh-CN"/>
                                      </w:rPr>
                                      <w:t>开发利用科通知用地单位需提交资料，并对材料进行审核。由土地收购储备中心具体实施</w:t>
                                    </w:r>
                                  </w:p>
                                </w:txbxContent>
                              </wps:txbx>
                              <wps:bodyPr upright="1"/>
                            </wps:wsp>
                            <wpg:grpSp>
                              <wpg:cNvPr id="277" name="组合 3"/>
                              <wpg:cNvGrpSpPr/>
                              <wpg:grpSpPr>
                                <a:xfrm>
                                  <a:off x="8090" y="3012"/>
                                  <a:ext cx="4482" cy="850"/>
                                  <a:chOff x="8090" y="2868"/>
                                  <a:chExt cx="4482" cy="850"/>
                                </a:xfrm>
                              </wpg:grpSpPr>
                              <wps:wsp>
                                <wps:cNvPr id="347" name="矩形 347"/>
                                <wps:cNvSpPr/>
                                <wps:spPr>
                                  <a:xfrm>
                                    <a:off x="8090" y="2868"/>
                                    <a:ext cx="4482"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s="Times New Roman"/>
                                          <w:sz w:val="24"/>
                                          <w:szCs w:val="24"/>
                                          <w:lang w:eastAsia="zh-CN"/>
                                        </w:rPr>
                                      </w:pPr>
                                      <w:r>
                                        <w:rPr>
                                          <w:rFonts w:hint="eastAsia" w:cs="宋体"/>
                                          <w:sz w:val="24"/>
                                          <w:szCs w:val="24"/>
                                        </w:rPr>
                                        <w:t>申请人向</w:t>
                                      </w:r>
                                      <w:r>
                                        <w:rPr>
                                          <w:rFonts w:hint="eastAsia" w:cs="宋体"/>
                                          <w:sz w:val="24"/>
                                          <w:szCs w:val="24"/>
                                          <w:lang w:eastAsia="zh-CN"/>
                                        </w:rPr>
                                        <w:t>开发利用科</w:t>
                                      </w:r>
                                      <w:r>
                                        <w:rPr>
                                          <w:rFonts w:hint="eastAsia" w:cs="宋体"/>
                                          <w:sz w:val="24"/>
                                          <w:szCs w:val="24"/>
                                        </w:rPr>
                                        <w:t>提出申请</w:t>
                                      </w:r>
                                    </w:p>
                                  </w:txbxContent>
                                </wps:txbx>
                                <wps:bodyPr upright="1"/>
                              </wps:wsp>
                              <wps:wsp>
                                <wps:cNvPr id="279" name="直接连接符 214"/>
                                <wps:cNvCnPr/>
                                <wps:spPr>
                                  <a:xfrm flipH="1">
                                    <a:off x="10341" y="3321"/>
                                    <a:ext cx="1" cy="397"/>
                                  </a:xfrm>
                                  <a:prstGeom prst="line">
                                    <a:avLst/>
                                  </a:prstGeom>
                                  <a:ln w="9525" cap="flat" cmpd="sng">
                                    <a:solidFill>
                                      <a:srgbClr val="000000"/>
                                    </a:solidFill>
                                    <a:prstDash val="solid"/>
                                    <a:headEnd type="none" w="med" len="med"/>
                                    <a:tailEnd type="triangle" w="med" len="med"/>
                                  </a:ln>
                                </wps:spPr>
                                <wps:bodyPr upright="1"/>
                              </wps:wsp>
                            </wpg:grpSp>
                            <wps:wsp>
                              <wps:cNvPr id="375" name="直接连接符 375"/>
                              <wps:cNvCnPr/>
                              <wps:spPr>
                                <a:xfrm flipH="1">
                                  <a:off x="10349" y="4647"/>
                                  <a:ext cx="1" cy="567"/>
                                </a:xfrm>
                                <a:prstGeom prst="line">
                                  <a:avLst/>
                                </a:prstGeom>
                                <a:ln w="9525" cap="flat" cmpd="sng">
                                  <a:solidFill>
                                    <a:srgbClr val="000000"/>
                                  </a:solidFill>
                                  <a:prstDash val="solid"/>
                                  <a:headEnd type="none" w="med" len="med"/>
                                  <a:tailEnd type="triangle" w="med" len="med"/>
                                </a:ln>
                              </wps:spPr>
                              <wps:bodyPr upright="1"/>
                            </wps:wsp>
                          </wpg:grpSp>
                          <wpg:grpSp>
                            <wpg:cNvPr id="280" name="组合 7"/>
                            <wpg:cNvGrpSpPr/>
                            <wpg:grpSpPr>
                              <a:xfrm rot="0">
                                <a:off x="7359" y="7133"/>
                                <a:ext cx="6066" cy="7854"/>
                                <a:chOff x="7359" y="6909"/>
                                <a:chExt cx="6066" cy="7854"/>
                              </a:xfrm>
                            </wpg:grpSpPr>
                            <wps:wsp>
                              <wps:cNvPr id="380" name="直接连接符 380"/>
                              <wps:cNvCnPr/>
                              <wps:spPr>
                                <a:xfrm flipH="1">
                                  <a:off x="10396" y="11748"/>
                                  <a:ext cx="1" cy="567"/>
                                </a:xfrm>
                                <a:prstGeom prst="line">
                                  <a:avLst/>
                                </a:prstGeom>
                                <a:ln w="9525" cap="flat" cmpd="sng">
                                  <a:solidFill>
                                    <a:srgbClr val="000000"/>
                                  </a:solidFill>
                                  <a:prstDash val="solid"/>
                                  <a:headEnd type="none" w="med" len="med"/>
                                  <a:tailEnd type="triangle" w="med" len="med"/>
                                </a:ln>
                              </wps:spPr>
                              <wps:bodyPr upright="1"/>
                            </wps:wsp>
                            <wpg:grpSp>
                              <wpg:cNvPr id="281" name="组合 6"/>
                              <wpg:cNvGrpSpPr/>
                              <wpg:grpSpPr>
                                <a:xfrm>
                                  <a:off x="7359" y="6909"/>
                                  <a:ext cx="6066" cy="7854"/>
                                  <a:chOff x="7359" y="6909"/>
                                  <a:chExt cx="6066" cy="7854"/>
                                </a:xfrm>
                              </wpg:grpSpPr>
                              <wps:wsp>
                                <wps:cNvPr id="359" name="矩形 359"/>
                                <wps:cNvSpPr/>
                                <wps:spPr>
                                  <a:xfrm flipV="1">
                                    <a:off x="7440" y="7813"/>
                                    <a:ext cx="5826"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sz w:val="24"/>
                                          <w:szCs w:val="24"/>
                                        </w:rPr>
                                      </w:pPr>
                                      <w:r>
                                        <w:rPr>
                                          <w:rFonts w:hint="eastAsia" w:cs="宋体"/>
                                          <w:sz w:val="24"/>
                                          <w:szCs w:val="24"/>
                                        </w:rPr>
                                        <w:t>根据调查和评估结果，进行</w:t>
                                      </w:r>
                                      <w:r>
                                        <w:rPr>
                                          <w:rFonts w:hint="eastAsia" w:cs="宋体"/>
                                          <w:sz w:val="24"/>
                                          <w:szCs w:val="24"/>
                                        </w:rPr>
                                        <w:fldChar w:fldCharType="begin"/>
                                      </w:r>
                                      <w:r>
                                        <w:rPr>
                                          <w:rFonts w:hint="eastAsia" w:cs="宋体"/>
                                          <w:sz w:val="24"/>
                                          <w:szCs w:val="24"/>
                                        </w:rPr>
                                        <w:instrText xml:space="preserve"> HYPERLINK "http://zhidao.baidu.com/search?word=%E5%9C%9F%E5%9C%B0%E6%94%B6%E5%82%A8&amp;fr=qb_search_exp&amp;ie=utf8" \t "_blank" </w:instrText>
                                      </w:r>
                                      <w:r>
                                        <w:rPr>
                                          <w:rFonts w:hint="eastAsia" w:cs="宋体"/>
                                          <w:sz w:val="24"/>
                                          <w:szCs w:val="24"/>
                                        </w:rPr>
                                        <w:fldChar w:fldCharType="separate"/>
                                      </w:r>
                                      <w:r>
                                        <w:rPr>
                                          <w:rFonts w:cs="宋体"/>
                                          <w:sz w:val="24"/>
                                          <w:szCs w:val="24"/>
                                        </w:rPr>
                                        <w:t>土地收</w:t>
                                      </w:r>
                                      <w:r>
                                        <w:rPr>
                                          <w:rFonts w:hint="eastAsia" w:cs="宋体"/>
                                          <w:sz w:val="24"/>
                                          <w:szCs w:val="24"/>
                                        </w:rPr>
                                        <w:t>回</w:t>
                                      </w:r>
                                      <w:r>
                                        <w:rPr>
                                          <w:rFonts w:hint="eastAsia" w:cs="宋体"/>
                                          <w:sz w:val="24"/>
                                          <w:szCs w:val="24"/>
                                        </w:rPr>
                                        <w:fldChar w:fldCharType="end"/>
                                      </w:r>
                                      <w:r>
                                        <w:rPr>
                                          <w:rFonts w:hint="eastAsia" w:cs="宋体"/>
                                          <w:sz w:val="24"/>
                                          <w:szCs w:val="24"/>
                                        </w:rPr>
                                        <w:t>补偿费用的测算。</w:t>
                                      </w:r>
                                    </w:p>
                                    <w:p>
                                      <w:pPr>
                                        <w:rPr>
                                          <w:rFonts w:cs="宋体"/>
                                        </w:rPr>
                                      </w:pPr>
                                    </w:p>
                                    <w:p>
                                      <w:pPr>
                                        <w:rPr>
                                          <w:rFonts w:hint="eastAsia"/>
                                        </w:rPr>
                                      </w:pPr>
                                    </w:p>
                                  </w:txbxContent>
                                </wps:txbx>
                                <wps:bodyPr upright="1"/>
                              </wps:wsp>
                              <wps:wsp>
                                <wps:cNvPr id="360" name="矩形 360"/>
                                <wps:cNvSpPr/>
                                <wps:spPr>
                                  <a:xfrm>
                                    <a:off x="7491" y="9405"/>
                                    <a:ext cx="5784" cy="7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Arial" w:eastAsia="仿宋_GB2312" w:cs="Arial"/>
                                          <w:color w:val="333333"/>
                                          <w:sz w:val="24"/>
                                          <w:szCs w:val="24"/>
                                        </w:rPr>
                                      </w:pPr>
                                      <w:r>
                                        <w:rPr>
                                          <w:rFonts w:hint="eastAsia" w:cs="宋体"/>
                                          <w:sz w:val="24"/>
                                          <w:szCs w:val="24"/>
                                        </w:rPr>
                                        <w:t>根据</w:t>
                                      </w:r>
                                      <w:r>
                                        <w:rPr>
                                          <w:rFonts w:hint="eastAsia" w:cs="宋体"/>
                                          <w:sz w:val="24"/>
                                          <w:szCs w:val="24"/>
                                        </w:rPr>
                                        <w:fldChar w:fldCharType="begin"/>
                                      </w:r>
                                      <w:r>
                                        <w:rPr>
                                          <w:rFonts w:hint="eastAsia" w:cs="宋体"/>
                                          <w:sz w:val="24"/>
                                          <w:szCs w:val="24"/>
                                        </w:rPr>
                                        <w:instrText xml:space="preserve"> HYPERLINK "http://zhidao.baidu.com/search?word=%E5%9C%9F%E5%9C%B0%E6%9D%83%E5%B1%9E&amp;fr=qb_search_exp&amp;ie=utf8" \t "_blank" </w:instrText>
                                      </w:r>
                                      <w:r>
                                        <w:rPr>
                                          <w:rFonts w:hint="eastAsia" w:cs="宋体"/>
                                          <w:sz w:val="24"/>
                                          <w:szCs w:val="24"/>
                                        </w:rPr>
                                        <w:fldChar w:fldCharType="separate"/>
                                      </w:r>
                                      <w:r>
                                        <w:rPr>
                                          <w:rFonts w:cs="宋体"/>
                                          <w:sz w:val="24"/>
                                          <w:szCs w:val="24"/>
                                        </w:rPr>
                                        <w:t>土地权属</w:t>
                                      </w:r>
                                      <w:r>
                                        <w:rPr>
                                          <w:rFonts w:hint="eastAsia" w:cs="宋体"/>
                                          <w:sz w:val="24"/>
                                          <w:szCs w:val="24"/>
                                        </w:rPr>
                                        <w:fldChar w:fldCharType="end"/>
                                      </w:r>
                                      <w:r>
                                        <w:rPr>
                                          <w:rFonts w:hint="eastAsia" w:cs="宋体"/>
                                          <w:sz w:val="24"/>
                                          <w:szCs w:val="24"/>
                                        </w:rPr>
                                        <w:t>情况，规划设计条件以及收储费用测算结果拟定具体收回储备方案</w:t>
                                      </w:r>
                                      <w:r>
                                        <w:rPr>
                                          <w:rFonts w:hint="eastAsia" w:ascii="仿宋_GB2312" w:hAnsi="Arial" w:eastAsia="仿宋_GB2312" w:cs="Arial"/>
                                          <w:color w:val="333333"/>
                                          <w:sz w:val="24"/>
                                          <w:szCs w:val="24"/>
                                        </w:rPr>
                                        <w:t>。</w:t>
                                      </w:r>
                                    </w:p>
                                    <w:p>
                                      <w:pPr>
                                        <w:snapToGrid w:val="0"/>
                                        <w:jc w:val="left"/>
                                        <w:rPr>
                                          <w:rFonts w:cs="Times New Roman"/>
                                        </w:rPr>
                                      </w:pPr>
                                    </w:p>
                                  </w:txbxContent>
                                </wps:txbx>
                                <wps:bodyPr upright="1"/>
                              </wps:wsp>
                              <wps:wsp>
                                <wps:cNvPr id="365" name="矩形 365"/>
                                <wps:cNvSpPr/>
                                <wps:spPr>
                                  <a:xfrm flipV="1">
                                    <a:off x="7527" y="11230"/>
                                    <a:ext cx="5752"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sz w:val="24"/>
                                          <w:szCs w:val="24"/>
                                          <w:lang w:eastAsia="zh-CN"/>
                                        </w:rPr>
                                      </w:pPr>
                                      <w:r>
                                        <w:rPr>
                                          <w:rFonts w:hint="eastAsia" w:cs="宋体"/>
                                          <w:sz w:val="24"/>
                                          <w:szCs w:val="24"/>
                                          <w:lang w:eastAsia="zh-CN"/>
                                        </w:rPr>
                                        <w:t>开发利用科将土地收回储备方案</w:t>
                                      </w:r>
                                      <w:r>
                                        <w:rPr>
                                          <w:rFonts w:hint="eastAsia" w:cs="宋体"/>
                                          <w:sz w:val="24"/>
                                          <w:szCs w:val="24"/>
                                          <w:lang w:val="zh-CN" w:eastAsia="zh-CN"/>
                                        </w:rPr>
                                        <w:t>提交局业务会研究。</w:t>
                                      </w:r>
                                    </w:p>
                                  </w:txbxContent>
                                </wps:txbx>
                                <wps:bodyPr upright="1"/>
                              </wps:wsp>
                              <wps:wsp>
                                <wps:cNvPr id="366" name="矩形 366"/>
                                <wps:cNvSpPr/>
                                <wps:spPr>
                                  <a:xfrm>
                                    <a:off x="7359" y="13356"/>
                                    <a:ext cx="6066"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sz w:val="24"/>
                                          <w:szCs w:val="24"/>
                                        </w:rPr>
                                      </w:pPr>
                                      <w:r>
                                        <w:rPr>
                                          <w:rFonts w:hint="eastAsia" w:cs="宋体"/>
                                          <w:sz w:val="24"/>
                                          <w:szCs w:val="24"/>
                                        </w:rPr>
                                        <w:t>签订《土地使用权收回协议》</w:t>
                                      </w:r>
                                      <w:r>
                                        <w:rPr>
                                          <w:rFonts w:hint="eastAsia" w:cs="宋体"/>
                                          <w:sz w:val="24"/>
                                          <w:szCs w:val="24"/>
                                          <w:lang w:eastAsia="zh-CN"/>
                                        </w:rPr>
                                        <w:t>，</w:t>
                                      </w:r>
                                      <w:r>
                                        <w:rPr>
                                          <w:rFonts w:hint="eastAsia" w:cs="宋体"/>
                                          <w:sz w:val="24"/>
                                          <w:szCs w:val="24"/>
                                        </w:rPr>
                                        <w:t>按照收回方案进行实施。</w:t>
                                      </w:r>
                                    </w:p>
                                  </w:txbxContent>
                                </wps:txbx>
                                <wps:bodyPr upright="1"/>
                              </wps:wsp>
                              <wps:wsp>
                                <wps:cNvPr id="371" name="文本框 371"/>
                                <wps:cNvSpPr txBox="1"/>
                                <wps:spPr>
                                  <a:xfrm>
                                    <a:off x="7551" y="12284"/>
                                    <a:ext cx="5751" cy="51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Arial" w:eastAsia="仿宋_GB2312" w:cs="Arial"/>
                                          <w:color w:val="333333"/>
                                        </w:rPr>
                                      </w:pPr>
                                      <w:r>
                                        <w:rPr>
                                          <w:rFonts w:hint="eastAsia" w:cs="宋体"/>
                                          <w:sz w:val="24"/>
                                          <w:szCs w:val="24"/>
                                          <w:lang w:eastAsia="zh-CN"/>
                                        </w:rPr>
                                        <w:t>开发利用科将</w:t>
                                      </w:r>
                                      <w:r>
                                        <w:rPr>
                                          <w:rFonts w:hint="eastAsia" w:cs="宋体"/>
                                          <w:sz w:val="24"/>
                                          <w:szCs w:val="24"/>
                                        </w:rPr>
                                        <w:fldChar w:fldCharType="begin"/>
                                      </w:r>
                                      <w:r>
                                        <w:rPr>
                                          <w:rFonts w:hint="eastAsia" w:cs="宋体"/>
                                          <w:sz w:val="24"/>
                                          <w:szCs w:val="24"/>
                                        </w:rPr>
                                        <w:instrText xml:space="preserve"> HYPERLINK "http://zhidao.baidu.com/search?word=%E5%9C%9F%E5%9C%B0%E6%94%B6%E5%82%A8&amp;fr=qb_search_exp&amp;ie=utf8" \t "_blank" </w:instrText>
                                      </w:r>
                                      <w:r>
                                        <w:rPr>
                                          <w:rFonts w:hint="eastAsia" w:cs="宋体"/>
                                          <w:sz w:val="24"/>
                                          <w:szCs w:val="24"/>
                                        </w:rPr>
                                        <w:fldChar w:fldCharType="separate"/>
                                      </w:r>
                                      <w:r>
                                        <w:rPr>
                                          <w:rFonts w:hint="eastAsia" w:cs="宋体"/>
                                          <w:sz w:val="24"/>
                                          <w:szCs w:val="24"/>
                                        </w:rPr>
                                        <w:t>土地收回储</w:t>
                                      </w:r>
                                      <w:r>
                                        <w:rPr>
                                          <w:rFonts w:hint="eastAsia" w:cs="宋体"/>
                                          <w:sz w:val="24"/>
                                          <w:szCs w:val="24"/>
                                        </w:rPr>
                                        <w:fldChar w:fldCharType="end"/>
                                      </w:r>
                                      <w:r>
                                        <w:rPr>
                                          <w:rFonts w:hint="eastAsia" w:cs="宋体"/>
                                          <w:sz w:val="24"/>
                                          <w:szCs w:val="24"/>
                                        </w:rPr>
                                        <w:t>备方案</w:t>
                                      </w:r>
                                      <w:r>
                                        <w:rPr>
                                          <w:rFonts w:hint="eastAsia" w:ascii="仿宋_GB2312" w:hAnsi="Arial" w:eastAsia="仿宋_GB2312" w:cs="Arial"/>
                                          <w:color w:val="333333"/>
                                          <w:sz w:val="24"/>
                                          <w:szCs w:val="24"/>
                                        </w:rPr>
                                        <w:t>，</w:t>
                                      </w:r>
                                      <w:r>
                                        <w:rPr>
                                          <w:rFonts w:hint="eastAsia" w:cs="宋体"/>
                                          <w:sz w:val="24"/>
                                          <w:szCs w:val="24"/>
                                        </w:rPr>
                                        <w:t>报县政府审批</w:t>
                                      </w:r>
                                      <w:r>
                                        <w:rPr>
                                          <w:rFonts w:hint="eastAsia" w:ascii="仿宋_GB2312" w:hAnsi="Arial" w:eastAsia="仿宋_GB2312" w:cs="Arial"/>
                                          <w:color w:val="333333"/>
                                        </w:rPr>
                                        <w:t>。</w:t>
                                      </w:r>
                                    </w:p>
                                  </w:txbxContent>
                                </wps:txbx>
                                <wps:bodyPr upright="1"/>
                              </wps:wsp>
                              <wps:wsp>
                                <wps:cNvPr id="374" name="矩形 374"/>
                                <wps:cNvSpPr/>
                                <wps:spPr>
                                  <a:xfrm>
                                    <a:off x="8284" y="14253"/>
                                    <a:ext cx="4088"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4"/>
                                          <w:szCs w:val="24"/>
                                          <w:lang w:eastAsia="zh-CN"/>
                                        </w:rPr>
                                      </w:pPr>
                                      <w:r>
                                        <w:rPr>
                                          <w:rFonts w:hint="eastAsia" w:cs="宋体"/>
                                          <w:sz w:val="24"/>
                                          <w:szCs w:val="24"/>
                                          <w:lang w:eastAsia="zh-CN"/>
                                        </w:rPr>
                                        <w:t>用地单位申请注销土地证、房产证</w:t>
                                      </w:r>
                                    </w:p>
                                  </w:txbxContent>
                                </wps:txbx>
                                <wps:bodyPr upright="1"/>
                              </wps:wsp>
                              <wps:wsp>
                                <wps:cNvPr id="377" name="直接连接符 377"/>
                                <wps:cNvCnPr/>
                                <wps:spPr>
                                  <a:xfrm flipH="1">
                                    <a:off x="10356" y="6909"/>
                                    <a:ext cx="0" cy="907"/>
                                  </a:xfrm>
                                  <a:prstGeom prst="line">
                                    <a:avLst/>
                                  </a:prstGeom>
                                  <a:ln w="9525" cap="flat" cmpd="sng">
                                    <a:solidFill>
                                      <a:srgbClr val="000000"/>
                                    </a:solidFill>
                                    <a:prstDash val="solid"/>
                                    <a:headEnd type="none" w="med" len="med"/>
                                    <a:tailEnd type="triangle" w="med" len="med"/>
                                  </a:ln>
                                </wps:spPr>
                                <wps:bodyPr upright="1"/>
                              </wps:wsp>
                              <wps:wsp>
                                <wps:cNvPr id="378" name="直接连接符 378"/>
                                <wps:cNvCnPr/>
                                <wps:spPr>
                                  <a:xfrm flipH="1">
                                    <a:off x="10373" y="8279"/>
                                    <a:ext cx="1" cy="1134"/>
                                  </a:xfrm>
                                  <a:prstGeom prst="line">
                                    <a:avLst/>
                                  </a:prstGeom>
                                  <a:ln w="9525" cap="flat" cmpd="sng">
                                    <a:solidFill>
                                      <a:srgbClr val="000000"/>
                                    </a:solidFill>
                                    <a:prstDash val="solid"/>
                                    <a:headEnd type="none" w="med" len="med"/>
                                    <a:tailEnd type="triangle" w="med" len="med"/>
                                  </a:ln>
                                </wps:spPr>
                                <wps:bodyPr upright="1"/>
                              </wps:wsp>
                              <wps:wsp>
                                <wps:cNvPr id="379" name="直接连接符 379"/>
                                <wps:cNvCnPr/>
                                <wps:spPr>
                                  <a:xfrm flipH="1">
                                    <a:off x="10377" y="10161"/>
                                    <a:ext cx="1" cy="1077"/>
                                  </a:xfrm>
                                  <a:prstGeom prst="line">
                                    <a:avLst/>
                                  </a:prstGeom>
                                  <a:ln w="9525" cap="flat" cmpd="sng">
                                    <a:solidFill>
                                      <a:srgbClr val="000000"/>
                                    </a:solidFill>
                                    <a:prstDash val="solid"/>
                                    <a:headEnd type="none" w="med" len="med"/>
                                    <a:tailEnd type="triangle" w="med" len="med"/>
                                  </a:ln>
                                </wps:spPr>
                                <wps:bodyPr upright="1"/>
                              </wps:wsp>
                              <wps:wsp>
                                <wps:cNvPr id="381" name="直接连接符 381"/>
                                <wps:cNvCnPr/>
                                <wps:spPr>
                                  <a:xfrm flipH="1">
                                    <a:off x="10397" y="12801"/>
                                    <a:ext cx="1" cy="567"/>
                                  </a:xfrm>
                                  <a:prstGeom prst="line">
                                    <a:avLst/>
                                  </a:prstGeom>
                                  <a:ln w="9525" cap="flat" cmpd="sng">
                                    <a:solidFill>
                                      <a:srgbClr val="000000"/>
                                    </a:solidFill>
                                    <a:prstDash val="solid"/>
                                    <a:headEnd type="none" w="med" len="med"/>
                                    <a:tailEnd type="triangle" w="med" len="med"/>
                                  </a:ln>
                                </wps:spPr>
                                <wps:bodyPr upright="1"/>
                              </wps:wsp>
                              <wps:wsp>
                                <wps:cNvPr id="382" name="直接连接符 382"/>
                                <wps:cNvCnPr/>
                                <wps:spPr>
                                  <a:xfrm flipH="1">
                                    <a:off x="10399" y="13885"/>
                                    <a:ext cx="1" cy="375"/>
                                  </a:xfrm>
                                  <a:prstGeom prst="line">
                                    <a:avLst/>
                                  </a:prstGeom>
                                  <a:ln w="9525" cap="flat" cmpd="sng">
                                    <a:solidFill>
                                      <a:srgbClr val="000000"/>
                                    </a:solidFill>
                                    <a:prstDash val="solid"/>
                                    <a:headEnd type="none" w="med" len="med"/>
                                    <a:tailEnd type="triangle" w="med" len="med"/>
                                  </a:ln>
                                </wps:spPr>
                                <wps:bodyPr upright="1"/>
                              </wps:wsp>
                            </wpg:grpSp>
                          </wpg:grpSp>
                        </wpg:grpSp>
                      </wpg:grpSp>
                      <wpg:grpSp>
                        <wpg:cNvPr id="282" name="组合 11"/>
                        <wpg:cNvGrpSpPr/>
                        <wpg:grpSpPr>
                          <a:xfrm>
                            <a:off x="13562" y="3690"/>
                            <a:ext cx="494" cy="11119"/>
                            <a:chOff x="13562" y="3690"/>
                            <a:chExt cx="494" cy="11119"/>
                          </a:xfrm>
                        </wpg:grpSpPr>
                        <wps:wsp>
                          <wps:cNvPr id="361" name="矩形 361"/>
                          <wps:cNvSpPr/>
                          <wps:spPr>
                            <a:xfrm>
                              <a:off x="13566" y="5179"/>
                              <a:ext cx="483"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sz w:val="21"/>
                                    <w:szCs w:val="21"/>
                                  </w:rPr>
                                </w:pPr>
                                <w:r>
                                  <w:rPr>
                                    <w:rFonts w:hint="eastAsia" w:cs="Times New Roman"/>
                                    <w:b/>
                                    <w:bCs/>
                                    <w:sz w:val="21"/>
                                    <w:szCs w:val="21"/>
                                  </w:rPr>
                                  <w:t>承办</w:t>
                                </w:r>
                              </w:p>
                            </w:txbxContent>
                          </wps:txbx>
                          <wps:bodyPr upright="1"/>
                        </wps:wsp>
                        <wps:wsp>
                          <wps:cNvPr id="362" name="矩形 362"/>
                          <wps:cNvSpPr/>
                          <wps:spPr>
                            <a:xfrm>
                              <a:off x="13565" y="369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sz w:val="21"/>
                                    <w:szCs w:val="21"/>
                                  </w:rPr>
                                </w:pPr>
                                <w:r>
                                  <w:rPr>
                                    <w:rFonts w:hint="eastAsia" w:cs="Times New Roman"/>
                                    <w:b/>
                                    <w:bCs/>
                                    <w:sz w:val="21"/>
                                    <w:szCs w:val="21"/>
                                  </w:rPr>
                                  <w:t>受理</w:t>
                                </w:r>
                              </w:p>
                            </w:txbxContent>
                          </wps:txbx>
                          <wps:bodyPr upright="1"/>
                        </wps:wsp>
                        <wps:wsp>
                          <wps:cNvPr id="363" name="矩形 363"/>
                          <wps:cNvSpPr/>
                          <wps:spPr>
                            <a:xfrm>
                              <a:off x="13574" y="6188"/>
                              <a:ext cx="482" cy="13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b/>
                                    <w:bCs/>
                                    <w:sz w:val="21"/>
                                    <w:szCs w:val="21"/>
                                  </w:rPr>
                                </w:pPr>
                                <w:r>
                                  <w:rPr>
                                    <w:rFonts w:hint="eastAsia" w:cs="宋体"/>
                                    <w:b/>
                                    <w:bCs/>
                                    <w:sz w:val="21"/>
                                    <w:szCs w:val="21"/>
                                  </w:rPr>
                                  <w:t>产权评估</w:t>
                                </w:r>
                              </w:p>
                            </w:txbxContent>
                          </wps:txbx>
                          <wps:bodyPr upright="1"/>
                        </wps:wsp>
                        <wps:wsp>
                          <wps:cNvPr id="364" name="矩形 364"/>
                          <wps:cNvSpPr/>
                          <wps:spPr>
                            <a:xfrm>
                              <a:off x="13571" y="7669"/>
                              <a:ext cx="482" cy="13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b/>
                                    <w:bCs/>
                                    <w:sz w:val="21"/>
                                    <w:szCs w:val="21"/>
                                  </w:rPr>
                                </w:pPr>
                                <w:r>
                                  <w:rPr>
                                    <w:rFonts w:hint="eastAsia" w:cs="宋体"/>
                                    <w:b/>
                                    <w:bCs/>
                                    <w:sz w:val="21"/>
                                    <w:szCs w:val="21"/>
                                  </w:rPr>
                                  <w:t>费用测算</w:t>
                                </w:r>
                              </w:p>
                            </w:txbxContent>
                          </wps:txbx>
                          <wps:bodyPr upright="1"/>
                        </wps:wsp>
                        <wps:wsp>
                          <wps:cNvPr id="367" name="矩形 367"/>
                          <wps:cNvSpPr/>
                          <wps:spPr>
                            <a:xfrm>
                              <a:off x="13568" y="11384"/>
                              <a:ext cx="483"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sz w:val="21"/>
                                    <w:szCs w:val="21"/>
                                  </w:rPr>
                                </w:pPr>
                                <w:r>
                                  <w:rPr>
                                    <w:rFonts w:hint="eastAsia" w:cs="Times New Roman"/>
                                    <w:b/>
                                    <w:bCs/>
                                    <w:sz w:val="21"/>
                                    <w:szCs w:val="21"/>
                                  </w:rPr>
                                  <w:t>会审</w:t>
                                </w:r>
                              </w:p>
                            </w:txbxContent>
                          </wps:txbx>
                          <wps:bodyPr upright="1"/>
                        </wps:wsp>
                        <wps:wsp>
                          <wps:cNvPr id="368" name="矩形 368"/>
                          <wps:cNvSpPr/>
                          <wps:spPr>
                            <a:xfrm>
                              <a:off x="13562" y="12538"/>
                              <a:ext cx="483"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
                                    <w:bCs/>
                                    <w:sz w:val="21"/>
                                    <w:szCs w:val="21"/>
                                  </w:rPr>
                                </w:pPr>
                                <w:r>
                                  <w:rPr>
                                    <w:rFonts w:hint="eastAsia" w:cs="宋体"/>
                                    <w:b/>
                                    <w:bCs/>
                                    <w:sz w:val="21"/>
                                    <w:szCs w:val="21"/>
                                  </w:rPr>
                                  <w:t>审</w:t>
                                </w:r>
                              </w:p>
                              <w:p>
                                <w:pPr>
                                  <w:jc w:val="center"/>
                                  <w:rPr>
                                    <w:rFonts w:cs="Times New Roman"/>
                                    <w:b/>
                                    <w:bCs/>
                                    <w:sz w:val="21"/>
                                    <w:szCs w:val="21"/>
                                  </w:rPr>
                                </w:pPr>
                                <w:r>
                                  <w:rPr>
                                    <w:rFonts w:hint="eastAsia" w:cs="宋体"/>
                                    <w:b/>
                                    <w:bCs/>
                                    <w:sz w:val="21"/>
                                    <w:szCs w:val="21"/>
                                  </w:rPr>
                                  <w:t>批</w:t>
                                </w:r>
                              </w:p>
                            </w:txbxContent>
                          </wps:txbx>
                          <wps:bodyPr upright="1"/>
                        </wps:wsp>
                        <wps:wsp>
                          <wps:cNvPr id="369" name="矩形 369"/>
                          <wps:cNvSpPr/>
                          <wps:spPr>
                            <a:xfrm>
                              <a:off x="13563" y="14015"/>
                              <a:ext cx="483"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sz w:val="21"/>
                                    <w:szCs w:val="21"/>
                                  </w:rPr>
                                </w:pPr>
                                <w:r>
                                  <w:rPr>
                                    <w:rFonts w:hint="eastAsia" w:cs="宋体"/>
                                    <w:b/>
                                    <w:bCs/>
                                    <w:sz w:val="21"/>
                                    <w:szCs w:val="21"/>
                                  </w:rPr>
                                  <w:t>实施</w:t>
                                </w:r>
                              </w:p>
                            </w:txbxContent>
                          </wps:txbx>
                          <wps:bodyPr upright="1"/>
                        </wps:wsp>
                        <wps:wsp>
                          <wps:cNvPr id="370" name="矩形 370"/>
                          <wps:cNvSpPr/>
                          <wps:spPr>
                            <a:xfrm>
                              <a:off x="13568" y="9175"/>
                              <a:ext cx="482" cy="19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
                                    <w:bCs/>
                                    <w:sz w:val="21"/>
                                    <w:szCs w:val="21"/>
                                  </w:rPr>
                                </w:pPr>
                                <w:r>
                                  <w:rPr>
                                    <w:rFonts w:hint="eastAsia" w:cs="宋体"/>
                                    <w:b/>
                                    <w:bCs/>
                                    <w:sz w:val="21"/>
                                    <w:szCs w:val="21"/>
                                  </w:rPr>
                                  <w:t>拟定收储方案</w:t>
                                </w:r>
                              </w:p>
                            </w:txbxContent>
                          </wps:txbx>
                          <wps:bodyPr upright="1"/>
                        </wps:wsp>
                      </wpg:grpSp>
                    </wpg:wgp>
                  </a:graphicData>
                </a:graphic>
              </wp:anchor>
            </w:drawing>
          </mc:Choice>
          <mc:Fallback>
            <w:pict>
              <v:group id="_x0000_s1026" o:spid="_x0000_s1026" o:spt="203" style="position:absolute;left:0pt;margin-left:105.6pt;margin-top:65.35pt;height:622.5pt;width:343.5pt;z-index:251705344;mso-width-relative:page;mso-height-relative:page;" coordorigin="7186,2894" coordsize="6870,12450" o:gfxdata="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">
                <o:lock v:ext="edit" aspectratio="f"/>
                <v:group id="组合 1" o:spid="_x0000_s1026" o:spt="203" style="position:absolute;left:7186;top:2894;height:12450;width:6618;" coordorigin="6403,2869" coordsize="7584,12434" o:gfxdata="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gonT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403;top:2869;height:12434;width:7584;" coordorigin="7155,2802" coordsize="8971,15696" o:gfxdata="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P0Ja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6125;top:2802;height:15670;width:1;" filled="f" stroked="t" coordsize="21600,21600" o:gfxdata="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BnfL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line id="_x0000_s1026" o:spid="_x0000_s1026" o:spt="20" style="position:absolute;left:7155;top:2805;height:1;width:8940;" filled="f" stroked="t" coordsize="21600,21600" o:gfxdata="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zWDy8AAAA&#10;3AAAAA8AAAAAAAAAAQAgAAAAIgAAAGRycy9kb3ducmV2LnhtbFBLAQIUABQAAAAIAIdO4kAzLwWe&#10;OwAAADkAAAAQAAAAAAAAAAEAIAAAAAsBAABkcnMvc2hhcGV4bWwueG1sUEsFBgAAAAAGAAYAWwEA&#10;ALUDAAAAAA==&#10;">
                      <v:fill on="f" focussize="0,0"/>
                      <v:stroke color="#000000" joinstyle="round" dashstyle="1 1"/>
                      <v:imagedata o:title=""/>
                      <o:lock v:ext="edit" aspectratio="f"/>
                    </v:line>
                    <v:line id="_x0000_s1026" o:spid="_x0000_s1026" o:spt="20" style="position:absolute;left:7155;top:2802;height:15689;width:1;" filled="f" stroked="t" coordsize="21600,21600" o:gfxdata="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9p7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line id="_x0000_s1026" o:spid="_x0000_s1026" o:spt="20" style="position:absolute;left:7155;top:18497;height:1;width:8940;" filled="f" stroked="t" coordsize="21600,21600" o:gfxdata="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j0L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group>
                  <v:line id="_x0000_s1026" o:spid="_x0000_s1026" o:spt="20" style="position:absolute;left:6416;top:5036;height:1;width:7558;" filled="f" stroked="t" coordsize="21600,21600" o:gfxdata="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B6gy/&#10;AAAA3AAAAA8AAAAAAAAAAQAgAAAAIgAAAGRycy9kb3ducmV2LnhtbFBLAQIUABQAAAAIAIdO4kAz&#10;LwWeOwAAADkAAAAQAAAAAAAAAAEAIAAAAA4BAABkcnMvc2hhcGV4bWwueG1sUEsFBgAAAAAGAAYA&#10;WwEAALgDAAAAAA==&#10;">
                    <v:fill on="f" focussize="0,0"/>
                    <v:stroke color="#000000" joinstyle="round" dashstyle="1 1"/>
                    <v:imagedata o:title=""/>
                    <o:lock v:ext="edit" aspectratio="f"/>
                  </v:line>
                  <v:line id="_x0000_s1026" o:spid="_x0000_s1026" o:spt="20" style="position:absolute;left:6428;top:6086;height:1;width:7558;" filled="f" stroked="t" coordsize="21600,21600" o:gfxdata="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ocni/&#10;AAAA3AAAAA8AAAAAAAAAAQAgAAAAIgAAAGRycy9kb3ducmV2LnhtbFBLAQIUABQAAAAIAIdO4kAz&#10;LwWeOwAAADkAAAAQAAAAAAAAAAEAIAAAAA4BAABkcnMvc2hhcGV4bWwueG1sUEsFBgAAAAAGAAYA&#10;WwEAALgDAAAAAA==&#10;">
                    <v:fill on="f" focussize="0,0"/>
                    <v:stroke color="#000000" joinstyle="round" dashstyle="1 1"/>
                    <v:imagedata o:title=""/>
                    <o:lock v:ext="edit" aspectratio="f"/>
                  </v:line>
                  <v:line id="_x0000_s1026" o:spid="_x0000_s1026" o:spt="20" style="position:absolute;left:6416;top:7601;height:1;width:7558;" filled="f" stroked="t" coordsize="21600,21600" o:gfxdata="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k1+O/&#10;AAAA3AAAAA8AAAAAAAAAAQAgAAAAIgAAAGRycy9kb3ducmV2LnhtbFBLAQIUABQAAAAIAIdO4kAz&#10;LwWeOwAAADkAAAAQAAAAAAAAAAEAIAAAAA4BAABkcnMvc2hhcGV4bWwueG1sUEsFBgAAAAAGAAYA&#10;WwEAALgDAAAAAA==&#10;">
                    <v:fill on="f" focussize="0,0"/>
                    <v:stroke color="#000000" joinstyle="round" dashstyle="1 1"/>
                    <v:imagedata o:title=""/>
                    <o:lock v:ext="edit" aspectratio="f"/>
                  </v:line>
                  <v:line id="_x0000_s1026" o:spid="_x0000_s1026" o:spt="20" style="position:absolute;left:6416;top:9074;height:1;width:7558;" filled="f" stroked="t" coordsize="21600,21600" o:gfxdata="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ZJlL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line id="_x0000_s1026" o:spid="_x0000_s1026" o:spt="20" style="position:absolute;left:6416;top:11186;height:1;width:7558;" filled="f" stroked="t" coordsize="21600,21600" o:gfxdata="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67A+/&#10;AAAA3AAAAA8AAAAAAAAAAQAgAAAAIgAAAGRycy9kb3ducmV2LnhtbFBLAQIUABQAAAAIAIdO4kAz&#10;LwWeOwAAADkAAAAQAAAAAAAAAAEAIAAAAA4BAABkcnMvc2hhcGV4bWwueG1sUEsFBgAAAAAGAAYA&#10;WwEAALgDAAAAAA==&#10;">
                    <v:fill on="f" focussize="0,0"/>
                    <v:stroke color="#000000" joinstyle="round" dashstyle="1 1"/>
                    <v:imagedata o:title=""/>
                    <o:lock v:ext="edit" aspectratio="f"/>
                  </v:line>
                  <v:line id="_x0000_s1026" o:spid="_x0000_s1026" o:spt="20" style="position:absolute;left:6428;top:12327;height:1;width:7558;" filled="f" stroked="t" coordsize="21600,21600" o:gfxdata="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V4fbsAAADc&#10;AAAADwAAAAAAAAABACAAAAAiAAAAZHJzL2Rvd25yZXYueG1sUEsBAhQAFAAAAAgAh07iQDMvBZ47&#10;AAAAOQAAABAAAAAAAAAAAQAgAAAACgEAAGRycy9zaGFwZXhtbC54bWxQSwUGAAAAAAYABgBbAQAA&#10;tAMAAAAA&#10;">
                    <v:fill on="f" focussize="0,0"/>
                    <v:stroke color="#000000" joinstyle="round" dashstyle="1 1"/>
                    <v:imagedata o:title=""/>
                    <o:lock v:ext="edit" aspectratio="f"/>
                  </v:line>
                  <v:line id="_x0000_s1026" o:spid="_x0000_s1026" o:spt="20" style="position:absolute;left:6416;top:13429;height:1;width:7558;" filled="f" stroked="t" coordsize="21600,21600" o:gfxdata="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d5r4A&#10;AADc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line>
                </v:group>
                <v:group id="_x0000_s1026" o:spid="_x0000_s1026" o:spt="203" style="position:absolute;left:7359;top:3156;height:11927;width:6066;" coordorigin="7359,3044" coordsize="6066,11927"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line id="_x0000_s1026" o:spid="_x0000_s1026" o:spt="20" style="position:absolute;left:10355;top:5683;flip:x;height:680;width:0;" filled="f" stroked="t" coordsize="21600,21600" o:gfxdata="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ZNJ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9" o:spid="_x0000_s1026" o:spt="203" style="position:absolute;left:7359;top:3044;height:11927;width:6066;" coordorigin="7359,3060" coordsize="6066,11927"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o:lock v:ext="edit" aspectratio="f"/>
                    <v:rect id="_x0000_s1026" o:spid="_x0000_s1026" o:spt="1" style="position:absolute;left:8191;top:6377;flip:y;height:752;width:4329;" fillcolor="#FFFFFF" filled="t" stroked="t" coordsize="21600,21600" o:gfxdata="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T0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4"/>
                                <w:szCs w:val="24"/>
                              </w:rPr>
                            </w:pPr>
                            <w:r>
                              <w:rPr>
                                <w:rFonts w:hint="eastAsia" w:cs="宋体"/>
                                <w:sz w:val="24"/>
                                <w:szCs w:val="24"/>
                              </w:rPr>
                              <w:t>委托有资质的土地</w:t>
                            </w:r>
                            <w:r>
                              <w:rPr>
                                <w:rFonts w:hint="eastAsia" w:ascii="仿宋_GB2312" w:hAnsi="Arial" w:eastAsia="仿宋_GB2312" w:cs="Arial"/>
                                <w:color w:val="333333"/>
                                <w:sz w:val="24"/>
                                <w:szCs w:val="24"/>
                              </w:rPr>
                              <w:t>、</w:t>
                            </w:r>
                            <w:r>
                              <w:rPr>
                                <w:rFonts w:hint="eastAsia" w:cs="宋体"/>
                                <w:sz w:val="24"/>
                                <w:szCs w:val="24"/>
                              </w:rPr>
                              <w:t>房产测量机构和评估机构进行测量和评估</w:t>
                            </w:r>
                          </w:p>
                        </w:txbxContent>
                      </v:textbox>
                    </v:rect>
                    <v:group id="组合 4" o:spid="_x0000_s1026" o:spt="203" style="position:absolute;left:7471;top:3060;height:2642;width:5719;" coordorigin="7471,3012" coordsize="5719,2642"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7814;top:5202;height:452;width:5056;" fillcolor="#FFFFFF" filled="t" stroked="t" coordsize="21600,21600" o:gfxdata="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wQ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5"/>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cs="Times New Roman"/>
                                </w:rPr>
                              </w:pPr>
                              <w:r>
                                <w:rPr>
                                  <w:rFonts w:hint="eastAsia" w:ascii="Calibri" w:hAnsi="Calibri"/>
                                  <w:kern w:val="2"/>
                                  <w:sz w:val="24"/>
                                  <w:szCs w:val="24"/>
                                </w:rPr>
                                <w:t>对拟收回土地进行现场踏勘，调查审核</w:t>
                              </w:r>
                              <w:r>
                                <w:rPr>
                                  <w:bCs/>
                                </w:rPr>
                                <w:t>室审核</w:t>
                              </w:r>
                            </w:p>
                          </w:txbxContent>
                        </v:textbox>
                      </v:rect>
                      <v:rect id="_x0000_s1026" o:spid="_x0000_s1026" o:spt="1" style="position:absolute;left:7471;top:3854;height:779;width:5719;" fillcolor="#FFFFFF" filled="t" stroked="t" coordsize="21600,21600" o:gfxdata="UEsDBAoAAAAAAIdO4kAAAAAAAAAAAAAAAAAEAAAAZHJzL1BLAwQUAAAACACHTuJA6q1eb7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40k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V5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hint="eastAsia" w:cs="Times New Roman"/>
                                  <w:sz w:val="24"/>
                                  <w:szCs w:val="24"/>
                                  <w:lang w:eastAsia="zh-CN"/>
                                </w:rPr>
                              </w:pPr>
                              <w:r>
                                <w:rPr>
                                  <w:rFonts w:hint="eastAsia"/>
                                  <w:sz w:val="24"/>
                                  <w:szCs w:val="24"/>
                                  <w:lang w:eastAsia="zh-CN"/>
                                </w:rPr>
                                <w:t>开发利用科通知用地单位需提交资料，并对材料进行审核。由土地收购储备中心具体实施</w:t>
                              </w:r>
                            </w:p>
                          </w:txbxContent>
                        </v:textbox>
                      </v:rect>
                      <v:group id="组合 3" o:spid="_x0000_s1026" o:spt="203" style="position:absolute;left:8090;top:3012;height:850;width:4482;" coordorigin="8090,2868" coordsize="4482,850"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rect id="_x0000_s1026" o:spid="_x0000_s1026" o:spt="1" style="position:absolute;left:8090;top:2868;height:450;width:4482;" fillcolor="#FFFFFF" filled="t" stroked="t" coordsize="21600,21600" o:gfxdata="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Y3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s="Times New Roman"/>
                                    <w:sz w:val="24"/>
                                    <w:szCs w:val="24"/>
                                    <w:lang w:eastAsia="zh-CN"/>
                                  </w:rPr>
                                </w:pPr>
                                <w:r>
                                  <w:rPr>
                                    <w:rFonts w:hint="eastAsia" w:cs="宋体"/>
                                    <w:sz w:val="24"/>
                                    <w:szCs w:val="24"/>
                                  </w:rPr>
                                  <w:t>申请人向</w:t>
                                </w:r>
                                <w:r>
                                  <w:rPr>
                                    <w:rFonts w:hint="eastAsia" w:cs="宋体"/>
                                    <w:sz w:val="24"/>
                                    <w:szCs w:val="24"/>
                                    <w:lang w:eastAsia="zh-CN"/>
                                  </w:rPr>
                                  <w:t>开发利用科</w:t>
                                </w:r>
                                <w:r>
                                  <w:rPr>
                                    <w:rFonts w:hint="eastAsia" w:cs="宋体"/>
                                    <w:sz w:val="24"/>
                                    <w:szCs w:val="24"/>
                                  </w:rPr>
                                  <w:t>提出申请</w:t>
                                </w:r>
                              </w:p>
                            </w:txbxContent>
                          </v:textbox>
                        </v:rect>
                        <v:line id="直接连接符 214" o:spid="_x0000_s1026" o:spt="20" style="position:absolute;left:10341;top:3321;flip:x;height:397;width:1;" filled="f" stroked="t" coordsize="21600,21600" o:gfxdata="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Gkm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0349;top:4647;flip:x;height:567;width:1;" filled="f" stroked="t" coordsize="21600,21600" o:gfxdata="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tkw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7" o:spid="_x0000_s1026" o:spt="203" style="position:absolute;left:7359;top:7133;height:7854;width:6066;" coordorigin="7359,6909" coordsize="6066,7854"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line id="_x0000_s1026" o:spid="_x0000_s1026" o:spt="20" style="position:absolute;left:10396;top:11748;flip:x;height:567;width:1;" filled="f" stroked="t" coordsize="21600,21600" o:gfxdata="UEsDBAoAAAAAAIdO4kAAAAAAAAAAAAAAAAAEAAAAZHJzL1BLAwQUAAAACACHTuJA3xSfvb0AAADc&#10;AAAADwAAAGRycy9kb3ducmV2LnhtbEVPTU/CQBC9k/gfNkPCDbYFJVhZOBhNOBkBY+Jt0h3bQne2&#10;7I4U/fXswYTjy/teri+uVWcKsfFsIJ9koIhLbxuuDHzsX8cLUFGQLbaeycAvRViv7gZLLKzveUvn&#10;nVQqhXAs0EAt0hVax7Imh3HiO+LEffvgUBIMlbYB+xTuWj3Nsrl22HBqqLGj55rK4+7HGXjc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J+9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6" o:spid="_x0000_s1026" o:spt="203" style="position:absolute;left:7359;top:6909;height:7854;width:6066;" coordorigin="7359,6909" coordsize="6066,7854"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rect id="_x0000_s1026" o:spid="_x0000_s1026" o:spt="1" style="position:absolute;left:7440;top:7813;flip:y;height:466;width:5826;" fillcolor="#FFFFFF" filled="t" stroked="t" coordsize="21600,21600" o:gfxdata="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f6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sz w:val="24"/>
                                    <w:szCs w:val="24"/>
                                  </w:rPr>
                                </w:pPr>
                                <w:r>
                                  <w:rPr>
                                    <w:rFonts w:hint="eastAsia" w:cs="宋体"/>
                                    <w:sz w:val="24"/>
                                    <w:szCs w:val="24"/>
                                  </w:rPr>
                                  <w:t>根据调查和评估结果，进行</w:t>
                                </w:r>
                                <w:r>
                                  <w:rPr>
                                    <w:rFonts w:hint="eastAsia" w:cs="宋体"/>
                                    <w:sz w:val="24"/>
                                    <w:szCs w:val="24"/>
                                  </w:rPr>
                                  <w:fldChar w:fldCharType="begin"/>
                                </w:r>
                                <w:r>
                                  <w:rPr>
                                    <w:rFonts w:hint="eastAsia" w:cs="宋体"/>
                                    <w:sz w:val="24"/>
                                    <w:szCs w:val="24"/>
                                  </w:rPr>
                                  <w:instrText xml:space="preserve"> HYPERLINK "http://zhidao.baidu.com/search?word=%E5%9C%9F%E5%9C%B0%E6%94%B6%E5%82%A8&amp;fr=qb_search_exp&amp;ie=utf8" \t "_blank" </w:instrText>
                                </w:r>
                                <w:r>
                                  <w:rPr>
                                    <w:rFonts w:hint="eastAsia" w:cs="宋体"/>
                                    <w:sz w:val="24"/>
                                    <w:szCs w:val="24"/>
                                  </w:rPr>
                                  <w:fldChar w:fldCharType="separate"/>
                                </w:r>
                                <w:r>
                                  <w:rPr>
                                    <w:rFonts w:cs="宋体"/>
                                    <w:sz w:val="24"/>
                                    <w:szCs w:val="24"/>
                                  </w:rPr>
                                  <w:t>土地收</w:t>
                                </w:r>
                                <w:r>
                                  <w:rPr>
                                    <w:rFonts w:hint="eastAsia" w:cs="宋体"/>
                                    <w:sz w:val="24"/>
                                    <w:szCs w:val="24"/>
                                  </w:rPr>
                                  <w:t>回</w:t>
                                </w:r>
                                <w:r>
                                  <w:rPr>
                                    <w:rFonts w:hint="eastAsia" w:cs="宋体"/>
                                    <w:sz w:val="24"/>
                                    <w:szCs w:val="24"/>
                                  </w:rPr>
                                  <w:fldChar w:fldCharType="end"/>
                                </w:r>
                                <w:r>
                                  <w:rPr>
                                    <w:rFonts w:hint="eastAsia" w:cs="宋体"/>
                                    <w:sz w:val="24"/>
                                    <w:szCs w:val="24"/>
                                  </w:rPr>
                                  <w:t>补偿费用的测算。</w:t>
                                </w:r>
                              </w:p>
                              <w:p>
                                <w:pPr>
                                  <w:rPr>
                                    <w:rFonts w:cs="宋体"/>
                                  </w:rPr>
                                </w:pPr>
                              </w:p>
                              <w:p>
                                <w:pPr>
                                  <w:rPr>
                                    <w:rFonts w:hint="eastAsia"/>
                                  </w:rPr>
                                </w:pPr>
                              </w:p>
                            </w:txbxContent>
                          </v:textbox>
                        </v:rect>
                        <v:rect id="_x0000_s1026" o:spid="_x0000_s1026" o:spt="1" style="position:absolute;left:7491;top:9405;height:751;width:5784;" fillcolor="#FFFFFF" filled="t" stroked="t" coordsize="21600,21600" o:gfxdata="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6vN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left"/>
                                  <w:rPr>
                                    <w:rFonts w:hint="eastAsia" w:ascii="仿宋_GB2312" w:hAnsi="Arial" w:eastAsia="仿宋_GB2312" w:cs="Arial"/>
                                    <w:color w:val="333333"/>
                                    <w:sz w:val="24"/>
                                    <w:szCs w:val="24"/>
                                  </w:rPr>
                                </w:pPr>
                                <w:r>
                                  <w:rPr>
                                    <w:rFonts w:hint="eastAsia" w:cs="宋体"/>
                                    <w:sz w:val="24"/>
                                    <w:szCs w:val="24"/>
                                  </w:rPr>
                                  <w:t>根据</w:t>
                                </w:r>
                                <w:r>
                                  <w:rPr>
                                    <w:rFonts w:hint="eastAsia" w:cs="宋体"/>
                                    <w:sz w:val="24"/>
                                    <w:szCs w:val="24"/>
                                  </w:rPr>
                                  <w:fldChar w:fldCharType="begin"/>
                                </w:r>
                                <w:r>
                                  <w:rPr>
                                    <w:rFonts w:hint="eastAsia" w:cs="宋体"/>
                                    <w:sz w:val="24"/>
                                    <w:szCs w:val="24"/>
                                  </w:rPr>
                                  <w:instrText xml:space="preserve"> HYPERLINK "http://zhidao.baidu.com/search?word=%E5%9C%9F%E5%9C%B0%E6%9D%83%E5%B1%9E&amp;fr=qb_search_exp&amp;ie=utf8" \t "_blank" </w:instrText>
                                </w:r>
                                <w:r>
                                  <w:rPr>
                                    <w:rFonts w:hint="eastAsia" w:cs="宋体"/>
                                    <w:sz w:val="24"/>
                                    <w:szCs w:val="24"/>
                                  </w:rPr>
                                  <w:fldChar w:fldCharType="separate"/>
                                </w:r>
                                <w:r>
                                  <w:rPr>
                                    <w:rFonts w:cs="宋体"/>
                                    <w:sz w:val="24"/>
                                    <w:szCs w:val="24"/>
                                  </w:rPr>
                                  <w:t>土地权属</w:t>
                                </w:r>
                                <w:r>
                                  <w:rPr>
                                    <w:rFonts w:hint="eastAsia" w:cs="宋体"/>
                                    <w:sz w:val="24"/>
                                    <w:szCs w:val="24"/>
                                  </w:rPr>
                                  <w:fldChar w:fldCharType="end"/>
                                </w:r>
                                <w:r>
                                  <w:rPr>
                                    <w:rFonts w:hint="eastAsia" w:cs="宋体"/>
                                    <w:sz w:val="24"/>
                                    <w:szCs w:val="24"/>
                                  </w:rPr>
                                  <w:t>情况，规划设计条件以及收储费用测算结果拟定具体收回储备方案</w:t>
                                </w:r>
                                <w:r>
                                  <w:rPr>
                                    <w:rFonts w:hint="eastAsia" w:ascii="仿宋_GB2312" w:hAnsi="Arial" w:eastAsia="仿宋_GB2312" w:cs="Arial"/>
                                    <w:color w:val="333333"/>
                                    <w:sz w:val="24"/>
                                    <w:szCs w:val="24"/>
                                  </w:rPr>
                                  <w:t>。</w:t>
                                </w:r>
                              </w:p>
                              <w:p>
                                <w:pPr>
                                  <w:snapToGrid w:val="0"/>
                                  <w:jc w:val="left"/>
                                  <w:rPr>
                                    <w:rFonts w:cs="Times New Roman"/>
                                  </w:rPr>
                                </w:pPr>
                              </w:p>
                            </w:txbxContent>
                          </v:textbox>
                        </v:rect>
                        <v:rect id="_x0000_s1026" o:spid="_x0000_s1026" o:spt="1" style="position:absolute;left:7527;top:11230;flip:y;height:510;width:5752;" fillcolor="#FFFFFF" filled="t" stroked="t" coordsize="21600,21600" o:gfxdata="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D4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sz w:val="24"/>
                                    <w:szCs w:val="24"/>
                                    <w:lang w:eastAsia="zh-CN"/>
                                  </w:rPr>
                                </w:pPr>
                                <w:r>
                                  <w:rPr>
                                    <w:rFonts w:hint="eastAsia" w:cs="宋体"/>
                                    <w:sz w:val="24"/>
                                    <w:szCs w:val="24"/>
                                    <w:lang w:eastAsia="zh-CN"/>
                                  </w:rPr>
                                  <w:t>开发利用科将土地收回储备方案</w:t>
                                </w:r>
                                <w:r>
                                  <w:rPr>
                                    <w:rFonts w:hint="eastAsia" w:cs="宋体"/>
                                    <w:sz w:val="24"/>
                                    <w:szCs w:val="24"/>
                                    <w:lang w:val="zh-CN" w:eastAsia="zh-CN"/>
                                  </w:rPr>
                                  <w:t>提交局业务会研究。</w:t>
                                </w:r>
                              </w:p>
                            </w:txbxContent>
                          </v:textbox>
                        </v:rect>
                        <v:rect id="_x0000_s1026" o:spid="_x0000_s1026" o:spt="1" style="position:absolute;left:7359;top:13356;height:510;width:6066;" fillcolor="#FFFFFF" filled="t" stroked="t" coordsize="21600,21600" o:gfxdata="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O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sz w:val="24"/>
                                    <w:szCs w:val="24"/>
                                  </w:rPr>
                                </w:pPr>
                                <w:r>
                                  <w:rPr>
                                    <w:rFonts w:hint="eastAsia" w:cs="宋体"/>
                                    <w:sz w:val="24"/>
                                    <w:szCs w:val="24"/>
                                  </w:rPr>
                                  <w:t>签订《土地使用权收回协议》</w:t>
                                </w:r>
                                <w:r>
                                  <w:rPr>
                                    <w:rFonts w:hint="eastAsia" w:cs="宋体"/>
                                    <w:sz w:val="24"/>
                                    <w:szCs w:val="24"/>
                                    <w:lang w:eastAsia="zh-CN"/>
                                  </w:rPr>
                                  <w:t>，</w:t>
                                </w:r>
                                <w:r>
                                  <w:rPr>
                                    <w:rFonts w:hint="eastAsia" w:cs="宋体"/>
                                    <w:sz w:val="24"/>
                                    <w:szCs w:val="24"/>
                                  </w:rPr>
                                  <w:t>按照收回方案进行实施。</w:t>
                                </w:r>
                              </w:p>
                            </w:txbxContent>
                          </v:textbox>
                        </v:rect>
                        <v:shape id="_x0000_s1026" o:spid="_x0000_s1026" o:spt="202" type="#_x0000_t202" style="position:absolute;left:7551;top:12284;height:510;width:5751;" filled="f" stroked="t" coordsize="21600,21600" o:gfxdata="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DZr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Arial" w:eastAsia="仿宋_GB2312" w:cs="Arial"/>
                                    <w:color w:val="333333"/>
                                  </w:rPr>
                                </w:pPr>
                                <w:r>
                                  <w:rPr>
                                    <w:rFonts w:hint="eastAsia" w:cs="宋体"/>
                                    <w:sz w:val="24"/>
                                    <w:szCs w:val="24"/>
                                    <w:lang w:eastAsia="zh-CN"/>
                                  </w:rPr>
                                  <w:t>开发利用科将</w:t>
                                </w:r>
                                <w:r>
                                  <w:rPr>
                                    <w:rFonts w:hint="eastAsia" w:cs="宋体"/>
                                    <w:sz w:val="24"/>
                                    <w:szCs w:val="24"/>
                                  </w:rPr>
                                  <w:fldChar w:fldCharType="begin"/>
                                </w:r>
                                <w:r>
                                  <w:rPr>
                                    <w:rFonts w:hint="eastAsia" w:cs="宋体"/>
                                    <w:sz w:val="24"/>
                                    <w:szCs w:val="24"/>
                                  </w:rPr>
                                  <w:instrText xml:space="preserve"> HYPERLINK "http://zhidao.baidu.com/search?word=%E5%9C%9F%E5%9C%B0%E6%94%B6%E5%82%A8&amp;fr=qb_search_exp&amp;ie=utf8" \t "_blank" </w:instrText>
                                </w:r>
                                <w:r>
                                  <w:rPr>
                                    <w:rFonts w:hint="eastAsia" w:cs="宋体"/>
                                    <w:sz w:val="24"/>
                                    <w:szCs w:val="24"/>
                                  </w:rPr>
                                  <w:fldChar w:fldCharType="separate"/>
                                </w:r>
                                <w:r>
                                  <w:rPr>
                                    <w:rFonts w:hint="eastAsia" w:cs="宋体"/>
                                    <w:sz w:val="24"/>
                                    <w:szCs w:val="24"/>
                                  </w:rPr>
                                  <w:t>土地收回储</w:t>
                                </w:r>
                                <w:r>
                                  <w:rPr>
                                    <w:rFonts w:hint="eastAsia" w:cs="宋体"/>
                                    <w:sz w:val="24"/>
                                    <w:szCs w:val="24"/>
                                  </w:rPr>
                                  <w:fldChar w:fldCharType="end"/>
                                </w:r>
                                <w:r>
                                  <w:rPr>
                                    <w:rFonts w:hint="eastAsia" w:cs="宋体"/>
                                    <w:sz w:val="24"/>
                                    <w:szCs w:val="24"/>
                                  </w:rPr>
                                  <w:t>备方案</w:t>
                                </w:r>
                                <w:r>
                                  <w:rPr>
                                    <w:rFonts w:hint="eastAsia" w:ascii="仿宋_GB2312" w:hAnsi="Arial" w:eastAsia="仿宋_GB2312" w:cs="Arial"/>
                                    <w:color w:val="333333"/>
                                    <w:sz w:val="24"/>
                                    <w:szCs w:val="24"/>
                                  </w:rPr>
                                  <w:t>，</w:t>
                                </w:r>
                                <w:r>
                                  <w:rPr>
                                    <w:rFonts w:hint="eastAsia" w:cs="宋体"/>
                                    <w:sz w:val="24"/>
                                    <w:szCs w:val="24"/>
                                  </w:rPr>
                                  <w:t>报县政府审批</w:t>
                                </w:r>
                                <w:r>
                                  <w:rPr>
                                    <w:rFonts w:hint="eastAsia" w:ascii="仿宋_GB2312" w:hAnsi="Arial" w:eastAsia="仿宋_GB2312" w:cs="Arial"/>
                                    <w:color w:val="333333"/>
                                  </w:rPr>
                                  <w:t>。</w:t>
                                </w:r>
                              </w:p>
                            </w:txbxContent>
                          </v:textbox>
                        </v:shape>
                        <v:rect id="_x0000_s1026" o:spid="_x0000_s1026" o:spt="1" style="position:absolute;left:8284;top:14253;height:510;width:4088;" fillcolor="#FFFFFF" filled="t" stroked="t" coordsize="21600,21600" o:gfxdata="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hj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4"/>
                                    <w:szCs w:val="24"/>
                                    <w:lang w:eastAsia="zh-CN"/>
                                  </w:rPr>
                                </w:pPr>
                                <w:r>
                                  <w:rPr>
                                    <w:rFonts w:hint="eastAsia" w:cs="宋体"/>
                                    <w:sz w:val="24"/>
                                    <w:szCs w:val="24"/>
                                    <w:lang w:eastAsia="zh-CN"/>
                                  </w:rPr>
                                  <w:t>用地单位申请注销土地证、房产证</w:t>
                                </w:r>
                              </w:p>
                            </w:txbxContent>
                          </v:textbox>
                        </v:rect>
                        <v:line id="_x0000_s1026" o:spid="_x0000_s1026" o:spt="20" style="position:absolute;left:10356;top:6909;flip:x;height:907;width:0;" filled="f" stroked="t" coordsize="21600,21600" o:gfxdata="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KHf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373;top:8279;flip:x;height:1134;width:1;" filled="f" stroked="t" coordsize="21600,21600" o:gfxdata="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O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377;top:10161;flip:x;height:1077;width:1;" filled="f" stroked="t" coordsize="21600,21600" o:gfxdata="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0Y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397;top:12801;flip:x;height:567;width:1;" filled="f" stroked="t" coordsize="21600,21600" o:gfxdata="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Do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399;top:13885;flip:x;height:375;width:1;" filled="f" stroked="t" coordsize="21600,21600" o:gfxdata="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qR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v:group>
                <v:group id="组合 11" o:spid="_x0000_s1026" o:spt="203" style="position:absolute;left:13562;top:3690;height:11119;width:494;" coordorigin="13562,3690" coordsize="494,11119"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rect id="_x0000_s1026" o:spid="_x0000_s1026" o:spt="1" style="position:absolute;left:13566;top:5179;height:794;width:483;" fillcolor="#FFFFFF" filled="t" stroked="t" coordsize="21600,21600" o:gfxdata="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lb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sz w:val="21"/>
                              <w:szCs w:val="21"/>
                            </w:rPr>
                          </w:pPr>
                          <w:r>
                            <w:rPr>
                              <w:rFonts w:hint="eastAsia" w:cs="Times New Roman"/>
                              <w:b/>
                              <w:bCs/>
                              <w:sz w:val="21"/>
                              <w:szCs w:val="21"/>
                            </w:rPr>
                            <w:t>承办</w:t>
                          </w:r>
                        </w:p>
                      </w:txbxContent>
                    </v:textbox>
                  </v:rect>
                  <v:rect id="_x0000_s1026" o:spid="_x0000_s1026" o:spt="1" style="position:absolute;left:13565;top:3690;height:794;width:482;" fillcolor="#FFFFFF" filled="t" stroked="t" coordsize="21600,21600" o:gfxdata="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TI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sz w:val="21"/>
                              <w:szCs w:val="21"/>
                            </w:rPr>
                          </w:pPr>
                          <w:r>
                            <w:rPr>
                              <w:rFonts w:hint="eastAsia" w:cs="Times New Roman"/>
                              <w:b/>
                              <w:bCs/>
                              <w:sz w:val="21"/>
                              <w:szCs w:val="21"/>
                            </w:rPr>
                            <w:t>受理</w:t>
                          </w:r>
                        </w:p>
                      </w:txbxContent>
                    </v:textbox>
                  </v:rect>
                  <v:rect id="_x0000_s1026" o:spid="_x0000_s1026" o:spt="1" style="position:absolute;left:13574;top:6188;height:1382;width:482;" fillcolor="#FFFFFF" filled="t" stroked="t" coordsize="21600,21600" o:gfxdata="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G0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b/>
                              <w:bCs/>
                              <w:sz w:val="21"/>
                              <w:szCs w:val="21"/>
                            </w:rPr>
                          </w:pPr>
                          <w:r>
                            <w:rPr>
                              <w:rFonts w:hint="eastAsia" w:cs="宋体"/>
                              <w:b/>
                              <w:bCs/>
                              <w:sz w:val="21"/>
                              <w:szCs w:val="21"/>
                            </w:rPr>
                            <w:t>产权评估</w:t>
                          </w:r>
                        </w:p>
                      </w:txbxContent>
                    </v:textbox>
                  </v:rect>
                  <v:rect id="_x0000_s1026" o:spid="_x0000_s1026" o:spt="1" style="position:absolute;left:13571;top:7669;height:1383;width:482;" fillcolor="#FFFFFF" filled="t" stroked="t" coordsize="21600,21600" o:gfxdata="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fV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b/>
                              <w:bCs/>
                              <w:sz w:val="21"/>
                              <w:szCs w:val="21"/>
                            </w:rPr>
                          </w:pPr>
                          <w:r>
                            <w:rPr>
                              <w:rFonts w:hint="eastAsia" w:cs="宋体"/>
                              <w:b/>
                              <w:bCs/>
                              <w:sz w:val="21"/>
                              <w:szCs w:val="21"/>
                            </w:rPr>
                            <w:t>费用测算</w:t>
                          </w:r>
                        </w:p>
                      </w:txbxContent>
                    </v:textbox>
                  </v:rect>
                  <v:rect id="_x0000_s1026" o:spid="_x0000_s1026" o:spt="1" style="position:absolute;left:13568;top:11384;height:794;width:483;" fillcolor="#FFFFFF" filled="t" stroked="t" coordsize="21600,21600" o:gfxdata="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2s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sz w:val="21"/>
                              <w:szCs w:val="21"/>
                            </w:rPr>
                          </w:pPr>
                          <w:r>
                            <w:rPr>
                              <w:rFonts w:hint="eastAsia" w:cs="Times New Roman"/>
                              <w:b/>
                              <w:bCs/>
                              <w:sz w:val="21"/>
                              <w:szCs w:val="21"/>
                            </w:rPr>
                            <w:t>会审</w:t>
                          </w:r>
                        </w:p>
                      </w:txbxContent>
                    </v:textbox>
                  </v:rect>
                  <v:rect id="_x0000_s1026" o:spid="_x0000_s1026" o:spt="1" style="position:absolute;left:13562;top:12538;height:794;width:483;" fillcolor="#FFFFFF" filled="t" stroked="t" coordsize="21600,21600" o:gfxdata="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nP9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cs="宋体"/>
                              <w:b/>
                              <w:bCs/>
                              <w:sz w:val="21"/>
                              <w:szCs w:val="21"/>
                            </w:rPr>
                          </w:pPr>
                          <w:r>
                            <w:rPr>
                              <w:rFonts w:hint="eastAsia" w:cs="宋体"/>
                              <w:b/>
                              <w:bCs/>
                              <w:sz w:val="21"/>
                              <w:szCs w:val="21"/>
                            </w:rPr>
                            <w:t>审</w:t>
                          </w:r>
                        </w:p>
                        <w:p>
                          <w:pPr>
                            <w:jc w:val="center"/>
                            <w:rPr>
                              <w:rFonts w:cs="Times New Roman"/>
                              <w:b/>
                              <w:bCs/>
                              <w:sz w:val="21"/>
                              <w:szCs w:val="21"/>
                            </w:rPr>
                          </w:pPr>
                          <w:r>
                            <w:rPr>
                              <w:rFonts w:hint="eastAsia" w:cs="宋体"/>
                              <w:b/>
                              <w:bCs/>
                              <w:sz w:val="21"/>
                              <w:szCs w:val="21"/>
                            </w:rPr>
                            <w:t>批</w:t>
                          </w:r>
                        </w:p>
                      </w:txbxContent>
                    </v:textbox>
                  </v:rect>
                  <v:rect id="_x0000_s1026" o:spid="_x0000_s1026" o:spt="1" style="position:absolute;left:13563;top:14015;height:794;width:483;" fillcolor="#FFFFFF" filled="t" stroked="t" coordsize="21600,21600" o:gfxdata="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Ba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sz w:val="21"/>
                              <w:szCs w:val="21"/>
                            </w:rPr>
                          </w:pPr>
                          <w:r>
                            <w:rPr>
                              <w:rFonts w:hint="eastAsia" w:cs="宋体"/>
                              <w:b/>
                              <w:bCs/>
                              <w:sz w:val="21"/>
                              <w:szCs w:val="21"/>
                            </w:rPr>
                            <w:t>实施</w:t>
                          </w:r>
                        </w:p>
                      </w:txbxContent>
                    </v:textbox>
                  </v:rect>
                  <v:rect id="_x0000_s1026" o:spid="_x0000_s1026" o:spt="1" style="position:absolute;left:13568;top:9175;height:1979;width:482;" fillcolor="#FFFFFF" filled="t" stroked="t" coordsize="21600,21600" o:gfxdata="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2W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cs="宋体"/>
                              <w:b/>
                              <w:bCs/>
                              <w:sz w:val="21"/>
                              <w:szCs w:val="21"/>
                            </w:rPr>
                          </w:pPr>
                          <w:r>
                            <w:rPr>
                              <w:rFonts w:hint="eastAsia" w:cs="宋体"/>
                              <w:b/>
                              <w:bCs/>
                              <w:sz w:val="21"/>
                              <w:szCs w:val="21"/>
                            </w:rPr>
                            <w:t>拟定收储方案</w:t>
                          </w:r>
                        </w:p>
                      </w:txbxContent>
                    </v:textbox>
                  </v:rect>
                </v:group>
              </v:group>
            </w:pict>
          </mc:Fallback>
        </mc:AlternateContent>
      </w:r>
      <w:r>
        <w:rPr>
          <w:rFonts w:hint="eastAsia" w:ascii="宋体" w:hAnsi="宋体" w:eastAsia="宋体" w:cs="宋体"/>
          <w:b/>
          <w:bCs/>
          <w:color w:val="333333"/>
          <w:sz w:val="36"/>
          <w:szCs w:val="36"/>
        </w:rPr>
        <w:t>国有</w:t>
      </w:r>
      <w:r>
        <w:rPr>
          <w:rFonts w:hint="eastAsia" w:ascii="宋体" w:hAnsi="宋体" w:eastAsia="宋体" w:cs="宋体"/>
          <w:b/>
          <w:bCs/>
          <w:color w:val="333333"/>
          <w:sz w:val="36"/>
          <w:szCs w:val="36"/>
        </w:rPr>
        <w:fldChar w:fldCharType="begin"/>
      </w:r>
      <w:r>
        <w:rPr>
          <w:rFonts w:hint="eastAsia" w:ascii="宋体" w:hAnsi="宋体" w:eastAsia="宋体" w:cs="宋体"/>
          <w:b/>
          <w:bCs/>
          <w:color w:val="333333"/>
          <w:sz w:val="36"/>
          <w:szCs w:val="36"/>
        </w:rPr>
        <w:instrText xml:space="preserve"> HYPERLINK "http://zhidao.baidu.com/search?word=%E5%9C%9F%E5%9C%B0%E4%BD%BF%E7%94%A8%E6%9D%83&amp;fr=qb_search_exp&amp;ie=utf8" \t "_blank" </w:instrText>
      </w:r>
      <w:r>
        <w:rPr>
          <w:rFonts w:hint="eastAsia" w:ascii="宋体" w:hAnsi="宋体" w:eastAsia="宋体" w:cs="宋体"/>
          <w:b/>
          <w:bCs/>
          <w:color w:val="333333"/>
          <w:sz w:val="36"/>
          <w:szCs w:val="36"/>
        </w:rPr>
        <w:fldChar w:fldCharType="separate"/>
      </w:r>
      <w:r>
        <w:rPr>
          <w:rFonts w:hint="eastAsia" w:ascii="宋体" w:hAnsi="宋体" w:eastAsia="宋体" w:cs="宋体"/>
          <w:b/>
          <w:bCs/>
          <w:color w:val="333333"/>
          <w:sz w:val="36"/>
          <w:szCs w:val="36"/>
        </w:rPr>
        <w:t>土地使用权</w:t>
      </w:r>
      <w:r>
        <w:rPr>
          <w:rFonts w:hint="eastAsia" w:ascii="宋体" w:hAnsi="宋体" w:eastAsia="宋体" w:cs="宋体"/>
          <w:b/>
          <w:bCs/>
          <w:color w:val="333333"/>
          <w:sz w:val="36"/>
          <w:szCs w:val="36"/>
        </w:rPr>
        <w:fldChar w:fldCharType="end"/>
      </w:r>
      <w:r>
        <w:rPr>
          <w:rFonts w:hint="eastAsia" w:ascii="宋体" w:hAnsi="宋体" w:eastAsia="宋体" w:cs="宋体"/>
          <w:b/>
          <w:bCs/>
          <w:color w:val="333333"/>
          <w:sz w:val="36"/>
          <w:szCs w:val="36"/>
        </w:rPr>
        <w:t>收回审批</w:t>
      </w:r>
      <w:r>
        <w:rPr>
          <w:rFonts w:hint="eastAsia" w:ascii="宋体" w:hAnsi="宋体" w:eastAsia="宋体" w:cs="宋体"/>
          <w:b/>
          <w:bCs/>
          <w:sz w:val="36"/>
          <w:szCs w:val="36"/>
        </w:rPr>
        <w:t>业务流程</w:t>
      </w:r>
    </w:p>
    <w:p>
      <w:pPr>
        <w:jc w:val="cente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710464" behindDoc="0" locked="0" layoutInCell="1" allowOverlap="1">
                <wp:simplePos x="0" y="0"/>
                <wp:positionH relativeFrom="column">
                  <wp:posOffset>2364740</wp:posOffset>
                </wp:positionH>
                <wp:positionV relativeFrom="paragraph">
                  <wp:posOffset>1510030</wp:posOffset>
                </wp:positionV>
                <wp:extent cx="2602230" cy="2974975"/>
                <wp:effectExtent l="4445" t="4445" r="22225" b="11430"/>
                <wp:wrapNone/>
                <wp:docPr id="18" name="组合 18"/>
                <wp:cNvGraphicFramePr/>
                <a:graphic xmlns:a="http://schemas.openxmlformats.org/drawingml/2006/main">
                  <a:graphicData uri="http://schemas.microsoft.com/office/word/2010/wordprocessingGroup">
                    <wpg:wgp>
                      <wpg:cNvGrpSpPr/>
                      <wpg:grpSpPr>
                        <a:xfrm>
                          <a:off x="0" y="0"/>
                          <a:ext cx="2602230" cy="2974975"/>
                          <a:chOff x="7616" y="192188"/>
                          <a:chExt cx="4098" cy="4685"/>
                        </a:xfrm>
                      </wpg:grpSpPr>
                      <wps:wsp>
                        <wps:cNvPr id="392" name="矩形 392"/>
                        <wps:cNvSpPr/>
                        <wps:spPr>
                          <a:xfrm>
                            <a:off x="7616" y="192188"/>
                            <a:ext cx="4098" cy="97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4"/>
                                  <w:szCs w:val="24"/>
                                </w:rPr>
                              </w:pPr>
                              <w:r>
                                <w:rPr>
                                  <w:rFonts w:hint="eastAsia"/>
                                  <w:sz w:val="24"/>
                                  <w:szCs w:val="24"/>
                                  <w:lang w:eastAsia="zh-CN"/>
                                </w:rPr>
                                <w:t>自然资源局利用科按照土地租赁合同向用地单位下达缴费通知书。</w:t>
                              </w:r>
                            </w:p>
                          </w:txbxContent>
                        </wps:txbx>
                        <wps:bodyPr upright="1"/>
                      </wps:wsp>
                      <wps:wsp>
                        <wps:cNvPr id="393" name="文本框 393"/>
                        <wps:cNvSpPr txBox="1"/>
                        <wps:spPr>
                          <a:xfrm>
                            <a:off x="7633" y="196227"/>
                            <a:ext cx="4054" cy="6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sz w:val="24"/>
                                  <w:szCs w:val="24"/>
                                  <w:lang w:eastAsia="zh-CN"/>
                                </w:rPr>
                              </w:pPr>
                              <w:r>
                                <w:rPr>
                                  <w:rFonts w:hint="eastAsia"/>
                                  <w:sz w:val="24"/>
                                  <w:szCs w:val="24"/>
                                  <w:lang w:eastAsia="zh-CN"/>
                                </w:rPr>
                                <w:t>用地单位缴纳土地租赁费</w:t>
                              </w:r>
                            </w:p>
                          </w:txbxContent>
                        </wps:txbx>
                        <wps:bodyPr upright="1"/>
                      </wps:wsp>
                      <wps:wsp>
                        <wps:cNvPr id="283" name="直接箭头连接符 283"/>
                        <wps:cNvCnPr/>
                        <wps:spPr>
                          <a:xfrm>
                            <a:off x="9556" y="193156"/>
                            <a:ext cx="0" cy="3084"/>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86.2pt;margin-top:118.9pt;height:234.25pt;width:204.9pt;z-index:251710464;mso-width-relative:page;mso-height-relative:page;" coordorigin="7616,192188" coordsize="4098,4685" o:gfxdata="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Hcnqy2wAAAAsBAAAPAAAAAAAAAAEAIAAAACIAAABk&#10;cnMvZG93bnJldi54bWxQSwECFAAUAAAACACHTuJAs/mD3lkDAAAGCgAADgAAAAAAAAABACAAAAAq&#10;AQAAZHJzL2Uyb0RvYy54bWxQSwUGAAAAAAYABgBZAQAA9QYAAAAA&#10;">
                <o:lock v:ext="edit" aspectratio="f"/>
                <v:rect id="_x0000_s1026" o:spid="_x0000_s1026" o:spt="1" style="position:absolute;left:7616;top:192188;height:976;width:4098;" fillcolor="#FFFFFF" filled="t" stroked="t" coordsize="21600,21600" o:gfxdata="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4l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4"/>
                            <w:szCs w:val="24"/>
                          </w:rPr>
                        </w:pPr>
                        <w:r>
                          <w:rPr>
                            <w:rFonts w:hint="eastAsia"/>
                            <w:sz w:val="24"/>
                            <w:szCs w:val="24"/>
                            <w:lang w:eastAsia="zh-CN"/>
                          </w:rPr>
                          <w:t>自然资源局利用科按照土地租赁合同向用地单位下达缴费通知书。</w:t>
                        </w:r>
                      </w:p>
                    </w:txbxContent>
                  </v:textbox>
                </v:rect>
                <v:shape id="_x0000_s1026" o:spid="_x0000_s1026" o:spt="202" type="#_x0000_t202" style="position:absolute;left:7633;top:196227;height:646;width:4054;" fillcolor="#FFFFFF" filled="t" stroked="t" coordsize="21600,21600" o:gfxdata="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SXr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sz w:val="24"/>
                            <w:szCs w:val="24"/>
                            <w:lang w:eastAsia="zh-CN"/>
                          </w:rPr>
                        </w:pPr>
                        <w:r>
                          <w:rPr>
                            <w:rFonts w:hint="eastAsia"/>
                            <w:sz w:val="24"/>
                            <w:szCs w:val="24"/>
                            <w:lang w:eastAsia="zh-CN"/>
                          </w:rPr>
                          <w:t>用地单位缴纳土地租赁费</w:t>
                        </w:r>
                      </w:p>
                    </w:txbxContent>
                  </v:textbox>
                </v:shape>
                <v:shape id="_x0000_s1026" o:spid="_x0000_s1026" o:spt="32" type="#_x0000_t32" style="position:absolute;left:9556;top:193156;height:3084;width:0;" filled="f" stroked="t" coordsize="21600,21600" o:gfxdata="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jMJb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group>
            </w:pict>
          </mc:Fallback>
        </mc:AlternateContent>
      </w:r>
      <w:r>
        <w:rPr>
          <w:sz w:val="36"/>
        </w:rPr>
        <mc:AlternateContent>
          <mc:Choice Requires="wps">
            <w:drawing>
              <wp:anchor distT="0" distB="0" distL="114300" distR="114300" simplePos="0" relativeHeight="251707392" behindDoc="0" locked="0" layoutInCell="1" allowOverlap="1">
                <wp:simplePos x="0" y="0"/>
                <wp:positionH relativeFrom="column">
                  <wp:posOffset>1896110</wp:posOffset>
                </wp:positionH>
                <wp:positionV relativeFrom="paragraph">
                  <wp:posOffset>917575</wp:posOffset>
                </wp:positionV>
                <wp:extent cx="3485515" cy="4486275"/>
                <wp:effectExtent l="4445" t="5080" r="15240" b="4445"/>
                <wp:wrapNone/>
                <wp:docPr id="284" name="矩形 284"/>
                <wp:cNvGraphicFramePr/>
                <a:graphic xmlns:a="http://schemas.openxmlformats.org/drawingml/2006/main">
                  <a:graphicData uri="http://schemas.microsoft.com/office/word/2010/wordprocessingShape">
                    <wps:wsp>
                      <wps:cNvSpPr/>
                      <wps:spPr>
                        <a:xfrm>
                          <a:off x="2937510" y="1736090"/>
                          <a:ext cx="3485515" cy="448627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72.25pt;height:353.25pt;width:274.45pt;z-index:251707392;v-text-anchor:middle;mso-width-relative:page;mso-height-relative:page;" filled="f" stroked="t" coordsize="21600,21600" o:gfxdata="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7LRKSdcAAAALAQAADwAAAAAAAAABACAAAAAiAAAA&#10;ZHJzL2Rvd25yZXYueG1sUEsBAhQAFAAAAAgAh07iQN1zybV6AgAA3AQAAA4AAAAAAAAAAQAgAAAA&#10;JgEAAGRycy9lMm9Eb2MueG1sUEsFBgAAAAAGAAYAWQEAABIGAAAAAA==&#10;">
                <v:fill on="f" focussize="0,0"/>
                <v:stroke color="#000000 [3213]" miterlimit="8" joinstyle="miter" dashstyle="1 1"/>
                <v:imagedata o:title=""/>
                <o:lock v:ext="edit" aspectratio="f"/>
              </v:rect>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-135890</wp:posOffset>
                </wp:positionH>
                <wp:positionV relativeFrom="paragraph">
                  <wp:posOffset>913765</wp:posOffset>
                </wp:positionV>
                <wp:extent cx="1953260" cy="4492625"/>
                <wp:effectExtent l="6350" t="6350" r="21590" b="15875"/>
                <wp:wrapNone/>
                <wp:docPr id="391" name="矩形 391"/>
                <wp:cNvGraphicFramePr/>
                <a:graphic xmlns:a="http://schemas.openxmlformats.org/drawingml/2006/main">
                  <a:graphicData uri="http://schemas.microsoft.com/office/word/2010/wordprocessingShape">
                    <wps:wsp>
                      <wps:cNvSpPr/>
                      <wps:spPr>
                        <a:xfrm>
                          <a:off x="0" y="0"/>
                          <a:ext cx="1953260" cy="44926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1.《中华人民共和国土地管理法实施条例》第二十九条:“ 国有土地有偿使用的方式包括：（一）国有土地使用权出让；（二）国有土地租赁；（三）国有土地使用权作价出资或者入股。”</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2.《山东省实施&lt;中华人民共和国土地管理法&gt;办法》第三十六条：“国有土地租赁，按照本办法第二十四条规定的权限经批准后，由市、县人民政府土地行政主管部门与土地使用者签订租赁合同。”</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eastAsia="宋体" w:cs="宋体"/>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1.国有土地租赁合同</w:t>
                            </w: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b/>
                                <w:color w:val="auto"/>
                                <w:sz w:val="21"/>
                                <w:szCs w:val="21"/>
                                <w:lang w:val="en-US" w:eastAsia="zh-CN"/>
                              </w:rPr>
                            </w:pP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kern w:val="2"/>
                                <w:sz w:val="21"/>
                                <w:szCs w:val="21"/>
                                <w:lang w:val="en-US" w:eastAsia="zh-CN" w:bidi="ar-SA"/>
                              </w:rPr>
                            </w:pPr>
                            <w:r>
                              <w:rPr>
                                <w:rFonts w:hint="eastAsia" w:ascii="宋体" w:hAnsi="宋体" w:eastAsia="宋体" w:cs="宋体"/>
                                <w:b/>
                                <w:color w:val="auto"/>
                                <w:sz w:val="21"/>
                                <w:szCs w:val="21"/>
                                <w:lang w:val="en-US" w:eastAsia="zh-CN"/>
                              </w:rPr>
                              <w:t>收费依据及标准：</w:t>
                            </w:r>
                            <w:r>
                              <w:rPr>
                                <w:rFonts w:hint="eastAsia" w:ascii="宋体" w:hAnsi="宋体" w:eastAsia="宋体" w:cs="宋体"/>
                                <w:sz w:val="21"/>
                                <w:szCs w:val="21"/>
                                <w:lang w:val="en-US" w:eastAsia="zh-CN"/>
                              </w:rPr>
                              <w:t>按照合同约定</w:t>
                            </w: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胡春莲</w:t>
                            </w:r>
                          </w:p>
                          <w:p>
                            <w:pPr>
                              <w:keepNext w:val="0"/>
                              <w:keepLines w:val="0"/>
                              <w:pageBreakBefore w:val="0"/>
                              <w:kinsoku/>
                              <w:wordWrap/>
                              <w:overflowPunct/>
                              <w:topLinePunct w:val="0"/>
                              <w:autoSpaceDE/>
                              <w:autoSpaceDN/>
                              <w:bidi w:val="0"/>
                              <w:spacing w:line="26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8210221</w:t>
                            </w:r>
                          </w:p>
                          <w:p>
                            <w:pPr>
                              <w:rPr>
                                <w:rFonts w:hint="eastAsia" w:ascii="宋体" w:hAnsi="宋体" w:eastAsia="宋体" w:cs="宋体"/>
                                <w:sz w:val="21"/>
                                <w:szCs w:val="21"/>
                                <w:lang w:val="en-US" w:eastAsia="zh-CN"/>
                              </w:rPr>
                            </w:pPr>
                          </w:p>
                        </w:txbxContent>
                      </wps:txbx>
                      <wps:bodyPr upright="1"/>
                    </wps:wsp>
                  </a:graphicData>
                </a:graphic>
              </wp:anchor>
            </w:drawing>
          </mc:Choice>
          <mc:Fallback>
            <w:pict>
              <v:rect id="_x0000_s1026" o:spid="_x0000_s1026" o:spt="1" style="position:absolute;left:0pt;margin-left:-10.7pt;margin-top:71.95pt;height:353.75pt;width:153.8pt;z-index:251706368;mso-width-relative:page;mso-height-relative:page;" fillcolor="#FFFFFF" filled="t" stroked="t" coordsize="21600,21600" o:gfxdata="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&#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vnAKdwAAAALAQAADwAAAAAAAAABACAAAAAiAAAA&#10;ZHJzL2Rvd25yZXYueG1sUEsBAhQAFAAAAAgAh07iQNonRbcDAgAALwQAAA4AAAAAAAAAAQAgAAAA&#10;KwEAAGRycy9lMm9Eb2MueG1sUEsFBgAAAAAGAAYAWQEAAKAFAAAAAA==&#10;">
                <v:fill on="t" focussize="0,0"/>
                <v:stroke weight="1pt" color="#000000" joinstyle="miter"/>
                <v:imagedata o:title=""/>
                <o:lock v:ext="edit" aspectratio="f"/>
                <v:textbox>
                  <w:txbxContent>
                    <w:p>
                      <w:pPr>
                        <w:spacing w:line="32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1.《中华人民共和国土地管理法实施条例》第二十九条:“ 国有土地有偿使用的方式包括：（一）国有土地使用权出让；（二）国有土地租赁；（三）国有土地使用权作价出资或者入股。”</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2.《山东省实施&lt;中华人民共和国土地管理法&gt;办法》第三十六条：“国有土地租赁，按照本办法第二十四条规定的权限经批准后，由市、县人民政府土地行政主管部门与土地使用者签订租赁合同。”</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eastAsia="宋体" w:cs="宋体"/>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1.国有土地租赁合同</w:t>
                      </w: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b/>
                          <w:color w:val="auto"/>
                          <w:sz w:val="21"/>
                          <w:szCs w:val="21"/>
                          <w:lang w:val="en-US" w:eastAsia="zh-CN"/>
                        </w:rPr>
                      </w:pP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kern w:val="2"/>
                          <w:sz w:val="21"/>
                          <w:szCs w:val="21"/>
                          <w:lang w:val="en-US" w:eastAsia="zh-CN" w:bidi="ar-SA"/>
                        </w:rPr>
                      </w:pPr>
                      <w:r>
                        <w:rPr>
                          <w:rFonts w:hint="eastAsia" w:ascii="宋体" w:hAnsi="宋体" w:eastAsia="宋体" w:cs="宋体"/>
                          <w:b/>
                          <w:color w:val="auto"/>
                          <w:sz w:val="21"/>
                          <w:szCs w:val="21"/>
                          <w:lang w:val="en-US" w:eastAsia="zh-CN"/>
                        </w:rPr>
                        <w:t>收费依据及标准：</w:t>
                      </w:r>
                      <w:r>
                        <w:rPr>
                          <w:rFonts w:hint="eastAsia" w:ascii="宋体" w:hAnsi="宋体" w:eastAsia="宋体" w:cs="宋体"/>
                          <w:sz w:val="21"/>
                          <w:szCs w:val="21"/>
                          <w:lang w:val="en-US" w:eastAsia="zh-CN"/>
                        </w:rPr>
                        <w:t>按照合同约定</w:t>
                      </w: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胡春莲</w:t>
                      </w:r>
                    </w:p>
                    <w:p>
                      <w:pPr>
                        <w:keepNext w:val="0"/>
                        <w:keepLines w:val="0"/>
                        <w:pageBreakBefore w:val="0"/>
                        <w:kinsoku/>
                        <w:wordWrap/>
                        <w:overflowPunct/>
                        <w:topLinePunct w:val="0"/>
                        <w:autoSpaceDE/>
                        <w:autoSpaceDN/>
                        <w:bidi w:val="0"/>
                        <w:spacing w:line="26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8210221</w:t>
                      </w:r>
                    </w:p>
                    <w:p>
                      <w:pPr>
                        <w:rPr>
                          <w:rFonts w:hint="eastAsia" w:ascii="宋体" w:hAnsi="宋体" w:eastAsia="宋体" w:cs="宋体"/>
                          <w:sz w:val="21"/>
                          <w:szCs w:val="21"/>
                          <w:lang w:val="en-US" w:eastAsia="zh-CN"/>
                        </w:rPr>
                      </w:pPr>
                    </w:p>
                  </w:txbxContent>
                </v:textbox>
              </v:rect>
            </w:pict>
          </mc:Fallback>
        </mc:AlternateContent>
      </w:r>
      <w:r>
        <w:rPr>
          <w:rFonts w:hint="eastAsia" w:ascii="宋体" w:hAnsi="宋体"/>
          <w:b/>
          <w:sz w:val="36"/>
          <w:szCs w:val="36"/>
          <w:lang w:val="en-US" w:eastAsia="zh-CN"/>
        </w:rPr>
        <w:t>土地租赁费征收流程图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宋体" w:hAnsi="宋体" w:eastAsia="宋体" w:cs="宋体"/>
          <w:bCs/>
          <w:sz w:val="36"/>
          <w:szCs w:val="36"/>
        </w:rPr>
      </w:pPr>
      <w:r>
        <w:rPr>
          <w:rFonts w:hint="eastAsia" w:ascii="宋体" w:hAnsi="宋体" w:eastAsia="宋体" w:cs="宋体"/>
          <w:sz w:val="36"/>
          <w:szCs w:val="36"/>
          <w:lang w:eastAsia="zh-CN"/>
        </w:rPr>
        <w:t>国有土地租赁审查</w:t>
      </w:r>
      <w:r>
        <w:rPr>
          <w:rFonts w:hint="eastAsia" w:ascii="宋体" w:hAnsi="宋体" w:eastAsia="宋体" w:cs="宋体"/>
          <w:bCs/>
          <w:sz w:val="36"/>
          <w:szCs w:val="36"/>
        </w:rPr>
        <w:t>流程图</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709440" behindDoc="0" locked="0" layoutInCell="1" allowOverlap="1">
                <wp:simplePos x="0" y="0"/>
                <wp:positionH relativeFrom="column">
                  <wp:posOffset>1703070</wp:posOffset>
                </wp:positionH>
                <wp:positionV relativeFrom="paragraph">
                  <wp:posOffset>226695</wp:posOffset>
                </wp:positionV>
                <wp:extent cx="4167505" cy="8383905"/>
                <wp:effectExtent l="4445" t="4445" r="19050" b="12700"/>
                <wp:wrapNone/>
                <wp:docPr id="293" name="组合 293"/>
                <wp:cNvGraphicFramePr/>
                <a:graphic xmlns:a="http://schemas.openxmlformats.org/drawingml/2006/main">
                  <a:graphicData uri="http://schemas.microsoft.com/office/word/2010/wordprocessingGroup">
                    <wpg:wgp>
                      <wpg:cNvGrpSpPr/>
                      <wpg:grpSpPr>
                        <a:xfrm>
                          <a:off x="0" y="0"/>
                          <a:ext cx="4167505" cy="8383905"/>
                          <a:chOff x="6556" y="207981"/>
                          <a:chExt cx="6563" cy="13203"/>
                        </a:xfrm>
                      </wpg:grpSpPr>
                      <wpg:grpSp>
                        <wpg:cNvPr id="287" name="组合 287"/>
                        <wpg:cNvGrpSpPr/>
                        <wpg:grpSpPr>
                          <a:xfrm>
                            <a:off x="6556" y="207981"/>
                            <a:ext cx="6563" cy="13203"/>
                            <a:chOff x="6556" y="208221"/>
                            <a:chExt cx="6563" cy="13203"/>
                          </a:xfrm>
                        </wpg:grpSpPr>
                        <wpg:grpSp>
                          <wpg:cNvPr id="403" name="组合 403"/>
                          <wpg:cNvGrpSpPr/>
                          <wpg:grpSpPr>
                            <a:xfrm rot="0">
                              <a:off x="6556" y="208221"/>
                              <a:ext cx="6320" cy="13203"/>
                              <a:chOff x="8085" y="1981"/>
                              <a:chExt cx="7331" cy="12120"/>
                            </a:xfrm>
                          </wpg:grpSpPr>
                          <wps:wsp>
                            <wps:cNvPr id="398" name="文本框 398"/>
                            <wps:cNvSpPr txBox="1"/>
                            <wps:spPr>
                              <a:xfrm>
                                <a:off x="8090" y="1981"/>
                                <a:ext cx="7326" cy="12120"/>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wps:wsp>
                            <wps:cNvPr id="399" name="直接连接符 399"/>
                            <wps:cNvCnPr/>
                            <wps:spPr>
                              <a:xfrm>
                                <a:off x="8085" y="4893"/>
                                <a:ext cx="7300" cy="1"/>
                              </a:xfrm>
                              <a:prstGeom prst="line">
                                <a:avLst/>
                              </a:prstGeom>
                              <a:ln w="9525" cap="rnd" cmpd="sng">
                                <a:solidFill>
                                  <a:srgbClr val="000000"/>
                                </a:solidFill>
                                <a:prstDash val="sysDot"/>
                                <a:headEnd type="none" w="med" len="med"/>
                                <a:tailEnd type="none" w="med" len="med"/>
                              </a:ln>
                            </wps:spPr>
                            <wps:bodyPr upright="1"/>
                          </wps:wsp>
                          <wps:wsp>
                            <wps:cNvPr id="400" name="直接连接符 400"/>
                            <wps:cNvCnPr/>
                            <wps:spPr>
                              <a:xfrm>
                                <a:off x="8086" y="6790"/>
                                <a:ext cx="7300" cy="1"/>
                              </a:xfrm>
                              <a:prstGeom prst="line">
                                <a:avLst/>
                              </a:prstGeom>
                              <a:ln w="9525" cap="rnd" cmpd="sng">
                                <a:solidFill>
                                  <a:srgbClr val="000000"/>
                                </a:solidFill>
                                <a:prstDash val="sysDot"/>
                                <a:headEnd type="none" w="med" len="med"/>
                                <a:tailEnd type="none" w="med" len="med"/>
                              </a:ln>
                            </wps:spPr>
                            <wps:bodyPr upright="1"/>
                          </wps:wsp>
                          <wps:wsp>
                            <wps:cNvPr id="401" name="直接连接符 401"/>
                            <wps:cNvCnPr/>
                            <wps:spPr>
                              <a:xfrm>
                                <a:off x="8085" y="9062"/>
                                <a:ext cx="7328" cy="1"/>
                              </a:xfrm>
                              <a:prstGeom prst="line">
                                <a:avLst/>
                              </a:prstGeom>
                              <a:ln w="9525" cap="rnd" cmpd="sng">
                                <a:solidFill>
                                  <a:srgbClr val="000000"/>
                                </a:solidFill>
                                <a:prstDash val="sysDot"/>
                                <a:headEnd type="none" w="med" len="med"/>
                                <a:tailEnd type="none" w="med" len="med"/>
                              </a:ln>
                            </wps:spPr>
                            <wps:bodyPr upright="1"/>
                          </wps:wsp>
                          <wps:wsp>
                            <wps:cNvPr id="402" name="直接连接符 402"/>
                            <wps:cNvCnPr/>
                            <wps:spPr>
                              <a:xfrm>
                                <a:off x="8085" y="12319"/>
                                <a:ext cx="7328" cy="1"/>
                              </a:xfrm>
                              <a:prstGeom prst="line">
                                <a:avLst/>
                              </a:prstGeom>
                              <a:ln w="9525" cap="rnd" cmpd="sng">
                                <a:solidFill>
                                  <a:srgbClr val="000000"/>
                                </a:solidFill>
                                <a:prstDash val="sysDot"/>
                                <a:headEnd type="none" w="med" len="med"/>
                                <a:tailEnd type="none" w="med" len="med"/>
                              </a:ln>
                            </wps:spPr>
                            <wps:bodyPr upright="1"/>
                          </wps:wsp>
                        </wpg:grpSp>
                        <wpg:grpSp>
                          <wpg:cNvPr id="285" name="组合 285"/>
                          <wpg:cNvGrpSpPr/>
                          <wpg:grpSpPr>
                            <a:xfrm>
                              <a:off x="6739" y="208635"/>
                              <a:ext cx="6380" cy="12347"/>
                              <a:chOff x="7765" y="3183"/>
                              <a:chExt cx="6380" cy="12347"/>
                            </a:xfrm>
                          </wpg:grpSpPr>
                          <wps:wsp>
                            <wps:cNvPr id="404" name="文本框 404"/>
                            <wps:cNvSpPr txBox="1"/>
                            <wps:spPr>
                              <a:xfrm>
                                <a:off x="7978" y="3183"/>
                                <a:ext cx="5409"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eastAsia="宋体" w:cs="Times New Roman"/>
                                      <w:sz w:val="24"/>
                                      <w:szCs w:val="24"/>
                                      <w:lang w:eastAsia="zh-CN"/>
                                    </w:rPr>
                                  </w:pPr>
                                  <w:r>
                                    <w:rPr>
                                      <w:rFonts w:hint="eastAsia" w:cs="宋体"/>
                                      <w:sz w:val="24"/>
                                      <w:szCs w:val="24"/>
                                    </w:rPr>
                                    <w:t>申请人向行政许可科提出申请</w:t>
                                  </w:r>
                                </w:p>
                              </w:txbxContent>
                            </wps:txbx>
                            <wps:bodyPr upright="1"/>
                          </wps:wsp>
                          <wps:wsp>
                            <wps:cNvPr id="405" name="文本框 405"/>
                            <wps:cNvSpPr txBox="1"/>
                            <wps:spPr>
                              <a:xfrm>
                                <a:off x="7819" y="4456"/>
                                <a:ext cx="2340"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sz w:val="24"/>
                                      <w:szCs w:val="24"/>
                                    </w:rPr>
                                    <w:t>转开发利用科和用途管制科</w:t>
                                  </w:r>
                                </w:p>
                                <w:p>
                                  <w:pPr>
                                    <w:rPr>
                                      <w:rFonts w:hint="eastAsia"/>
                                      <w:sz w:val="18"/>
                                      <w:szCs w:val="18"/>
                                    </w:rPr>
                                  </w:pPr>
                                </w:p>
                              </w:txbxContent>
                            </wps:txbx>
                            <wps:bodyPr upright="1"/>
                          </wps:wsp>
                          <wps:wsp>
                            <wps:cNvPr id="407" name="文本框 407"/>
                            <wps:cNvSpPr txBox="1"/>
                            <wps:spPr>
                              <a:xfrm>
                                <a:off x="7765" y="6516"/>
                                <a:ext cx="5777" cy="7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sz w:val="24"/>
                                      <w:szCs w:val="24"/>
                                      <w:lang w:eastAsia="zh-CN"/>
                                    </w:rPr>
                                    <w:t>开发利用科和用途管制通知用地单位需提交资料，并对材料进行审核</w:t>
                                  </w:r>
                                </w:p>
                                <w:p>
                                  <w:pPr>
                                    <w:spacing w:line="200" w:lineRule="exact"/>
                                    <w:jc w:val="center"/>
                                    <w:rPr>
                                      <w:rFonts w:hint="eastAsia" w:ascii="仿宋" w:hAnsi="仿宋" w:eastAsia="仿宋" w:cs="仿宋"/>
                                      <w:sz w:val="18"/>
                                      <w:szCs w:val="15"/>
                                      <w:lang w:eastAsia="zh-CN"/>
                                    </w:rPr>
                                  </w:pPr>
                                </w:p>
                              </w:txbxContent>
                            </wps:txbx>
                            <wps:bodyPr upright="1"/>
                          </wps:wsp>
                          <wps:wsp>
                            <wps:cNvPr id="408" name="直接连接符 408"/>
                            <wps:cNvCnPr/>
                            <wps:spPr>
                              <a:xfrm>
                                <a:off x="12155" y="8877"/>
                                <a:ext cx="6" cy="567"/>
                              </a:xfrm>
                              <a:prstGeom prst="line">
                                <a:avLst/>
                              </a:prstGeom>
                              <a:ln w="9525" cap="flat" cmpd="sng">
                                <a:solidFill>
                                  <a:schemeClr val="tx1"/>
                                </a:solidFill>
                                <a:prstDash val="solid"/>
                                <a:headEnd type="none" w="med" len="med"/>
                                <a:tailEnd type="triangle" w="med" len="med"/>
                              </a:ln>
                            </wps:spPr>
                            <wps:bodyPr upright="1"/>
                          </wps:wsp>
                          <wps:wsp>
                            <wps:cNvPr id="409" name="文本框 409"/>
                            <wps:cNvSpPr txBox="1"/>
                            <wps:spPr>
                              <a:xfrm>
                                <a:off x="7772" y="8438"/>
                                <a:ext cx="5728"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开发利用科</w:t>
                                  </w:r>
                                  <w:r>
                                    <w:rPr>
                                      <w:rFonts w:hint="eastAsia" w:ascii="宋体" w:hAnsi="宋体" w:eastAsia="宋体" w:cs="宋体"/>
                                      <w:sz w:val="24"/>
                                      <w:szCs w:val="24"/>
                                      <w:lang w:eastAsia="zh-CN"/>
                                    </w:rPr>
                                    <w:t>审核后</w:t>
                                  </w:r>
                                  <w:r>
                                    <w:rPr>
                                      <w:rFonts w:hint="eastAsia" w:ascii="宋体" w:hAnsi="宋体" w:eastAsia="宋体" w:cs="宋体"/>
                                      <w:sz w:val="24"/>
                                      <w:szCs w:val="24"/>
                                    </w:rPr>
                                    <w:t>提交局</w:t>
                                  </w:r>
                                  <w:r>
                                    <w:rPr>
                                      <w:rFonts w:hint="eastAsia" w:ascii="宋体" w:hAnsi="宋体" w:eastAsia="宋体" w:cs="宋体"/>
                                      <w:sz w:val="24"/>
                                      <w:szCs w:val="24"/>
                                      <w:lang w:eastAsia="zh-CN"/>
                                    </w:rPr>
                                    <w:t>业务专题会研究</w:t>
                                  </w:r>
                                </w:p>
                              </w:txbxContent>
                            </wps:txbx>
                            <wps:bodyPr upright="1"/>
                          </wps:wsp>
                          <wps:wsp>
                            <wps:cNvPr id="410" name="文本框 410"/>
                            <wps:cNvSpPr txBox="1"/>
                            <wps:spPr>
                              <a:xfrm>
                                <a:off x="13654" y="370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wps:txbx>
                            <wps:bodyPr upright="1"/>
                          </wps:wsp>
                          <wps:wsp>
                            <wps:cNvPr id="411" name="文本框 411"/>
                            <wps:cNvSpPr txBox="1"/>
                            <wps:spPr>
                              <a:xfrm>
                                <a:off x="13653" y="6506"/>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wps:txbx>
                            <wps:bodyPr upright="1"/>
                          </wps:wsp>
                          <wps:wsp>
                            <wps:cNvPr id="412" name="文本框 412"/>
                            <wps:cNvSpPr txBox="1"/>
                            <wps:spPr>
                              <a:xfrm>
                                <a:off x="13662" y="855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wps:txbx>
                            <wps:bodyPr upright="1"/>
                          </wps:wsp>
                          <wps:wsp>
                            <wps:cNvPr id="413" name="文本框 413"/>
                            <wps:cNvSpPr txBox="1"/>
                            <wps:spPr>
                              <a:xfrm>
                                <a:off x="13660" y="1145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批</w:t>
                                  </w:r>
                                </w:p>
                              </w:txbxContent>
                            </wps:txbx>
                            <wps:bodyPr upright="1"/>
                          </wps:wsp>
                          <wps:wsp>
                            <wps:cNvPr id="414" name="文本框 414"/>
                            <wps:cNvSpPr txBox="1"/>
                            <wps:spPr>
                              <a:xfrm>
                                <a:off x="13663" y="14436"/>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办</w:t>
                                  </w:r>
                                </w:p>
                                <w:p>
                                  <w:pPr>
                                    <w:rPr>
                                      <w:rFonts w:hint="eastAsia"/>
                                      <w:b/>
                                      <w:bCs/>
                                      <w:sz w:val="21"/>
                                      <w:szCs w:val="21"/>
                                    </w:rPr>
                                  </w:pPr>
                                  <w:r>
                                    <w:rPr>
                                      <w:rFonts w:hint="eastAsia"/>
                                      <w:b/>
                                      <w:bCs/>
                                      <w:sz w:val="21"/>
                                      <w:szCs w:val="21"/>
                                    </w:rPr>
                                    <w:t>结</w:t>
                                  </w:r>
                                </w:p>
                              </w:txbxContent>
                            </wps:txbx>
                            <wps:bodyPr upright="1"/>
                          </wps:wsp>
                          <wps:wsp>
                            <wps:cNvPr id="415" name="文本框 415"/>
                            <wps:cNvSpPr txBox="1"/>
                            <wps:spPr>
                              <a:xfrm>
                                <a:off x="11087" y="9431"/>
                                <a:ext cx="2117" cy="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wps:txbx>
                            <wps:bodyPr upright="1"/>
                          </wps:wsp>
                          <wps:wsp>
                            <wps:cNvPr id="416" name="文本框 416"/>
                            <wps:cNvSpPr txBox="1"/>
                            <wps:spPr>
                              <a:xfrm>
                                <a:off x="8087" y="14771"/>
                                <a:ext cx="5136" cy="7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用地单位</w:t>
                                  </w:r>
                                  <w:r>
                                    <w:rPr>
                                      <w:rFonts w:hint="eastAsia" w:ascii="宋体" w:hAnsi="宋体" w:eastAsia="宋体" w:cs="宋体"/>
                                      <w:sz w:val="24"/>
                                      <w:szCs w:val="24"/>
                                      <w:lang w:eastAsia="zh-CN"/>
                                    </w:rPr>
                                    <w:t>依照合同约定缴费，</w:t>
                                  </w:r>
                                  <w:r>
                                    <w:rPr>
                                      <w:rFonts w:hint="eastAsia" w:ascii="宋体" w:hAnsi="宋体" w:eastAsia="宋体" w:cs="宋体"/>
                                      <w:sz w:val="24"/>
                                      <w:szCs w:val="24"/>
                                    </w:rPr>
                                    <w:t>依申请办理不动产登记。</w:t>
                                  </w:r>
                                </w:p>
                                <w:p>
                                  <w:pPr>
                                    <w:rPr>
                                      <w:rFonts w:hint="eastAsia" w:ascii="宋体" w:hAnsi="宋体" w:eastAsia="宋体" w:cs="宋体"/>
                                      <w:sz w:val="18"/>
                                      <w:szCs w:val="15"/>
                                    </w:rPr>
                                  </w:pPr>
                                </w:p>
                              </w:txbxContent>
                            </wps:txbx>
                            <wps:bodyPr upright="1"/>
                          </wps:wsp>
                          <wps:wsp>
                            <wps:cNvPr id="418" name="文本框 418"/>
                            <wps:cNvSpPr txBox="1"/>
                            <wps:spPr>
                              <a:xfrm>
                                <a:off x="7801" y="10860"/>
                                <a:ext cx="5743" cy="4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rPr>
                                    <w:t>开发利用科拟</w:t>
                                  </w:r>
                                  <w:r>
                                    <w:rPr>
                                      <w:rFonts w:hint="eastAsia" w:ascii="宋体" w:hAnsi="宋体" w:eastAsia="宋体" w:cs="宋体"/>
                                      <w:sz w:val="24"/>
                                      <w:szCs w:val="24"/>
                                      <w:lang w:eastAsia="zh-CN"/>
                                    </w:rPr>
                                    <w:t>定请示文租赁</w:t>
                                  </w:r>
                                  <w:r>
                                    <w:rPr>
                                      <w:rFonts w:hint="eastAsia" w:ascii="宋体" w:hAnsi="宋体" w:eastAsia="宋体" w:cs="宋体"/>
                                      <w:sz w:val="24"/>
                                      <w:szCs w:val="24"/>
                                    </w:rPr>
                                    <w:t>方案，报</w:t>
                                  </w:r>
                                  <w:r>
                                    <w:rPr>
                                      <w:rFonts w:hint="eastAsia" w:ascii="宋体" w:hAnsi="宋体" w:eastAsia="宋体" w:cs="宋体"/>
                                      <w:sz w:val="24"/>
                                      <w:szCs w:val="24"/>
                                      <w:lang w:eastAsia="zh-CN"/>
                                    </w:rPr>
                                    <w:t>县</w:t>
                                  </w:r>
                                  <w:r>
                                    <w:rPr>
                                      <w:rFonts w:hint="eastAsia" w:ascii="宋体" w:hAnsi="宋体" w:eastAsia="宋体" w:cs="宋体"/>
                                      <w:sz w:val="24"/>
                                      <w:szCs w:val="24"/>
                                    </w:rPr>
                                    <w:t>政府批准</w:t>
                                  </w:r>
                                </w:p>
                              </w:txbxContent>
                            </wps:txbx>
                            <wps:bodyPr upright="1"/>
                          </wps:wsp>
                          <wps:wsp>
                            <wps:cNvPr id="419" name="直接连接符 419"/>
                            <wps:cNvCnPr/>
                            <wps:spPr>
                              <a:xfrm flipH="1">
                                <a:off x="10446" y="8898"/>
                                <a:ext cx="13" cy="1984"/>
                              </a:xfrm>
                              <a:prstGeom prst="line">
                                <a:avLst/>
                              </a:prstGeom>
                              <a:ln w="9525" cap="flat" cmpd="sng">
                                <a:solidFill>
                                  <a:schemeClr val="tx1"/>
                                </a:solidFill>
                                <a:prstDash val="solid"/>
                                <a:headEnd type="none" w="med" len="med"/>
                                <a:tailEnd type="triangle" w="med" len="med"/>
                              </a:ln>
                            </wps:spPr>
                            <wps:bodyPr upright="1"/>
                          </wps:wsp>
                          <wps:wsp>
                            <wps:cNvPr id="422" name="文本框 422"/>
                            <wps:cNvSpPr txBox="1"/>
                            <wps:spPr>
                              <a:xfrm>
                                <a:off x="10924" y="4437"/>
                                <a:ext cx="2609"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sz w:val="24"/>
                                      <w:szCs w:val="24"/>
                                    </w:rPr>
                                    <w:t>涉及规划用地业务，由规划服务中心主办</w:t>
                                  </w:r>
                                </w:p>
                                <w:p>
                                  <w:pPr>
                                    <w:spacing w:line="200" w:lineRule="exact"/>
                                    <w:rPr>
                                      <w:rFonts w:hint="eastAsia" w:ascii="仿宋" w:hAnsi="仿宋" w:eastAsia="仿宋" w:cs="仿宋"/>
                                      <w:sz w:val="18"/>
                                      <w:szCs w:val="18"/>
                                    </w:rPr>
                                  </w:pPr>
                                </w:p>
                              </w:txbxContent>
                            </wps:txbx>
                            <wps:bodyPr upright="1"/>
                          </wps:wsp>
                          <wps:wsp>
                            <wps:cNvPr id="423" name="文本框 423"/>
                            <wps:cNvSpPr txBox="1"/>
                            <wps:spPr>
                              <a:xfrm>
                                <a:off x="7808" y="12424"/>
                                <a:ext cx="2244"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sz w:val="18"/>
                                      <w:szCs w:val="15"/>
                                    </w:rPr>
                                  </w:pPr>
                                  <w:r>
                                    <w:rPr>
                                      <w:rFonts w:hint="eastAsia" w:ascii="宋体" w:hAnsi="宋体" w:eastAsia="宋体" w:cs="宋体"/>
                                      <w:sz w:val="24"/>
                                      <w:szCs w:val="24"/>
                                    </w:rPr>
                                    <w:t>土地动态监测监管</w:t>
                                  </w:r>
                                  <w:r>
                                    <w:rPr>
                                      <w:rFonts w:hint="eastAsia" w:ascii="宋体" w:hAnsi="宋体" w:eastAsia="宋体" w:cs="宋体"/>
                                      <w:sz w:val="24"/>
                                      <w:szCs w:val="24"/>
                                      <w:lang w:eastAsia="zh-CN"/>
                                    </w:rPr>
                                    <w:t>网公示</w:t>
                                  </w:r>
                                  <w:r>
                                    <w:rPr>
                                      <w:rFonts w:hint="eastAsia" w:ascii="宋体" w:hAnsi="宋体" w:eastAsia="宋体" w:cs="宋体"/>
                                      <w:sz w:val="24"/>
                                      <w:szCs w:val="24"/>
                                      <w:lang w:val="en-US" w:eastAsia="zh-CN"/>
                                    </w:rPr>
                                    <w:t>5天</w:t>
                                  </w:r>
                                </w:p>
                              </w:txbxContent>
                            </wps:txbx>
                            <wps:bodyPr upright="1"/>
                          </wps:wsp>
                          <wps:wsp>
                            <wps:cNvPr id="424" name="文本框 424"/>
                            <wps:cNvSpPr txBox="1"/>
                            <wps:spPr>
                              <a:xfrm>
                                <a:off x="11372" y="12426"/>
                                <a:ext cx="2229" cy="7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lang w:val="en-US" w:eastAsia="zh-CN"/>
                                    </w:rPr>
                                    <w:t>与用地单位签定租赁合同。</w:t>
                                  </w:r>
                                </w:p>
                                <w:p>
                                  <w:pPr>
                                    <w:jc w:val="both"/>
                                    <w:rPr>
                                      <w:rFonts w:hint="eastAsia" w:ascii="宋体" w:hAnsi="宋体" w:eastAsia="宋体" w:cs="宋体"/>
                                      <w:sz w:val="18"/>
                                      <w:szCs w:val="15"/>
                                      <w:lang w:val="en-US" w:eastAsia="zh-CN"/>
                                    </w:rPr>
                                  </w:pPr>
                                </w:p>
                              </w:txbxContent>
                            </wps:txbx>
                            <wps:bodyPr upright="1"/>
                          </wps:wsp>
                          <wps:wsp>
                            <wps:cNvPr id="425" name="直接连接符 425"/>
                            <wps:cNvCnPr/>
                            <wps:spPr>
                              <a:xfrm>
                                <a:off x="10052" y="12815"/>
                                <a:ext cx="1308" cy="1"/>
                              </a:xfrm>
                              <a:prstGeom prst="line">
                                <a:avLst/>
                              </a:prstGeom>
                              <a:ln w="9525" cap="flat" cmpd="sng">
                                <a:solidFill>
                                  <a:schemeClr val="tx1"/>
                                </a:solidFill>
                                <a:prstDash val="solid"/>
                                <a:headEnd type="none" w="med" len="med"/>
                                <a:tailEnd type="triangle" w="med" len="med"/>
                              </a:ln>
                            </wps:spPr>
                            <wps:bodyPr upright="1"/>
                          </wps:wsp>
                          <wps:wsp>
                            <wps:cNvPr id="568" name="直接连接符 568"/>
                            <wps:cNvCnPr/>
                            <wps:spPr>
                              <a:xfrm flipH="1">
                                <a:off x="8741" y="3675"/>
                                <a:ext cx="7" cy="794"/>
                              </a:xfrm>
                              <a:prstGeom prst="line">
                                <a:avLst/>
                              </a:prstGeom>
                              <a:ln w="9525" cap="flat" cmpd="sng">
                                <a:solidFill>
                                  <a:schemeClr val="tx1"/>
                                </a:solidFill>
                                <a:prstDash val="solid"/>
                                <a:headEnd type="none" w="med" len="med"/>
                                <a:tailEnd type="triangle" w="med" len="med"/>
                              </a:ln>
                            </wps:spPr>
                            <wps:bodyPr upright="1"/>
                          </wps:wsp>
                          <wpg:grpSp>
                            <wpg:cNvPr id="286" name="组合 1"/>
                            <wpg:cNvGrpSpPr/>
                            <wpg:grpSpPr>
                              <a:xfrm>
                                <a:off x="8500" y="11351"/>
                                <a:ext cx="4350" cy="1083"/>
                                <a:chOff x="8500" y="10311"/>
                                <a:chExt cx="4350" cy="850"/>
                              </a:xfrm>
                            </wpg:grpSpPr>
                            <wpg:grpSp>
                              <wpg:cNvPr id="431" name="组合 431"/>
                              <wpg:cNvGrpSpPr/>
                              <wpg:grpSpPr>
                                <a:xfrm rot="0">
                                  <a:off x="8500" y="10311"/>
                                  <a:ext cx="4350" cy="850"/>
                                  <a:chOff x="9449" y="9655"/>
                                  <a:chExt cx="4350" cy="801"/>
                                </a:xfrm>
                              </wpg:grpSpPr>
                              <wps:wsp>
                                <wps:cNvPr id="427" name="直接连接符 427"/>
                                <wps:cNvCnPr/>
                                <wps:spPr>
                                  <a:xfrm flipH="1">
                                    <a:off x="9450" y="10031"/>
                                    <a:ext cx="13" cy="425"/>
                                  </a:xfrm>
                                  <a:prstGeom prst="line">
                                    <a:avLst/>
                                  </a:prstGeom>
                                  <a:ln w="9525" cap="flat" cmpd="sng">
                                    <a:solidFill>
                                      <a:schemeClr val="tx1"/>
                                    </a:solidFill>
                                    <a:prstDash val="solid"/>
                                    <a:headEnd type="none" w="med" len="med"/>
                                    <a:tailEnd type="triangle" w="med" len="med"/>
                                  </a:ln>
                                </wps:spPr>
                                <wps:bodyPr upright="1"/>
                              </wps:wsp>
                              <wps:wsp>
                                <wps:cNvPr id="428" name="直接连接符 428"/>
                                <wps:cNvCnPr/>
                                <wps:spPr>
                                  <a:xfrm flipH="1">
                                    <a:off x="11400" y="9655"/>
                                    <a:ext cx="7" cy="373"/>
                                  </a:xfrm>
                                  <a:prstGeom prst="line">
                                    <a:avLst/>
                                  </a:prstGeom>
                                  <a:ln w="9525" cap="flat" cmpd="sng">
                                    <a:solidFill>
                                      <a:srgbClr val="000000"/>
                                    </a:solidFill>
                                    <a:prstDash val="solid"/>
                                    <a:headEnd type="none" w="med" len="med"/>
                                    <a:tailEnd type="none" w="med" len="med"/>
                                  </a:ln>
                                </wps:spPr>
                                <wps:bodyPr upright="1"/>
                              </wps:wsp>
                              <wps:wsp>
                                <wps:cNvPr id="429" name="直接连接符 429"/>
                                <wps:cNvCnPr/>
                                <wps:spPr>
                                  <a:xfrm>
                                    <a:off x="9449" y="10023"/>
                                    <a:ext cx="4350" cy="1"/>
                                  </a:xfrm>
                                  <a:prstGeom prst="line">
                                    <a:avLst/>
                                  </a:prstGeom>
                                  <a:ln w="9525" cap="flat" cmpd="sng">
                                    <a:solidFill>
                                      <a:srgbClr val="000000"/>
                                    </a:solidFill>
                                    <a:prstDash val="solid"/>
                                    <a:headEnd type="none" w="med" len="med"/>
                                    <a:tailEnd type="none" w="med" len="med"/>
                                  </a:ln>
                                </wps:spPr>
                                <wps:bodyPr upright="1"/>
                              </wps:wsp>
                            </wpg:grpSp>
                            <wps:wsp>
                              <wps:cNvPr id="570" name="直接连接符 570"/>
                              <wps:cNvCnPr/>
                              <wps:spPr>
                                <a:xfrm flipH="1">
                                  <a:off x="12835" y="10710"/>
                                  <a:ext cx="13" cy="451"/>
                                </a:xfrm>
                                <a:prstGeom prst="line">
                                  <a:avLst/>
                                </a:prstGeom>
                                <a:ln w="9525" cap="flat" cmpd="sng">
                                  <a:solidFill>
                                    <a:schemeClr val="tx1"/>
                                  </a:solidFill>
                                  <a:prstDash val="solid"/>
                                  <a:headEnd type="none" w="med" len="med"/>
                                  <a:tailEnd type="triangle" w="med" len="med"/>
                                </a:ln>
                              </wps:spPr>
                              <wps:bodyPr upright="1"/>
                            </wps:wsp>
                          </wpg:grpSp>
                        </wpg:grpSp>
                      </wpg:grpSp>
                      <wps:wsp>
                        <wps:cNvPr id="288" name="直接连接符 288"/>
                        <wps:cNvCnPr/>
                        <wps:spPr>
                          <a:xfrm flipH="1">
                            <a:off x="11480" y="208872"/>
                            <a:ext cx="7" cy="794"/>
                          </a:xfrm>
                          <a:prstGeom prst="line">
                            <a:avLst/>
                          </a:prstGeom>
                          <a:ln w="9525" cap="flat" cmpd="sng">
                            <a:solidFill>
                              <a:schemeClr val="tx1"/>
                            </a:solidFill>
                            <a:prstDash val="solid"/>
                            <a:headEnd type="none" w="med" len="med"/>
                            <a:tailEnd type="triangle" w="med" len="med"/>
                          </a:ln>
                        </wps:spPr>
                        <wps:bodyPr upright="1"/>
                      </wps:wsp>
                      <wps:wsp>
                        <wps:cNvPr id="289" name="直接连接符 289"/>
                        <wps:cNvCnPr/>
                        <wps:spPr>
                          <a:xfrm rot="5400000" flipH="1">
                            <a:off x="9515" y="209637"/>
                            <a:ext cx="7" cy="794"/>
                          </a:xfrm>
                          <a:prstGeom prst="line">
                            <a:avLst/>
                          </a:prstGeom>
                          <a:ln w="9525" cap="flat" cmpd="sng">
                            <a:solidFill>
                              <a:schemeClr val="tx1"/>
                            </a:solidFill>
                            <a:prstDash val="solid"/>
                            <a:headEnd type="none" w="med" len="med"/>
                            <a:tailEnd type="triangle" w="med" len="med"/>
                          </a:ln>
                        </wps:spPr>
                        <wps:bodyPr upright="1"/>
                      </wps:wsp>
                      <wps:wsp>
                        <wps:cNvPr id="290" name="直接连接符 290"/>
                        <wps:cNvCnPr/>
                        <wps:spPr>
                          <a:xfrm flipH="1">
                            <a:off x="7715" y="210477"/>
                            <a:ext cx="7" cy="1247"/>
                          </a:xfrm>
                          <a:prstGeom prst="line">
                            <a:avLst/>
                          </a:prstGeom>
                          <a:ln w="9525" cap="flat" cmpd="sng">
                            <a:solidFill>
                              <a:schemeClr val="tx1"/>
                            </a:solidFill>
                            <a:prstDash val="solid"/>
                            <a:headEnd type="none" w="med" len="med"/>
                            <a:tailEnd type="triangle" w="med" len="med"/>
                          </a:ln>
                        </wps:spPr>
                        <wps:bodyPr upright="1"/>
                      </wps:wsp>
                      <wps:wsp>
                        <wps:cNvPr id="291" name="直接连接符 291"/>
                        <wps:cNvCnPr/>
                        <wps:spPr>
                          <a:xfrm flipH="1">
                            <a:off x="9425" y="212547"/>
                            <a:ext cx="7" cy="1134"/>
                          </a:xfrm>
                          <a:prstGeom prst="line">
                            <a:avLst/>
                          </a:prstGeom>
                          <a:ln w="9525" cap="flat" cmpd="sng">
                            <a:solidFill>
                              <a:schemeClr val="tx1"/>
                            </a:solidFill>
                            <a:prstDash val="solid"/>
                            <a:headEnd type="none" w="med" len="med"/>
                            <a:tailEnd type="triangle" w="med" len="med"/>
                          </a:ln>
                        </wps:spPr>
                        <wps:bodyPr upright="1"/>
                      </wps:wsp>
                      <wps:wsp>
                        <wps:cNvPr id="292" name="直接连接符 292"/>
                        <wps:cNvCnPr/>
                        <wps:spPr>
                          <a:xfrm flipH="1">
                            <a:off x="11805" y="218460"/>
                            <a:ext cx="13" cy="1531"/>
                          </a:xfrm>
                          <a:prstGeom prst="line">
                            <a:avLst/>
                          </a:prstGeom>
                          <a:ln w="9525" cap="flat" cmpd="sng">
                            <a:solidFill>
                              <a:schemeClr val="tx1"/>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4.1pt;margin-top:17.85pt;height:660.15pt;width:328.15pt;z-index:251709440;mso-width-relative:page;mso-height-relative:page;" coordorigin="6556,207981" coordsize="6563,13203" o:gfxdata="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">
                <o:lock v:ext="edit" aspectratio="f"/>
                <v:group id="_x0000_s1026" o:spid="_x0000_s1026" o:spt="203" style="position:absolute;left:6556;top:207981;height:13203;width:6563;" coordorigin="6556,208221" coordsize="6563,13203"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556;top:208221;height:13203;width:6320;" coordorigin="8085,1981" coordsize="7331,12120"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090;top:1981;height:12120;width:7326;" fillcolor="#FFFFFF" filled="t" stroked="t" coordsize="21600,21600" o:gfxdata="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hkbrsAAADc&#10;AAAADwAAAAAAAAABACAAAAAiAAAAZHJzL2Rvd25yZXYueG1sUEsBAhQAFAAAAAgAh07iQDMvBZ47&#10;AAAAOQAAABAAAAAAAAAAAQAgAAAACgEAAGRycy9zaGFwZXhtbC54bWxQSwUGAAAAAAYABgBbAQAA&#10;tAMAAAAA&#10;">
                      <v:fill on="t" focussize="0,0"/>
                      <v:stroke color="#000000" joinstyle="miter" dashstyle="1 1" endcap="round"/>
                      <v:imagedata o:title=""/>
                      <o:lock v:ext="edit" aspectratio="f"/>
                      <v:textbo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v:line id="_x0000_s1026" o:spid="_x0000_s1026" o:spt="20" style="position:absolute;left:8085;top:4893;height:1;width:7300;" filled="f" stroked="t" coordsize="21600,21600" o:gfxdata="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Nlgb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line id="_x0000_s1026" o:spid="_x0000_s1026" o:spt="20" style="position:absolute;left:8086;top:6790;height:1;width:7300;" filled="f" stroked="t" coordsize="21600,21600" o:gfxdata="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ZT+ugAAANwA&#10;AAAPAAAAAAAAAAEAIAAAACIAAABkcnMvZG93bnJldi54bWxQSwECFAAUAAAACACHTuJAMy8FnjsA&#10;AAA5AAAAEAAAAAAAAAABACAAAAAJAQAAZHJzL3NoYXBleG1sLnhtbFBLBQYAAAAABgAGAFsBAACz&#10;AwAAAAA=&#10;">
                      <v:fill on="f" focussize="0,0"/>
                      <v:stroke color="#000000" joinstyle="round" dashstyle="1 1" endcap="round"/>
                      <v:imagedata o:title=""/>
                      <o:lock v:ext="edit" aspectratio="f"/>
                    </v:line>
                    <v:line id="_x0000_s1026" o:spid="_x0000_s1026" o:spt="20" style="position:absolute;left:8085;top:9062;height:1;width:7328;" filled="f" stroked="t" coordsize="21600,21600" o:gfxdata="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VMWW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_x0000_s1026" o:spid="_x0000_s1026" o:spt="20" style="position:absolute;left:8085;top:12319;height:1;width:7328;" filled="f" stroked="t" coordsize="21600,21600" o:gfxdata="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evEr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line>
                  </v:group>
                  <v:group id="_x0000_s1026" o:spid="_x0000_s1026" o:spt="203" style="position:absolute;left:6739;top:208635;height:12347;width:6380;" coordorigin="7765,3183" coordsize="6380,12347" o:gfxdata="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G1xv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978;top:3183;height:480;width:5409;" fillcolor="#FFFFFF" filled="t" stroked="t" coordsize="21600,21600" o:gfxdata="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ue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eastAsia="宋体" w:cs="Times New Roman"/>
                                <w:sz w:val="24"/>
                                <w:szCs w:val="24"/>
                                <w:lang w:eastAsia="zh-CN"/>
                              </w:rPr>
                            </w:pPr>
                            <w:r>
                              <w:rPr>
                                <w:rFonts w:hint="eastAsia" w:cs="宋体"/>
                                <w:sz w:val="24"/>
                                <w:szCs w:val="24"/>
                              </w:rPr>
                              <w:t>申请人向行政许可科提出申请</w:t>
                            </w:r>
                          </w:p>
                        </w:txbxContent>
                      </v:textbox>
                    </v:shape>
                    <v:shape id="_x0000_s1026" o:spid="_x0000_s1026" o:spt="202" type="#_x0000_t202" style="position:absolute;left:7819;top:4456;height:794;width:2340;" fillcolor="#FFFFFF" filled="t" stroked="t" coordsize="21600,21600" o:gfxdata="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c7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sz w:val="24"/>
                                <w:szCs w:val="24"/>
                              </w:rPr>
                            </w:pPr>
                            <w:r>
                              <w:rPr>
                                <w:rFonts w:hint="eastAsia"/>
                                <w:sz w:val="24"/>
                                <w:szCs w:val="24"/>
                              </w:rPr>
                              <w:t>转开发利用科和用途管制科</w:t>
                            </w:r>
                          </w:p>
                          <w:p>
                            <w:pPr>
                              <w:rPr>
                                <w:rFonts w:hint="eastAsia"/>
                                <w:sz w:val="18"/>
                                <w:szCs w:val="18"/>
                              </w:rPr>
                            </w:pPr>
                          </w:p>
                        </w:txbxContent>
                      </v:textbox>
                    </v:shape>
                    <v:shape id="_x0000_s1026" o:spid="_x0000_s1026" o:spt="202" type="#_x0000_t202" style="position:absolute;left:7765;top:6516;height:799;width:5777;" fillcolor="#FFFFFF" filled="t" stroked="t" coordsize="21600,21600" o:gfxdata="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kA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sz w:val="24"/>
                                <w:szCs w:val="24"/>
                              </w:rPr>
                            </w:pPr>
                            <w:r>
                              <w:rPr>
                                <w:rFonts w:hint="eastAsia"/>
                                <w:sz w:val="24"/>
                                <w:szCs w:val="24"/>
                                <w:lang w:eastAsia="zh-CN"/>
                              </w:rPr>
                              <w:t>开发利用科和用途管制通知用地单位需提交资料，并对材料进行审核</w:t>
                            </w:r>
                          </w:p>
                          <w:p>
                            <w:pPr>
                              <w:spacing w:line="200" w:lineRule="exact"/>
                              <w:jc w:val="center"/>
                              <w:rPr>
                                <w:rFonts w:hint="eastAsia" w:ascii="仿宋" w:hAnsi="仿宋" w:eastAsia="仿宋" w:cs="仿宋"/>
                                <w:sz w:val="18"/>
                                <w:szCs w:val="15"/>
                                <w:lang w:eastAsia="zh-CN"/>
                              </w:rPr>
                            </w:pPr>
                          </w:p>
                        </w:txbxContent>
                      </v:textbox>
                    </v:shape>
                    <v:line id="_x0000_s1026" o:spid="_x0000_s1026" o:spt="20" style="position:absolute;left:12155;top:8877;height:567;width:6;" filled="f" stroked="t" coordsize="21600,21600" o:gfxdata="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lUTS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line>
                    <v:shape id="_x0000_s1026" o:spid="_x0000_s1026" o:spt="202" type="#_x0000_t202" style="position:absolute;left:7772;top:8438;height:450;width:5728;" fillcolor="#FFFFFF" filled="t" stroked="t" coordsize="21600,21600" o:gfxdata="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aMb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开发利用科</w:t>
                            </w:r>
                            <w:r>
                              <w:rPr>
                                <w:rFonts w:hint="eastAsia" w:ascii="宋体" w:hAnsi="宋体" w:eastAsia="宋体" w:cs="宋体"/>
                                <w:sz w:val="24"/>
                                <w:szCs w:val="24"/>
                                <w:lang w:eastAsia="zh-CN"/>
                              </w:rPr>
                              <w:t>审核后</w:t>
                            </w:r>
                            <w:r>
                              <w:rPr>
                                <w:rFonts w:hint="eastAsia" w:ascii="宋体" w:hAnsi="宋体" w:eastAsia="宋体" w:cs="宋体"/>
                                <w:sz w:val="24"/>
                                <w:szCs w:val="24"/>
                              </w:rPr>
                              <w:t>提交局</w:t>
                            </w:r>
                            <w:r>
                              <w:rPr>
                                <w:rFonts w:hint="eastAsia" w:ascii="宋体" w:hAnsi="宋体" w:eastAsia="宋体" w:cs="宋体"/>
                                <w:sz w:val="24"/>
                                <w:szCs w:val="24"/>
                                <w:lang w:eastAsia="zh-CN"/>
                              </w:rPr>
                              <w:t>业务专题会研究</w:t>
                            </w:r>
                          </w:p>
                        </w:txbxContent>
                      </v:textbox>
                    </v:shape>
                    <v:shape id="_x0000_s1026" o:spid="_x0000_s1026" o:spt="202" type="#_x0000_t202" style="position:absolute;left:13654;top:3702;height:794;width:482;" fillcolor="#FFFFFF" filled="t" stroked="t" coordsize="21600,21600" o:gfxdata="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kO8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v:textbox>
                    </v:shape>
                    <v:shape id="_x0000_s1026" o:spid="_x0000_s1026" o:spt="202" type="#_x0000_t202" style="position:absolute;left:13653;top:6506;height:794;width:482;" fillcolor="#FFFFFF" filled="t" stroked="t" coordsize="21600,21600" o:gfxdata="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1q2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v:textbox>
                    </v:shape>
                    <v:shape id="_x0000_s1026" o:spid="_x0000_s1026" o:spt="202" type="#_x0000_t202" style="position:absolute;left:13662;top:8553;height:794;width:482;" fillcolor="#FFFFFF" filled="t" stroked="t" coordsize="21600,21600" o:gfxdata="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zUe&#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v:textbox>
                    </v:shape>
                    <v:shape id="_x0000_s1026" o:spid="_x0000_s1026" o:spt="202" type="#_x0000_t202" style="position:absolute;left:13660;top:11450;height:794;width:482;" fillcolor="#FFFFFF" filled="t" stroked="t" coordsize="21600,21600" o:gfxdata="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rkI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批</w:t>
                            </w:r>
                          </w:p>
                        </w:txbxContent>
                      </v:textbox>
                    </v:shape>
                    <v:shape id="_x0000_s1026" o:spid="_x0000_s1026" o:spt="202" type="#_x0000_t202" style="position:absolute;left:13663;top:14436;height:794;width:482;" fillcolor="#FFFFFF" filled="t" stroked="t" coordsize="21600,21600" o:gfxdata="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I8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办</w:t>
                            </w:r>
                          </w:p>
                          <w:p>
                            <w:pPr>
                              <w:rPr>
                                <w:rFonts w:hint="eastAsia"/>
                                <w:b/>
                                <w:bCs/>
                                <w:sz w:val="21"/>
                                <w:szCs w:val="21"/>
                              </w:rPr>
                            </w:pPr>
                            <w:r>
                              <w:rPr>
                                <w:rFonts w:hint="eastAsia"/>
                                <w:b/>
                                <w:bCs/>
                                <w:sz w:val="21"/>
                                <w:szCs w:val="21"/>
                              </w:rPr>
                              <w:t>结</w:t>
                            </w:r>
                          </w:p>
                        </w:txbxContent>
                      </v:textbox>
                    </v:shape>
                    <v:shape id="_x0000_s1026" o:spid="_x0000_s1026" o:spt="202" type="#_x0000_t202" style="position:absolute;left:11087;top:9431;height:476;width:2117;" fillcolor="#FFFFFF" filled="t" stroked="t" coordsize="21600,21600" o:gfxdata="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q1q&#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both"/>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v:textbox>
                    </v:shape>
                    <v:shape id="_x0000_s1026" o:spid="_x0000_s1026" o:spt="202" type="#_x0000_t202" style="position:absolute;left:8087;top:14771;height:759;width:5136;" fillcolor="#FFFFFF" filled="t" stroked="t" coordsize="21600,21600" o:gfxdata="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cMx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用地单位</w:t>
                            </w:r>
                            <w:r>
                              <w:rPr>
                                <w:rFonts w:hint="eastAsia" w:ascii="宋体" w:hAnsi="宋体" w:eastAsia="宋体" w:cs="宋体"/>
                                <w:sz w:val="24"/>
                                <w:szCs w:val="24"/>
                                <w:lang w:eastAsia="zh-CN"/>
                              </w:rPr>
                              <w:t>依照合同约定缴费，</w:t>
                            </w:r>
                            <w:r>
                              <w:rPr>
                                <w:rFonts w:hint="eastAsia" w:ascii="宋体" w:hAnsi="宋体" w:eastAsia="宋体" w:cs="宋体"/>
                                <w:sz w:val="24"/>
                                <w:szCs w:val="24"/>
                              </w:rPr>
                              <w:t>依申请办理不动产登记。</w:t>
                            </w:r>
                          </w:p>
                          <w:p>
                            <w:pPr>
                              <w:rPr>
                                <w:rFonts w:hint="eastAsia" w:ascii="宋体" w:hAnsi="宋体" w:eastAsia="宋体" w:cs="宋体"/>
                                <w:sz w:val="18"/>
                                <w:szCs w:val="15"/>
                              </w:rPr>
                            </w:pPr>
                          </w:p>
                        </w:txbxContent>
                      </v:textbox>
                    </v:shape>
                    <v:shape id="_x0000_s1026" o:spid="_x0000_s1026" o:spt="202" type="#_x0000_t202" style="position:absolute;left:7801;top:10860;height:478;width:5743;" fillcolor="#FFFFFF" filled="t" stroked="t" coordsize="21600,21600" o:gfxdata="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8C9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rPr>
                              <w:t>开发利用科拟</w:t>
                            </w:r>
                            <w:r>
                              <w:rPr>
                                <w:rFonts w:hint="eastAsia" w:ascii="宋体" w:hAnsi="宋体" w:eastAsia="宋体" w:cs="宋体"/>
                                <w:sz w:val="24"/>
                                <w:szCs w:val="24"/>
                                <w:lang w:eastAsia="zh-CN"/>
                              </w:rPr>
                              <w:t>定请示文租赁</w:t>
                            </w:r>
                            <w:r>
                              <w:rPr>
                                <w:rFonts w:hint="eastAsia" w:ascii="宋体" w:hAnsi="宋体" w:eastAsia="宋体" w:cs="宋体"/>
                                <w:sz w:val="24"/>
                                <w:szCs w:val="24"/>
                              </w:rPr>
                              <w:t>方案，报</w:t>
                            </w:r>
                            <w:r>
                              <w:rPr>
                                <w:rFonts w:hint="eastAsia" w:ascii="宋体" w:hAnsi="宋体" w:eastAsia="宋体" w:cs="宋体"/>
                                <w:sz w:val="24"/>
                                <w:szCs w:val="24"/>
                                <w:lang w:eastAsia="zh-CN"/>
                              </w:rPr>
                              <w:t>县</w:t>
                            </w:r>
                            <w:r>
                              <w:rPr>
                                <w:rFonts w:hint="eastAsia" w:ascii="宋体" w:hAnsi="宋体" w:eastAsia="宋体" w:cs="宋体"/>
                                <w:sz w:val="24"/>
                                <w:szCs w:val="24"/>
                              </w:rPr>
                              <w:t>政府批准</w:t>
                            </w:r>
                          </w:p>
                        </w:txbxContent>
                      </v:textbox>
                    </v:shape>
                    <v:line id="_x0000_s1026" o:spid="_x0000_s1026" o:spt="20" style="position:absolute;left:10446;top:8898;flip:x;height:1984;width:13;" filled="f" stroked="t" coordsize="21600,21600" o:gfxdata="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ObsK/&#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shape id="_x0000_s1026" o:spid="_x0000_s1026" o:spt="202" type="#_x0000_t202" style="position:absolute;left:10924;top:4437;height:794;width:2609;" fillcolor="#FFFFFF" filled="t" stroked="t" coordsize="21600,21600" o:gfxdata="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napToGrid w:val="0"/>
                              <w:jc w:val="left"/>
                              <w:rPr>
                                <w:rFonts w:hint="eastAsia"/>
                                <w:sz w:val="24"/>
                                <w:szCs w:val="24"/>
                              </w:rPr>
                            </w:pPr>
                            <w:r>
                              <w:rPr>
                                <w:rFonts w:hint="eastAsia"/>
                                <w:sz w:val="24"/>
                                <w:szCs w:val="24"/>
                              </w:rPr>
                              <w:t>涉及规划用地业务，由规划服务中心主办</w:t>
                            </w:r>
                          </w:p>
                          <w:p>
                            <w:pPr>
                              <w:spacing w:line="200" w:lineRule="exact"/>
                              <w:rPr>
                                <w:rFonts w:hint="eastAsia" w:ascii="仿宋" w:hAnsi="仿宋" w:eastAsia="仿宋" w:cs="仿宋"/>
                                <w:sz w:val="18"/>
                                <w:szCs w:val="18"/>
                              </w:rPr>
                            </w:pPr>
                          </w:p>
                        </w:txbxContent>
                      </v:textbox>
                    </v:shape>
                    <v:shape id="_x0000_s1026" o:spid="_x0000_s1026" o:spt="202" type="#_x0000_t202" style="position:absolute;left:7808;top:12424;height:794;width:2244;" fillcolor="#FFFFFF" filled="t" stroked="t" coordsize="21600,21600" o:gfxdata="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da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ascii="宋体" w:hAnsi="宋体" w:eastAsia="宋体" w:cs="宋体"/>
                                <w:sz w:val="18"/>
                                <w:szCs w:val="15"/>
                              </w:rPr>
                            </w:pPr>
                            <w:r>
                              <w:rPr>
                                <w:rFonts w:hint="eastAsia" w:ascii="宋体" w:hAnsi="宋体" w:eastAsia="宋体" w:cs="宋体"/>
                                <w:sz w:val="24"/>
                                <w:szCs w:val="24"/>
                              </w:rPr>
                              <w:t>土地动态监测监管</w:t>
                            </w:r>
                            <w:r>
                              <w:rPr>
                                <w:rFonts w:hint="eastAsia" w:ascii="宋体" w:hAnsi="宋体" w:eastAsia="宋体" w:cs="宋体"/>
                                <w:sz w:val="24"/>
                                <w:szCs w:val="24"/>
                                <w:lang w:eastAsia="zh-CN"/>
                              </w:rPr>
                              <w:t>网公示</w:t>
                            </w:r>
                            <w:r>
                              <w:rPr>
                                <w:rFonts w:hint="eastAsia" w:ascii="宋体" w:hAnsi="宋体" w:eastAsia="宋体" w:cs="宋体"/>
                                <w:sz w:val="24"/>
                                <w:szCs w:val="24"/>
                                <w:lang w:val="en-US" w:eastAsia="zh-CN"/>
                              </w:rPr>
                              <w:t>5天</w:t>
                            </w:r>
                          </w:p>
                        </w:txbxContent>
                      </v:textbox>
                    </v:shape>
                    <v:shape id="_x0000_s1026" o:spid="_x0000_s1026" o:spt="202" type="#_x0000_t202" style="position:absolute;left:11372;top:12426;height:798;width:2229;" fillcolor="#FFFFFF" filled="t" stroked="t" coordsize="21600,21600" o:gfxdata="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7C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lang w:val="en-US" w:eastAsia="zh-CN"/>
                              </w:rPr>
                              <w:t>与用地单位签定租赁合同。</w:t>
                            </w:r>
                          </w:p>
                          <w:p>
                            <w:pPr>
                              <w:jc w:val="both"/>
                              <w:rPr>
                                <w:rFonts w:hint="eastAsia" w:ascii="宋体" w:hAnsi="宋体" w:eastAsia="宋体" w:cs="宋体"/>
                                <w:sz w:val="18"/>
                                <w:szCs w:val="15"/>
                                <w:lang w:val="en-US" w:eastAsia="zh-CN"/>
                              </w:rPr>
                            </w:pPr>
                          </w:p>
                        </w:txbxContent>
                      </v:textbox>
                    </v:shape>
                    <v:line id="_x0000_s1026" o:spid="_x0000_s1026" o:spt="20" style="position:absolute;left:10052;top:12815;height:1;width:1308;" filled="f" stroked="t" coordsize="21600,21600" o:gfxdata="UEsDBAoAAAAAAIdO4kAAAAAAAAAAAAAAAAAEAAAAZHJzL1BLAwQUAAAACACHTuJA0BGiy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aLK&#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_x0000_s1026" o:spid="_x0000_s1026" o:spt="20" style="position:absolute;left:8741;top:3675;flip:x;height:794;width:7;" filled="f" stroked="t" coordsize="21600,21600" o:gfxdata="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lt7m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line>
                    <v:group id="组合 1" o:spid="_x0000_s1026" o:spt="203" style="position:absolute;left:8500;top:11351;height:1083;width:4350;" coordorigin="8500,10311" coordsize="4350,850"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8500;top:10311;height:850;width:4350;" coordorigin="9449,9655" coordsize="4350,801"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9450;top:10031;flip:x;height:425;width:13;" filled="f" stroked="t" coordsize="21600,21600" o:gfxdata="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MZWW&#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_x0000_s1026" o:spid="_x0000_s1026" o:spt="20" style="position:absolute;left:11400;top:9655;flip:x;height:373;width:7;" filled="f" stroked="t" coordsize="21600,21600" o:gfxdata="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6el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9449;top:10023;height:1;width:4350;" filled="f" stroked="t" coordsize="21600,21600" o:gfxdata="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z1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_x0000_s1026" o:spid="_x0000_s1026" o:spt="20" style="position:absolute;left:12835;top:10710;flip:x;height:451;width:13;" filled="f" stroked="t" coordsize="21600,21600" o:gfxdata="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i1i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group>
                  </v:group>
                </v:group>
                <v:line id="_x0000_s1026" o:spid="_x0000_s1026" o:spt="20" style="position:absolute;left:11480;top:208872;flip:x;height:794;width:7;" filled="f" stroked="t" coordsize="21600,21600" o:gfxdata="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DnCa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line>
                <v:line id="_x0000_s1026" o:spid="_x0000_s1026" o:spt="20" style="position:absolute;left:9515;top:209637;flip:x;height:794;width:7;rotation:-5898240f;" filled="f" stroked="t" coordsize="21600,21600" o:gfxdata="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7A8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line id="_x0000_s1026" o:spid="_x0000_s1026" o:spt="20" style="position:absolute;left:7715;top:210477;flip:x;height:1247;width:7;" filled="f" stroked="t" coordsize="21600,21600" o:gfxdata="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sBv2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line>
                <v:line id="_x0000_s1026" o:spid="_x0000_s1026" o:spt="20" style="position:absolute;left:9425;top:212547;flip:x;height:1134;width:7;" filled="f" stroked="t" coordsize="21600,21600" o:gfxdata="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go2a/&#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line id="_x0000_s1026" o:spid="_x0000_s1026" o:spt="20" style="position:absolute;left:11805;top:218460;flip:x;height:1531;width:13;" filled="f" stroked="t" coordsize="21600,21600" o:gfxdata="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sj0R&#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group>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-308610</wp:posOffset>
                </wp:positionH>
                <wp:positionV relativeFrom="paragraph">
                  <wp:posOffset>226695</wp:posOffset>
                </wp:positionV>
                <wp:extent cx="1926590" cy="8392160"/>
                <wp:effectExtent l="6350" t="6350" r="10160" b="21590"/>
                <wp:wrapNone/>
                <wp:docPr id="396" name="文本框 396"/>
                <wp:cNvGraphicFramePr/>
                <a:graphic xmlns:a="http://schemas.openxmlformats.org/drawingml/2006/main">
                  <a:graphicData uri="http://schemas.microsoft.com/office/word/2010/wordprocessingShape">
                    <wps:wsp>
                      <wps:cNvSpPr txBox="1"/>
                      <wps:spPr>
                        <a:xfrm>
                          <a:off x="0" y="0"/>
                          <a:ext cx="1926590" cy="8392160"/>
                        </a:xfrm>
                        <a:prstGeom prst="rect">
                          <a:avLst/>
                        </a:prstGeom>
                        <a:solidFill>
                          <a:srgbClr val="FFFFFF"/>
                        </a:solidFill>
                        <a:ln w="12700" cap="flat" cmpd="sng">
                          <a:solidFill>
                            <a:schemeClr val="tx1"/>
                          </a:solidFill>
                          <a:prstDash val="solid"/>
                          <a:miter/>
                          <a:headEnd type="none" w="med" len="med"/>
                          <a:tailEnd type="none" w="med" len="med"/>
                        </a:ln>
                      </wps:spPr>
                      <wps:txbx>
                        <w:txbxContent>
                          <w:p>
                            <w:pPr>
                              <w:spacing w:line="32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1.《中华人民共和国土地管理法实施条例》第二十九条:“ 国有土地有偿使用的方式包括：（一）国有土地使用权出让；（二）国有土地租赁；（三）国有土地使用权作价出资或者入股。”</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b/>
                                <w:bCs/>
                                <w:color w:val="auto"/>
                                <w:sz w:val="21"/>
                                <w:szCs w:val="21"/>
                              </w:rPr>
                            </w:pPr>
                            <w:r>
                              <w:rPr>
                                <w:rFonts w:hint="eastAsia" w:ascii="宋体" w:hAnsi="宋体" w:eastAsia="宋体" w:cs="宋体"/>
                                <w:sz w:val="21"/>
                                <w:szCs w:val="21"/>
                                <w:lang w:val="en-US" w:eastAsia="zh-CN"/>
                              </w:rPr>
                              <w:t>2.《山东省实施&lt;中华人民共和国土地管理法&gt;办法》第三十六条：“国有土地租赁，按照本办法第二十四条规定的权限经批准后，由市、县人民政府土地行政主管部门与土地使用者签订租赁合同。”</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auto"/>
                                <w:sz w:val="21"/>
                                <w:szCs w:val="21"/>
                              </w:rPr>
                              <w:t>所需材料清单：</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建设用地申请</w:t>
                            </w:r>
                            <w:r>
                              <w:rPr>
                                <w:rFonts w:hint="eastAsia" w:ascii="宋体" w:hAnsi="宋体" w:eastAsia="宋体" w:cs="宋体"/>
                                <w:sz w:val="21"/>
                                <w:szCs w:val="21"/>
                                <w:lang w:eastAsia="zh-CN"/>
                              </w:rPr>
                              <w:t>表；</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发改部门建设项目立项文件（审批、核准、备案）；</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生态环境</w:t>
                            </w:r>
                            <w:r>
                              <w:rPr>
                                <w:rFonts w:hint="eastAsia" w:ascii="宋体" w:hAnsi="宋体" w:eastAsia="宋体" w:cs="宋体"/>
                                <w:sz w:val="21"/>
                                <w:szCs w:val="21"/>
                                <w:lang w:eastAsia="zh-CN"/>
                              </w:rPr>
                              <w:t>部门</w:t>
                            </w:r>
                            <w:r>
                              <w:rPr>
                                <w:rFonts w:hint="eastAsia" w:ascii="宋体" w:hAnsi="宋体" w:eastAsia="宋体" w:cs="宋体"/>
                                <w:sz w:val="21"/>
                                <w:szCs w:val="21"/>
                              </w:rPr>
                              <w:t>环评核准文件；</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规划条件或规划意见；</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u w:val="none"/>
                              </w:rPr>
                              <w:t>涉及违法占地的附违法用地处理材料〔行政处罚决定书、罚没款收据、行政（纪律）处分决定书〕；</w:t>
                            </w:r>
                            <w:r>
                              <w:rPr>
                                <w:rFonts w:hint="eastAsia" w:ascii="宋体" w:hAnsi="宋体" w:eastAsia="宋体" w:cs="宋体"/>
                                <w:sz w:val="21"/>
                                <w:szCs w:val="21"/>
                                <w:lang w:val="en-US" w:eastAsia="zh-CN"/>
                              </w:rPr>
                              <w:t>6、</w:t>
                            </w:r>
                            <w:r>
                              <w:rPr>
                                <w:rFonts w:hint="eastAsia" w:ascii="宋体" w:hAnsi="宋体" w:eastAsia="宋体" w:cs="宋体"/>
                                <w:sz w:val="21"/>
                                <w:szCs w:val="21"/>
                              </w:rPr>
                              <w:t>国有建设用地批准文件（增量）；</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建设用地勘测定界图及技术报告、建设项目总平面布置图，土地利用现状图、土地利用总体规划图（增量）；</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权属材料：不动产登记证书、国有建设用地使用权出让（租赁）合同或划拨决定书，收回国有土地使用权批文（存量）；</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共有房地产，应提供共有人书面同意的意见</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收回国有土地使用权批文</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1、</w:t>
                            </w:r>
                            <w:r>
                              <w:rPr>
                                <w:rFonts w:hint="eastAsia" w:ascii="宋体" w:hAnsi="宋体" w:eastAsia="宋体" w:cs="宋体"/>
                                <w:sz w:val="21"/>
                                <w:szCs w:val="21"/>
                              </w:rPr>
                              <w:t>地上建筑物、构筑物及其他附着物产权证明</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12.、</w:t>
                            </w:r>
                            <w:r>
                              <w:rPr>
                                <w:rFonts w:hint="eastAsia" w:ascii="宋体" w:hAnsi="宋体" w:eastAsia="宋体" w:cs="宋体"/>
                                <w:sz w:val="21"/>
                                <w:szCs w:val="21"/>
                              </w:rPr>
                              <w:t>申请人有效身份证明材料</w:t>
                            </w:r>
                            <w:r>
                              <w:rPr>
                                <w:rFonts w:hint="eastAsia" w:ascii="宋体" w:hAnsi="宋体" w:eastAsia="宋体" w:cs="宋体"/>
                                <w:sz w:val="21"/>
                                <w:szCs w:val="21"/>
                                <w:lang w:eastAsia="zh-CN"/>
                              </w:rPr>
                              <w:t>。</w:t>
                            </w: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收费依据及标准：</w:t>
                            </w:r>
                            <w:r>
                              <w:rPr>
                                <w:rFonts w:hint="eastAsia" w:ascii="宋体" w:hAnsi="宋体" w:eastAsia="宋体" w:cs="宋体"/>
                                <w:sz w:val="21"/>
                                <w:szCs w:val="21"/>
                                <w:lang w:val="en-US" w:eastAsia="zh-CN"/>
                              </w:rPr>
                              <w:t>《规范国有土地租赁若干意见》</w:t>
                            </w: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审批时限：</w:t>
                            </w:r>
                            <w:r>
                              <w:rPr>
                                <w:rFonts w:hint="eastAsia" w:ascii="宋体" w:hAnsi="宋体" w:eastAsia="宋体" w:cs="宋体"/>
                                <w:sz w:val="21"/>
                                <w:szCs w:val="21"/>
                                <w:lang w:val="en-US" w:eastAsia="zh-CN"/>
                              </w:rPr>
                              <w:t>5个工作日</w:t>
                            </w:r>
                          </w:p>
                          <w:p>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胡春莲</w:t>
                            </w:r>
                          </w:p>
                          <w:p>
                            <w:pPr>
                              <w:keepNext w:val="0"/>
                              <w:keepLines w:val="0"/>
                              <w:pageBreakBefore w:val="0"/>
                              <w:kinsoku/>
                              <w:wordWrap/>
                              <w:overflowPunct/>
                              <w:topLinePunct w:val="0"/>
                              <w:autoSpaceDE/>
                              <w:autoSpaceDN/>
                              <w:bidi w:val="0"/>
                              <w:spacing w:line="26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8210221</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eastAsia="zh-CN"/>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联系电话</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8210221</w:t>
                            </w:r>
                          </w:p>
                        </w:txbxContent>
                      </wps:txbx>
                      <wps:bodyPr upright="1"/>
                    </wps:wsp>
                  </a:graphicData>
                </a:graphic>
              </wp:anchor>
            </w:drawing>
          </mc:Choice>
          <mc:Fallback>
            <w:pict>
              <v:shape id="_x0000_s1026" o:spid="_x0000_s1026" o:spt="202" type="#_x0000_t202" style="position:absolute;left:0pt;margin-left:-24.3pt;margin-top:17.85pt;height:660.8pt;width:151.7pt;z-index:251708416;mso-width-relative:page;mso-height-relative:page;" fillcolor="#FFFFFF" filled="t" stroked="t" coordsize="21600,21600" o:gfxdata="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4aVF02wAAAAsBAAAPAAAAAAAA&#10;AAEAIAAAACIAAABkcnMvZG93bnJldi54bWxQSwECFAAUAAAACACHTuJAss4L1w8CAAA8BAAADgAA&#10;AAAAAAABACAAAAAqAQAAZHJzL2Uyb0RvYy54bWxQSwUGAAAAAAYABgBZAQAAqwUAAAAA&#10;">
                <v:fill on="t" focussize="0,0"/>
                <v:stroke weight="1pt" color="#000000 [3213]" joinstyle="miter"/>
                <v:imagedata o:title=""/>
                <o:lock v:ext="edit" aspectratio="f"/>
                <v:textbox>
                  <w:txbxContent>
                    <w:p>
                      <w:pPr>
                        <w:spacing w:line="32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1.《中华人民共和国土地管理法实施条例》第二十九条:“ 国有土地有偿使用的方式包括：（一）国有土地使用权出让；（二）国有土地租赁；（三）国有土地使用权作价出资或者入股。”</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b/>
                          <w:bCs/>
                          <w:color w:val="auto"/>
                          <w:sz w:val="21"/>
                          <w:szCs w:val="21"/>
                        </w:rPr>
                      </w:pPr>
                      <w:r>
                        <w:rPr>
                          <w:rFonts w:hint="eastAsia" w:ascii="宋体" w:hAnsi="宋体" w:eastAsia="宋体" w:cs="宋体"/>
                          <w:sz w:val="21"/>
                          <w:szCs w:val="21"/>
                          <w:lang w:val="en-US" w:eastAsia="zh-CN"/>
                        </w:rPr>
                        <w:t>2.《山东省实施&lt;中华人民共和国土地管理法&gt;办法》第三十六条：“国有土地租赁，按照本办法第二十四条规定的权限经批准后，由市、县人民政府土地行政主管部门与土地使用者签订租赁合同。”</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auto"/>
                          <w:sz w:val="21"/>
                          <w:szCs w:val="21"/>
                        </w:rPr>
                        <w:t>所需材料清单：</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建设用地申请</w:t>
                      </w:r>
                      <w:r>
                        <w:rPr>
                          <w:rFonts w:hint="eastAsia" w:ascii="宋体" w:hAnsi="宋体" w:eastAsia="宋体" w:cs="宋体"/>
                          <w:sz w:val="21"/>
                          <w:szCs w:val="21"/>
                          <w:lang w:eastAsia="zh-CN"/>
                        </w:rPr>
                        <w:t>表；</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发改部门建设项目立项文件（审批、核准、备案）；</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生态环境</w:t>
                      </w:r>
                      <w:r>
                        <w:rPr>
                          <w:rFonts w:hint="eastAsia" w:ascii="宋体" w:hAnsi="宋体" w:eastAsia="宋体" w:cs="宋体"/>
                          <w:sz w:val="21"/>
                          <w:szCs w:val="21"/>
                          <w:lang w:eastAsia="zh-CN"/>
                        </w:rPr>
                        <w:t>部门</w:t>
                      </w:r>
                      <w:r>
                        <w:rPr>
                          <w:rFonts w:hint="eastAsia" w:ascii="宋体" w:hAnsi="宋体" w:eastAsia="宋体" w:cs="宋体"/>
                          <w:sz w:val="21"/>
                          <w:szCs w:val="21"/>
                        </w:rPr>
                        <w:t>环评核准文件；</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规划条件或规划意见；</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u w:val="none"/>
                        </w:rPr>
                        <w:t>涉及违法占地的附违法用地处理材料〔行政处罚决定书、罚没款收据、行政（纪律）处分决定书〕；</w:t>
                      </w:r>
                      <w:r>
                        <w:rPr>
                          <w:rFonts w:hint="eastAsia" w:ascii="宋体" w:hAnsi="宋体" w:eastAsia="宋体" w:cs="宋体"/>
                          <w:sz w:val="21"/>
                          <w:szCs w:val="21"/>
                          <w:lang w:val="en-US" w:eastAsia="zh-CN"/>
                        </w:rPr>
                        <w:t>6、</w:t>
                      </w:r>
                      <w:r>
                        <w:rPr>
                          <w:rFonts w:hint="eastAsia" w:ascii="宋体" w:hAnsi="宋体" w:eastAsia="宋体" w:cs="宋体"/>
                          <w:sz w:val="21"/>
                          <w:szCs w:val="21"/>
                        </w:rPr>
                        <w:t>国有建设用地批准文件（增量）；</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建设用地勘测定界图及技术报告、建设项目总平面布置图，土地利用现状图、土地利用总体规划图（增量）；</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权属材料：不动产登记证书、国有建设用地使用权出让（租赁）合同或划拨决定书，收回国有土地使用权批文（存量）；</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共有房地产，应提供共有人书面同意的意见</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收回国有土地使用权批文</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1、</w:t>
                      </w:r>
                      <w:r>
                        <w:rPr>
                          <w:rFonts w:hint="eastAsia" w:ascii="宋体" w:hAnsi="宋体" w:eastAsia="宋体" w:cs="宋体"/>
                          <w:sz w:val="21"/>
                          <w:szCs w:val="21"/>
                        </w:rPr>
                        <w:t>地上建筑物、构筑物及其他附着物产权证明</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12.、</w:t>
                      </w:r>
                      <w:r>
                        <w:rPr>
                          <w:rFonts w:hint="eastAsia" w:ascii="宋体" w:hAnsi="宋体" w:eastAsia="宋体" w:cs="宋体"/>
                          <w:sz w:val="21"/>
                          <w:szCs w:val="21"/>
                        </w:rPr>
                        <w:t>申请人有效身份证明材料</w:t>
                      </w:r>
                      <w:r>
                        <w:rPr>
                          <w:rFonts w:hint="eastAsia" w:ascii="宋体" w:hAnsi="宋体" w:eastAsia="宋体" w:cs="宋体"/>
                          <w:sz w:val="21"/>
                          <w:szCs w:val="21"/>
                          <w:lang w:eastAsia="zh-CN"/>
                        </w:rPr>
                        <w:t>。</w:t>
                      </w: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收费依据及标准：</w:t>
                      </w:r>
                      <w:r>
                        <w:rPr>
                          <w:rFonts w:hint="eastAsia" w:ascii="宋体" w:hAnsi="宋体" w:eastAsia="宋体" w:cs="宋体"/>
                          <w:sz w:val="21"/>
                          <w:szCs w:val="21"/>
                          <w:lang w:val="en-US" w:eastAsia="zh-CN"/>
                        </w:rPr>
                        <w:t>《规范国有土地租赁若干意见》</w:t>
                      </w:r>
                    </w:p>
                    <w:p>
                      <w:pPr>
                        <w:keepNext w:val="0"/>
                        <w:keepLines w:val="0"/>
                        <w:widowControl w:val="0"/>
                        <w:suppressLineNumbers w:val="0"/>
                        <w:adjustRightInd w:val="0"/>
                        <w:snapToGrid w:val="0"/>
                        <w:spacing w:before="0" w:beforeAutospacing="0" w:after="0" w:afterAutospacing="0" w:line="280" w:lineRule="exact"/>
                        <w:ind w:left="0" w:right="0"/>
                        <w:jc w:val="both"/>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审批时限：</w:t>
                      </w:r>
                      <w:r>
                        <w:rPr>
                          <w:rFonts w:hint="eastAsia" w:ascii="宋体" w:hAnsi="宋体" w:eastAsia="宋体" w:cs="宋体"/>
                          <w:sz w:val="21"/>
                          <w:szCs w:val="21"/>
                          <w:lang w:val="en-US" w:eastAsia="zh-CN"/>
                        </w:rPr>
                        <w:t>5个工作日</w:t>
                      </w:r>
                    </w:p>
                    <w:p>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胡春莲</w:t>
                      </w:r>
                    </w:p>
                    <w:p>
                      <w:pPr>
                        <w:keepNext w:val="0"/>
                        <w:keepLines w:val="0"/>
                        <w:pageBreakBefore w:val="0"/>
                        <w:kinsoku/>
                        <w:wordWrap/>
                        <w:overflowPunct/>
                        <w:topLinePunct w:val="0"/>
                        <w:autoSpaceDE/>
                        <w:autoSpaceDN/>
                        <w:bidi w:val="0"/>
                        <w:spacing w:line="26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8210221</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eastAsia="zh-CN"/>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联系电话</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8210221</w:t>
                      </w:r>
                    </w:p>
                  </w:txbxContent>
                </v:textbox>
              </v:shape>
            </w:pict>
          </mc:Fallback>
        </mc:AlternateContent>
      </w:r>
    </w:p>
    <w:p>
      <w:pPr>
        <w:jc w:val="center"/>
        <w:rPr>
          <w:rFonts w:hint="eastAsia" w:ascii="黑体" w:eastAsia="黑体"/>
          <w:bCs/>
          <w:sz w:val="24"/>
          <w:szCs w:val="24"/>
        </w:rPr>
      </w:pPr>
      <w:r>
        <w:rPr>
          <w:rFonts w:hint="eastAsia" w:ascii="宋体" w:hAnsi="宋体" w:eastAsia="宋体" w:cs="宋体"/>
          <w:b/>
          <w:bCs/>
          <w:sz w:val="36"/>
          <w:szCs w:val="36"/>
          <w:lang w:eastAsia="zh-CN"/>
        </w:rPr>
        <w:t>建设用地改变用途审核</w:t>
      </w:r>
      <w:r>
        <w:rPr>
          <w:rFonts w:hint="eastAsia" w:ascii="宋体" w:hAnsi="宋体" w:eastAsia="宋体" w:cs="宋体"/>
          <w:b/>
          <w:bCs/>
          <w:sz w:val="36"/>
          <w:szCs w:val="36"/>
        </w:rPr>
        <w:t>流程图</w:t>
      </w:r>
    </w:p>
    <w:p>
      <w:pPr>
        <w:jc w:val="center"/>
        <w:rPr>
          <w:rFonts w:hint="eastAsia" w:ascii="仿宋_GB2312" w:hAnsi="仿宋_GB2312" w:eastAsia="仿宋_GB2312" w:cs="仿宋_GB2312"/>
          <w:bCs/>
          <w:sz w:val="30"/>
          <w:szCs w:val="30"/>
          <w:lang w:eastAsia="zh-CN"/>
        </w:rPr>
      </w:pPr>
      <w:r>
        <w:rPr>
          <w:rFonts w:hint="eastAsia" w:ascii="仿宋_GB2312" w:hAnsi="仿宋_GB2312" w:eastAsia="仿宋_GB2312" w:cs="仿宋_GB2312"/>
          <w:bCs/>
          <w:sz w:val="30"/>
          <w:szCs w:val="30"/>
          <w:lang w:eastAsia="zh-CN"/>
        </w:rPr>
        <w:t>（协议出让）</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1710464" behindDoc="0" locked="0" layoutInCell="1" allowOverlap="1">
                <wp:simplePos x="0" y="0"/>
                <wp:positionH relativeFrom="column">
                  <wp:posOffset>-549910</wp:posOffset>
                </wp:positionH>
                <wp:positionV relativeFrom="paragraph">
                  <wp:posOffset>275590</wp:posOffset>
                </wp:positionV>
                <wp:extent cx="1647190" cy="7686040"/>
                <wp:effectExtent l="6350" t="6350" r="22860" b="22860"/>
                <wp:wrapNone/>
                <wp:docPr id="434" name="文本框 434"/>
                <wp:cNvGraphicFramePr/>
                <a:graphic xmlns:a="http://schemas.openxmlformats.org/drawingml/2006/main">
                  <a:graphicData uri="http://schemas.microsoft.com/office/word/2010/wordprocessingShape">
                    <wps:wsp>
                      <wps:cNvSpPr txBox="1"/>
                      <wps:spPr>
                        <a:xfrm>
                          <a:off x="0" y="0"/>
                          <a:ext cx="1647190" cy="7686040"/>
                        </a:xfrm>
                        <a:prstGeom prst="rect">
                          <a:avLst/>
                        </a:prstGeom>
                        <a:solidFill>
                          <a:srgbClr val="FFFFFF"/>
                        </a:solidFill>
                        <a:ln w="12700" cap="flat" cmpd="sng">
                          <a:solidFill>
                            <a:schemeClr val="tx1"/>
                          </a:solidFill>
                          <a:prstDash val="solid"/>
                          <a:miter/>
                          <a:headEnd type="none" w="med" len="med"/>
                          <a:tailEnd type="none" w="med" len="med"/>
                        </a:ln>
                      </wps:spPr>
                      <wps:txb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widowControl/>
                              <w:shd w:val="clear" w:color="auto" w:fill="FFFFFF"/>
                              <w:spacing w:line="24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1.《中华人民共和国土地管理法》第五十六条；2.《山东省实施&lt;中华人民共和国土地管理法&gt;办法》第三十五条》。</w:t>
                            </w:r>
                          </w:p>
                          <w:p>
                            <w:pPr>
                              <w:spacing w:line="240" w:lineRule="auto"/>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21"/>
                                <w:szCs w:val="21"/>
                              </w:rPr>
                              <w:t>受理所需材料清单：</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1.建设用地改变用途申请表；</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2.发改部门建设项目立项文件（审批、核准、备案）；</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3.生态环境环评核准文件；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4.原规划用途批准文件；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5.批准改变用途的规划文件；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6.国有建设用地使用权权属审核表、不动产权籍调查表（宗地图）；</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7.申请人有效身份证明材料；</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8、涉及违法占地的附违法用地处理材料〔行政处罚决定书、罚没款收据、行政（纪律）处分决定书〕；</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color w:val="333333"/>
                                <w:kern w:val="0"/>
                                <w:sz w:val="21"/>
                                <w:szCs w:val="21"/>
                              </w:rPr>
                            </w:pPr>
                            <w:r>
                              <w:rPr>
                                <w:rFonts w:hint="eastAsia" w:ascii="宋体" w:hAnsi="宋体" w:eastAsia="宋体" w:cs="宋体"/>
                                <w:b w:val="0"/>
                                <w:bCs w:val="0"/>
                                <w:kern w:val="2"/>
                                <w:sz w:val="21"/>
                                <w:szCs w:val="21"/>
                                <w:lang w:val="en-US" w:eastAsia="zh-CN" w:bidi="ar-SA"/>
                              </w:rPr>
                              <w:t>9、权属材料：不动产登记证书、国有建设用地使用权出让（租赁）合同或划拨决定书。</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：依据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协议出让国有土地使用权规范》</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审批时限</w:t>
                            </w:r>
                            <w:r>
                              <w:rPr>
                                <w:rFonts w:hint="eastAsia" w:ascii="宋体" w:hAnsi="宋体" w:eastAsia="宋体" w:cs="宋体"/>
                                <w:sz w:val="21"/>
                                <w:szCs w:val="21"/>
                              </w:rPr>
                              <w:t>：5个工作日</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说明：</w:t>
                            </w:r>
                            <w:r>
                              <w:rPr>
                                <w:rFonts w:hint="eastAsia" w:ascii="宋体" w:hAnsi="宋体" w:eastAsia="宋体" w:cs="宋体"/>
                                <w:b w:val="0"/>
                                <w:bCs w:val="0"/>
                                <w:sz w:val="21"/>
                                <w:szCs w:val="21"/>
                              </w:rPr>
                              <w:t>该业务流程及所需材料适用范围为国有建设用地协议出让供地时使用。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eastAsia="zh-CN"/>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联系电话</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8210221</w:t>
                            </w:r>
                          </w:p>
                        </w:txbxContent>
                      </wps:txbx>
                      <wps:bodyPr upright="1"/>
                    </wps:wsp>
                  </a:graphicData>
                </a:graphic>
              </wp:anchor>
            </w:drawing>
          </mc:Choice>
          <mc:Fallback>
            <w:pict>
              <v:shape id="_x0000_s1026" o:spid="_x0000_s1026" o:spt="202" type="#_x0000_t202" style="position:absolute;left:0pt;margin-left:-43.3pt;margin-top:21.7pt;height:605.2pt;width:129.7pt;z-index:251710464;mso-width-relative:page;mso-height-relative:page;" fillcolor="#FFFFFF" filled="t" stroked="t" coordsize="21600,21600" o:gfxdata="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DmxeA3QAAAAsBAAAPAAAA&#10;AAAAAAEAIAAAACIAAABkcnMvZG93bnJldi54bWxQSwECFAAUAAAACACHTuJAxa47WhACAAA8BAAA&#10;DgAAAAAAAAABACAAAAAsAQAAZHJzL2Uyb0RvYy54bWxQSwUGAAAAAAYABgBZAQAArgUAAAAA&#10;">
                <v:fill on="t" focussize="0,0"/>
                <v:stroke weight="1pt" color="#000000 [3213]" joinstyle="miter"/>
                <v:imagedata o:title=""/>
                <o:lock v:ext="edit" aspectratio="f"/>
                <v:textbo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widowControl/>
                        <w:shd w:val="clear" w:color="auto" w:fill="FFFFFF"/>
                        <w:spacing w:line="24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1.《中华人民共和国土地管理法》第五十六条；2.《山东省实施&lt;中华人民共和国土地管理法&gt;办法》第三十五条》。</w:t>
                      </w:r>
                    </w:p>
                    <w:p>
                      <w:pPr>
                        <w:spacing w:line="240" w:lineRule="auto"/>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21"/>
                          <w:szCs w:val="21"/>
                        </w:rPr>
                        <w:t>受理所需材料清单：</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1.建设用地改变用途申请表；</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2.发改部门建设项目立项文件（审批、核准、备案）；</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3.生态环境环评核准文件；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4.原规划用途批准文件；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5.批准改变用途的规划文件；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6.国有建设用地使用权权属审核表、不动产权籍调查表（宗地图）；</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7.申请人有效身份证明材料；</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8、涉及违法占地的附违法用地处理材料〔行政处罚决定书、罚没款收据、行政（纪律）处分决定书〕；</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color w:val="333333"/>
                          <w:kern w:val="0"/>
                          <w:sz w:val="21"/>
                          <w:szCs w:val="21"/>
                        </w:rPr>
                      </w:pPr>
                      <w:r>
                        <w:rPr>
                          <w:rFonts w:hint="eastAsia" w:ascii="宋体" w:hAnsi="宋体" w:eastAsia="宋体" w:cs="宋体"/>
                          <w:b w:val="0"/>
                          <w:bCs w:val="0"/>
                          <w:kern w:val="2"/>
                          <w:sz w:val="21"/>
                          <w:szCs w:val="21"/>
                          <w:lang w:val="en-US" w:eastAsia="zh-CN" w:bidi="ar-SA"/>
                        </w:rPr>
                        <w:t>9、权属材料：不动产登记证书、国有建设用地使用权出让（租赁）合同或划拨决定书。</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：依据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协议出让国有土地使用权规范》</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审批时限</w:t>
                      </w:r>
                      <w:r>
                        <w:rPr>
                          <w:rFonts w:hint="eastAsia" w:ascii="宋体" w:hAnsi="宋体" w:eastAsia="宋体" w:cs="宋体"/>
                          <w:sz w:val="21"/>
                          <w:szCs w:val="21"/>
                        </w:rPr>
                        <w:t>：5个工作日</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说明：</w:t>
                      </w:r>
                      <w:r>
                        <w:rPr>
                          <w:rFonts w:hint="eastAsia" w:ascii="宋体" w:hAnsi="宋体" w:eastAsia="宋体" w:cs="宋体"/>
                          <w:b w:val="0"/>
                          <w:bCs w:val="0"/>
                          <w:sz w:val="21"/>
                          <w:szCs w:val="21"/>
                        </w:rPr>
                        <w:t>该业务流程及所需材料适用范围为国有建设用地协议出让供地时使用。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eastAsia="zh-CN"/>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联系电话</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8210221</w:t>
                      </w:r>
                    </w:p>
                  </w:txbxContent>
                </v:textbox>
              </v:shape>
            </w:pict>
          </mc:Fallback>
        </mc:AlternateContent>
      </w:r>
      <w:r>
        <w:rPr>
          <w:sz w:val="21"/>
        </w:rPr>
        <mc:AlternateContent>
          <mc:Choice Requires="wpg">
            <w:drawing>
              <wp:anchor distT="0" distB="0" distL="114300" distR="114300" simplePos="0" relativeHeight="251711488" behindDoc="0" locked="0" layoutInCell="1" allowOverlap="1">
                <wp:simplePos x="0" y="0"/>
                <wp:positionH relativeFrom="column">
                  <wp:posOffset>1188085</wp:posOffset>
                </wp:positionH>
                <wp:positionV relativeFrom="paragraph">
                  <wp:posOffset>281305</wp:posOffset>
                </wp:positionV>
                <wp:extent cx="4164965" cy="7670165"/>
                <wp:effectExtent l="4445" t="4445" r="21590" b="21590"/>
                <wp:wrapNone/>
                <wp:docPr id="294" name="组合 294"/>
                <wp:cNvGraphicFramePr/>
                <a:graphic xmlns:a="http://schemas.openxmlformats.org/drawingml/2006/main">
                  <a:graphicData uri="http://schemas.microsoft.com/office/word/2010/wordprocessingGroup">
                    <wpg:wgp>
                      <wpg:cNvGrpSpPr/>
                      <wpg:grpSpPr>
                        <a:xfrm>
                          <a:off x="0" y="0"/>
                          <a:ext cx="4164965" cy="7670028"/>
                          <a:chOff x="6556" y="208115"/>
                          <a:chExt cx="6559" cy="12079"/>
                        </a:xfrm>
                      </wpg:grpSpPr>
                      <wpg:grpSp>
                        <wpg:cNvPr id="295" name="组合 287"/>
                        <wpg:cNvGrpSpPr/>
                        <wpg:grpSpPr>
                          <a:xfrm>
                            <a:off x="6556" y="208115"/>
                            <a:ext cx="6559" cy="12079"/>
                            <a:chOff x="6556" y="208355"/>
                            <a:chExt cx="6559" cy="12079"/>
                          </a:xfrm>
                        </wpg:grpSpPr>
                        <wpg:grpSp>
                          <wpg:cNvPr id="296" name="组合 403"/>
                          <wpg:cNvGrpSpPr/>
                          <wpg:grpSpPr>
                            <a:xfrm rot="0">
                              <a:off x="6556" y="208355"/>
                              <a:ext cx="6336" cy="12079"/>
                              <a:chOff x="8085" y="2104"/>
                              <a:chExt cx="7350" cy="11088"/>
                            </a:xfrm>
                          </wpg:grpSpPr>
                          <wps:wsp>
                            <wps:cNvPr id="297" name="文本框 398"/>
                            <wps:cNvSpPr txBox="1"/>
                            <wps:spPr>
                              <a:xfrm>
                                <a:off x="8090" y="2104"/>
                                <a:ext cx="7326" cy="11088"/>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wps:wsp>
                            <wps:cNvPr id="298" name="直接连接符 399"/>
                            <wps:cNvCnPr/>
                            <wps:spPr>
                              <a:xfrm>
                                <a:off x="8085" y="4550"/>
                                <a:ext cx="7349" cy="1"/>
                              </a:xfrm>
                              <a:prstGeom prst="line">
                                <a:avLst/>
                              </a:prstGeom>
                              <a:ln w="9525" cap="rnd" cmpd="sng">
                                <a:solidFill>
                                  <a:srgbClr val="000000"/>
                                </a:solidFill>
                                <a:prstDash val="sysDot"/>
                                <a:headEnd type="none" w="med" len="med"/>
                                <a:tailEnd type="none" w="med" len="med"/>
                              </a:ln>
                            </wps:spPr>
                            <wps:bodyPr upright="1"/>
                          </wps:wsp>
                          <wps:wsp>
                            <wps:cNvPr id="299" name="直接连接符 400"/>
                            <wps:cNvCnPr/>
                            <wps:spPr>
                              <a:xfrm>
                                <a:off x="8086" y="6400"/>
                                <a:ext cx="7349" cy="1"/>
                              </a:xfrm>
                              <a:prstGeom prst="line">
                                <a:avLst/>
                              </a:prstGeom>
                              <a:ln w="9525" cap="rnd" cmpd="sng">
                                <a:solidFill>
                                  <a:srgbClr val="000000"/>
                                </a:solidFill>
                                <a:prstDash val="sysDot"/>
                                <a:headEnd type="none" w="med" len="med"/>
                                <a:tailEnd type="none" w="med" len="med"/>
                              </a:ln>
                            </wps:spPr>
                            <wps:bodyPr upright="1"/>
                          </wps:wsp>
                          <wps:wsp>
                            <wps:cNvPr id="300" name="直接连接符 401"/>
                            <wps:cNvCnPr/>
                            <wps:spPr>
                              <a:xfrm>
                                <a:off x="8085" y="8592"/>
                                <a:ext cx="7328" cy="1"/>
                              </a:xfrm>
                              <a:prstGeom prst="line">
                                <a:avLst/>
                              </a:prstGeom>
                              <a:ln w="9525" cap="rnd" cmpd="sng">
                                <a:solidFill>
                                  <a:srgbClr val="000000"/>
                                </a:solidFill>
                                <a:prstDash val="sysDot"/>
                                <a:headEnd type="none" w="med" len="med"/>
                                <a:tailEnd type="none" w="med" len="med"/>
                              </a:ln>
                            </wps:spPr>
                            <wps:bodyPr upright="1"/>
                          </wps:wsp>
                          <wps:wsp>
                            <wps:cNvPr id="301" name="直接连接符 402"/>
                            <wps:cNvCnPr/>
                            <wps:spPr>
                              <a:xfrm>
                                <a:off x="8085" y="11709"/>
                                <a:ext cx="7328" cy="1"/>
                              </a:xfrm>
                              <a:prstGeom prst="line">
                                <a:avLst/>
                              </a:prstGeom>
                              <a:ln w="9525" cap="rnd" cmpd="sng">
                                <a:solidFill>
                                  <a:srgbClr val="000000"/>
                                </a:solidFill>
                                <a:prstDash val="sysDot"/>
                                <a:headEnd type="none" w="med" len="med"/>
                                <a:tailEnd type="none" w="med" len="med"/>
                              </a:ln>
                            </wps:spPr>
                            <wps:bodyPr upright="1"/>
                          </wps:wsp>
                        </wpg:grpSp>
                        <wpg:grpSp>
                          <wpg:cNvPr id="302" name="组合 285"/>
                          <wpg:cNvGrpSpPr/>
                          <wpg:grpSpPr>
                            <a:xfrm>
                              <a:off x="6739" y="208635"/>
                              <a:ext cx="6376" cy="11617"/>
                              <a:chOff x="7765" y="3183"/>
                              <a:chExt cx="6376" cy="11617"/>
                            </a:xfrm>
                          </wpg:grpSpPr>
                          <wps:wsp>
                            <wps:cNvPr id="303" name="文本框 404"/>
                            <wps:cNvSpPr txBox="1"/>
                            <wps:spPr>
                              <a:xfrm>
                                <a:off x="7978" y="3183"/>
                                <a:ext cx="5409"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eastAsia="宋体" w:cs="Times New Roman"/>
                                      <w:sz w:val="24"/>
                                      <w:szCs w:val="24"/>
                                      <w:lang w:eastAsia="zh-CN"/>
                                    </w:rPr>
                                  </w:pPr>
                                  <w:r>
                                    <w:rPr>
                                      <w:rFonts w:hint="eastAsia" w:cs="宋体"/>
                                      <w:sz w:val="24"/>
                                      <w:szCs w:val="24"/>
                                    </w:rPr>
                                    <w:t>申请人向行政许可科提出申请</w:t>
                                  </w:r>
                                </w:p>
                              </w:txbxContent>
                            </wps:txbx>
                            <wps:bodyPr upright="1"/>
                          </wps:wsp>
                          <wps:wsp>
                            <wps:cNvPr id="304" name="文本框 405"/>
                            <wps:cNvSpPr txBox="1"/>
                            <wps:spPr>
                              <a:xfrm>
                                <a:off x="7819" y="4456"/>
                                <a:ext cx="2340"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sz w:val="24"/>
                                      <w:szCs w:val="24"/>
                                    </w:rPr>
                                    <w:t>转开发利用科</w:t>
                                  </w:r>
                                </w:p>
                                <w:p>
                                  <w:pPr>
                                    <w:rPr>
                                      <w:rFonts w:hint="eastAsia"/>
                                      <w:sz w:val="18"/>
                                      <w:szCs w:val="18"/>
                                    </w:rPr>
                                  </w:pPr>
                                </w:p>
                              </w:txbxContent>
                            </wps:txbx>
                            <wps:bodyPr upright="1"/>
                          </wps:wsp>
                          <wps:wsp>
                            <wps:cNvPr id="305" name="文本框 407"/>
                            <wps:cNvSpPr txBox="1"/>
                            <wps:spPr>
                              <a:xfrm>
                                <a:off x="7765" y="6186"/>
                                <a:ext cx="5777"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sz w:val="24"/>
                                      <w:szCs w:val="24"/>
                                      <w:lang w:eastAsia="zh-CN"/>
                                    </w:rPr>
                                    <w:t>开发利用科通知用地单位需提交资料，并对材料进行审核</w:t>
                                  </w:r>
                                </w:p>
                                <w:p>
                                  <w:pPr>
                                    <w:spacing w:line="200" w:lineRule="exact"/>
                                    <w:jc w:val="center"/>
                                    <w:rPr>
                                      <w:rFonts w:hint="eastAsia" w:ascii="仿宋" w:hAnsi="仿宋" w:eastAsia="仿宋" w:cs="仿宋"/>
                                      <w:sz w:val="18"/>
                                      <w:szCs w:val="15"/>
                                      <w:lang w:eastAsia="zh-CN"/>
                                    </w:rPr>
                                  </w:pPr>
                                </w:p>
                              </w:txbxContent>
                            </wps:txbx>
                            <wps:bodyPr upright="1"/>
                          </wps:wsp>
                          <wps:wsp>
                            <wps:cNvPr id="321" name="直接连接符 408"/>
                            <wps:cNvCnPr/>
                            <wps:spPr>
                              <a:xfrm>
                                <a:off x="12155" y="8547"/>
                                <a:ext cx="6" cy="567"/>
                              </a:xfrm>
                              <a:prstGeom prst="line">
                                <a:avLst/>
                              </a:prstGeom>
                              <a:ln w="9525" cap="flat" cmpd="sng">
                                <a:solidFill>
                                  <a:schemeClr val="tx1"/>
                                </a:solidFill>
                                <a:prstDash val="solid"/>
                                <a:headEnd type="none" w="med" len="med"/>
                                <a:tailEnd type="triangle" w="med" len="med"/>
                              </a:ln>
                            </wps:spPr>
                            <wps:bodyPr upright="1"/>
                          </wps:wsp>
                          <wps:wsp>
                            <wps:cNvPr id="328" name="文本框 409"/>
                            <wps:cNvSpPr txBox="1"/>
                            <wps:spPr>
                              <a:xfrm>
                                <a:off x="7772" y="8108"/>
                                <a:ext cx="5728"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开发利用科审核后提交局业务专题会研究</w:t>
                                  </w:r>
                                </w:p>
                              </w:txbxContent>
                            </wps:txbx>
                            <wps:bodyPr upright="1"/>
                          </wps:wsp>
                          <wps:wsp>
                            <wps:cNvPr id="331" name="文本框 410"/>
                            <wps:cNvSpPr txBox="1"/>
                            <wps:spPr>
                              <a:xfrm>
                                <a:off x="13654" y="370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wps:txbx>
                            <wps:bodyPr upright="1"/>
                          </wps:wsp>
                          <wps:wsp>
                            <wps:cNvPr id="337" name="文本框 411"/>
                            <wps:cNvSpPr txBox="1"/>
                            <wps:spPr>
                              <a:xfrm>
                                <a:off x="13649" y="6176"/>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wps:txbx>
                            <wps:bodyPr upright="1"/>
                          </wps:wsp>
                          <wps:wsp>
                            <wps:cNvPr id="341" name="文本框 412"/>
                            <wps:cNvSpPr txBox="1"/>
                            <wps:spPr>
                              <a:xfrm>
                                <a:off x="13658" y="8508"/>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wps:txbx>
                            <wps:bodyPr upright="1"/>
                          </wps:wsp>
                          <wps:wsp>
                            <wps:cNvPr id="343" name="文本框 413"/>
                            <wps:cNvSpPr txBox="1"/>
                            <wps:spPr>
                              <a:xfrm>
                                <a:off x="13654" y="1125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批</w:t>
                                  </w:r>
                                </w:p>
                              </w:txbxContent>
                            </wps:txbx>
                            <wps:bodyPr upright="1"/>
                          </wps:wsp>
                          <wps:wsp>
                            <wps:cNvPr id="344" name="文本框 414"/>
                            <wps:cNvSpPr txBox="1"/>
                            <wps:spPr>
                              <a:xfrm>
                                <a:off x="13659" y="1400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办</w:t>
                                  </w:r>
                                </w:p>
                                <w:p>
                                  <w:pPr>
                                    <w:rPr>
                                      <w:rFonts w:hint="eastAsia"/>
                                      <w:b/>
                                      <w:bCs/>
                                      <w:sz w:val="21"/>
                                      <w:szCs w:val="21"/>
                                    </w:rPr>
                                  </w:pPr>
                                  <w:r>
                                    <w:rPr>
                                      <w:rFonts w:hint="eastAsia"/>
                                      <w:b/>
                                      <w:bCs/>
                                      <w:sz w:val="21"/>
                                      <w:szCs w:val="21"/>
                                    </w:rPr>
                                    <w:t>结</w:t>
                                  </w:r>
                                </w:p>
                              </w:txbxContent>
                            </wps:txbx>
                            <wps:bodyPr upright="1"/>
                          </wps:wsp>
                          <wps:wsp>
                            <wps:cNvPr id="345" name="文本框 415"/>
                            <wps:cNvSpPr txBox="1"/>
                            <wps:spPr>
                              <a:xfrm>
                                <a:off x="11087" y="9101"/>
                                <a:ext cx="2117" cy="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wps:txbx>
                            <wps:bodyPr upright="1"/>
                          </wps:wsp>
                          <wps:wsp>
                            <wps:cNvPr id="354" name="文本框 416"/>
                            <wps:cNvSpPr txBox="1"/>
                            <wps:spPr>
                              <a:xfrm>
                                <a:off x="8087" y="14006"/>
                                <a:ext cx="5136"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18"/>
                                      <w:szCs w:val="15"/>
                                    </w:rPr>
                                  </w:pPr>
                                  <w:r>
                                    <w:rPr>
                                      <w:rFonts w:hint="eastAsia" w:ascii="宋体" w:hAnsi="宋体" w:eastAsia="宋体" w:cs="宋体"/>
                                      <w:sz w:val="24"/>
                                      <w:szCs w:val="24"/>
                                    </w:rPr>
                                    <w:t>用地单位依照合同约定缴纳出让金，依申请办理不动产登记。</w:t>
                                  </w:r>
                                </w:p>
                              </w:txbxContent>
                            </wps:txbx>
                            <wps:bodyPr upright="1"/>
                          </wps:wsp>
                          <wps:wsp>
                            <wps:cNvPr id="357" name="文本框 418"/>
                            <wps:cNvSpPr txBox="1"/>
                            <wps:spPr>
                              <a:xfrm>
                                <a:off x="7801" y="10425"/>
                                <a:ext cx="5743" cy="4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rPr>
                                    <w:t>开发利用科拟定请示文、协议出让方案，报县政府批准</w:t>
                                  </w:r>
                                </w:p>
                              </w:txbxContent>
                            </wps:txbx>
                            <wps:bodyPr upright="1"/>
                          </wps:wsp>
                          <wps:wsp>
                            <wps:cNvPr id="358" name="直接连接符 419"/>
                            <wps:cNvCnPr/>
                            <wps:spPr>
                              <a:xfrm flipH="1">
                                <a:off x="10446" y="8568"/>
                                <a:ext cx="13" cy="1871"/>
                              </a:xfrm>
                              <a:prstGeom prst="line">
                                <a:avLst/>
                              </a:prstGeom>
                              <a:ln w="9525" cap="flat" cmpd="sng">
                                <a:solidFill>
                                  <a:schemeClr val="tx1"/>
                                </a:solidFill>
                                <a:prstDash val="solid"/>
                                <a:headEnd type="none" w="med" len="med"/>
                                <a:tailEnd type="triangle" w="med" len="med"/>
                              </a:ln>
                            </wps:spPr>
                            <wps:bodyPr upright="1"/>
                          </wps:wsp>
                          <wps:wsp>
                            <wps:cNvPr id="390" name="文本框 422"/>
                            <wps:cNvSpPr txBox="1"/>
                            <wps:spPr>
                              <a:xfrm>
                                <a:off x="10924" y="4437"/>
                                <a:ext cx="2609"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sz w:val="24"/>
                                      <w:szCs w:val="24"/>
                                    </w:rPr>
                                    <w:t>涉及规划用地业务，由规划服务中心主办</w:t>
                                  </w:r>
                                </w:p>
                                <w:p>
                                  <w:pPr>
                                    <w:spacing w:line="200" w:lineRule="exact"/>
                                    <w:rPr>
                                      <w:rFonts w:hint="eastAsia" w:ascii="仿宋" w:hAnsi="仿宋" w:eastAsia="仿宋" w:cs="仿宋"/>
                                      <w:sz w:val="18"/>
                                      <w:szCs w:val="18"/>
                                    </w:rPr>
                                  </w:pPr>
                                </w:p>
                              </w:txbxContent>
                            </wps:txbx>
                            <wps:bodyPr upright="1"/>
                          </wps:wsp>
                          <wps:wsp>
                            <wps:cNvPr id="394" name="文本框 423"/>
                            <wps:cNvSpPr txBox="1"/>
                            <wps:spPr>
                              <a:xfrm>
                                <a:off x="7808" y="11989"/>
                                <a:ext cx="2244"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sz w:val="24"/>
                                      <w:szCs w:val="24"/>
                                    </w:rPr>
                                  </w:pPr>
                                  <w:r>
                                    <w:rPr>
                                      <w:rFonts w:hint="eastAsia" w:ascii="宋体" w:hAnsi="宋体" w:eastAsia="宋体" w:cs="宋体"/>
                                      <w:sz w:val="24"/>
                                      <w:szCs w:val="24"/>
                                    </w:rPr>
                                    <w:t>土地动态监测监管网公示5天</w:t>
                                  </w:r>
                                </w:p>
                              </w:txbxContent>
                            </wps:txbx>
                            <wps:bodyPr upright="1"/>
                          </wps:wsp>
                          <wps:wsp>
                            <wps:cNvPr id="395" name="文本框 424"/>
                            <wps:cNvSpPr txBox="1"/>
                            <wps:spPr>
                              <a:xfrm>
                                <a:off x="11372" y="11946"/>
                                <a:ext cx="2006" cy="7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lang w:val="en-US" w:eastAsia="zh-CN"/>
                                    </w:rPr>
                                    <w:t>与用地单位签定出让合同。</w:t>
                                  </w:r>
                                </w:p>
                                <w:p>
                                  <w:pPr>
                                    <w:jc w:val="both"/>
                                    <w:rPr>
                                      <w:rFonts w:hint="eastAsia" w:ascii="宋体" w:hAnsi="宋体" w:eastAsia="宋体" w:cs="宋体"/>
                                      <w:sz w:val="18"/>
                                      <w:szCs w:val="15"/>
                                      <w:lang w:val="en-US" w:eastAsia="zh-CN"/>
                                    </w:rPr>
                                  </w:pPr>
                                </w:p>
                              </w:txbxContent>
                            </wps:txbx>
                            <wps:bodyPr upright="1"/>
                          </wps:wsp>
                          <wps:wsp>
                            <wps:cNvPr id="397" name="直接连接符 425"/>
                            <wps:cNvCnPr/>
                            <wps:spPr>
                              <a:xfrm>
                                <a:off x="10052" y="12380"/>
                                <a:ext cx="1308" cy="1"/>
                              </a:xfrm>
                              <a:prstGeom prst="line">
                                <a:avLst/>
                              </a:prstGeom>
                              <a:ln w="9525" cap="flat" cmpd="sng">
                                <a:solidFill>
                                  <a:schemeClr val="tx1"/>
                                </a:solidFill>
                                <a:prstDash val="solid"/>
                                <a:headEnd type="none" w="med" len="med"/>
                                <a:tailEnd type="triangle" w="med" len="med"/>
                              </a:ln>
                            </wps:spPr>
                            <wps:bodyPr upright="1"/>
                          </wps:wsp>
                          <wps:wsp>
                            <wps:cNvPr id="406" name="直接连接符 568"/>
                            <wps:cNvCnPr/>
                            <wps:spPr>
                              <a:xfrm flipH="1">
                                <a:off x="8741" y="3675"/>
                                <a:ext cx="7" cy="794"/>
                              </a:xfrm>
                              <a:prstGeom prst="line">
                                <a:avLst/>
                              </a:prstGeom>
                              <a:ln w="9525" cap="flat" cmpd="sng">
                                <a:solidFill>
                                  <a:schemeClr val="tx1"/>
                                </a:solidFill>
                                <a:prstDash val="solid"/>
                                <a:headEnd type="none" w="med" len="med"/>
                                <a:tailEnd type="triangle" w="med" len="med"/>
                              </a:ln>
                            </wps:spPr>
                            <wps:bodyPr upright="1"/>
                          </wps:wsp>
                          <wpg:grpSp>
                            <wpg:cNvPr id="417" name="组合 1"/>
                            <wpg:cNvGrpSpPr/>
                            <wpg:grpSpPr>
                              <a:xfrm>
                                <a:off x="8500" y="10905"/>
                                <a:ext cx="4350" cy="1086"/>
                                <a:chOff x="8500" y="9961"/>
                                <a:chExt cx="4350" cy="852"/>
                              </a:xfrm>
                            </wpg:grpSpPr>
                            <wpg:grpSp>
                              <wpg:cNvPr id="420" name="组合 431"/>
                              <wpg:cNvGrpSpPr/>
                              <wpg:grpSpPr>
                                <a:xfrm rot="0">
                                  <a:off x="8500" y="9961"/>
                                  <a:ext cx="4350" cy="852"/>
                                  <a:chOff x="9449" y="9325"/>
                                  <a:chExt cx="4350" cy="803"/>
                                </a:xfrm>
                              </wpg:grpSpPr>
                              <wps:wsp>
                                <wps:cNvPr id="421" name="直接连接符 427"/>
                                <wps:cNvCnPr/>
                                <wps:spPr>
                                  <a:xfrm flipH="1">
                                    <a:off x="9450" y="9628"/>
                                    <a:ext cx="13" cy="500"/>
                                  </a:xfrm>
                                  <a:prstGeom prst="line">
                                    <a:avLst/>
                                  </a:prstGeom>
                                  <a:ln w="9525" cap="flat" cmpd="sng">
                                    <a:solidFill>
                                      <a:schemeClr val="tx1"/>
                                    </a:solidFill>
                                    <a:prstDash val="solid"/>
                                    <a:headEnd type="none" w="med" len="med"/>
                                    <a:tailEnd type="triangle" w="med" len="med"/>
                                  </a:ln>
                                </wps:spPr>
                                <wps:bodyPr upright="1"/>
                              </wps:wsp>
                              <wps:wsp>
                                <wps:cNvPr id="426" name="直接连接符 428"/>
                                <wps:cNvCnPr/>
                                <wps:spPr>
                                  <a:xfrm flipH="1">
                                    <a:off x="11400" y="9325"/>
                                    <a:ext cx="7" cy="294"/>
                                  </a:xfrm>
                                  <a:prstGeom prst="line">
                                    <a:avLst/>
                                  </a:prstGeom>
                                  <a:ln w="9525" cap="flat" cmpd="sng">
                                    <a:solidFill>
                                      <a:srgbClr val="000000"/>
                                    </a:solidFill>
                                    <a:prstDash val="solid"/>
                                    <a:headEnd type="none" w="med" len="med"/>
                                    <a:tailEnd type="none" w="med" len="med"/>
                                  </a:ln>
                                </wps:spPr>
                                <wps:bodyPr upright="1"/>
                              </wps:wsp>
                              <wps:wsp>
                                <wps:cNvPr id="430" name="直接连接符 429"/>
                                <wps:cNvCnPr/>
                                <wps:spPr>
                                  <a:xfrm>
                                    <a:off x="9449" y="9622"/>
                                    <a:ext cx="4350" cy="1"/>
                                  </a:xfrm>
                                  <a:prstGeom prst="line">
                                    <a:avLst/>
                                  </a:prstGeom>
                                  <a:ln w="9525" cap="flat" cmpd="sng">
                                    <a:solidFill>
                                      <a:srgbClr val="000000"/>
                                    </a:solidFill>
                                    <a:prstDash val="solid"/>
                                    <a:headEnd type="none" w="med" len="med"/>
                                    <a:tailEnd type="none" w="med" len="med"/>
                                  </a:ln>
                                </wps:spPr>
                                <wps:bodyPr upright="1"/>
                              </wps:wsp>
                            </wpg:grpSp>
                            <wps:wsp>
                              <wps:cNvPr id="432" name="直接连接符 570"/>
                              <wps:cNvCnPr/>
                              <wps:spPr>
                                <a:xfrm flipH="1">
                                  <a:off x="12835" y="10298"/>
                                  <a:ext cx="13" cy="481"/>
                                </a:xfrm>
                                <a:prstGeom prst="line">
                                  <a:avLst/>
                                </a:prstGeom>
                                <a:ln w="9525" cap="flat" cmpd="sng">
                                  <a:solidFill>
                                    <a:schemeClr val="tx1"/>
                                  </a:solidFill>
                                  <a:prstDash val="solid"/>
                                  <a:headEnd type="none" w="med" len="med"/>
                                  <a:tailEnd type="triangle" w="med" len="med"/>
                                </a:ln>
                              </wps:spPr>
                              <wps:bodyPr upright="1"/>
                            </wps:wsp>
                          </wpg:grpSp>
                        </wpg:grpSp>
                      </wpg:grpSp>
                      <wps:wsp>
                        <wps:cNvPr id="433" name="直接连接符 288"/>
                        <wps:cNvCnPr/>
                        <wps:spPr>
                          <a:xfrm flipH="1">
                            <a:off x="11480" y="208872"/>
                            <a:ext cx="7" cy="794"/>
                          </a:xfrm>
                          <a:prstGeom prst="line">
                            <a:avLst/>
                          </a:prstGeom>
                          <a:ln w="9525" cap="flat" cmpd="sng">
                            <a:solidFill>
                              <a:schemeClr val="tx1"/>
                            </a:solidFill>
                            <a:prstDash val="solid"/>
                            <a:headEnd type="none" w="med" len="med"/>
                            <a:tailEnd type="triangle" w="med" len="med"/>
                          </a:ln>
                        </wps:spPr>
                        <wps:bodyPr upright="1"/>
                      </wps:wsp>
                      <wps:wsp>
                        <wps:cNvPr id="435" name="直接连接符 289"/>
                        <wps:cNvCnPr/>
                        <wps:spPr>
                          <a:xfrm rot="5400000" flipH="1">
                            <a:off x="9515" y="209502"/>
                            <a:ext cx="7" cy="794"/>
                          </a:xfrm>
                          <a:prstGeom prst="line">
                            <a:avLst/>
                          </a:prstGeom>
                          <a:ln w="9525" cap="flat" cmpd="sng">
                            <a:solidFill>
                              <a:schemeClr val="tx1"/>
                            </a:solidFill>
                            <a:prstDash val="solid"/>
                            <a:headEnd type="none" w="med" len="med"/>
                            <a:tailEnd type="triangle" w="med" len="med"/>
                          </a:ln>
                        </wps:spPr>
                        <wps:bodyPr upright="1"/>
                      </wps:wsp>
                      <wps:wsp>
                        <wps:cNvPr id="436" name="直接连接符 290"/>
                        <wps:cNvCnPr/>
                        <wps:spPr>
                          <a:xfrm flipH="1">
                            <a:off x="7715" y="210147"/>
                            <a:ext cx="7" cy="1247"/>
                          </a:xfrm>
                          <a:prstGeom prst="line">
                            <a:avLst/>
                          </a:prstGeom>
                          <a:ln w="9525" cap="flat" cmpd="sng">
                            <a:solidFill>
                              <a:schemeClr val="tx1"/>
                            </a:solidFill>
                            <a:prstDash val="solid"/>
                            <a:headEnd type="none" w="med" len="med"/>
                            <a:tailEnd type="triangle" w="med" len="med"/>
                          </a:ln>
                        </wps:spPr>
                        <wps:bodyPr upright="1"/>
                      </wps:wsp>
                      <wps:wsp>
                        <wps:cNvPr id="437" name="直接连接符 291"/>
                        <wps:cNvCnPr/>
                        <wps:spPr>
                          <a:xfrm flipH="1">
                            <a:off x="9425" y="212217"/>
                            <a:ext cx="7" cy="1134"/>
                          </a:xfrm>
                          <a:prstGeom prst="line">
                            <a:avLst/>
                          </a:prstGeom>
                          <a:ln w="9525" cap="flat" cmpd="sng">
                            <a:solidFill>
                              <a:schemeClr val="tx1"/>
                            </a:solidFill>
                            <a:prstDash val="solid"/>
                            <a:headEnd type="none" w="med" len="med"/>
                            <a:tailEnd type="triangle" w="med" len="med"/>
                          </a:ln>
                        </wps:spPr>
                        <wps:bodyPr upright="1"/>
                      </wps:wsp>
                      <wps:wsp>
                        <wps:cNvPr id="438" name="直接连接符 292"/>
                        <wps:cNvCnPr/>
                        <wps:spPr>
                          <a:xfrm flipH="1">
                            <a:off x="11805" y="217980"/>
                            <a:ext cx="13" cy="1247"/>
                          </a:xfrm>
                          <a:prstGeom prst="line">
                            <a:avLst/>
                          </a:prstGeom>
                          <a:ln w="9525" cap="flat" cmpd="sng">
                            <a:solidFill>
                              <a:schemeClr val="tx1"/>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3.55pt;margin-top:22.15pt;height:603.95pt;width:327.95pt;z-index:251711488;mso-width-relative:page;mso-height-relative:page;" coordorigin="6556,208115" coordsize="6559,12079" o:gfxdata="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K661JXZ&#10;AAAACwEAAA8AAAAAAAAAAQAgAAAAIgAAAGRycy9kb3ducmV2LnhtbFBLAQIUABQAAAAIAIdO4kDF&#10;d1TylAgAAKRSAAAOAAAAAAAAAAEAIAAAACgBAABkcnMvZTJvRG9jLnhtbFBLBQYAAAAABgAGAFkB&#10;AAAuDAAAAAA=&#10;">
                <o:lock v:ext="edit" aspectratio="f"/>
                <v:group id="组合 287" o:spid="_x0000_s1026" o:spt="203" style="position:absolute;left:6556;top:208115;height:12079;width:6559;" coordorigin="6556,208355" coordsize="6559,12079"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group id="组合 403" o:spid="_x0000_s1026" o:spt="203" style="position:absolute;left:6556;top:208355;height:12079;width:6336;" coordorigin="8085,2104" coordsize="7350,11088"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shape id="文本框 398" o:spid="_x0000_s1026" o:spt="202" type="#_x0000_t202" style="position:absolute;left:8090;top:2104;height:11088;width:7326;" fillcolor="#FFFFFF" filled="t" stroked="t" coordsize="21600,21600" o:gfxdata="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W/4G/&#10;AAAA3A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v:line id="直接连接符 399" o:spid="_x0000_s1026" o:spt="20" style="position:absolute;left:8085;top:4550;height:1;width:7349;" filled="f" stroked="t" coordsize="21600,21600" o:gfxdata="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bs+HtwAAANwAAAAP&#10;AAAAAAAAAAEAIAAAACIAAABkcnMvZG93bnJldi54bWxQSwECFAAUAAAACACHTuJAMy8FnjsAAAA5&#10;AAAAEAAAAAAAAAABACAAAAAGAQAAZHJzL3NoYXBleG1sLnhtbFBLBQYAAAAABgAGAFsBAACwAwAA&#10;AAA=&#10;">
                      <v:fill on="f" focussize="0,0"/>
                      <v:stroke color="#000000" joinstyle="round" dashstyle="1 1" endcap="round"/>
                      <v:imagedata o:title=""/>
                      <o:lock v:ext="edit" aspectratio="f"/>
                    </v:line>
                    <v:line id="直接连接符 400" o:spid="_x0000_s1026" o:spt="20" style="position:absolute;left:8086;top:6400;height:1;width:7349;" filled="f" stroked="t" coordsize="21600,21600" o:gfxdata="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iahy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line id="直接连接符 401" o:spid="_x0000_s1026" o:spt="20" style="position:absolute;left:8085;top:8592;height:1;width:7328;" filled="f" stroked="t" coordsize="21600,21600" o:gfxdata="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1mbugAAANwA&#10;AAAPAAAAAAAAAAEAIAAAACIAAABkcnMvZG93bnJldi54bWxQSwECFAAUAAAACACHTuJAMy8FnjsA&#10;AAA5AAAAEAAAAAAAAAABACAAAAAJAQAAZHJzL3NoYXBleG1sLnhtbFBLBQYAAAAABgAGAFsBAACz&#10;AwAAAAA=&#10;">
                      <v:fill on="f" focussize="0,0"/>
                      <v:stroke color="#000000" joinstyle="round" dashstyle="1 1" endcap="round"/>
                      <v:imagedata o:title=""/>
                      <o:lock v:ext="edit" aspectratio="f"/>
                    </v:line>
                    <v:line id="直接连接符 402" o:spid="_x0000_s1026" o:spt="20" style="position:absolute;left:8085;top:11709;height:1;width:7328;" filled="f" stroked="t" coordsize="21600,21600" o:gfxdata="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C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line>
                  </v:group>
                  <v:group id="组合 285" o:spid="_x0000_s1026" o:spt="203" style="position:absolute;left:6739;top:208635;height:11617;width:6376;" coordorigin="7765,3183" coordsize="6376,11617"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文本框 404" o:spid="_x0000_s1026" o:spt="202" type="#_x0000_t202" style="position:absolute;left:7978;top:3183;height:480;width:5409;" fillcolor="#FFFFFF" filled="t" stroked="t" coordsize="21600,21600" o:gfxdata="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jL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eastAsia="宋体" w:cs="Times New Roman"/>
                                <w:sz w:val="24"/>
                                <w:szCs w:val="24"/>
                                <w:lang w:eastAsia="zh-CN"/>
                              </w:rPr>
                            </w:pPr>
                            <w:r>
                              <w:rPr>
                                <w:rFonts w:hint="eastAsia" w:cs="宋体"/>
                                <w:sz w:val="24"/>
                                <w:szCs w:val="24"/>
                              </w:rPr>
                              <w:t>申请人向行政许可科提出申请</w:t>
                            </w:r>
                          </w:p>
                        </w:txbxContent>
                      </v:textbox>
                    </v:shape>
                    <v:shape id="文本框 405" o:spid="_x0000_s1026" o:spt="202" type="#_x0000_t202" style="position:absolute;left:7819;top:4456;height:464;width:2340;" fillcolor="#FFFFFF" filled="t" stroked="t" coordsize="21600,21600" o:gfxdata="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FT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sz w:val="24"/>
                                <w:szCs w:val="24"/>
                              </w:rPr>
                            </w:pPr>
                            <w:r>
                              <w:rPr>
                                <w:rFonts w:hint="eastAsia"/>
                                <w:sz w:val="24"/>
                                <w:szCs w:val="24"/>
                              </w:rPr>
                              <w:t>转开发利用科</w:t>
                            </w:r>
                          </w:p>
                          <w:p>
                            <w:pPr>
                              <w:rPr>
                                <w:rFonts w:hint="eastAsia"/>
                                <w:sz w:val="18"/>
                                <w:szCs w:val="18"/>
                              </w:rPr>
                            </w:pPr>
                          </w:p>
                        </w:txbxContent>
                      </v:textbox>
                    </v:shape>
                    <v:shape id="文本框 407" o:spid="_x0000_s1026" o:spt="202" type="#_x0000_t202" style="position:absolute;left:7765;top:6186;height:794;width:5777;" fillcolor="#FFFFFF" filled="t" stroked="t" coordsize="21600,21600" o:gfxdata="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99t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sz w:val="24"/>
                                <w:szCs w:val="24"/>
                              </w:rPr>
                            </w:pPr>
                            <w:r>
                              <w:rPr>
                                <w:rFonts w:hint="eastAsia"/>
                                <w:sz w:val="24"/>
                                <w:szCs w:val="24"/>
                                <w:lang w:eastAsia="zh-CN"/>
                              </w:rPr>
                              <w:t>开发利用科通知用地单位需提交资料，并对材料进行审核</w:t>
                            </w:r>
                          </w:p>
                          <w:p>
                            <w:pPr>
                              <w:spacing w:line="200" w:lineRule="exact"/>
                              <w:jc w:val="center"/>
                              <w:rPr>
                                <w:rFonts w:hint="eastAsia" w:ascii="仿宋" w:hAnsi="仿宋" w:eastAsia="仿宋" w:cs="仿宋"/>
                                <w:sz w:val="18"/>
                                <w:szCs w:val="15"/>
                                <w:lang w:eastAsia="zh-CN"/>
                              </w:rPr>
                            </w:pPr>
                          </w:p>
                        </w:txbxContent>
                      </v:textbox>
                    </v:shape>
                    <v:line id="直接连接符 408" o:spid="_x0000_s1026" o:spt="20" style="position:absolute;left:12155;top:8547;height:567;width:6;" filled="f" stroked="t" coordsize="21600,21600" o:gfxdata="UEsDBAoAAAAAAIdO4kAAAAAAAAAAAAAAAAAEAAAAZHJzL1BLAwQUAAAACACHTuJAb4BprL8AAADc&#10;AAAADwAAAGRycy9kb3ducmV2LnhtbEWPT4vCMBTE7wt+h/CEva1pXVh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ay/&#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shape id="文本框 409" o:spid="_x0000_s1026" o:spt="202" type="#_x0000_t202" style="position:absolute;left:7772;top:8108;height:450;width:5728;" fillcolor="#FFFFFF" filled="t" stroked="t" coordsize="21600,21600" o:gfxdata="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JBS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开发利用科审核后提交局业务专题会研究</w:t>
                            </w:r>
                          </w:p>
                        </w:txbxContent>
                      </v:textbox>
                    </v:shape>
                    <v:shape id="文本框 410" o:spid="_x0000_s1026" o:spt="202" type="#_x0000_t202" style="position:absolute;left:13654;top:3702;height:794;width:482;" fillcolor="#FFFFFF" filled="t" stroked="t" coordsize="21600,21600" o:gfxdata="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o6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v:textbox>
                    </v:shape>
                    <v:shape id="文本框 411" o:spid="_x0000_s1026" o:spt="202" type="#_x0000_t202" style="position:absolute;left:13649;top:6176;height:794;width:482;" fillcolor="#FFFFFF" filled="t" stroked="t"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v:textbox>
                    </v:shape>
                    <v:shape id="文本框 412" o:spid="_x0000_s1026" o:spt="202" type="#_x0000_t202" style="position:absolute;left:13658;top:8508;height:794;width:482;" fillcolor="#FFFFFF" filled="t" stroked="t" coordsize="21600,21600" o:gfxdata="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sSR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v:textbox>
                    </v:shape>
                    <v:shape id="文本框 413" o:spid="_x0000_s1026" o:spt="202" type="#_x0000_t202" style="position:absolute;left:13654;top:11255;height:794;width:482;" fillcolor="#FFFFFF" filled="t" stroked="t" coordsize="21600,21600" o:gfxdata="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Jy/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批</w:t>
                            </w:r>
                          </w:p>
                        </w:txbxContent>
                      </v:textbox>
                    </v:shape>
                    <v:shape id="文本框 414" o:spid="_x0000_s1026" o:spt="202" type="#_x0000_t202" style="position:absolute;left:13659;top:14001;height:794;width:482;" fillcolor="#FFFFFF" filled="t" stroked="t" coordsize="21600,21600" o:gfxdata="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vq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办</w:t>
                            </w:r>
                          </w:p>
                          <w:p>
                            <w:pPr>
                              <w:rPr>
                                <w:rFonts w:hint="eastAsia"/>
                                <w:b/>
                                <w:bCs/>
                                <w:sz w:val="21"/>
                                <w:szCs w:val="21"/>
                              </w:rPr>
                            </w:pPr>
                            <w:r>
                              <w:rPr>
                                <w:rFonts w:hint="eastAsia"/>
                                <w:b/>
                                <w:bCs/>
                                <w:sz w:val="21"/>
                                <w:szCs w:val="21"/>
                              </w:rPr>
                              <w:t>结</w:t>
                            </w:r>
                          </w:p>
                        </w:txbxContent>
                      </v:textbox>
                    </v:shape>
                    <v:shape id="文本框 415" o:spid="_x0000_s1026" o:spt="202" type="#_x0000_t202" style="position:absolute;left:11087;top:9101;height:476;width:2117;" fillcolor="#FFFFFF" filled="t" stroked="t" coordsize="21600,21600" o:gfxdata="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dP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v:textbox>
                    </v:shape>
                    <v:shape id="文本框 416" o:spid="_x0000_s1026" o:spt="202" type="#_x0000_t202" style="position:absolute;left:8087;top:14006;height:794;width:5136;" fillcolor="#FFFFFF" filled="t" stroked="t" coordsize="21600,21600" o:gfxdata="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J8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eastAsia="宋体" w:cs="宋体"/>
                                <w:sz w:val="18"/>
                                <w:szCs w:val="15"/>
                              </w:rPr>
                            </w:pPr>
                            <w:r>
                              <w:rPr>
                                <w:rFonts w:hint="eastAsia" w:ascii="宋体" w:hAnsi="宋体" w:eastAsia="宋体" w:cs="宋体"/>
                                <w:sz w:val="24"/>
                                <w:szCs w:val="24"/>
                              </w:rPr>
                              <w:t>用地单位依照合同约定缴纳出让金，依申请办理不动产登记。</w:t>
                            </w:r>
                          </w:p>
                        </w:txbxContent>
                      </v:textbox>
                    </v:shape>
                    <v:shape id="文本框 418" o:spid="_x0000_s1026" o:spt="202" type="#_x0000_t202" style="position:absolute;left:7801;top:10425;height:478;width:5743;" fillcolor="#FFFFFF" filled="t" stroked="t" coordsize="21600,21600" o:gfxdata="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Q4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rPr>
                              <w:t>开发利用科拟定请示文、协议出让方案，报县政府批准</w:t>
                            </w:r>
                          </w:p>
                        </w:txbxContent>
                      </v:textbox>
                    </v:shape>
                    <v:line id="直接连接符 419" o:spid="_x0000_s1026" o:spt="20" style="position:absolute;left:10446;top:8568;flip:x;height:1871;width:13;" filled="f" stroked="t" coordsize="21600,21600" o:gfxdata="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r/8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shape id="文本框 422" o:spid="_x0000_s1026" o:spt="202" type="#_x0000_t202" style="position:absolute;left:10924;top:4437;height:794;width:2609;" fillcolor="#FFFFFF" filled="t" stroked="t" coordsize="21600,21600" o:gfxdata="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AwM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hint="eastAsia"/>
                                <w:sz w:val="24"/>
                                <w:szCs w:val="24"/>
                              </w:rPr>
                            </w:pPr>
                            <w:r>
                              <w:rPr>
                                <w:rFonts w:hint="eastAsia"/>
                                <w:sz w:val="24"/>
                                <w:szCs w:val="24"/>
                              </w:rPr>
                              <w:t>涉及规划用地业务，由规划服务中心主办</w:t>
                            </w:r>
                          </w:p>
                          <w:p>
                            <w:pPr>
                              <w:spacing w:line="200" w:lineRule="exact"/>
                              <w:rPr>
                                <w:rFonts w:hint="eastAsia" w:ascii="仿宋" w:hAnsi="仿宋" w:eastAsia="仿宋" w:cs="仿宋"/>
                                <w:sz w:val="18"/>
                                <w:szCs w:val="18"/>
                              </w:rPr>
                            </w:pPr>
                          </w:p>
                        </w:txbxContent>
                      </v:textbox>
                    </v:shape>
                    <v:shape id="文本框 423" o:spid="_x0000_s1026" o:spt="202" type="#_x0000_t202" style="position:absolute;left:7808;top:11989;height:794;width:2244;" fillcolor="#FFFFFF" filled="t" stroked="t" coordsize="21600,21600" o:gfxdata="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7xs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both"/>
                              <w:rPr>
                                <w:rFonts w:hint="eastAsia" w:ascii="宋体" w:hAnsi="宋体" w:eastAsia="宋体" w:cs="宋体"/>
                                <w:sz w:val="24"/>
                                <w:szCs w:val="24"/>
                              </w:rPr>
                            </w:pPr>
                            <w:r>
                              <w:rPr>
                                <w:rFonts w:hint="eastAsia" w:ascii="宋体" w:hAnsi="宋体" w:eastAsia="宋体" w:cs="宋体"/>
                                <w:sz w:val="24"/>
                                <w:szCs w:val="24"/>
                              </w:rPr>
                              <w:t>土地动态监测监管网公示5天</w:t>
                            </w:r>
                          </w:p>
                        </w:txbxContent>
                      </v:textbox>
                    </v:shape>
                    <v:shape id="文本框 424" o:spid="_x0000_s1026" o:spt="202" type="#_x0000_t202" style="position:absolute;left:11372;top:11946;height:798;width:2006;" fillcolor="#FFFFFF" filled="t" stroked="t" coordsize="21600,21600" o:gfxdata="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3Y1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lang w:val="en-US" w:eastAsia="zh-CN"/>
                              </w:rPr>
                              <w:t>与用地单位签定出让合同。</w:t>
                            </w:r>
                          </w:p>
                          <w:p>
                            <w:pPr>
                              <w:jc w:val="both"/>
                              <w:rPr>
                                <w:rFonts w:hint="eastAsia" w:ascii="宋体" w:hAnsi="宋体" w:eastAsia="宋体" w:cs="宋体"/>
                                <w:sz w:val="18"/>
                                <w:szCs w:val="15"/>
                                <w:lang w:val="en-US" w:eastAsia="zh-CN"/>
                              </w:rPr>
                            </w:pPr>
                          </w:p>
                        </w:txbxContent>
                      </v:textbox>
                    </v:shape>
                    <v:line id="直接连接符 425" o:spid="_x0000_s1026" o:spt="20" style="position:absolute;left:10052;top:12380;height:1;width:1308;" filled="f" stroked="t" coordsize="21600,21600" o:gfxdata="UEsDBAoAAAAAAIdO4kAAAAAAAAAAAAAAAAAEAAAAZHJzL1BLAwQUAAAACACHTuJALJqdpMAAAADc&#10;AAAADwAAAGRycy9kb3ducmV2LnhtbEWPT2vCQBTE74LfYXmF3nQTCz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p2k&#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568" o:spid="_x0000_s1026" o:spt="20" style="position:absolute;left:8741;top:3675;flip:x;height:794;width:7;" filled="f" stroked="t" coordsize="21600,21600" o:gfxdata="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IbG2/&#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group id="组合 1" o:spid="_x0000_s1026" o:spt="203" style="position:absolute;left:8500;top:10905;height:1086;width:4350;" coordorigin="8500,9961" coordsize="4350,852"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aspectratio="f"/>
                      <v:group id="组合 431" o:spid="_x0000_s1026" o:spt="203" style="position:absolute;left:8500;top:9961;height:852;width:4350;" coordorigin="9449,9325" coordsize="4350,803" o:gfxdata="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QWI1vAAAANwAAAAPAAAAAAAAAAEAIAAAACIAAABkcnMvZG93bnJldi54bWxQ&#10;SwECFAAUAAAACACHTuJAMy8FnjsAAAA5AAAAFQAAAAAAAAABACAAAAALAQAAZHJzL2dyb3Vwc2hh&#10;cGV4bWwueG1sUEsFBgAAAAAGAAYAYAEAAMgDAAAAAA==&#10;">
                        <o:lock v:ext="edit" aspectratio="f"/>
                        <v:line id="直接连接符 427" o:spid="_x0000_s1026" o:spt="20" style="position:absolute;left:9450;top:9628;flip:x;height:500;width:13;" filled="f" stroked="t" coordsize="21600,21600" o:gfxdata="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Kh5&#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428" o:spid="_x0000_s1026" o:spt="20" style="position:absolute;left:11400;top:9325;flip:x;height:294;width:7;" filled="f" stroked="t" coordsize="21600,21600" o:gfxdata="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2v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29" o:spid="_x0000_s1026" o:spt="20" style="position:absolute;left:9449;top:9622;height:1;width:4350;" filled="f" stroked="t" coordsize="21600,21600" o:gfxdata="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8B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直接连接符 570" o:spid="_x0000_s1026" o:spt="20" style="position:absolute;left:12835;top:10298;flip:x;height:481;width:13;" filled="f" stroked="t" coordsize="21600,21600" o:gfxdata="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6DT&#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group>
                  </v:group>
                </v:group>
                <v:line id="直接连接符 288" o:spid="_x0000_s1026" o:spt="20" style="position:absolute;left:11480;top:208872;flip:x;height:794;width:7;" filled="f" stroked="t" coordsize="21600,21600" o:gfxdata="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0wVI&#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289" o:spid="_x0000_s1026" o:spt="20" style="position:absolute;left:9515;top:209502;flip:x;height:794;width:7;rotation:-5898240f;" filled="f" stroked="t" coordsize="21600,21600" o:gfxdata="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rEm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line id="直接连接符 290" o:spid="_x0000_s1026" o:spt="20" style="position:absolute;left:7715;top:210147;flip:x;height:1247;width:7;" filled="f" stroked="t" coordsize="21600,21600" o:gfxdata="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KbQ&#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291" o:spid="_x0000_s1026" o:spt="20" style="position:absolute;left:9425;top:212217;flip:x;height:1134;width:7;" filled="f" stroked="t" coordsize="21600,21600" o:gfxdata="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6ANL&#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line id="直接连接符 292" o:spid="_x0000_s1026" o:spt="20" style="position:absolute;left:11805;top:217980;flip:x;height:1247;width:13;" filled="f" stroked="t" coordsize="21600,21600" o:gfxdata="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5c5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group>
            </w:pict>
          </mc:Fallback>
        </mc:AlternateContent>
      </w:r>
    </w:p>
    <w:p>
      <w:pPr>
        <w:jc w:val="center"/>
        <w:rPr>
          <w:rFonts w:hint="eastAsia" w:ascii="宋体" w:hAnsi="宋体" w:eastAsia="宋体" w:cs="宋体"/>
          <w:b/>
          <w:bCs/>
          <w:sz w:val="36"/>
          <w:szCs w:val="36"/>
        </w:rPr>
      </w:pPr>
      <w:r>
        <w:rPr>
          <w:rFonts w:hint="eastAsia" w:ascii="宋体" w:hAnsi="宋体" w:eastAsia="宋体" w:cs="宋体"/>
          <w:b/>
          <w:bCs/>
          <w:sz w:val="36"/>
          <w:szCs w:val="36"/>
          <w:lang w:eastAsia="zh-CN"/>
        </w:rPr>
        <w:t>以划拨方式取得的土地使用权转让审查</w:t>
      </w:r>
      <w:r>
        <w:rPr>
          <w:rFonts w:hint="eastAsia" w:ascii="宋体" w:hAnsi="宋体" w:eastAsia="宋体" w:cs="宋体"/>
          <w:b/>
          <w:bCs/>
          <w:sz w:val="36"/>
          <w:szCs w:val="36"/>
        </w:rPr>
        <w:t>流程图</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1717632" behindDoc="0" locked="0" layoutInCell="1" allowOverlap="1">
                <wp:simplePos x="0" y="0"/>
                <wp:positionH relativeFrom="column">
                  <wp:posOffset>1520190</wp:posOffset>
                </wp:positionH>
                <wp:positionV relativeFrom="paragraph">
                  <wp:posOffset>6899275</wp:posOffset>
                </wp:positionV>
                <wp:extent cx="4314825" cy="0"/>
                <wp:effectExtent l="0" t="0" r="0" b="0"/>
                <wp:wrapNone/>
                <wp:docPr id="451" name="直接连接符 451"/>
                <wp:cNvGraphicFramePr/>
                <a:graphic xmlns:a="http://schemas.openxmlformats.org/drawingml/2006/main">
                  <a:graphicData uri="http://schemas.microsoft.com/office/word/2010/wordprocessingShape">
                    <wps:wsp>
                      <wps:cNvCnPr/>
                      <wps:spPr>
                        <a:xfrm>
                          <a:off x="0" y="0"/>
                          <a:ext cx="431482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9.7pt;margin-top:543.25pt;height:0pt;width:339.75pt;z-index:251717632;mso-width-relative:page;mso-height-relative:page;" filled="f" stroked="t" coordsize="21600,21600" o:gfxdata="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VaoIvZ&#10;AAAADQEAAA8AAAAAAAAAAQAgAAAAIgAAAGRycy9kb3ducmV2LnhtbFBLAQIUABQAAAAIAIdO4kAq&#10;slua5gEAALYDAAAOAAAAAAAAAAEAIAAAACgBAABkcnMvZTJvRG9jLnhtbFBLBQYAAAAABgAGAFkB&#10;AACABQ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1520190</wp:posOffset>
                </wp:positionH>
                <wp:positionV relativeFrom="paragraph">
                  <wp:posOffset>4879975</wp:posOffset>
                </wp:positionV>
                <wp:extent cx="4314825" cy="0"/>
                <wp:effectExtent l="0" t="0" r="0" b="0"/>
                <wp:wrapNone/>
                <wp:docPr id="450" name="直接连接符 450"/>
                <wp:cNvGraphicFramePr/>
                <a:graphic xmlns:a="http://schemas.openxmlformats.org/drawingml/2006/main">
                  <a:graphicData uri="http://schemas.microsoft.com/office/word/2010/wordprocessingShape">
                    <wps:wsp>
                      <wps:cNvCnPr/>
                      <wps:spPr>
                        <a:xfrm>
                          <a:off x="0" y="0"/>
                          <a:ext cx="431482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9.7pt;margin-top:384.25pt;height:0pt;width:339.75pt;z-index:251716608;mso-width-relative:page;mso-height-relative:page;" filled="f" stroked="t" coordsize="21600,21600" o:gfxdata="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myd0&#10;2gAAAAsBAAAPAAAAAAAAAAEAIAAAACIAAABkcnMvZG93bnJldi54bWxQSwECFAAUAAAACACHTuJA&#10;pCPwY+YBAAC2AwAADgAAAAAAAAABACAAAAApAQAAZHJzL2Uyb0RvYy54bWxQSwUGAAAAAAYABgBZ&#10;AQAAgQU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1520190</wp:posOffset>
                </wp:positionH>
                <wp:positionV relativeFrom="paragraph">
                  <wp:posOffset>3346450</wp:posOffset>
                </wp:positionV>
                <wp:extent cx="4314825" cy="0"/>
                <wp:effectExtent l="0" t="0" r="0" b="0"/>
                <wp:wrapNone/>
                <wp:docPr id="449" name="直接连接符 449"/>
                <wp:cNvGraphicFramePr/>
                <a:graphic xmlns:a="http://schemas.openxmlformats.org/drawingml/2006/main">
                  <a:graphicData uri="http://schemas.microsoft.com/office/word/2010/wordprocessingShape">
                    <wps:wsp>
                      <wps:cNvCnPr/>
                      <wps:spPr>
                        <a:xfrm>
                          <a:off x="0" y="0"/>
                          <a:ext cx="431482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9.7pt;margin-top:263.5pt;height:0pt;width:339.75pt;z-index:251715584;mso-width-relative:page;mso-height-relative:page;" filled="f" stroked="t" coordsize="21600,21600" o:gfxdata="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56wh&#10;2QAAAAsBAAAPAAAAAAAAAAEAIAAAACIAAABkcnMvZG93bnJldi54bWxQSwECFAAUAAAACACHTuJA&#10;6CI6MOcBAAC2AwAADgAAAAAAAAABACAAAAAoAQAAZHJzL2Uyb0RvYy54bWxQSwUGAAAAAAYABgBZ&#10;AQAAgQU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1510665</wp:posOffset>
                </wp:positionH>
                <wp:positionV relativeFrom="paragraph">
                  <wp:posOffset>2127250</wp:posOffset>
                </wp:positionV>
                <wp:extent cx="4314825" cy="0"/>
                <wp:effectExtent l="0" t="0" r="0" b="0"/>
                <wp:wrapNone/>
                <wp:docPr id="448" name="直接连接符 448"/>
                <wp:cNvGraphicFramePr/>
                <a:graphic xmlns:a="http://schemas.openxmlformats.org/drawingml/2006/main">
                  <a:graphicData uri="http://schemas.microsoft.com/office/word/2010/wordprocessingShape">
                    <wps:wsp>
                      <wps:cNvCnPr/>
                      <wps:spPr>
                        <a:xfrm>
                          <a:off x="2518410" y="3351530"/>
                          <a:ext cx="431482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8.95pt;margin-top:167.5pt;height:0pt;width:339.75pt;z-index:251714560;mso-width-relative:page;mso-height-relative:page;" filled="f" stroked="t" coordsize="21600,21600" o:gfxdata="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708nZAAAACwEAAA8AAAAAAAAAAQAgAAAAIgAAAGRycy9kb3ducmV2LnhtbFBL&#10;AQIUABQAAAAIAIdO4kAkRApp9QEAAMIDAAAOAAAAAAAAAAEAIAAAACgBAABkcnMvZTJvRG9jLnht&#10;bFBLBQYAAAAABgAGAFkBAACPBQAAAAA=&#10;">
                <v:fill on="f" focussize="0,0"/>
                <v:stroke color="#000000 [3213]" miterlimit="8" joinstyle="miter" dashstyle="1 1"/>
                <v:imagedata o:title=""/>
                <o:lock v:ext="edit" aspectratio="f"/>
              </v:line>
            </w:pict>
          </mc:Fallback>
        </mc:AlternateContent>
      </w:r>
      <w:r>
        <w:rPr>
          <w:sz w:val="21"/>
        </w:rPr>
        <mc:AlternateContent>
          <mc:Choice Requires="wpg">
            <w:drawing>
              <wp:anchor distT="0" distB="0" distL="114300" distR="114300" simplePos="0" relativeHeight="251683840" behindDoc="0" locked="0" layoutInCell="1" allowOverlap="1">
                <wp:simplePos x="0" y="0"/>
                <wp:positionH relativeFrom="column">
                  <wp:posOffset>1503680</wp:posOffset>
                </wp:positionH>
                <wp:positionV relativeFrom="paragraph">
                  <wp:posOffset>344170</wp:posOffset>
                </wp:positionV>
                <wp:extent cx="4330065" cy="7985760"/>
                <wp:effectExtent l="5080" t="4445" r="8255" b="10795"/>
                <wp:wrapNone/>
                <wp:docPr id="159" name="组合 159"/>
                <wp:cNvGraphicFramePr/>
                <a:graphic xmlns:a="http://schemas.openxmlformats.org/drawingml/2006/main">
                  <a:graphicData uri="http://schemas.microsoft.com/office/word/2010/wordprocessingGroup">
                    <wpg:wgp>
                      <wpg:cNvGrpSpPr/>
                      <wpg:grpSpPr>
                        <a:xfrm>
                          <a:off x="0" y="0"/>
                          <a:ext cx="4330065" cy="7985760"/>
                          <a:chOff x="7254" y="242447"/>
                          <a:chExt cx="6819" cy="12576"/>
                        </a:xfrm>
                      </wpg:grpSpPr>
                      <wpg:grpSp>
                        <wpg:cNvPr id="440" name="组合 440"/>
                        <wpg:cNvGrpSpPr/>
                        <wpg:grpSpPr>
                          <a:xfrm>
                            <a:off x="7571" y="242810"/>
                            <a:ext cx="6140" cy="11606"/>
                            <a:chOff x="7076" y="2684"/>
                            <a:chExt cx="6140" cy="11606"/>
                          </a:xfrm>
                        </wpg:grpSpPr>
                        <wps:wsp>
                          <wps:cNvPr id="484" name="文本框 484"/>
                          <wps:cNvSpPr txBox="1"/>
                          <wps:spPr>
                            <a:xfrm>
                              <a:off x="7076" y="5859"/>
                              <a:ext cx="5949" cy="8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sz w:val="24"/>
                                    <w:szCs w:val="24"/>
                                    <w:lang w:eastAsia="zh-CN"/>
                                  </w:rPr>
                                  <w:t>开发利用科通知用地单位需提交资料，并对材料进行审核</w:t>
                                </w:r>
                              </w:p>
                              <w:p>
                                <w:pPr>
                                  <w:spacing w:line="200" w:lineRule="exact"/>
                                  <w:jc w:val="center"/>
                                  <w:rPr>
                                    <w:rFonts w:hint="eastAsia" w:ascii="仿宋" w:hAnsi="仿宋" w:eastAsia="仿宋" w:cs="仿宋"/>
                                    <w:sz w:val="18"/>
                                    <w:szCs w:val="15"/>
                                    <w:lang w:eastAsia="zh-CN"/>
                                  </w:rPr>
                                </w:pPr>
                              </w:p>
                            </w:txbxContent>
                          </wps:txbx>
                          <wps:bodyPr upright="1"/>
                        </wps:wsp>
                        <wps:wsp>
                          <wps:cNvPr id="481" name="直接连接符 481"/>
                          <wps:cNvCnPr/>
                          <wps:spPr>
                            <a:xfrm>
                              <a:off x="11599" y="8169"/>
                              <a:ext cx="0" cy="567"/>
                            </a:xfrm>
                            <a:prstGeom prst="line">
                              <a:avLst/>
                            </a:prstGeom>
                            <a:ln w="9525" cap="flat" cmpd="sng">
                              <a:solidFill>
                                <a:srgbClr val="000000"/>
                              </a:solidFill>
                              <a:prstDash val="solid"/>
                              <a:headEnd type="none" w="med" len="med"/>
                              <a:tailEnd type="triangle" w="med" len="med"/>
                            </a:ln>
                          </wps:spPr>
                          <wps:bodyPr upright="1"/>
                        </wps:wsp>
                        <wps:wsp>
                          <wps:cNvPr id="482" name="文本框 482"/>
                          <wps:cNvSpPr txBox="1"/>
                          <wps:spPr>
                            <a:xfrm>
                              <a:off x="7647" y="7578"/>
                              <a:ext cx="4712" cy="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开发利用科</w:t>
                                </w:r>
                                <w:r>
                                  <w:rPr>
                                    <w:rFonts w:hint="eastAsia" w:ascii="宋体" w:hAnsi="宋体" w:eastAsia="宋体" w:cs="宋体"/>
                                    <w:sz w:val="24"/>
                                    <w:szCs w:val="24"/>
                                    <w:lang w:eastAsia="zh-CN"/>
                                  </w:rPr>
                                  <w:t>审核后</w:t>
                                </w:r>
                                <w:r>
                                  <w:rPr>
                                    <w:rFonts w:hint="eastAsia" w:ascii="宋体" w:hAnsi="宋体" w:eastAsia="宋体" w:cs="宋体"/>
                                    <w:sz w:val="24"/>
                                    <w:szCs w:val="24"/>
                                  </w:rPr>
                                  <w:t>提交局</w:t>
                                </w:r>
                                <w:r>
                                  <w:rPr>
                                    <w:rFonts w:hint="eastAsia" w:ascii="宋体" w:hAnsi="宋体" w:eastAsia="宋体" w:cs="宋体"/>
                                    <w:sz w:val="24"/>
                                    <w:szCs w:val="24"/>
                                    <w:lang w:eastAsia="zh-CN"/>
                                  </w:rPr>
                                  <w:t>业务专题会研究</w:t>
                                </w:r>
                              </w:p>
                            </w:txbxContent>
                          </wps:txbx>
                          <wps:bodyPr upright="1"/>
                        </wps:wsp>
                        <wps:wsp>
                          <wps:cNvPr id="490" name="文本框 490"/>
                          <wps:cNvSpPr txBox="1"/>
                          <wps:spPr>
                            <a:xfrm>
                              <a:off x="10707" y="8723"/>
                              <a:ext cx="2147" cy="5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wps:txbx>
                          <wps:bodyPr upright="1"/>
                        </wps:wsp>
                        <wps:wsp>
                          <wps:cNvPr id="506" name="文本框 506"/>
                          <wps:cNvSpPr txBox="1"/>
                          <wps:spPr>
                            <a:xfrm>
                              <a:off x="7134" y="13367"/>
                              <a:ext cx="5735" cy="9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sz w:val="24"/>
                                    <w:szCs w:val="24"/>
                                  </w:rPr>
                                </w:pPr>
                                <w:r>
                                  <w:rPr>
                                    <w:rFonts w:hint="eastAsia" w:ascii="宋体" w:hAnsi="宋体" w:eastAsia="宋体" w:cs="宋体"/>
                                    <w:sz w:val="24"/>
                                    <w:szCs w:val="24"/>
                                  </w:rPr>
                                  <w:t>用地单位</w:t>
                                </w:r>
                                <w:r>
                                  <w:rPr>
                                    <w:rFonts w:hint="eastAsia" w:ascii="宋体" w:hAnsi="宋体" w:eastAsia="宋体" w:cs="宋体"/>
                                    <w:sz w:val="24"/>
                                    <w:szCs w:val="24"/>
                                    <w:lang w:eastAsia="zh-CN"/>
                                  </w:rPr>
                                  <w:t>依照合同约定缴纳出让金，</w:t>
                                </w:r>
                                <w:r>
                                  <w:rPr>
                                    <w:rFonts w:hint="eastAsia" w:ascii="宋体" w:hAnsi="宋体" w:eastAsia="宋体" w:cs="宋体"/>
                                    <w:sz w:val="24"/>
                                    <w:szCs w:val="24"/>
                                  </w:rPr>
                                  <w:t>依申请办理不动产登记。</w:t>
                                </w:r>
                              </w:p>
                              <w:p>
                                <w:pPr>
                                  <w:rPr>
                                    <w:rFonts w:hint="eastAsia" w:ascii="宋体" w:hAnsi="宋体" w:eastAsia="宋体" w:cs="宋体"/>
                                    <w:sz w:val="24"/>
                                    <w:szCs w:val="24"/>
                                  </w:rPr>
                                </w:pPr>
                              </w:p>
                            </w:txbxContent>
                          </wps:txbx>
                          <wps:bodyPr upright="1"/>
                        </wps:wsp>
                        <wps:wsp>
                          <wps:cNvPr id="493" name="文本框 493"/>
                          <wps:cNvSpPr txBox="1"/>
                          <wps:spPr>
                            <a:xfrm>
                              <a:off x="7077" y="9866"/>
                              <a:ext cx="5683" cy="5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开发利用科拟</w:t>
                                </w:r>
                                <w:r>
                                  <w:rPr>
                                    <w:rFonts w:hint="eastAsia" w:ascii="宋体" w:hAnsi="宋体" w:eastAsia="宋体" w:cs="宋体"/>
                                    <w:sz w:val="24"/>
                                    <w:szCs w:val="24"/>
                                    <w:lang w:eastAsia="zh-CN"/>
                                  </w:rPr>
                                  <w:t>定请示文、转让</w:t>
                                </w:r>
                                <w:r>
                                  <w:rPr>
                                    <w:rFonts w:hint="eastAsia" w:ascii="宋体" w:hAnsi="宋体" w:eastAsia="宋体" w:cs="宋体"/>
                                    <w:sz w:val="24"/>
                                    <w:szCs w:val="24"/>
                                  </w:rPr>
                                  <w:t>方案，报</w:t>
                                </w:r>
                                <w:r>
                                  <w:rPr>
                                    <w:rFonts w:hint="eastAsia" w:ascii="宋体" w:hAnsi="宋体" w:eastAsia="宋体" w:cs="宋体"/>
                                    <w:sz w:val="24"/>
                                    <w:szCs w:val="24"/>
                                    <w:lang w:eastAsia="zh-CN"/>
                                  </w:rPr>
                                  <w:t>县</w:t>
                                </w:r>
                                <w:r>
                                  <w:rPr>
                                    <w:rFonts w:hint="eastAsia" w:ascii="宋体" w:hAnsi="宋体" w:eastAsia="宋体" w:cs="宋体"/>
                                    <w:sz w:val="24"/>
                                    <w:szCs w:val="24"/>
                                  </w:rPr>
                                  <w:t>政府批准</w:t>
                                </w:r>
                              </w:p>
                            </w:txbxContent>
                          </wps:txbx>
                          <wps:bodyPr upright="1"/>
                        </wps:wsp>
                        <wps:wsp>
                          <wps:cNvPr id="511" name="直接连接符 511"/>
                          <wps:cNvCnPr>
                            <a:stCxn id="498" idx="2"/>
                          </wps:cNvCnPr>
                          <wps:spPr>
                            <a:xfrm flipH="1">
                              <a:off x="11705" y="12138"/>
                              <a:ext cx="1" cy="1247"/>
                            </a:xfrm>
                            <a:prstGeom prst="line">
                              <a:avLst/>
                            </a:prstGeom>
                            <a:ln w="9525" cap="flat" cmpd="sng">
                              <a:solidFill>
                                <a:srgbClr val="000000"/>
                              </a:solidFill>
                              <a:prstDash val="solid"/>
                              <a:headEnd type="none" w="med" len="med"/>
                              <a:tailEnd type="triangle" w="med" len="med"/>
                            </a:ln>
                          </wps:spPr>
                          <wps:bodyPr upright="1"/>
                        </wps:wsp>
                        <wps:wsp>
                          <wps:cNvPr id="502" name="直接连接符 502"/>
                          <wps:cNvCnPr/>
                          <wps:spPr>
                            <a:xfrm>
                              <a:off x="8774" y="4345"/>
                              <a:ext cx="2" cy="1531"/>
                            </a:xfrm>
                            <a:prstGeom prst="line">
                              <a:avLst/>
                            </a:prstGeom>
                            <a:ln w="9525" cap="flat" cmpd="sng">
                              <a:solidFill>
                                <a:srgbClr val="000000"/>
                              </a:solidFill>
                              <a:prstDash val="solid"/>
                              <a:headEnd type="none" w="med" len="med"/>
                              <a:tailEnd type="triangle" w="med" len="med"/>
                            </a:ln>
                          </wps:spPr>
                          <wps:bodyPr upright="1"/>
                        </wps:wsp>
                        <wps:wsp>
                          <wps:cNvPr id="488" name="文本框 488"/>
                          <wps:cNvSpPr txBox="1"/>
                          <wps:spPr>
                            <a:xfrm>
                              <a:off x="7230" y="11369"/>
                              <a:ext cx="2626"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sz w:val="24"/>
                                    <w:szCs w:val="24"/>
                                  </w:rPr>
                                </w:pPr>
                                <w:r>
                                  <w:rPr>
                                    <w:rFonts w:hint="eastAsia" w:ascii="宋体" w:hAnsi="宋体" w:eastAsia="宋体" w:cs="宋体"/>
                                    <w:sz w:val="24"/>
                                    <w:szCs w:val="24"/>
                                  </w:rPr>
                                  <w:t>土地动态监测监管</w:t>
                                </w:r>
                                <w:r>
                                  <w:rPr>
                                    <w:rFonts w:hint="eastAsia" w:ascii="宋体" w:hAnsi="宋体" w:eastAsia="宋体" w:cs="宋体"/>
                                    <w:sz w:val="24"/>
                                    <w:szCs w:val="24"/>
                                    <w:lang w:eastAsia="zh-CN"/>
                                  </w:rPr>
                                  <w:t>网公示</w:t>
                                </w:r>
                                <w:r>
                                  <w:rPr>
                                    <w:rFonts w:hint="eastAsia" w:ascii="宋体" w:hAnsi="宋体" w:eastAsia="宋体" w:cs="宋体"/>
                                    <w:sz w:val="24"/>
                                    <w:szCs w:val="24"/>
                                    <w:lang w:val="en-US" w:eastAsia="zh-CN"/>
                                  </w:rPr>
                                  <w:t>5天</w:t>
                                </w:r>
                              </w:p>
                            </w:txbxContent>
                          </wps:txbx>
                          <wps:bodyPr upright="1"/>
                        </wps:wsp>
                        <wps:wsp>
                          <wps:cNvPr id="498" name="文本框 498"/>
                          <wps:cNvSpPr txBox="1"/>
                          <wps:spPr>
                            <a:xfrm>
                              <a:off x="10501" y="11355"/>
                              <a:ext cx="2409" cy="7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lang w:val="en-US" w:eastAsia="zh-CN"/>
                                  </w:rPr>
                                  <w:t>与用地单位签定出让合同。</w:t>
                                </w:r>
                              </w:p>
                              <w:p>
                                <w:pPr>
                                  <w:jc w:val="both"/>
                                  <w:rPr>
                                    <w:rFonts w:hint="eastAsia" w:ascii="宋体" w:hAnsi="宋体" w:eastAsia="宋体" w:cs="宋体"/>
                                    <w:sz w:val="24"/>
                                    <w:szCs w:val="24"/>
                                    <w:lang w:val="en-US" w:eastAsia="zh-CN"/>
                                  </w:rPr>
                                </w:pPr>
                              </w:p>
                            </w:txbxContent>
                          </wps:txbx>
                          <wps:bodyPr upright="1"/>
                        </wps:wsp>
                        <wps:wsp>
                          <wps:cNvPr id="483" name="直接连接符 483"/>
                          <wps:cNvCnPr/>
                          <wps:spPr>
                            <a:xfrm>
                              <a:off x="9856" y="11738"/>
                              <a:ext cx="648" cy="1"/>
                            </a:xfrm>
                            <a:prstGeom prst="line">
                              <a:avLst/>
                            </a:prstGeom>
                            <a:ln w="9525" cap="flat" cmpd="sng">
                              <a:solidFill>
                                <a:srgbClr val="000000"/>
                              </a:solidFill>
                              <a:prstDash val="solid"/>
                              <a:headEnd type="none" w="med" len="med"/>
                              <a:tailEnd type="triangle" w="med" len="med"/>
                            </a:ln>
                          </wps:spPr>
                          <wps:bodyPr upright="1"/>
                        </wps:wsp>
                        <wpg:grpSp>
                          <wpg:cNvPr id="441" name="组合 228"/>
                          <wpg:cNvGrpSpPr/>
                          <wpg:grpSpPr>
                            <a:xfrm rot="0">
                              <a:off x="8064" y="10457"/>
                              <a:ext cx="4365" cy="927"/>
                              <a:chOff x="9869" y="249643"/>
                              <a:chExt cx="4365" cy="503"/>
                            </a:xfrm>
                          </wpg:grpSpPr>
                          <wps:wsp>
                            <wps:cNvPr id="492" name="直接连接符 492"/>
                            <wps:cNvCnPr/>
                            <wps:spPr>
                              <a:xfrm flipH="1">
                                <a:off x="9882" y="249877"/>
                                <a:ext cx="1" cy="269"/>
                              </a:xfrm>
                              <a:prstGeom prst="line">
                                <a:avLst/>
                              </a:prstGeom>
                              <a:ln w="9525" cap="flat" cmpd="sng">
                                <a:solidFill>
                                  <a:srgbClr val="000000"/>
                                </a:solidFill>
                                <a:prstDash val="solid"/>
                                <a:headEnd type="none" w="med" len="med"/>
                                <a:tailEnd type="triangle" w="med" len="med"/>
                              </a:ln>
                            </wps:spPr>
                            <wps:bodyPr upright="1"/>
                          </wps:wsp>
                          <wps:wsp>
                            <wps:cNvPr id="480" name="直接连接符 480"/>
                            <wps:cNvCnPr/>
                            <wps:spPr>
                              <a:xfrm>
                                <a:off x="11827" y="249643"/>
                                <a:ext cx="2" cy="224"/>
                              </a:xfrm>
                              <a:prstGeom prst="line">
                                <a:avLst/>
                              </a:prstGeom>
                              <a:ln w="9525" cap="flat" cmpd="sng">
                                <a:solidFill>
                                  <a:srgbClr val="000000"/>
                                </a:solidFill>
                                <a:prstDash val="solid"/>
                                <a:headEnd type="none" w="med" len="med"/>
                                <a:tailEnd type="none" w="med" len="med"/>
                              </a:ln>
                            </wps:spPr>
                            <wps:bodyPr upright="1"/>
                          </wps:wsp>
                          <wps:wsp>
                            <wps:cNvPr id="495" name="直接连接符 495"/>
                            <wps:cNvCnPr/>
                            <wps:spPr>
                              <a:xfrm>
                                <a:off x="9869" y="249871"/>
                                <a:ext cx="4350" cy="1"/>
                              </a:xfrm>
                              <a:prstGeom prst="line">
                                <a:avLst/>
                              </a:prstGeom>
                              <a:ln w="9525" cap="flat" cmpd="sng">
                                <a:solidFill>
                                  <a:srgbClr val="000000"/>
                                </a:solidFill>
                                <a:prstDash val="solid"/>
                                <a:headEnd type="none" w="med" len="med"/>
                                <a:tailEnd type="none" w="med" len="med"/>
                              </a:ln>
                            </wps:spPr>
                            <wps:bodyPr upright="1"/>
                          </wps:wsp>
                          <wps:wsp>
                            <wps:cNvPr id="491" name="直接连接符 491"/>
                            <wps:cNvCnPr/>
                            <wps:spPr>
                              <a:xfrm flipH="1">
                                <a:off x="14233" y="249870"/>
                                <a:ext cx="1" cy="269"/>
                              </a:xfrm>
                              <a:prstGeom prst="line">
                                <a:avLst/>
                              </a:prstGeom>
                              <a:ln w="9525" cap="flat" cmpd="sng">
                                <a:solidFill>
                                  <a:srgbClr val="000000"/>
                                </a:solidFill>
                                <a:prstDash val="solid"/>
                                <a:headEnd type="none" w="med" len="med"/>
                                <a:tailEnd type="triangle" w="med" len="med"/>
                              </a:ln>
                            </wps:spPr>
                            <wps:bodyPr upright="1"/>
                          </wps:wsp>
                        </wpg:grpSp>
                        <wpg:grpSp>
                          <wpg:cNvPr id="442" name="组合 216"/>
                          <wpg:cNvGrpSpPr/>
                          <wpg:grpSpPr>
                            <a:xfrm rot="0">
                              <a:off x="7193" y="2684"/>
                              <a:ext cx="6023" cy="1931"/>
                              <a:chOff x="8550" y="242375"/>
                              <a:chExt cx="6023" cy="1931"/>
                            </a:xfrm>
                          </wpg:grpSpPr>
                          <wps:wsp>
                            <wps:cNvPr id="500" name="文本框 500"/>
                            <wps:cNvSpPr txBox="1"/>
                            <wps:spPr>
                              <a:xfrm>
                                <a:off x="8550" y="242375"/>
                                <a:ext cx="5652"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s="Times New Roman"/>
                                      <w:sz w:val="18"/>
                                      <w:szCs w:val="18"/>
                                      <w:lang w:eastAsia="zh-CN"/>
                                    </w:rPr>
                                  </w:pPr>
                                  <w:r>
                                    <w:rPr>
                                      <w:rFonts w:hint="eastAsia" w:cs="宋体"/>
                                      <w:sz w:val="24"/>
                                      <w:szCs w:val="24"/>
                                    </w:rPr>
                                    <w:t>申请人</w:t>
                                  </w:r>
                                  <w:r>
                                    <w:rPr>
                                      <w:rFonts w:hint="eastAsia" w:cs="宋体"/>
                                      <w:sz w:val="24"/>
                                      <w:szCs w:val="24"/>
                                      <w:lang w:eastAsia="zh-CN"/>
                                    </w:rPr>
                                    <w:t>向</w:t>
                                  </w:r>
                                  <w:r>
                                    <w:rPr>
                                      <w:rFonts w:hint="eastAsia"/>
                                      <w:sz w:val="24"/>
                                      <w:szCs w:val="24"/>
                                      <w:lang w:eastAsia="zh-CN"/>
                                    </w:rPr>
                                    <w:t>行政许可科</w:t>
                                  </w:r>
                                  <w:r>
                                    <w:rPr>
                                      <w:rFonts w:hint="eastAsia" w:cs="宋体"/>
                                      <w:sz w:val="24"/>
                                      <w:szCs w:val="24"/>
                                    </w:rPr>
                                    <w:t>提交</w:t>
                                  </w:r>
                                  <w:r>
                                    <w:rPr>
                                      <w:rFonts w:hint="eastAsia" w:cs="宋体"/>
                                      <w:sz w:val="24"/>
                                      <w:szCs w:val="24"/>
                                      <w:lang w:eastAsia="zh-CN"/>
                                    </w:rPr>
                                    <w:t>申请</w:t>
                                  </w:r>
                                </w:p>
                                <w:p>
                                  <w:pPr>
                                    <w:spacing w:line="200" w:lineRule="exact"/>
                                    <w:jc w:val="center"/>
                                    <w:rPr>
                                      <w:rFonts w:hint="eastAsia" w:ascii="仿宋" w:hAnsi="仿宋" w:eastAsia="仿宋" w:cs="仿宋"/>
                                      <w:sz w:val="18"/>
                                      <w:szCs w:val="18"/>
                                    </w:rPr>
                                  </w:pPr>
                                </w:p>
                              </w:txbxContent>
                            </wps:txbx>
                            <wps:bodyPr upright="1"/>
                          </wps:wsp>
                          <wps:wsp>
                            <wps:cNvPr id="501" name="文本框 501"/>
                            <wps:cNvSpPr txBox="1"/>
                            <wps:spPr>
                              <a:xfrm>
                                <a:off x="8576" y="243533"/>
                                <a:ext cx="2299"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cs="Times New Roman"/>
                                      <w:sz w:val="24"/>
                                      <w:szCs w:val="24"/>
                                    </w:rPr>
                                  </w:pPr>
                                  <w:r>
                                    <w:rPr>
                                      <w:rFonts w:hint="eastAsia"/>
                                      <w:sz w:val="24"/>
                                      <w:szCs w:val="24"/>
                                    </w:rPr>
                                    <w:t>转开发利用科</w:t>
                                  </w:r>
                                </w:p>
                                <w:p>
                                  <w:pPr>
                                    <w:rPr>
                                      <w:rFonts w:hint="eastAsia"/>
                                      <w:sz w:val="18"/>
                                      <w:szCs w:val="18"/>
                                    </w:rPr>
                                  </w:pPr>
                                </w:p>
                              </w:txbxContent>
                            </wps:txbx>
                            <wps:bodyPr upright="1"/>
                          </wps:wsp>
                          <wps:wsp>
                            <wps:cNvPr id="485" name="直接连接符 485"/>
                            <wps:cNvCnPr/>
                            <wps:spPr>
                              <a:xfrm flipH="1">
                                <a:off x="10132" y="242868"/>
                                <a:ext cx="1" cy="680"/>
                              </a:xfrm>
                              <a:prstGeom prst="line">
                                <a:avLst/>
                              </a:prstGeom>
                              <a:ln w="9525" cap="flat" cmpd="sng">
                                <a:solidFill>
                                  <a:srgbClr val="000000"/>
                                </a:solidFill>
                                <a:prstDash val="solid"/>
                                <a:headEnd type="none" w="med" len="med"/>
                                <a:tailEnd type="triangle" w="med" len="med"/>
                              </a:ln>
                            </wps:spPr>
                            <wps:bodyPr upright="1"/>
                          </wps:wsp>
                          <wps:wsp>
                            <wps:cNvPr id="503" name="文本框 503"/>
                            <wps:cNvSpPr txBox="1"/>
                            <wps:spPr>
                              <a:xfrm>
                                <a:off x="11645" y="243512"/>
                                <a:ext cx="292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sz w:val="24"/>
                                      <w:szCs w:val="24"/>
                                    </w:rPr>
                                    <w:t>涉及规划用地业务，由规划服务中心主办</w:t>
                                  </w:r>
                                </w:p>
                                <w:p>
                                  <w:pPr>
                                    <w:spacing w:line="200" w:lineRule="exact"/>
                                    <w:rPr>
                                      <w:rFonts w:hint="eastAsia" w:ascii="仿宋" w:hAnsi="仿宋" w:eastAsia="仿宋" w:cs="仿宋"/>
                                      <w:sz w:val="18"/>
                                      <w:szCs w:val="18"/>
                                    </w:rPr>
                                  </w:pPr>
                                </w:p>
                              </w:txbxContent>
                            </wps:txbx>
                            <wps:bodyPr upright="1"/>
                          </wps:wsp>
                          <wps:wsp>
                            <wps:cNvPr id="443" name="直接连接符 215"/>
                            <wps:cNvCnPr/>
                            <wps:spPr>
                              <a:xfrm flipH="1">
                                <a:off x="13402" y="242853"/>
                                <a:ext cx="1" cy="680"/>
                              </a:xfrm>
                              <a:prstGeom prst="line">
                                <a:avLst/>
                              </a:prstGeom>
                              <a:ln w="9525" cap="flat" cmpd="sng">
                                <a:solidFill>
                                  <a:srgbClr val="000000"/>
                                </a:solidFill>
                                <a:prstDash val="solid"/>
                                <a:headEnd type="none" w="med" len="med"/>
                                <a:tailEnd type="triangle" w="med" len="med"/>
                              </a:ln>
                            </wps:spPr>
                            <wps:bodyPr upright="1"/>
                          </wps:wsp>
                        </wpg:grpSp>
                        <wps:wsp>
                          <wps:cNvPr id="444" name="直接连接符 226"/>
                          <wps:cNvCnPr/>
                          <wps:spPr>
                            <a:xfrm>
                              <a:off x="9999" y="6696"/>
                              <a:ext cx="0" cy="907"/>
                            </a:xfrm>
                            <a:prstGeom prst="line">
                              <a:avLst/>
                            </a:prstGeom>
                            <a:ln w="9525" cap="flat" cmpd="sng">
                              <a:solidFill>
                                <a:srgbClr val="000000"/>
                              </a:solidFill>
                              <a:prstDash val="solid"/>
                              <a:headEnd type="none" w="med" len="med"/>
                              <a:tailEnd type="triangle" w="med" len="med"/>
                            </a:ln>
                          </wps:spPr>
                          <wps:bodyPr upright="1"/>
                        </wps:wsp>
                        <wps:wsp>
                          <wps:cNvPr id="445" name="直接连接符 1"/>
                          <wps:cNvCnPr/>
                          <wps:spPr>
                            <a:xfrm>
                              <a:off x="10006" y="8164"/>
                              <a:ext cx="0" cy="1701"/>
                            </a:xfrm>
                            <a:prstGeom prst="line">
                              <a:avLst/>
                            </a:prstGeom>
                            <a:ln w="9525" cap="flat" cmpd="sng">
                              <a:solidFill>
                                <a:srgbClr val="000000"/>
                              </a:solidFill>
                              <a:prstDash val="solid"/>
                              <a:headEnd type="none" w="med" len="med"/>
                              <a:tailEnd type="triangle" w="med" len="med"/>
                            </a:ln>
                          </wps:spPr>
                          <wps:bodyPr upright="1"/>
                        </wps:wsp>
                      </wpg:grpSp>
                      <wpg:grpSp>
                        <wpg:cNvPr id="158" name="组合 158"/>
                        <wpg:cNvGrpSpPr/>
                        <wpg:grpSpPr>
                          <a:xfrm>
                            <a:off x="7254" y="242447"/>
                            <a:ext cx="6819" cy="12576"/>
                            <a:chOff x="7254" y="242447"/>
                            <a:chExt cx="6819" cy="12576"/>
                          </a:xfrm>
                        </wpg:grpSpPr>
                        <wpg:grpSp>
                          <wpg:cNvPr id="223" name="组合 223"/>
                          <wpg:cNvGrpSpPr/>
                          <wpg:grpSpPr>
                            <a:xfrm rot="0">
                              <a:off x="7254" y="242447"/>
                              <a:ext cx="6819" cy="12576"/>
                              <a:chOff x="8310" y="252568"/>
                              <a:chExt cx="4920" cy="2490"/>
                            </a:xfrm>
                          </wpg:grpSpPr>
                          <wpg:grpSp>
                            <wpg:cNvPr id="219" name="组合 219"/>
                            <wpg:cNvGrpSpPr/>
                            <wpg:grpSpPr>
                              <a:xfrm>
                                <a:off x="8310" y="252568"/>
                                <a:ext cx="4920" cy="2490"/>
                                <a:chOff x="8310" y="252568"/>
                                <a:chExt cx="4920" cy="2490"/>
                              </a:xfrm>
                            </wpg:grpSpPr>
                            <wps:wsp>
                              <wps:cNvPr id="439" name="直接连接符 217"/>
                              <wps:cNvCnPr/>
                              <wps:spPr>
                                <a:xfrm>
                                  <a:off x="8310" y="252568"/>
                                  <a:ext cx="492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8" name="直接连接符 218"/>
                              <wps:cNvCnPr/>
                              <wps:spPr>
                                <a:xfrm>
                                  <a:off x="8310" y="252568"/>
                                  <a:ext cx="0" cy="249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220" name="组合 220"/>
                            <wpg:cNvGrpSpPr/>
                            <wpg:grpSpPr>
                              <a:xfrm rot="10800000">
                                <a:off x="8310" y="252568"/>
                                <a:ext cx="4920" cy="2490"/>
                                <a:chOff x="8310" y="252568"/>
                                <a:chExt cx="4920" cy="2490"/>
                              </a:xfrm>
                            </wpg:grpSpPr>
                            <wps:wsp>
                              <wps:cNvPr id="221" name="直接连接符 217"/>
                              <wps:cNvCnPr/>
                              <wps:spPr>
                                <a:xfrm>
                                  <a:off x="8310" y="252568"/>
                                  <a:ext cx="492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2" name="直接连接符 218"/>
                              <wps:cNvCnPr/>
                              <wps:spPr>
                                <a:xfrm>
                                  <a:off x="8310" y="252568"/>
                                  <a:ext cx="0" cy="249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s:wsp>
                          <wps:cNvPr id="447" name="直接连接符 447"/>
                          <wps:cNvCnPr/>
                          <wps:spPr>
                            <a:xfrm rot="5400000" flipH="1">
                              <a:off x="10395" y="243832"/>
                              <a:ext cx="1" cy="794"/>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18.4pt;margin-top:27.1pt;height:628.8pt;width:340.95pt;z-index:251683840;mso-width-relative:page;mso-height-relative:page;" coordorigin="7254,242447" coordsize="6819,12576" o:gfxdata="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">
                <o:lock v:ext="edit" aspectratio="f"/>
                <v:group id="_x0000_s1026" o:spid="_x0000_s1026" o:spt="203" style="position:absolute;left:7571;top:242810;height:11606;width:6140;" coordorigin="7076,2684" coordsize="6140,11606" o:gfxdata="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eh5W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7076;top:5859;height:822;width:5949;" fillcolor="#FFFFFF" filled="t" stroked="t" coordsize="21600,21600" o:gfxdata="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In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sz w:val="24"/>
                              <w:szCs w:val="24"/>
                            </w:rPr>
                          </w:pPr>
                          <w:r>
                            <w:rPr>
                              <w:rFonts w:hint="eastAsia"/>
                              <w:sz w:val="24"/>
                              <w:szCs w:val="24"/>
                              <w:lang w:eastAsia="zh-CN"/>
                            </w:rPr>
                            <w:t>开发利用科通知用地单位需提交资料，并对材料进行审核</w:t>
                          </w:r>
                        </w:p>
                        <w:p>
                          <w:pPr>
                            <w:spacing w:line="200" w:lineRule="exact"/>
                            <w:jc w:val="center"/>
                            <w:rPr>
                              <w:rFonts w:hint="eastAsia" w:ascii="仿宋" w:hAnsi="仿宋" w:eastAsia="仿宋" w:cs="仿宋"/>
                              <w:sz w:val="18"/>
                              <w:szCs w:val="15"/>
                              <w:lang w:eastAsia="zh-CN"/>
                            </w:rPr>
                          </w:pPr>
                        </w:p>
                      </w:txbxContent>
                    </v:textbox>
                  </v:shape>
                  <v:line id="_x0000_s1026" o:spid="_x0000_s1026" o:spt="20" style="position:absolute;left:11599;top:8169;height:567;width:0;" filled="f" stroked="t" coordsize="21600,21600" o:gfxdata="UEsDBAoAAAAAAIdO4kAAAAAAAAAAAAAAAAAEAAAAZHJzL1BLAwQUAAAACACHTuJAiUz7878AAADc&#10;AAAADwAAAGRycy9kb3ducmV2LnhtbEWPQWvCQBSE7wX/w/IEb3UTk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647;top:7578;height:570;width:4712;" fillcolor="#FFFFFF" filled="t" stroked="t" coordsize="21600,21600" o:gfxdata="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2g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开发利用科</w:t>
                          </w:r>
                          <w:r>
                            <w:rPr>
                              <w:rFonts w:hint="eastAsia" w:ascii="宋体" w:hAnsi="宋体" w:eastAsia="宋体" w:cs="宋体"/>
                              <w:sz w:val="24"/>
                              <w:szCs w:val="24"/>
                              <w:lang w:eastAsia="zh-CN"/>
                            </w:rPr>
                            <w:t>审核后</w:t>
                          </w:r>
                          <w:r>
                            <w:rPr>
                              <w:rFonts w:hint="eastAsia" w:ascii="宋体" w:hAnsi="宋体" w:eastAsia="宋体" w:cs="宋体"/>
                              <w:sz w:val="24"/>
                              <w:szCs w:val="24"/>
                            </w:rPr>
                            <w:t>提交局</w:t>
                          </w:r>
                          <w:r>
                            <w:rPr>
                              <w:rFonts w:hint="eastAsia" w:ascii="宋体" w:hAnsi="宋体" w:eastAsia="宋体" w:cs="宋体"/>
                              <w:sz w:val="24"/>
                              <w:szCs w:val="24"/>
                              <w:lang w:eastAsia="zh-CN"/>
                            </w:rPr>
                            <w:t>业务专题会研究</w:t>
                          </w:r>
                        </w:p>
                      </w:txbxContent>
                    </v:textbox>
                  </v:shape>
                  <v:shape id="_x0000_s1026" o:spid="_x0000_s1026" o:spt="202" type="#_x0000_t202" style="position:absolute;left:10707;top:8723;height:506;width:2147;" fillcolor="#FFFFFF" filled="t" stroked="t" coordsize="21600,21600" o:gfxdata="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oN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会审</w:t>
                          </w:r>
                          <w:r>
                            <w:rPr>
                              <w:rFonts w:hint="eastAsia" w:ascii="宋体" w:hAnsi="宋体" w:eastAsia="宋体" w:cs="宋体"/>
                              <w:sz w:val="24"/>
                              <w:szCs w:val="24"/>
                            </w:rPr>
                            <w:t>未通过，退件</w:t>
                          </w:r>
                        </w:p>
                      </w:txbxContent>
                    </v:textbox>
                  </v:shape>
                  <v:shape id="_x0000_s1026" o:spid="_x0000_s1026" o:spt="202" type="#_x0000_t202" style="position:absolute;left:7134;top:13367;height:923;width:5735;" fillcolor="#FFFFFF" filled="t" stroked="t" coordsize="21600,21600" o:gfxdata="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kql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sz w:val="24"/>
                              <w:szCs w:val="24"/>
                            </w:rPr>
                          </w:pPr>
                          <w:r>
                            <w:rPr>
                              <w:rFonts w:hint="eastAsia" w:ascii="宋体" w:hAnsi="宋体" w:eastAsia="宋体" w:cs="宋体"/>
                              <w:sz w:val="24"/>
                              <w:szCs w:val="24"/>
                            </w:rPr>
                            <w:t>用地单位</w:t>
                          </w:r>
                          <w:r>
                            <w:rPr>
                              <w:rFonts w:hint="eastAsia" w:ascii="宋体" w:hAnsi="宋体" w:eastAsia="宋体" w:cs="宋体"/>
                              <w:sz w:val="24"/>
                              <w:szCs w:val="24"/>
                              <w:lang w:eastAsia="zh-CN"/>
                            </w:rPr>
                            <w:t>依照合同约定缴纳出让金，</w:t>
                          </w:r>
                          <w:r>
                            <w:rPr>
                              <w:rFonts w:hint="eastAsia" w:ascii="宋体" w:hAnsi="宋体" w:eastAsia="宋体" w:cs="宋体"/>
                              <w:sz w:val="24"/>
                              <w:szCs w:val="24"/>
                            </w:rPr>
                            <w:t>依申请办理不动产登记。</w:t>
                          </w:r>
                        </w:p>
                        <w:p>
                          <w:pPr>
                            <w:rPr>
                              <w:rFonts w:hint="eastAsia" w:ascii="宋体" w:hAnsi="宋体" w:eastAsia="宋体" w:cs="宋体"/>
                              <w:sz w:val="24"/>
                              <w:szCs w:val="24"/>
                            </w:rPr>
                          </w:pPr>
                        </w:p>
                      </w:txbxContent>
                    </v:textbox>
                  </v:shape>
                  <v:shape id="_x0000_s1026" o:spid="_x0000_s1026" o:spt="202" type="#_x0000_t202" style="position:absolute;left:7077;top:9866;height:583;width:5683;" fillcolor="#FFFFFF" filled="t" stroked="t" coordsize="21600,21600" o:gfxdata="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4k9+/&#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开发利用科拟</w:t>
                          </w:r>
                          <w:r>
                            <w:rPr>
                              <w:rFonts w:hint="eastAsia" w:ascii="宋体" w:hAnsi="宋体" w:eastAsia="宋体" w:cs="宋体"/>
                              <w:sz w:val="24"/>
                              <w:szCs w:val="24"/>
                              <w:lang w:eastAsia="zh-CN"/>
                            </w:rPr>
                            <w:t>定请示文、转让</w:t>
                          </w:r>
                          <w:r>
                            <w:rPr>
                              <w:rFonts w:hint="eastAsia" w:ascii="宋体" w:hAnsi="宋体" w:eastAsia="宋体" w:cs="宋体"/>
                              <w:sz w:val="24"/>
                              <w:szCs w:val="24"/>
                            </w:rPr>
                            <w:t>方案，报</w:t>
                          </w:r>
                          <w:r>
                            <w:rPr>
                              <w:rFonts w:hint="eastAsia" w:ascii="宋体" w:hAnsi="宋体" w:eastAsia="宋体" w:cs="宋体"/>
                              <w:sz w:val="24"/>
                              <w:szCs w:val="24"/>
                              <w:lang w:eastAsia="zh-CN"/>
                            </w:rPr>
                            <w:t>县</w:t>
                          </w:r>
                          <w:r>
                            <w:rPr>
                              <w:rFonts w:hint="eastAsia" w:ascii="宋体" w:hAnsi="宋体" w:eastAsia="宋体" w:cs="宋体"/>
                              <w:sz w:val="24"/>
                              <w:szCs w:val="24"/>
                            </w:rPr>
                            <w:t>政府批准</w:t>
                          </w:r>
                        </w:p>
                      </w:txbxContent>
                    </v:textbox>
                  </v:shape>
                  <v:line id="_x0000_s1026" o:spid="_x0000_s1026" o:spt="20" style="position:absolute;left:11705;top:12138;flip:x;height:1247;width:1;" filled="f" stroked="t" coordsize="21600,21600" o:gfxdata="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ZbV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774;top:4345;height:1531;width:2;"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230;top:11369;height:780;width:2626;" fillcolor="#FFFFFF" filled="t" stroked="t" coordsize="21600,21600" o:gfxdata="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Fl3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both"/>
                            <w:rPr>
                              <w:rFonts w:hint="eastAsia" w:ascii="宋体" w:hAnsi="宋体" w:eastAsia="宋体" w:cs="宋体"/>
                              <w:sz w:val="24"/>
                              <w:szCs w:val="24"/>
                            </w:rPr>
                          </w:pPr>
                          <w:r>
                            <w:rPr>
                              <w:rFonts w:hint="eastAsia" w:ascii="宋体" w:hAnsi="宋体" w:eastAsia="宋体" w:cs="宋体"/>
                              <w:sz w:val="24"/>
                              <w:szCs w:val="24"/>
                            </w:rPr>
                            <w:t>土地动态监测监管</w:t>
                          </w:r>
                          <w:r>
                            <w:rPr>
                              <w:rFonts w:hint="eastAsia" w:ascii="宋体" w:hAnsi="宋体" w:eastAsia="宋体" w:cs="宋体"/>
                              <w:sz w:val="24"/>
                              <w:szCs w:val="24"/>
                              <w:lang w:eastAsia="zh-CN"/>
                            </w:rPr>
                            <w:t>网公示</w:t>
                          </w:r>
                          <w:r>
                            <w:rPr>
                              <w:rFonts w:hint="eastAsia" w:ascii="宋体" w:hAnsi="宋体" w:eastAsia="宋体" w:cs="宋体"/>
                              <w:sz w:val="24"/>
                              <w:szCs w:val="24"/>
                              <w:lang w:val="en-US" w:eastAsia="zh-CN"/>
                            </w:rPr>
                            <w:t>5天</w:t>
                          </w:r>
                        </w:p>
                      </w:txbxContent>
                    </v:textbox>
                  </v:shape>
                  <v:shape id="_x0000_s1026" o:spid="_x0000_s1026" o:spt="202" type="#_x0000_t202" style="position:absolute;left:10501;top:11355;height:783;width:2409;" fillcolor="#FFFFFF" filled="t" stroked="t" coordsize="21600,21600" o:gfxdata="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wB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lang w:val="en-US" w:eastAsia="zh-CN"/>
                            </w:rPr>
                            <w:t>与用地单位签定出让合同。</w:t>
                          </w:r>
                        </w:p>
                        <w:p>
                          <w:pPr>
                            <w:jc w:val="both"/>
                            <w:rPr>
                              <w:rFonts w:hint="eastAsia" w:ascii="宋体" w:hAnsi="宋体" w:eastAsia="宋体" w:cs="宋体"/>
                              <w:sz w:val="24"/>
                              <w:szCs w:val="24"/>
                              <w:lang w:val="en-US" w:eastAsia="zh-CN"/>
                            </w:rPr>
                          </w:pPr>
                        </w:p>
                      </w:txbxContent>
                    </v:textbox>
                  </v:shape>
                  <v:line id="_x0000_s1026" o:spid="_x0000_s1026" o:spt="20" style="position:absolute;left:9856;top:11738;height:1;width:648;" filled="f" stroked="t" coordsize="21600,21600" o:gfxdata="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0sA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28" o:spid="_x0000_s1026" o:spt="203" style="position:absolute;left:8064;top:10457;height:927;width:4365;" coordorigin="9869,249643" coordsize="4365,503" o:gfxdata="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0iIO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9882;top:249877;flip:x;height:269;width:1;" filled="f" stroked="t" coordsize="21600,21600" o:gfxdata="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5/+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827;top:249643;height:224;width:2;" filled="f" stroked="t" coordsize="21600,21600" o:gfxdata="UEsDBAoAAAAAAIdO4kAAAAAAAAAAAAAAAAAEAAAAZHJzL1BLAwQUAAAACACHTuJA5EA5+bsAAADc&#10;AAAADwAAAGRycy9kb3ducmV2LnhtbEVPPW/CMBDdkfgP1iF1QWCTo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A5+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9869;top:249871;height:1;width:4350;" filled="f" stroked="t" coordsize="21600,21600" o:gfxdata="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4Mv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4233;top:249870;flip:x;height:269;width:1;" filled="f" stroked="t" coordsize="21600,21600" o:gfxdata="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rYZ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216" o:spid="_x0000_s1026" o:spt="203" style="position:absolute;left:7193;top:2684;height:1931;width:6023;" coordorigin="8550,242375" coordsize="6023,1931" o:gfxdata="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kAvHm+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550;top:242375;height:482;width:5652;" fillcolor="#FFFFFF" filled="t" stroked="t" coordsize="21600,21600" o:gfxdata="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Bl7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cs="Times New Roman"/>
                                <w:sz w:val="18"/>
                                <w:szCs w:val="18"/>
                                <w:lang w:eastAsia="zh-CN"/>
                              </w:rPr>
                            </w:pPr>
                            <w:r>
                              <w:rPr>
                                <w:rFonts w:hint="eastAsia" w:cs="宋体"/>
                                <w:sz w:val="24"/>
                                <w:szCs w:val="24"/>
                              </w:rPr>
                              <w:t>申请人</w:t>
                            </w:r>
                            <w:r>
                              <w:rPr>
                                <w:rFonts w:hint="eastAsia" w:cs="宋体"/>
                                <w:sz w:val="24"/>
                                <w:szCs w:val="24"/>
                                <w:lang w:eastAsia="zh-CN"/>
                              </w:rPr>
                              <w:t>向</w:t>
                            </w:r>
                            <w:r>
                              <w:rPr>
                                <w:rFonts w:hint="eastAsia"/>
                                <w:sz w:val="24"/>
                                <w:szCs w:val="24"/>
                                <w:lang w:eastAsia="zh-CN"/>
                              </w:rPr>
                              <w:t>行政许可科</w:t>
                            </w:r>
                            <w:r>
                              <w:rPr>
                                <w:rFonts w:hint="eastAsia" w:cs="宋体"/>
                                <w:sz w:val="24"/>
                                <w:szCs w:val="24"/>
                              </w:rPr>
                              <w:t>提交</w:t>
                            </w:r>
                            <w:r>
                              <w:rPr>
                                <w:rFonts w:hint="eastAsia" w:cs="宋体"/>
                                <w:sz w:val="24"/>
                                <w:szCs w:val="24"/>
                                <w:lang w:eastAsia="zh-CN"/>
                              </w:rPr>
                              <w:t>申请</w:t>
                            </w:r>
                          </w:p>
                          <w:p>
                            <w:pPr>
                              <w:spacing w:line="200" w:lineRule="exact"/>
                              <w:jc w:val="center"/>
                              <w:rPr>
                                <w:rFonts w:hint="eastAsia" w:ascii="仿宋" w:hAnsi="仿宋" w:eastAsia="仿宋" w:cs="仿宋"/>
                                <w:sz w:val="18"/>
                                <w:szCs w:val="18"/>
                              </w:rPr>
                            </w:pPr>
                          </w:p>
                        </w:txbxContent>
                      </v:textbox>
                    </v:shape>
                    <v:shape id="_x0000_s1026" o:spid="_x0000_s1026" o:spt="202" type="#_x0000_t202" style="position:absolute;left:8576;top:243533;height:482;width:2299;" fillcolor="#FFFFFF" filled="t" stroked="t" coordsize="21600,21600" o:gfxdata="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NMi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cs="Times New Roman"/>
                                <w:sz w:val="24"/>
                                <w:szCs w:val="24"/>
                              </w:rPr>
                            </w:pPr>
                            <w:r>
                              <w:rPr>
                                <w:rFonts w:hint="eastAsia"/>
                                <w:sz w:val="24"/>
                                <w:szCs w:val="24"/>
                              </w:rPr>
                              <w:t>转开发利用科</w:t>
                            </w:r>
                          </w:p>
                          <w:p>
                            <w:pPr>
                              <w:rPr>
                                <w:rFonts w:hint="eastAsia"/>
                                <w:sz w:val="18"/>
                                <w:szCs w:val="18"/>
                              </w:rPr>
                            </w:pPr>
                          </w:p>
                        </w:txbxContent>
                      </v:textbox>
                    </v:shape>
                    <v:line id="_x0000_s1026" o:spid="_x0000_s1026" o:spt="20" style="position:absolute;left:10132;top:242868;flip:x;height:680;width:1;" filled="f" stroked="t" coordsize="21600,21600" o:gfxdata="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yfF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1645;top:243512;height:794;width:2928;" fillcolor="#FFFFFF" filled="t" stroked="t" coordsize="21600,21600" o:gfxdata="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TCc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hint="eastAsia"/>
                                <w:sz w:val="24"/>
                                <w:szCs w:val="24"/>
                              </w:rPr>
                            </w:pPr>
                            <w:r>
                              <w:rPr>
                                <w:rFonts w:hint="eastAsia"/>
                                <w:sz w:val="24"/>
                                <w:szCs w:val="24"/>
                              </w:rPr>
                              <w:t>涉及规划用地业务，由规划服务中心主办</w:t>
                            </w:r>
                          </w:p>
                          <w:p>
                            <w:pPr>
                              <w:spacing w:line="200" w:lineRule="exact"/>
                              <w:rPr>
                                <w:rFonts w:hint="eastAsia" w:ascii="仿宋" w:hAnsi="仿宋" w:eastAsia="仿宋" w:cs="仿宋"/>
                                <w:sz w:val="18"/>
                                <w:szCs w:val="18"/>
                              </w:rPr>
                            </w:pPr>
                          </w:p>
                        </w:txbxContent>
                      </v:textbox>
                    </v:shape>
                    <v:line id="直接连接符 215" o:spid="_x0000_s1026" o:spt="20" style="position:absolute;left:13402;top:242853;flip:x;height:680;width:1;" filled="f" stroked="t" coordsize="21600,21600" o:gfxdata="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1XY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直接连接符 226" o:spid="_x0000_s1026" o:spt="20" style="position:absolute;left:9999;top:6696;height:907;width:0;" filled="f" stroked="t" coordsize="21600,21600" o:gfxdata="UEsDBAoAAAAAAIdO4kAAAAAAAAAAAAAAAAAEAAAAZHJzL1BLAwQUAAAACACHTuJAYoLi8cAAAADc&#10;AAAADwAAAGRycy9kb3ducmV2LnhtbEWPT2vCQBTE74V+h+UVequblFB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uL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 o:spid="_x0000_s1026" o:spt="20" style="position:absolute;left:10006;top:8164;height:1701;width:0;"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7254;top:242447;height:12576;width:6819;" coordorigin="7254,242447" coordsize="6819,12576"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7254;top:242447;height:12576;width:6819;" coordorigin="8310,252568" coordsize="4920,2490"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8310;top:252568;height:2490;width:4920;" coordorigin="8310,252568" coordsize="4920,2490"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line id="直接连接符 217" o:spid="_x0000_s1026" o:spt="20" style="position:absolute;left:8310;top:252568;height:0;width:4920;" filled="f" stroked="t" coordsize="21600,21600" o:gfxdata="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IZ/b4A&#10;AADcAAAADwAAAAAAAAABACAAAAAiAAAAZHJzL2Rvd25yZXYueG1sUEsBAhQAFAAAAAgAh07iQDMv&#10;BZ47AAAAOQAAABAAAAAAAAAAAQAgAAAADQEAAGRycy9zaGFwZXhtbC54bWxQSwUGAAAAAAYABgBb&#10;AQAAtwMAAAAA&#10;">
                        <v:fill on="f" focussize="0,0"/>
                        <v:stroke weight="0.5pt" color="#000000 [3213]" miterlimit="8" joinstyle="miter" dashstyle="1 1"/>
                        <v:imagedata o:title=""/>
                        <o:lock v:ext="edit" aspectratio="f"/>
                      </v:line>
                      <v:line id="_x0000_s1026" o:spid="_x0000_s1026" o:spt="20" style="position:absolute;left:8310;top:252568;height:2490;width:0;" filled="f" stroked="t" coordsize="21600,21600" o:gfxdata="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Ai/rsAAADc&#10;AAAADwAAAAAAAAABACAAAAAiAAAAZHJzL2Rvd25yZXYueG1sUEsBAhQAFAAAAAgAh07iQDMvBZ47&#10;AAAAOQAAABAAAAAAAAAAAQAgAAAACgEAAGRycy9zaGFwZXhtbC54bWxQSwUGAAAAAAYABgBbAQAA&#10;tAMAAAAA&#10;">
                        <v:fill on="f" focussize="0,0"/>
                        <v:stroke weight="0.5pt" color="#000000 [3213]" miterlimit="8" joinstyle="miter" dashstyle="1 1"/>
                        <v:imagedata o:title=""/>
                        <o:lock v:ext="edit" aspectratio="f"/>
                      </v:line>
                    </v:group>
                    <v:group id="_x0000_s1026" o:spid="_x0000_s1026" o:spt="203" style="position:absolute;left:8310;top:252568;height:2490;width:4920;rotation:11796480f;" coordorigin="8310,252568" coordsize="4920,2490" o:gfxdata="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CCQZHuQAAANwAAAAPAAAAAAAAAAEAIAAAACIAAABkcnMvZG93bnJldi54bWxQSwEC&#10;FAAUAAAACACHTuJAMy8FnjsAAAA5AAAAFQAAAAAAAAABACAAAAAIAQAAZHJzL2dyb3Vwc2hhcGV4&#10;bWwueG1sUEsFBgAAAAAGAAYAYAEAAMUDAAAAAA==&#10;">
                      <o:lock v:ext="edit" aspectratio="f"/>
                      <v:line id="直接连接符 217" o:spid="_x0000_s1026" o:spt="20" style="position:absolute;left:8310;top:252568;height:0;width:4920;" filled="f" stroked="t" coordsize="21600,21600" o:gfxdata="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kHevQAA&#10;ANwAAAAPAAAAAAAAAAEAIAAAACIAAABkcnMvZG93bnJldi54bWxQSwECFAAUAAAACACHTuJAMy8F&#10;njsAAAA5AAAAEAAAAAAAAAABACAAAAAMAQAAZHJzL3NoYXBleG1sLnhtbFBLBQYAAAAABgAGAFsB&#10;AAC2AwAAAAA=&#10;">
                        <v:fill on="f" focussize="0,0"/>
                        <v:stroke weight="0.5pt" color="#000000 [3213]" miterlimit="8" joinstyle="miter" dashstyle="1 1"/>
                        <v:imagedata o:title=""/>
                        <o:lock v:ext="edit" aspectratio="f"/>
                      </v:line>
                      <v:line id="直接连接符 218" o:spid="_x0000_s1026" o:spt="20" style="position:absolute;left:8310;top:252568;height:2490;width:0;" filled="f" stroked="t" coordsize="21600,21600" o:gfxdata="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RqMq8AAAA&#10;3A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v:group>
                  <v:line id="_x0000_s1026" o:spid="_x0000_s1026" o:spt="20" style="position:absolute;left:10395;top:243832;flip:x;height:794;width:1;rotation:-5898240f;" filled="f" stroked="t" coordsize="21600,21600" o:gfxdata="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q+b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group>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-221615</wp:posOffset>
                </wp:positionH>
                <wp:positionV relativeFrom="paragraph">
                  <wp:posOffset>328930</wp:posOffset>
                </wp:positionV>
                <wp:extent cx="1638935" cy="7992110"/>
                <wp:effectExtent l="6350" t="6350" r="12065" b="21590"/>
                <wp:wrapNone/>
                <wp:docPr id="478" name="文本框 478"/>
                <wp:cNvGraphicFramePr/>
                <a:graphic xmlns:a="http://schemas.openxmlformats.org/drawingml/2006/main">
                  <a:graphicData uri="http://schemas.microsoft.com/office/word/2010/wordprocessingShape">
                    <wps:wsp>
                      <wps:cNvSpPr txBox="1"/>
                      <wps:spPr>
                        <a:xfrm>
                          <a:off x="0" y="0"/>
                          <a:ext cx="1638935" cy="7992110"/>
                        </a:xfrm>
                        <a:prstGeom prst="rect">
                          <a:avLst/>
                        </a:prstGeom>
                        <a:solidFill>
                          <a:srgbClr val="FFFFFF"/>
                        </a:solidFill>
                        <a:ln w="12700" cap="flat" cmpd="sng">
                          <a:solidFill>
                            <a:schemeClr val="tx1"/>
                          </a:solidFill>
                          <a:prstDash val="solid"/>
                          <a:miter/>
                          <a:headEnd type="none" w="med" len="med"/>
                          <a:tailEnd type="none" w="med" len="med"/>
                        </a:ln>
                      </wps:spPr>
                      <wps:txb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widowControl/>
                              <w:shd w:val="clear" w:color="auto" w:fill="FFFFFF"/>
                              <w:spacing w:line="240" w:lineRule="exact"/>
                              <w:ind w:firstLine="420" w:firstLineChars="200"/>
                              <w:jc w:val="left"/>
                              <w:rPr>
                                <w:rFonts w:hint="eastAsia" w:ascii="宋体" w:hAnsi="宋体" w:eastAsia="宋体" w:cs="宋体"/>
                                <w:b/>
                                <w:bCs/>
                                <w:sz w:val="21"/>
                                <w:szCs w:val="21"/>
                              </w:rPr>
                            </w:pPr>
                            <w:r>
                              <w:rPr>
                                <w:rFonts w:hint="eastAsia" w:ascii="宋体" w:hAnsi="宋体" w:eastAsia="宋体" w:cs="宋体"/>
                                <w:sz w:val="21"/>
                                <w:szCs w:val="21"/>
                                <w:lang w:val="en-US" w:eastAsia="zh-CN"/>
                              </w:rPr>
                              <w:t>1.《中华人民共和国土地管理法》；2.《中华人民共和国城市房地产管理法》；3.《山东省实施&lt;中华人民共和国土地管理法&gt;办法》；4、《城镇国有土地使用权出让和转让暂行条例》</w:t>
                            </w:r>
                          </w:p>
                          <w:p>
                            <w:pPr>
                              <w:spacing w:line="240" w:lineRule="auto"/>
                              <w:rPr>
                                <w:rFonts w:hint="eastAsia" w:ascii="宋体" w:hAnsi="宋体" w:eastAsia="宋体" w:cs="宋体"/>
                                <w:sz w:val="21"/>
                                <w:szCs w:val="21"/>
                                <w:lang w:val="en-US" w:eastAsia="zh-CN"/>
                              </w:rPr>
                            </w:pPr>
                            <w:r>
                              <w:rPr>
                                <w:rFonts w:hint="eastAsia" w:ascii="宋体" w:hAnsi="宋体" w:eastAsia="宋体" w:cs="宋体"/>
                                <w:b/>
                                <w:bCs/>
                                <w:sz w:val="21"/>
                                <w:szCs w:val="21"/>
                              </w:rPr>
                              <w:t>受理所需材料清单：</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、建设用地申请表；</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、发改部门建设项目立项文件（审批、核准、备案）；</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生态环境</w:t>
                            </w:r>
                            <w:r>
                              <w:rPr>
                                <w:rFonts w:hint="eastAsia" w:ascii="宋体" w:hAnsi="宋体" w:eastAsia="宋体" w:cs="宋体"/>
                                <w:sz w:val="21"/>
                                <w:szCs w:val="21"/>
                                <w:lang w:eastAsia="zh-CN"/>
                              </w:rPr>
                              <w:t>环评核准文件；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4、规划意见（转让后用途是否符合现行规划）；</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、国有建设用地使用权权属审核表、</w:t>
                            </w:r>
                            <w:r>
                              <w:rPr>
                                <w:rFonts w:hint="eastAsia" w:ascii="宋体" w:hAnsi="宋体" w:eastAsia="宋体" w:cs="宋体"/>
                                <w:sz w:val="21"/>
                                <w:szCs w:val="21"/>
                                <w:lang w:val="en-US" w:eastAsia="zh-CN"/>
                              </w:rPr>
                              <w:t>不动产权</w:t>
                            </w:r>
                            <w:r>
                              <w:rPr>
                                <w:rFonts w:hint="eastAsia" w:ascii="宋体" w:hAnsi="宋体" w:eastAsia="宋体" w:cs="宋体"/>
                                <w:sz w:val="21"/>
                                <w:szCs w:val="21"/>
                                <w:lang w:eastAsia="zh-CN"/>
                              </w:rPr>
                              <w:t>籍调查表（</w:t>
                            </w:r>
                            <w:r>
                              <w:rPr>
                                <w:rFonts w:hint="eastAsia" w:ascii="宋体" w:hAnsi="宋体" w:eastAsia="宋体" w:cs="宋体"/>
                                <w:sz w:val="21"/>
                                <w:szCs w:val="21"/>
                                <w:lang w:val="en-US" w:eastAsia="zh-CN"/>
                              </w:rPr>
                              <w:t>含宗地图）</w:t>
                            </w:r>
                            <w:r>
                              <w:rPr>
                                <w:rFonts w:hint="eastAsia" w:ascii="宋体" w:hAnsi="宋体" w:eastAsia="宋体" w:cs="宋体"/>
                                <w:sz w:val="21"/>
                                <w:szCs w:val="21"/>
                                <w:lang w:eastAsia="zh-CN"/>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6、涉及违法占地的附违法用地处理材料〔行政处罚决定书、罚没款收据、行政（纪律）处分决定书〕；</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7、转让双方的转让协议或转让方案</w:t>
                            </w:r>
                            <w:r>
                              <w:rPr>
                                <w:rFonts w:hint="eastAsia" w:ascii="宋体" w:hAnsi="宋体" w:eastAsia="宋体" w:cs="宋体"/>
                                <w:sz w:val="21"/>
                                <w:szCs w:val="21"/>
                                <w:lang w:eastAsia="zh-CN"/>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8、非营利建设项目需提供主管部门证明文件；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9、土地权属来源材料：记载国有划拨土地使用权的《不动产权证书》或《国有土地使用证》；</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10、具有地上建筑物、其他附着物合法证明；</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申请人有效身份证明材料；</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b/>
                                <w:bCs/>
                                <w:sz w:val="21"/>
                                <w:szCs w:val="21"/>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：依据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协议出让国有土地使用权规范》</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审批时限</w:t>
                            </w:r>
                            <w:r>
                              <w:rPr>
                                <w:rFonts w:hint="eastAsia" w:ascii="宋体" w:hAnsi="宋体" w:eastAsia="宋体" w:cs="宋体"/>
                                <w:sz w:val="21"/>
                                <w:szCs w:val="21"/>
                              </w:rPr>
                              <w:t>：5个工作日</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说明：</w:t>
                            </w:r>
                            <w:r>
                              <w:rPr>
                                <w:rFonts w:hint="eastAsia" w:ascii="宋体" w:hAnsi="宋体" w:eastAsia="宋体" w:cs="宋体"/>
                                <w:b w:val="0"/>
                                <w:bCs w:val="0"/>
                                <w:sz w:val="21"/>
                                <w:szCs w:val="21"/>
                              </w:rPr>
                              <w:t>该业务流程及所需材料适用范围为国有建设用地协议出让供地时使用。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eastAsia="zh-CN"/>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联系电话</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8210221</w:t>
                            </w:r>
                          </w:p>
                        </w:txbxContent>
                      </wps:txbx>
                      <wps:bodyPr upright="1"/>
                    </wps:wsp>
                  </a:graphicData>
                </a:graphic>
              </wp:anchor>
            </w:drawing>
          </mc:Choice>
          <mc:Fallback>
            <w:pict>
              <v:shape id="_x0000_s1026" o:spid="_x0000_s1026" o:spt="202" type="#_x0000_t202" style="position:absolute;left:0pt;margin-left:-17.45pt;margin-top:25.9pt;height:629.3pt;width:129.05pt;z-index:251712512;mso-width-relative:page;mso-height-relative:page;" fillcolor="#FFFFFF" filled="t" stroked="t" coordsize="21600,21600" o:gfxdata="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pIjy3AAAAAsBAAAPAAAA&#10;AAAAAAEAIAAAACIAAABkcnMvZG93bnJldi54bWxQSwECFAAUAAAACACHTuJAOPeIqRECAAA8BAAA&#10;DgAAAAAAAAABACAAAAArAQAAZHJzL2Uyb0RvYy54bWxQSwUGAAAAAAYABgBZAQAArgUAAAAA&#10;">
                <v:fill on="t" focussize="0,0"/>
                <v:stroke weight="1pt" color="#000000 [3213]" joinstyle="miter"/>
                <v:imagedata o:title=""/>
                <o:lock v:ext="edit" aspectratio="f"/>
                <v:textbo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widowControl/>
                        <w:shd w:val="clear" w:color="auto" w:fill="FFFFFF"/>
                        <w:spacing w:line="240" w:lineRule="exact"/>
                        <w:ind w:firstLine="420" w:firstLineChars="200"/>
                        <w:jc w:val="left"/>
                        <w:rPr>
                          <w:rFonts w:hint="eastAsia" w:ascii="宋体" w:hAnsi="宋体" w:eastAsia="宋体" w:cs="宋体"/>
                          <w:b/>
                          <w:bCs/>
                          <w:sz w:val="21"/>
                          <w:szCs w:val="21"/>
                        </w:rPr>
                      </w:pPr>
                      <w:r>
                        <w:rPr>
                          <w:rFonts w:hint="eastAsia" w:ascii="宋体" w:hAnsi="宋体" w:eastAsia="宋体" w:cs="宋体"/>
                          <w:sz w:val="21"/>
                          <w:szCs w:val="21"/>
                          <w:lang w:val="en-US" w:eastAsia="zh-CN"/>
                        </w:rPr>
                        <w:t>1.《中华人民共和国土地管理法》；2.《中华人民共和国城市房地产管理法》；3.《山东省实施&lt;中华人民共和国土地管理法&gt;办法》；4、《城镇国有土地使用权出让和转让暂行条例》</w:t>
                      </w:r>
                    </w:p>
                    <w:p>
                      <w:pPr>
                        <w:spacing w:line="240" w:lineRule="auto"/>
                        <w:rPr>
                          <w:rFonts w:hint="eastAsia" w:ascii="宋体" w:hAnsi="宋体" w:eastAsia="宋体" w:cs="宋体"/>
                          <w:sz w:val="21"/>
                          <w:szCs w:val="21"/>
                          <w:lang w:val="en-US" w:eastAsia="zh-CN"/>
                        </w:rPr>
                      </w:pPr>
                      <w:r>
                        <w:rPr>
                          <w:rFonts w:hint="eastAsia" w:ascii="宋体" w:hAnsi="宋体" w:eastAsia="宋体" w:cs="宋体"/>
                          <w:b/>
                          <w:bCs/>
                          <w:sz w:val="21"/>
                          <w:szCs w:val="21"/>
                        </w:rPr>
                        <w:t>受理所需材料清单：</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、建设用地申请表；</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、发改部门建设项目立项文件（审批、核准、备案）；</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生态环境</w:t>
                      </w:r>
                      <w:r>
                        <w:rPr>
                          <w:rFonts w:hint="eastAsia" w:ascii="宋体" w:hAnsi="宋体" w:eastAsia="宋体" w:cs="宋体"/>
                          <w:sz w:val="21"/>
                          <w:szCs w:val="21"/>
                          <w:lang w:eastAsia="zh-CN"/>
                        </w:rPr>
                        <w:t>环评核准文件；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4、规划意见（转让后用途是否符合现行规划）；</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、国有建设用地使用权权属审核表、</w:t>
                      </w:r>
                      <w:r>
                        <w:rPr>
                          <w:rFonts w:hint="eastAsia" w:ascii="宋体" w:hAnsi="宋体" w:eastAsia="宋体" w:cs="宋体"/>
                          <w:sz w:val="21"/>
                          <w:szCs w:val="21"/>
                          <w:lang w:val="en-US" w:eastAsia="zh-CN"/>
                        </w:rPr>
                        <w:t>不动产权</w:t>
                      </w:r>
                      <w:r>
                        <w:rPr>
                          <w:rFonts w:hint="eastAsia" w:ascii="宋体" w:hAnsi="宋体" w:eastAsia="宋体" w:cs="宋体"/>
                          <w:sz w:val="21"/>
                          <w:szCs w:val="21"/>
                          <w:lang w:eastAsia="zh-CN"/>
                        </w:rPr>
                        <w:t>籍调查表（</w:t>
                      </w:r>
                      <w:r>
                        <w:rPr>
                          <w:rFonts w:hint="eastAsia" w:ascii="宋体" w:hAnsi="宋体" w:eastAsia="宋体" w:cs="宋体"/>
                          <w:sz w:val="21"/>
                          <w:szCs w:val="21"/>
                          <w:lang w:val="en-US" w:eastAsia="zh-CN"/>
                        </w:rPr>
                        <w:t>含宗地图）</w:t>
                      </w:r>
                      <w:r>
                        <w:rPr>
                          <w:rFonts w:hint="eastAsia" w:ascii="宋体" w:hAnsi="宋体" w:eastAsia="宋体" w:cs="宋体"/>
                          <w:sz w:val="21"/>
                          <w:szCs w:val="21"/>
                          <w:lang w:eastAsia="zh-CN"/>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6、涉及违法占地的附违法用地处理材料〔行政处罚决定书、罚没款收据、行政（纪律）处分决定书〕；</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7、转让双方的转让协议或转让方案</w:t>
                      </w:r>
                      <w:r>
                        <w:rPr>
                          <w:rFonts w:hint="eastAsia" w:ascii="宋体" w:hAnsi="宋体" w:eastAsia="宋体" w:cs="宋体"/>
                          <w:sz w:val="21"/>
                          <w:szCs w:val="21"/>
                          <w:lang w:eastAsia="zh-CN"/>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8、非营利建设项目需提供主管部门证明文件；</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9、土地权属来源材料：记载国有划拨土地使用权的《不动产权证书》或《国有土地使用证》；</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10、具有地上建筑物、其他附着物合法证明；</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申请人有效身份证明材料；</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b/>
                          <w:bCs/>
                          <w:sz w:val="21"/>
                          <w:szCs w:val="21"/>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exact"/>
                        <w:ind w:right="0" w:rightChars="0"/>
                        <w:jc w:val="left"/>
                        <w:textAlignment w:val="auto"/>
                        <w:outlineLvl w:val="9"/>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：依据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协议出让国有土地使用权规范》</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审批时限</w:t>
                      </w:r>
                      <w:r>
                        <w:rPr>
                          <w:rFonts w:hint="eastAsia" w:ascii="宋体" w:hAnsi="宋体" w:eastAsia="宋体" w:cs="宋体"/>
                          <w:sz w:val="21"/>
                          <w:szCs w:val="21"/>
                        </w:rPr>
                        <w:t>：5个工作日</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说明：</w:t>
                      </w:r>
                      <w:r>
                        <w:rPr>
                          <w:rFonts w:hint="eastAsia" w:ascii="宋体" w:hAnsi="宋体" w:eastAsia="宋体" w:cs="宋体"/>
                          <w:b w:val="0"/>
                          <w:bCs w:val="0"/>
                          <w:sz w:val="21"/>
                          <w:szCs w:val="21"/>
                        </w:rPr>
                        <w:t>该业务流程及所需材料适用范围为国有建设用地协议出让供地时使用。</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eastAsia="zh-CN"/>
                        </w:rPr>
                      </w:pPr>
                      <w:r>
                        <w:rPr>
                          <w:rFonts w:hint="eastAsia" w:ascii="宋体" w:hAnsi="宋体" w:eastAsia="宋体" w:cs="宋体"/>
                          <w:sz w:val="21"/>
                          <w:szCs w:val="21"/>
                        </w:rPr>
                        <w:t>联系人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胡春莲</w:t>
                      </w:r>
                    </w:p>
                    <w:p>
                      <w:pPr>
                        <w:pStyle w:val="12"/>
                        <w:keepNext w:val="0"/>
                        <w:keepLines w:val="0"/>
                        <w:pageBreakBefore w:val="0"/>
                        <w:widowControl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联系电话</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8210221</w:t>
                      </w:r>
                    </w:p>
                  </w:txbxContent>
                </v:textbox>
              </v:shape>
            </w:pict>
          </mc:Fallback>
        </mc:AlternateContent>
      </w:r>
      <w:r>
        <w:rPr>
          <w:sz w:val="32"/>
        </w:rPr>
        <mc:AlternateContent>
          <mc:Choice Requires="wpg">
            <w:drawing>
              <wp:anchor distT="0" distB="0" distL="114300" distR="114300" simplePos="0" relativeHeight="251713536" behindDoc="0" locked="0" layoutInCell="1" allowOverlap="1">
                <wp:simplePos x="0" y="0"/>
                <wp:positionH relativeFrom="column">
                  <wp:posOffset>5679440</wp:posOffset>
                </wp:positionH>
                <wp:positionV relativeFrom="paragraph">
                  <wp:posOffset>1010285</wp:posOffset>
                </wp:positionV>
                <wp:extent cx="311150" cy="6881495"/>
                <wp:effectExtent l="5080" t="4445" r="7620" b="10160"/>
                <wp:wrapNone/>
                <wp:docPr id="446" name="组合 446"/>
                <wp:cNvGraphicFramePr/>
                <a:graphic xmlns:a="http://schemas.openxmlformats.org/drawingml/2006/main">
                  <a:graphicData uri="http://schemas.microsoft.com/office/word/2010/wordprocessingGroup">
                    <wpg:wgp>
                      <wpg:cNvGrpSpPr/>
                      <wpg:grpSpPr>
                        <a:xfrm>
                          <a:off x="0" y="0"/>
                          <a:ext cx="311150" cy="6881495"/>
                          <a:chOff x="12805" y="3802"/>
                          <a:chExt cx="490" cy="10837"/>
                        </a:xfrm>
                      </wpg:grpSpPr>
                      <wps:wsp>
                        <wps:cNvPr id="494" name="文本框 494"/>
                        <wps:cNvSpPr txBox="1"/>
                        <wps:spPr>
                          <a:xfrm>
                            <a:off x="12813" y="380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wps:txbx>
                        <wps:bodyPr upright="1"/>
                      </wps:wsp>
                      <wps:wsp>
                        <wps:cNvPr id="496" name="文本框 496"/>
                        <wps:cNvSpPr txBox="1"/>
                        <wps:spPr>
                          <a:xfrm>
                            <a:off x="12813" y="628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wps:txbx>
                        <wps:bodyPr upright="1"/>
                      </wps:wsp>
                      <wps:wsp>
                        <wps:cNvPr id="497" name="文本框 497"/>
                        <wps:cNvSpPr txBox="1"/>
                        <wps:spPr>
                          <a:xfrm>
                            <a:off x="12810" y="8387"/>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wps:txbx>
                        <wps:bodyPr upright="1"/>
                      </wps:wsp>
                      <wps:wsp>
                        <wps:cNvPr id="510" name="文本框 510"/>
                        <wps:cNvSpPr txBox="1"/>
                        <wps:spPr>
                          <a:xfrm>
                            <a:off x="12805" y="1104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批</w:t>
                              </w:r>
                            </w:p>
                          </w:txbxContent>
                        </wps:txbx>
                        <wps:bodyPr upright="1"/>
                      </wps:wsp>
                      <wps:wsp>
                        <wps:cNvPr id="507" name="文本框 507"/>
                        <wps:cNvSpPr txBox="1"/>
                        <wps:spPr>
                          <a:xfrm>
                            <a:off x="12811" y="1384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办</w:t>
                              </w:r>
                            </w:p>
                            <w:p>
                              <w:pPr>
                                <w:rPr>
                                  <w:rFonts w:hint="eastAsia"/>
                                  <w:b/>
                                  <w:bCs/>
                                  <w:sz w:val="21"/>
                                  <w:szCs w:val="21"/>
                                </w:rPr>
                              </w:pPr>
                              <w:r>
                                <w:rPr>
                                  <w:rFonts w:hint="eastAsia"/>
                                  <w:b/>
                                  <w:bCs/>
                                  <w:sz w:val="21"/>
                                  <w:szCs w:val="21"/>
                                </w:rPr>
                                <w:t>结</w:t>
                              </w:r>
                            </w:p>
                          </w:txbxContent>
                        </wps:txbx>
                        <wps:bodyPr upright="1"/>
                      </wps:wsp>
                    </wpg:wgp>
                  </a:graphicData>
                </a:graphic>
              </wp:anchor>
            </w:drawing>
          </mc:Choice>
          <mc:Fallback>
            <w:pict>
              <v:group id="_x0000_s1026" o:spid="_x0000_s1026" o:spt="203" style="position:absolute;left:0pt;margin-left:447.2pt;margin-top:79.55pt;height:541.85pt;width:24.5pt;z-index:251713536;mso-width-relative:page;mso-height-relative:page;" coordorigin="12805,3802" coordsize="490,10837" o:gfxdata="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udJTe9sAAAAMAQAA&#10;DwAAAAAAAAABACAAAAAiAAAAZHJzL2Rvd25yZXYueG1sUEsBAhQAFAAAAAgAh07iQADy8EL6AgAA&#10;4Q4AAA4AAAAAAAAAAQAgAAAAKgEAAGRycy9lMm9Eb2MueG1sUEsFBgAAAAAGAAYAWQEAAJYGAAAA&#10;AA==&#10;">
                <o:lock v:ext="edit" aspectratio="f"/>
                <v:shape id="_x0000_s1026" o:spid="_x0000_s1026" o:spt="202" type="#_x0000_t202" style="position:absolute;left:12813;top:3802;height:794;width:482;" fillcolor="#FFFFFF" filled="t" stroked="t" coordsize="21600,21600" o:gfxdata="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EL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v:textbox>
                </v:shape>
                <v:shape id="_x0000_s1026" o:spid="_x0000_s1026" o:spt="202" type="#_x0000_t202" style="position:absolute;left:12813;top:6281;height:794;width:482;" fillcolor="#FFFFFF" filled="t" stroked="t" coordsize="21600,21600" o:gfxdata="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8w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v:textbox>
                </v:shape>
                <v:shape id="_x0000_s1026" o:spid="_x0000_s1026" o:spt="202" type="#_x0000_t202" style="position:absolute;left:12810;top:8387;height:794;width:482;" fillcolor="#FFFFFF" filled="t" stroked="t" coordsize="21600,21600" o:gfxdata="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OV3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核</w:t>
                        </w:r>
                      </w:p>
                    </w:txbxContent>
                  </v:textbox>
                </v:shape>
                <v:shape id="_x0000_s1026" o:spid="_x0000_s1026" o:spt="202" type="#_x0000_t202" style="position:absolute;left:12805;top:11049;height:794;width:482;" fillcolor="#FFFFFF" filled="t" stroked="t" coordsize="21600,21600" o:gfxdata="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YA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审</w:t>
                        </w:r>
                      </w:p>
                      <w:p>
                        <w:pPr>
                          <w:rPr>
                            <w:rFonts w:hint="eastAsia"/>
                            <w:b/>
                            <w:bCs/>
                            <w:sz w:val="21"/>
                            <w:szCs w:val="21"/>
                          </w:rPr>
                        </w:pPr>
                        <w:r>
                          <w:rPr>
                            <w:rFonts w:hint="eastAsia"/>
                            <w:b/>
                            <w:bCs/>
                            <w:sz w:val="21"/>
                            <w:szCs w:val="21"/>
                          </w:rPr>
                          <w:t>批</w:t>
                        </w:r>
                      </w:p>
                    </w:txbxContent>
                  </v:textbox>
                </v:shape>
                <v:shape id="_x0000_s1026" o:spid="_x0000_s1026" o:spt="202" type="#_x0000_t202" style="position:absolute;left:12811;top:13845;height:794;width:482;" fillcolor="#FFFFFF" filled="t" stroked="t" coordsize="21600,21600" o:gfxdata="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x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办</w:t>
                        </w:r>
                      </w:p>
                      <w:p>
                        <w:pPr>
                          <w:rPr>
                            <w:rFonts w:hint="eastAsia"/>
                            <w:b/>
                            <w:bCs/>
                            <w:sz w:val="21"/>
                            <w:szCs w:val="21"/>
                          </w:rPr>
                        </w:pPr>
                        <w:r>
                          <w:rPr>
                            <w:rFonts w:hint="eastAsia"/>
                            <w:b/>
                            <w:bCs/>
                            <w:sz w:val="21"/>
                            <w:szCs w:val="21"/>
                          </w:rPr>
                          <w:t>结</w:t>
                        </w:r>
                      </w:p>
                    </w:txbxContent>
                  </v:textbox>
                </v:shape>
              </v:group>
            </w:pict>
          </mc:Fallback>
        </mc:AlternateConten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b/>
          <w:sz w:val="36"/>
          <w:szCs w:val="36"/>
        </w:rPr>
      </w:pPr>
      <w:r>
        <w:rPr>
          <w:rFonts w:hint="eastAsia"/>
          <w:b/>
          <w:sz w:val="36"/>
          <w:szCs w:val="36"/>
        </w:rPr>
        <w:t>土地整治项目业务办理流程</w: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2136448" behindDoc="0" locked="0" layoutInCell="1" allowOverlap="1">
                <wp:simplePos x="0" y="0"/>
                <wp:positionH relativeFrom="column">
                  <wp:posOffset>-476885</wp:posOffset>
                </wp:positionH>
                <wp:positionV relativeFrom="paragraph">
                  <wp:posOffset>280035</wp:posOffset>
                </wp:positionV>
                <wp:extent cx="5952490" cy="7932420"/>
                <wp:effectExtent l="4445" t="4445" r="5715" b="6985"/>
                <wp:wrapNone/>
                <wp:docPr id="20" name="组合 20"/>
                <wp:cNvGraphicFramePr/>
                <a:graphic xmlns:a="http://schemas.openxmlformats.org/drawingml/2006/main">
                  <a:graphicData uri="http://schemas.microsoft.com/office/word/2010/wordprocessingGroup">
                    <wpg:wgp>
                      <wpg:cNvGrpSpPr/>
                      <wpg:grpSpPr>
                        <a:xfrm>
                          <a:off x="0" y="0"/>
                          <a:ext cx="5952490" cy="7932420"/>
                          <a:chOff x="3057" y="259347"/>
                          <a:chExt cx="9374" cy="12492"/>
                        </a:xfrm>
                      </wpg:grpSpPr>
                      <wpg:grpSp>
                        <wpg:cNvPr id="499" name="组合 499"/>
                        <wpg:cNvGrpSpPr/>
                        <wpg:grpSpPr>
                          <a:xfrm>
                            <a:off x="3057" y="259347"/>
                            <a:ext cx="9374" cy="12492"/>
                            <a:chOff x="5048" y="259483"/>
                            <a:chExt cx="9374" cy="12492"/>
                          </a:xfrm>
                        </wpg:grpSpPr>
                        <wpg:grpSp>
                          <wpg:cNvPr id="1" name="组合 279"/>
                          <wpg:cNvGrpSpPr/>
                          <wpg:grpSpPr>
                            <a:xfrm>
                              <a:off x="5048" y="259483"/>
                              <a:ext cx="9374" cy="12492"/>
                              <a:chOff x="4583" y="2488"/>
                              <a:chExt cx="9374" cy="12492"/>
                            </a:xfrm>
                          </wpg:grpSpPr>
                          <wpg:grpSp>
                            <wpg:cNvPr id="3" name="组合 234"/>
                            <wpg:cNvGrpSpPr/>
                            <wpg:grpSpPr>
                              <a:xfrm>
                                <a:off x="4583" y="2488"/>
                                <a:ext cx="9357" cy="1955"/>
                                <a:chOff x="4583" y="2488"/>
                                <a:chExt cx="9357" cy="1955"/>
                              </a:xfrm>
                            </wpg:grpSpPr>
                            <wps:wsp>
                              <wps:cNvPr id="5" name="矩形 230"/>
                              <wps:cNvSpPr/>
                              <wps:spPr>
                                <a:xfrm>
                                  <a:off x="4586" y="2488"/>
                                  <a:ext cx="9354"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sz w:val="24"/>
                                        <w:szCs w:val="24"/>
                                      </w:rPr>
                                    </w:pPr>
                                    <w:r>
                                      <w:rPr>
                                        <w:rFonts w:hint="eastAsia"/>
                                        <w:sz w:val="24"/>
                                        <w:szCs w:val="24"/>
                                      </w:rPr>
                                      <w:t>申请单位（或个人）提出申请，经村（居）委会、乡镇政府（街道办）同意，将申请于每年4月前报辖区国土所</w:t>
                                    </w:r>
                                  </w:p>
                                  <w:p>
                                    <w:pPr>
                                      <w:rPr>
                                        <w:sz w:val="24"/>
                                        <w:szCs w:val="24"/>
                                      </w:rPr>
                                    </w:pPr>
                                  </w:p>
                                </w:txbxContent>
                              </wps:txbx>
                              <wps:bodyPr upright="1"/>
                            </wps:wsp>
                            <wps:wsp>
                              <wps:cNvPr id="7" name="矩形 232"/>
                              <wps:cNvSpPr/>
                              <wps:spPr>
                                <a:xfrm>
                                  <a:off x="4583" y="3663"/>
                                  <a:ext cx="9356"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整理中心、国土所对拟整治地块进行现场踏勘，将地块情况标绘在土地利用现状图上，并与土地利用现状数据库进行地类核对。</w:t>
                                    </w:r>
                                  </w:p>
                                  <w:p>
                                    <w:pPr>
                                      <w:rPr>
                                        <w:sz w:val="24"/>
                                        <w:szCs w:val="24"/>
                                      </w:rPr>
                                    </w:pPr>
                                  </w:p>
                                </w:txbxContent>
                              </wps:txbx>
                              <wps:bodyPr upright="1"/>
                            </wps:wsp>
                          </wpg:grpSp>
                          <wps:wsp>
                            <wps:cNvPr id="8" name="矩形 235"/>
                            <wps:cNvSpPr/>
                            <wps:spPr>
                              <a:xfrm>
                                <a:off x="4584" y="5263"/>
                                <a:ext cx="4860" cy="5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sz w:val="24"/>
                                    </w:rPr>
                                  </w:pPr>
                                  <w:r>
                                    <w:rPr>
                                      <w:rFonts w:hint="eastAsia"/>
                                      <w:b/>
                                      <w:sz w:val="24"/>
                                    </w:rPr>
                                    <w:t>实施依据：</w:t>
                                  </w:r>
                                </w:p>
                                <w:p>
                                  <w:pPr>
                                    <w:ind w:firstLine="480" w:firstLineChars="200"/>
                                    <w:rPr>
                                      <w:rFonts w:hint="eastAsia" w:ascii="宋体" w:hAnsi="宋体"/>
                                      <w:sz w:val="24"/>
                                      <w:szCs w:val="24"/>
                                    </w:rPr>
                                  </w:pPr>
                                  <w:r>
                                    <w:rPr>
                                      <w:rFonts w:hint="eastAsia" w:ascii="宋体" w:hAnsi="宋体"/>
                                      <w:sz w:val="24"/>
                                      <w:szCs w:val="24"/>
                                    </w:rPr>
                                    <w:t>1、《土地复垦条例》</w:t>
                                  </w:r>
                                </w:p>
                                <w:p>
                                  <w:pPr>
                                    <w:ind w:firstLine="480" w:firstLineChars="200"/>
                                    <w:rPr>
                                      <w:rFonts w:hint="eastAsia" w:ascii="宋体" w:hAnsi="宋体"/>
                                      <w:sz w:val="24"/>
                                      <w:szCs w:val="24"/>
                                    </w:rPr>
                                  </w:pPr>
                                  <w:r>
                                    <w:rPr>
                                      <w:rFonts w:hint="eastAsia" w:ascii="宋体" w:hAnsi="宋体"/>
                                      <w:sz w:val="24"/>
                                      <w:szCs w:val="24"/>
                                    </w:rPr>
                                    <w:t>2、《土地复垦条例实施办法》</w:t>
                                  </w:r>
                                </w:p>
                                <w:p>
                                  <w:pPr>
                                    <w:ind w:firstLine="480" w:firstLineChars="200"/>
                                    <w:rPr>
                                      <w:rFonts w:hint="eastAsia" w:ascii="宋体" w:hAnsi="宋体"/>
                                      <w:sz w:val="24"/>
                                      <w:szCs w:val="24"/>
                                    </w:rPr>
                                  </w:pPr>
                                  <w:r>
                                    <w:rPr>
                                      <w:rFonts w:hint="eastAsia" w:ascii="宋体" w:hAnsi="宋体"/>
                                      <w:sz w:val="24"/>
                                      <w:szCs w:val="24"/>
                                    </w:rPr>
                                    <w:t>3、《山东省土地整治条例》</w:t>
                                  </w:r>
                                </w:p>
                                <w:p>
                                  <w:pPr>
                                    <w:ind w:firstLine="480" w:firstLineChars="200"/>
                                    <w:rPr>
                                      <w:rFonts w:hint="eastAsia" w:ascii="宋体" w:hAnsi="宋体"/>
                                      <w:sz w:val="24"/>
                                      <w:szCs w:val="24"/>
                                    </w:rPr>
                                  </w:pPr>
                                  <w:r>
                                    <w:rPr>
                                      <w:rFonts w:hint="eastAsia" w:ascii="宋体" w:hAnsi="宋体"/>
                                      <w:sz w:val="24"/>
                                      <w:szCs w:val="24"/>
                                    </w:rPr>
                                    <w:t>4、《关于规范和改进耕地占补平衡管理工作的通知》（鲁自然资规[2019]5号）</w:t>
                                  </w:r>
                                </w:p>
                                <w:p>
                                  <w:pPr>
                                    <w:ind w:firstLine="480" w:firstLineChars="200"/>
                                    <w:rPr>
                                      <w:rFonts w:hint="eastAsia" w:ascii="宋体" w:hAnsi="宋体"/>
                                      <w:sz w:val="24"/>
                                      <w:szCs w:val="24"/>
                                    </w:rPr>
                                  </w:pPr>
                                  <w:r>
                                    <w:rPr>
                                      <w:rFonts w:hint="eastAsia" w:ascii="宋体" w:hAnsi="宋体"/>
                                      <w:sz w:val="24"/>
                                      <w:szCs w:val="24"/>
                                    </w:rPr>
                                    <w:t>5、《关于规范推进工矿废弃地复垦利用试点工作的指导意见（试行）》（鲁国土资字[2018]111号）</w:t>
                                  </w:r>
                                </w:p>
                                <w:p>
                                  <w:pPr>
                                    <w:rPr>
                                      <w:rFonts w:hint="eastAsia"/>
                                      <w:b/>
                                      <w:sz w:val="24"/>
                                    </w:rPr>
                                  </w:pPr>
                                  <w:r>
                                    <w:rPr>
                                      <w:rFonts w:hint="eastAsia"/>
                                      <w:b/>
                                      <w:sz w:val="24"/>
                                    </w:rPr>
                                    <w:t>所需材料清单：</w:t>
                                  </w:r>
                                </w:p>
                                <w:p>
                                  <w:pPr>
                                    <w:ind w:firstLine="480" w:firstLineChars="200"/>
                                    <w:rPr>
                                      <w:rFonts w:hint="eastAsia" w:ascii="宋体" w:hAnsi="宋体"/>
                                      <w:sz w:val="24"/>
                                      <w:szCs w:val="24"/>
                                    </w:rPr>
                                  </w:pPr>
                                  <w:r>
                                    <w:rPr>
                                      <w:rFonts w:hint="eastAsia" w:ascii="宋体" w:hAnsi="宋体"/>
                                      <w:sz w:val="24"/>
                                      <w:szCs w:val="24"/>
                                    </w:rPr>
                                    <w:t>1、镇村选址意见书</w:t>
                                  </w:r>
                                </w:p>
                                <w:p>
                                  <w:pPr>
                                    <w:ind w:firstLine="480" w:firstLineChars="200"/>
                                    <w:rPr>
                                      <w:rFonts w:hint="eastAsia" w:ascii="宋体" w:hAnsi="宋体"/>
                                      <w:sz w:val="24"/>
                                      <w:szCs w:val="24"/>
                                    </w:rPr>
                                  </w:pPr>
                                  <w:r>
                                    <w:rPr>
                                      <w:rFonts w:hint="eastAsia" w:ascii="宋体" w:hAnsi="宋体"/>
                                      <w:sz w:val="24"/>
                                      <w:szCs w:val="24"/>
                                    </w:rPr>
                                    <w:t>2、村民代表大会会议记录</w:t>
                                  </w:r>
                                </w:p>
                                <w:p>
                                  <w:pPr>
                                    <w:ind w:firstLine="480" w:firstLineChars="200"/>
                                    <w:rPr>
                                      <w:rFonts w:hint="eastAsia" w:ascii="宋体" w:hAnsi="宋体"/>
                                      <w:sz w:val="24"/>
                                      <w:szCs w:val="24"/>
                                    </w:rPr>
                                  </w:pPr>
                                  <w:r>
                                    <w:rPr>
                                      <w:rFonts w:hint="eastAsia" w:ascii="宋体" w:hAnsi="宋体"/>
                                      <w:sz w:val="24"/>
                                      <w:szCs w:val="24"/>
                                    </w:rPr>
                                    <w:t>3、镇政府请示文</w:t>
                                  </w:r>
                                </w:p>
                                <w:p>
                                  <w:pPr>
                                    <w:ind w:firstLine="480" w:firstLineChars="200"/>
                                    <w:rPr>
                                      <w:rFonts w:hint="eastAsia" w:ascii="宋体" w:hAnsi="宋体"/>
                                      <w:sz w:val="24"/>
                                      <w:szCs w:val="24"/>
                                    </w:rPr>
                                  </w:pPr>
                                  <w:r>
                                    <w:rPr>
                                      <w:rFonts w:hint="eastAsia" w:ascii="宋体" w:hAnsi="宋体"/>
                                      <w:sz w:val="24"/>
                                      <w:szCs w:val="24"/>
                                    </w:rPr>
                                    <w:t>4、项目可行性研究报告、规划设计及预算书</w:t>
                                  </w:r>
                                </w:p>
                                <w:p>
                                  <w:pPr>
                                    <w:ind w:firstLine="480" w:firstLineChars="200"/>
                                    <w:rPr>
                                      <w:rFonts w:ascii="宋体" w:hAnsi="宋体"/>
                                      <w:sz w:val="24"/>
                                      <w:szCs w:val="24"/>
                                    </w:rPr>
                                  </w:pPr>
                                  <w:r>
                                    <w:rPr>
                                      <w:rFonts w:hint="eastAsia" w:ascii="宋体" w:hAnsi="宋体"/>
                                      <w:sz w:val="24"/>
                                      <w:szCs w:val="24"/>
                                    </w:rPr>
                                    <w:t>5、市级评审论证意见</w:t>
                                  </w:r>
                                </w:p>
                                <w:p>
                                  <w:pPr>
                                    <w:ind w:firstLine="480" w:firstLineChars="200"/>
                                    <w:rPr>
                                      <w:rFonts w:hint="eastAsia" w:ascii="宋体" w:hAnsi="宋体"/>
                                      <w:sz w:val="24"/>
                                      <w:szCs w:val="24"/>
                                    </w:rPr>
                                  </w:pPr>
                                  <w:r>
                                    <w:rPr>
                                      <w:rFonts w:hint="eastAsia" w:ascii="宋体" w:hAnsi="宋体"/>
                                      <w:sz w:val="24"/>
                                      <w:szCs w:val="24"/>
                                    </w:rPr>
                                    <w:t>6、其它需要提报的资料</w:t>
                                  </w:r>
                                </w:p>
                                <w:p>
                                  <w:pPr>
                                    <w:rPr>
                                      <w:rFonts w:ascii="宋体" w:hAnsi="宋体"/>
                                      <w:szCs w:val="21"/>
                                    </w:rPr>
                                  </w:pPr>
                                </w:p>
                              </w:txbxContent>
                            </wps:txbx>
                            <wps:bodyPr upright="1"/>
                          </wps:wsp>
                          <wpg:grpSp>
                            <wpg:cNvPr id="9" name="组合 278"/>
                            <wpg:cNvGrpSpPr/>
                            <wpg:grpSpPr>
                              <a:xfrm>
                                <a:off x="4584" y="9262"/>
                                <a:ext cx="9373" cy="5718"/>
                                <a:chOff x="4584" y="9262"/>
                                <a:chExt cx="9373" cy="5718"/>
                              </a:xfrm>
                            </wpg:grpSpPr>
                            <wps:wsp>
                              <wps:cNvPr id="11" name="矩形 239"/>
                              <wps:cNvSpPr/>
                              <wps:spPr>
                                <a:xfrm>
                                  <a:off x="9637" y="9262"/>
                                  <a:ext cx="4320"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符合条件的，整理中心准备材料报局长办公会会审，批复立项</w:t>
                                    </w:r>
                                  </w:p>
                                </w:txbxContent>
                              </wps:txbx>
                              <wps:bodyPr upright="1"/>
                            </wps:wsp>
                            <wps:wsp>
                              <wps:cNvPr id="12" name="矩形 241"/>
                              <wps:cNvSpPr/>
                              <wps:spPr>
                                <a:xfrm>
                                  <a:off x="9624" y="11896"/>
                                  <a:ext cx="4320" cy="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sz w:val="24"/>
                                        <w:szCs w:val="24"/>
                                      </w:rPr>
                                    </w:pPr>
                                    <w:r>
                                      <w:rPr>
                                        <w:rFonts w:hint="eastAsia"/>
                                        <w:sz w:val="24"/>
                                        <w:szCs w:val="24"/>
                                      </w:rPr>
                                      <w:t>项目竣工后，项目承担单位提出初验申请</w:t>
                                    </w:r>
                                  </w:p>
                                </w:txbxContent>
                              </wps:txbx>
                              <wps:bodyPr upright="1"/>
                            </wps:wsp>
                            <wps:wsp>
                              <wps:cNvPr id="13" name="矩形 243"/>
                              <wps:cNvSpPr/>
                              <wps:spPr>
                                <a:xfrm>
                                  <a:off x="4584" y="11893"/>
                                  <a:ext cx="4320" cy="7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sz w:val="24"/>
                                        <w:szCs w:val="24"/>
                                      </w:rPr>
                                    </w:pPr>
                                    <w:r>
                                      <w:rPr>
                                        <w:rFonts w:hint="eastAsia"/>
                                        <w:sz w:val="24"/>
                                        <w:szCs w:val="24"/>
                                      </w:rPr>
                                      <w:t>与项目涉及镇、村，签订项目后期管护协议书</w:t>
                                    </w:r>
                                  </w:p>
                                </w:txbxContent>
                              </wps:txbx>
                              <wps:bodyPr upright="1"/>
                            </wps:wsp>
                            <wps:wsp>
                              <wps:cNvPr id="40" name="矩形 252"/>
                              <wps:cNvSpPr/>
                              <wps:spPr>
                                <a:xfrm>
                                  <a:off x="4584" y="13123"/>
                                  <a:ext cx="4321" cy="7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sz w:val="24"/>
                                        <w:szCs w:val="24"/>
                                      </w:rPr>
                                    </w:pPr>
                                    <w:r>
                                      <w:rPr>
                                        <w:rFonts w:hint="eastAsia"/>
                                        <w:sz w:val="24"/>
                                        <w:szCs w:val="24"/>
                                      </w:rPr>
                                      <w:t>初验中存在的问题下达整改通知，限期整改</w:t>
                                    </w:r>
                                  </w:p>
                                </w:txbxContent>
                              </wps:txbx>
                              <wps:bodyPr upright="1"/>
                            </wps:wsp>
                            <wps:wsp>
                              <wps:cNvPr id="46" name="矩形 254"/>
                              <wps:cNvSpPr/>
                              <wps:spPr>
                                <a:xfrm>
                                  <a:off x="9624" y="14506"/>
                                  <a:ext cx="4320" cy="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480" w:firstLineChars="200"/>
                                      <w:rPr>
                                        <w:rFonts w:hint="eastAsia"/>
                                        <w:sz w:val="24"/>
                                        <w:szCs w:val="24"/>
                                      </w:rPr>
                                    </w:pPr>
                                    <w:r>
                                      <w:rPr>
                                        <w:rFonts w:hint="eastAsia"/>
                                        <w:sz w:val="24"/>
                                        <w:szCs w:val="24"/>
                                      </w:rPr>
                                      <w:t>初验合格，申请市级验收</w:t>
                                    </w:r>
                                  </w:p>
                                </w:txbxContent>
                              </wps:txbx>
                              <wps:bodyPr upright="1"/>
                            </wps:wsp>
                            <wps:wsp>
                              <wps:cNvPr id="147" name="矩形 274"/>
                              <wps:cNvSpPr/>
                              <wps:spPr>
                                <a:xfrm>
                                  <a:off x="9624" y="13039"/>
                                  <a:ext cx="4320" cy="1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sz w:val="24"/>
                                        <w:szCs w:val="24"/>
                                      </w:rPr>
                                    </w:pPr>
                                    <w:r>
                                      <w:rPr>
                                        <w:rFonts w:hint="eastAsia"/>
                                        <w:sz w:val="24"/>
                                        <w:szCs w:val="24"/>
                                      </w:rPr>
                                      <w:t>整理</w:t>
                                    </w:r>
                                    <w:r>
                                      <w:rPr>
                                        <w:rFonts w:hint="eastAsia" w:ascii="宋体" w:hAnsi="宋体"/>
                                        <w:sz w:val="24"/>
                                        <w:szCs w:val="24"/>
                                      </w:rPr>
                                      <w:t>中心组</w:t>
                                    </w:r>
                                    <w:r>
                                      <w:rPr>
                                        <w:rFonts w:hint="eastAsia"/>
                                        <w:sz w:val="24"/>
                                        <w:szCs w:val="24"/>
                                      </w:rPr>
                                      <w:t>织县财政、农业、水利、环保等部门专家进行项目初验，并出具初验报告</w:t>
                                    </w:r>
                                  </w:p>
                                  <w:p>
                                    <w:pPr>
                                      <w:rPr>
                                        <w:rFonts w:hint="eastAsia"/>
                                        <w:sz w:val="24"/>
                                        <w:szCs w:val="24"/>
                                      </w:rPr>
                                    </w:pPr>
                                  </w:p>
                                </w:txbxContent>
                              </wps:txbx>
                              <wps:bodyPr upright="1"/>
                            </wps:wsp>
                            <wps:wsp>
                              <wps:cNvPr id="148" name="矩形 275"/>
                              <wps:cNvSpPr/>
                              <wps:spPr>
                                <a:xfrm>
                                  <a:off x="9624" y="10441"/>
                                  <a:ext cx="4320" cy="10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依据立项批复，项目承担单位各镇政府负责项目实施，同时做好项目工程招投标、项目施工质量、安全、环保等工作</w:t>
                                    </w:r>
                                  </w:p>
                                  <w:p>
                                    <w:pPr>
                                      <w:spacing w:line="400" w:lineRule="exact"/>
                                      <w:rPr>
                                        <w:rFonts w:hint="eastAsia"/>
                                        <w:sz w:val="24"/>
                                        <w:szCs w:val="24"/>
                                      </w:rPr>
                                    </w:pPr>
                                  </w:p>
                                </w:txbxContent>
                              </wps:txbx>
                              <wps:bodyPr upright="1"/>
                            </wps:wsp>
                          </wpg:grpSp>
                        </wpg:grpSp>
                        <wpg:grpSp>
                          <wpg:cNvPr id="149" name="组合 343"/>
                          <wpg:cNvGrpSpPr/>
                          <wpg:grpSpPr>
                            <a:xfrm>
                              <a:off x="10075" y="261841"/>
                              <a:ext cx="4321" cy="4016"/>
                              <a:chOff x="3599" y="78"/>
                              <a:chExt cx="4320" cy="4016"/>
                            </a:xfrm>
                          </wpg:grpSpPr>
                          <wps:wsp>
                            <wps:cNvPr id="150" name="矩形 301"/>
                            <wps:cNvSpPr/>
                            <wps:spPr>
                              <a:xfrm>
                                <a:off x="3599" y="78"/>
                                <a:ext cx="4320" cy="13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50"/>
                                    <w:rPr>
                                      <w:rFonts w:hint="eastAsia"/>
                                      <w:sz w:val="24"/>
                                      <w:szCs w:val="24"/>
                                    </w:rPr>
                                  </w:pPr>
                                  <w:r>
                                    <w:rPr>
                                      <w:rFonts w:hint="eastAsia"/>
                                      <w:sz w:val="24"/>
                                      <w:szCs w:val="24"/>
                                    </w:rPr>
                                    <w:t>符合条件的，国土所通知村委会召开村民代表大会并形成会议记录，填报《桓台县占补平衡项目征求意见表》、整治前照片等报县局整理中心</w:t>
                                  </w:r>
                                </w:p>
                              </w:txbxContent>
                            </wps:txbx>
                            <wps:bodyPr upright="1"/>
                          </wps:wsp>
                          <wps:wsp>
                            <wps:cNvPr id="153" name="矩形 303"/>
                            <wps:cNvSpPr/>
                            <wps:spPr>
                              <a:xfrm>
                                <a:off x="3599" y="1850"/>
                                <a:ext cx="4320" cy="10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整理中心准备立项前期材料，出具项目可行性研究报告等，申请市局整理中心评审论证</w:t>
                                  </w:r>
                                </w:p>
                              </w:txbxContent>
                            </wps:txbx>
                            <wps:bodyPr upright="1"/>
                          </wps:wsp>
                          <wps:wsp>
                            <wps:cNvPr id="154" name="矩形 305"/>
                            <wps:cNvSpPr/>
                            <wps:spPr>
                              <a:xfrm>
                                <a:off x="3599" y="3314"/>
                                <a:ext cx="43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市局整理中心组织农业、水利、财政、环保等部门专家对项目进行评审论证</w:t>
                                  </w:r>
                                </w:p>
                              </w:txbxContent>
                            </wps:txbx>
                            <wps:bodyPr upright="1"/>
                          </wps:wsp>
                        </wpg:grpSp>
                      </wpg:grpSp>
                      <wps:wsp>
                        <wps:cNvPr id="61" name="直接箭头连接符 61"/>
                        <wps:cNvCnPr/>
                        <wps:spPr>
                          <a:xfrm>
                            <a:off x="10376" y="263089"/>
                            <a:ext cx="0"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wps:spPr>
                          <a:xfrm>
                            <a:off x="10394" y="266916"/>
                            <a:ext cx="0"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直接箭头连接符 64"/>
                        <wps:cNvCnPr/>
                        <wps:spPr>
                          <a:xfrm>
                            <a:off x="10388" y="265727"/>
                            <a:ext cx="0"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直接箭头连接符 60"/>
                        <wps:cNvCnPr/>
                        <wps:spPr>
                          <a:xfrm>
                            <a:off x="10383" y="261314"/>
                            <a:ext cx="0"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wps:spPr>
                          <a:xfrm>
                            <a:off x="10382" y="264563"/>
                            <a:ext cx="0"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直接箭头连接符 68"/>
                        <wps:cNvCnPr/>
                        <wps:spPr>
                          <a:xfrm>
                            <a:off x="10400" y="268390"/>
                            <a:ext cx="0"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直接箭头连接符 70"/>
                        <wps:cNvCnPr/>
                        <wps:spPr>
                          <a:xfrm>
                            <a:off x="10406" y="269502"/>
                            <a:ext cx="0" cy="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直接箭头连接符 72"/>
                        <wps:cNvCnPr/>
                        <wps:spPr>
                          <a:xfrm>
                            <a:off x="10412" y="270976"/>
                            <a:ext cx="0"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直接箭头连接符 73"/>
                        <wps:cNvCnPr/>
                        <wps:spPr>
                          <a:xfrm rot="5400000">
                            <a:off x="7741" y="268773"/>
                            <a:ext cx="0" cy="7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直接箭头连接符 76"/>
                        <wps:cNvCnPr/>
                        <wps:spPr>
                          <a:xfrm rot="16200000" flipH="1">
                            <a:off x="7747" y="270030"/>
                            <a:ext cx="0" cy="7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wps:spPr>
                          <a:xfrm>
                            <a:off x="7633" y="260134"/>
                            <a:ext cx="0" cy="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7.55pt;margin-top:22.05pt;height:624.6pt;width:468.7pt;z-index:252136448;mso-width-relative:page;mso-height-relative:page;" coordorigin="3057,259347" coordsize="9374,12492" o:gfxdata="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K1fL2ncAAAACwEAAA8AAAAAAAAAAQAgAAAAIgAAAGRycy9kb3ducmV2LnhtbFBLAQIU&#10;ABQAAAAIAIdO4kDdRFfq1QYAAMk9AAAOAAAAAAAAAAEAIAAAACsBAABkcnMvZTJvRG9jLnhtbFBL&#10;BQYAAAAABgAGAFkBAAByCgAAAAA=&#10;">
                <o:lock v:ext="edit" aspectratio="f"/>
                <v:group id="_x0000_s1026" o:spid="_x0000_s1026" o:spt="203" style="position:absolute;left:3057;top:259347;height:12492;width:9374;" coordorigin="5048,259483" coordsize="9374,12492"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group id="组合 279" o:spid="_x0000_s1026" o:spt="203" style="position:absolute;left:5048;top:259483;height:12492;width:9374;" coordorigin="4583,2488" coordsize="9374,1249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group id="组合 234" o:spid="_x0000_s1026" o:spt="203" style="position:absolute;left:4583;top:2488;height:1955;width:9357;" coordorigin="4583,2488" coordsize="9357,195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rect id="矩形 230" o:spid="_x0000_s1026" o:spt="1" style="position:absolute;left:4586;top:2488;height:780;width:9354;"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sz w:val="24"/>
                                  <w:szCs w:val="24"/>
                                </w:rPr>
                              </w:pPr>
                              <w:r>
                                <w:rPr>
                                  <w:rFonts w:hint="eastAsia"/>
                                  <w:sz w:val="24"/>
                                  <w:szCs w:val="24"/>
                                </w:rPr>
                                <w:t>申请单位（或个人）提出申请，经村（居）委会、乡镇政府（街道办）同意，将申请于每年4月前报辖区国土所</w:t>
                              </w:r>
                            </w:p>
                            <w:p>
                              <w:pPr>
                                <w:rPr>
                                  <w:sz w:val="24"/>
                                  <w:szCs w:val="24"/>
                                </w:rPr>
                              </w:pPr>
                            </w:p>
                          </w:txbxContent>
                        </v:textbox>
                      </v:rect>
                      <v:rect id="矩形 232" o:spid="_x0000_s1026" o:spt="1" style="position:absolute;left:4583;top:3663;height:780;width:9356;"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 w:val="24"/>
                                  <w:szCs w:val="24"/>
                                </w:rPr>
                              </w:pPr>
                              <w:r>
                                <w:rPr>
                                  <w:rFonts w:hint="eastAsia"/>
                                  <w:sz w:val="24"/>
                                  <w:szCs w:val="24"/>
                                </w:rPr>
                                <w:t>整理中心、国土所对拟整治地块进行现场踏勘，将地块情况标绘在土地利用现状图上，并与土地利用现状数据库进行地类核对。</w:t>
                              </w:r>
                            </w:p>
                            <w:p>
                              <w:pPr>
                                <w:rPr>
                                  <w:sz w:val="24"/>
                                  <w:szCs w:val="24"/>
                                </w:rPr>
                              </w:pPr>
                            </w:p>
                          </w:txbxContent>
                        </v:textbox>
                      </v:rect>
                    </v:group>
                    <v:rect id="矩形 235" o:spid="_x0000_s1026" o:spt="1" style="position:absolute;left:4584;top:5263;height:5490;width:4860;"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b/>
                                <w:sz w:val="24"/>
                              </w:rPr>
                            </w:pPr>
                            <w:r>
                              <w:rPr>
                                <w:rFonts w:hint="eastAsia"/>
                                <w:b/>
                                <w:sz w:val="24"/>
                              </w:rPr>
                              <w:t>实施依据：</w:t>
                            </w:r>
                          </w:p>
                          <w:p>
                            <w:pPr>
                              <w:ind w:firstLine="480" w:firstLineChars="200"/>
                              <w:rPr>
                                <w:rFonts w:hint="eastAsia" w:ascii="宋体" w:hAnsi="宋体"/>
                                <w:sz w:val="24"/>
                                <w:szCs w:val="24"/>
                              </w:rPr>
                            </w:pPr>
                            <w:r>
                              <w:rPr>
                                <w:rFonts w:hint="eastAsia" w:ascii="宋体" w:hAnsi="宋体"/>
                                <w:sz w:val="24"/>
                                <w:szCs w:val="24"/>
                              </w:rPr>
                              <w:t>1、《土地复垦条例》</w:t>
                            </w:r>
                          </w:p>
                          <w:p>
                            <w:pPr>
                              <w:ind w:firstLine="480" w:firstLineChars="200"/>
                              <w:rPr>
                                <w:rFonts w:hint="eastAsia" w:ascii="宋体" w:hAnsi="宋体"/>
                                <w:sz w:val="24"/>
                                <w:szCs w:val="24"/>
                              </w:rPr>
                            </w:pPr>
                            <w:r>
                              <w:rPr>
                                <w:rFonts w:hint="eastAsia" w:ascii="宋体" w:hAnsi="宋体"/>
                                <w:sz w:val="24"/>
                                <w:szCs w:val="24"/>
                              </w:rPr>
                              <w:t>2、《土地复垦条例实施办法》</w:t>
                            </w:r>
                          </w:p>
                          <w:p>
                            <w:pPr>
                              <w:ind w:firstLine="480" w:firstLineChars="200"/>
                              <w:rPr>
                                <w:rFonts w:hint="eastAsia" w:ascii="宋体" w:hAnsi="宋体"/>
                                <w:sz w:val="24"/>
                                <w:szCs w:val="24"/>
                              </w:rPr>
                            </w:pPr>
                            <w:r>
                              <w:rPr>
                                <w:rFonts w:hint="eastAsia" w:ascii="宋体" w:hAnsi="宋体"/>
                                <w:sz w:val="24"/>
                                <w:szCs w:val="24"/>
                              </w:rPr>
                              <w:t>3、《山东省土地整治条例》</w:t>
                            </w:r>
                          </w:p>
                          <w:p>
                            <w:pPr>
                              <w:ind w:firstLine="480" w:firstLineChars="200"/>
                              <w:rPr>
                                <w:rFonts w:hint="eastAsia" w:ascii="宋体" w:hAnsi="宋体"/>
                                <w:sz w:val="24"/>
                                <w:szCs w:val="24"/>
                              </w:rPr>
                            </w:pPr>
                            <w:r>
                              <w:rPr>
                                <w:rFonts w:hint="eastAsia" w:ascii="宋体" w:hAnsi="宋体"/>
                                <w:sz w:val="24"/>
                                <w:szCs w:val="24"/>
                              </w:rPr>
                              <w:t>4、《关于规范和改进耕地占补平衡管理工作的通知》（鲁自然资规[2019]5号）</w:t>
                            </w:r>
                          </w:p>
                          <w:p>
                            <w:pPr>
                              <w:ind w:firstLine="480" w:firstLineChars="200"/>
                              <w:rPr>
                                <w:rFonts w:hint="eastAsia" w:ascii="宋体" w:hAnsi="宋体"/>
                                <w:sz w:val="24"/>
                                <w:szCs w:val="24"/>
                              </w:rPr>
                            </w:pPr>
                            <w:r>
                              <w:rPr>
                                <w:rFonts w:hint="eastAsia" w:ascii="宋体" w:hAnsi="宋体"/>
                                <w:sz w:val="24"/>
                                <w:szCs w:val="24"/>
                              </w:rPr>
                              <w:t>5、《关于规范推进工矿废弃地复垦利用试点工作的指导意见（试行）》（鲁国土资字[2018]111号）</w:t>
                            </w:r>
                          </w:p>
                          <w:p>
                            <w:pPr>
                              <w:rPr>
                                <w:rFonts w:hint="eastAsia"/>
                                <w:b/>
                                <w:sz w:val="24"/>
                              </w:rPr>
                            </w:pPr>
                            <w:r>
                              <w:rPr>
                                <w:rFonts w:hint="eastAsia"/>
                                <w:b/>
                                <w:sz w:val="24"/>
                              </w:rPr>
                              <w:t>所需材料清单：</w:t>
                            </w:r>
                          </w:p>
                          <w:p>
                            <w:pPr>
                              <w:ind w:firstLine="480" w:firstLineChars="200"/>
                              <w:rPr>
                                <w:rFonts w:hint="eastAsia" w:ascii="宋体" w:hAnsi="宋体"/>
                                <w:sz w:val="24"/>
                                <w:szCs w:val="24"/>
                              </w:rPr>
                            </w:pPr>
                            <w:r>
                              <w:rPr>
                                <w:rFonts w:hint="eastAsia" w:ascii="宋体" w:hAnsi="宋体"/>
                                <w:sz w:val="24"/>
                                <w:szCs w:val="24"/>
                              </w:rPr>
                              <w:t>1、镇村选址意见书</w:t>
                            </w:r>
                          </w:p>
                          <w:p>
                            <w:pPr>
                              <w:ind w:firstLine="480" w:firstLineChars="200"/>
                              <w:rPr>
                                <w:rFonts w:hint="eastAsia" w:ascii="宋体" w:hAnsi="宋体"/>
                                <w:sz w:val="24"/>
                                <w:szCs w:val="24"/>
                              </w:rPr>
                            </w:pPr>
                            <w:r>
                              <w:rPr>
                                <w:rFonts w:hint="eastAsia" w:ascii="宋体" w:hAnsi="宋体"/>
                                <w:sz w:val="24"/>
                                <w:szCs w:val="24"/>
                              </w:rPr>
                              <w:t>2、村民代表大会会议记录</w:t>
                            </w:r>
                          </w:p>
                          <w:p>
                            <w:pPr>
                              <w:ind w:firstLine="480" w:firstLineChars="200"/>
                              <w:rPr>
                                <w:rFonts w:hint="eastAsia" w:ascii="宋体" w:hAnsi="宋体"/>
                                <w:sz w:val="24"/>
                                <w:szCs w:val="24"/>
                              </w:rPr>
                            </w:pPr>
                            <w:r>
                              <w:rPr>
                                <w:rFonts w:hint="eastAsia" w:ascii="宋体" w:hAnsi="宋体"/>
                                <w:sz w:val="24"/>
                                <w:szCs w:val="24"/>
                              </w:rPr>
                              <w:t>3、镇政府请示文</w:t>
                            </w:r>
                          </w:p>
                          <w:p>
                            <w:pPr>
                              <w:ind w:firstLine="480" w:firstLineChars="200"/>
                              <w:rPr>
                                <w:rFonts w:hint="eastAsia" w:ascii="宋体" w:hAnsi="宋体"/>
                                <w:sz w:val="24"/>
                                <w:szCs w:val="24"/>
                              </w:rPr>
                            </w:pPr>
                            <w:r>
                              <w:rPr>
                                <w:rFonts w:hint="eastAsia" w:ascii="宋体" w:hAnsi="宋体"/>
                                <w:sz w:val="24"/>
                                <w:szCs w:val="24"/>
                              </w:rPr>
                              <w:t>4、项目可行性研究报告、规划设计及预算书</w:t>
                            </w:r>
                          </w:p>
                          <w:p>
                            <w:pPr>
                              <w:ind w:firstLine="480" w:firstLineChars="200"/>
                              <w:rPr>
                                <w:rFonts w:ascii="宋体" w:hAnsi="宋体"/>
                                <w:sz w:val="24"/>
                                <w:szCs w:val="24"/>
                              </w:rPr>
                            </w:pPr>
                            <w:r>
                              <w:rPr>
                                <w:rFonts w:hint="eastAsia" w:ascii="宋体" w:hAnsi="宋体"/>
                                <w:sz w:val="24"/>
                                <w:szCs w:val="24"/>
                              </w:rPr>
                              <w:t>5、市级评审论证意见</w:t>
                            </w:r>
                          </w:p>
                          <w:p>
                            <w:pPr>
                              <w:ind w:firstLine="480" w:firstLineChars="200"/>
                              <w:rPr>
                                <w:rFonts w:hint="eastAsia" w:ascii="宋体" w:hAnsi="宋体"/>
                                <w:sz w:val="24"/>
                                <w:szCs w:val="24"/>
                              </w:rPr>
                            </w:pPr>
                            <w:r>
                              <w:rPr>
                                <w:rFonts w:hint="eastAsia" w:ascii="宋体" w:hAnsi="宋体"/>
                                <w:sz w:val="24"/>
                                <w:szCs w:val="24"/>
                              </w:rPr>
                              <w:t>6、其它需要提报的资料</w:t>
                            </w:r>
                          </w:p>
                          <w:p>
                            <w:pPr>
                              <w:rPr>
                                <w:rFonts w:ascii="宋体" w:hAnsi="宋体"/>
                                <w:szCs w:val="21"/>
                              </w:rPr>
                            </w:pPr>
                          </w:p>
                        </w:txbxContent>
                      </v:textbox>
                    </v:rect>
                    <v:group id="组合 278" o:spid="_x0000_s1026" o:spt="203" style="position:absolute;left:4584;top:9262;height:5718;width:9373;" coordorigin="4584,9262" coordsize="9373,5718"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矩形 239" o:spid="_x0000_s1026" o:spt="1" style="position:absolute;left:9637;top:9262;height:786;width:4320;"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sz w:val="24"/>
                                  <w:szCs w:val="24"/>
                                </w:rPr>
                              </w:pPr>
                              <w:r>
                                <w:rPr>
                                  <w:rFonts w:hint="eastAsia"/>
                                  <w:sz w:val="24"/>
                                  <w:szCs w:val="24"/>
                                </w:rPr>
                                <w:t>符合条件的，整理中心准备材料报局长办公会会审，批复立项</w:t>
                              </w:r>
                            </w:p>
                          </w:txbxContent>
                        </v:textbox>
                      </v:rect>
                      <v:rect id="矩形 241" o:spid="_x0000_s1026" o:spt="1" style="position:absolute;left:9624;top:11896;height:738;width:432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rPr>
                                  <w:rFonts w:hint="eastAsia"/>
                                  <w:sz w:val="24"/>
                                  <w:szCs w:val="24"/>
                                </w:rPr>
                              </w:pPr>
                              <w:r>
                                <w:rPr>
                                  <w:rFonts w:hint="eastAsia"/>
                                  <w:sz w:val="24"/>
                                  <w:szCs w:val="24"/>
                                </w:rPr>
                                <w:t>项目竣工后，项目承担单位提出初验申请</w:t>
                              </w:r>
                            </w:p>
                          </w:txbxContent>
                        </v:textbox>
                      </v:rect>
                      <v:rect id="矩形 243" o:spid="_x0000_s1026" o:spt="1" style="position:absolute;left:4584;top:11893;height:739;width:4320;"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rPr>
                                  <w:rFonts w:hint="eastAsia"/>
                                  <w:sz w:val="24"/>
                                  <w:szCs w:val="24"/>
                                </w:rPr>
                              </w:pPr>
                              <w:r>
                                <w:rPr>
                                  <w:rFonts w:hint="eastAsia"/>
                                  <w:sz w:val="24"/>
                                  <w:szCs w:val="24"/>
                                </w:rPr>
                                <w:t>与项目涉及镇、村，签订项目后期管护协议书</w:t>
                              </w:r>
                            </w:p>
                          </w:txbxContent>
                        </v:textbox>
                      </v:rect>
                      <v:rect id="矩形 252" o:spid="_x0000_s1026" o:spt="1" style="position:absolute;left:4584;top:13123;height:746;width:4321;" fillcolor="#FFFFFF" filled="t" stroked="t" coordsize="21600,21600" o:gfxdata="UEsDBAoAAAAAAIdO4kAAAAAAAAAAAAAAAAAEAAAAZHJzL1BLAwQUAAAACACHTuJAli8xjLoAAADb&#10;AAAADwAAAGRycy9kb3ducmV2LnhtbEVPu27CMBTdkfoP1q3UDWxohW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zG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rPr>
                                  <w:rFonts w:hint="eastAsia"/>
                                  <w:sz w:val="24"/>
                                  <w:szCs w:val="24"/>
                                </w:rPr>
                              </w:pPr>
                              <w:r>
                                <w:rPr>
                                  <w:rFonts w:hint="eastAsia"/>
                                  <w:sz w:val="24"/>
                                  <w:szCs w:val="24"/>
                                </w:rPr>
                                <w:t>初验中存在的问题下达整改通知，限期整改</w:t>
                              </w:r>
                            </w:p>
                          </w:txbxContent>
                        </v:textbox>
                      </v:rect>
                      <v:rect id="矩形 254" o:spid="_x0000_s1026" o:spt="1" style="position:absolute;left:9624;top:14506;height:474;width:4320;" fillcolor="#FFFFFF" filled="t" stroked="t" coordsize="21600,21600" o:gfxdata="UEsDBAoAAAAAAIdO4kAAAAAAAAAAAAAAAAAEAAAAZHJzL1BLAwQUAAAACACHTuJAdooMY7wAAADb&#10;AAAADwAAAGRycy9kb3ducmV2LnhtbEWPQYvCMBSE78L+h/AW9qaJroh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DG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ind w:firstLine="480" w:firstLineChars="200"/>
                                <w:rPr>
                                  <w:rFonts w:hint="eastAsia"/>
                                  <w:sz w:val="24"/>
                                  <w:szCs w:val="24"/>
                                </w:rPr>
                              </w:pPr>
                              <w:r>
                                <w:rPr>
                                  <w:rFonts w:hint="eastAsia"/>
                                  <w:sz w:val="24"/>
                                  <w:szCs w:val="24"/>
                                </w:rPr>
                                <w:t>初验合格，申请市级验收</w:t>
                              </w:r>
                            </w:p>
                          </w:txbxContent>
                        </v:textbox>
                      </v:rect>
                      <v:rect id="矩形 274" o:spid="_x0000_s1026" o:spt="1" style="position:absolute;left:9624;top:13039;height:1075;width:4320;" fillcolor="#FFFFFF" filled="t" stroked="t" coordsize="21600,21600" o:gfxdata="UEsDBAoAAAAAAIdO4kAAAAAAAAAAAAAAAAAEAAAAZHJzL1BLAwQUAAAACACHTuJAmXJZq7wAAADc&#10;AAAADwAAAGRycy9kb3ducmV2LnhtbEVPPW/CMBDdK/EfrEPqVuxQRE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W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rPr>
                                  <w:rFonts w:hint="eastAsia"/>
                                  <w:sz w:val="24"/>
                                  <w:szCs w:val="24"/>
                                </w:rPr>
                              </w:pPr>
                              <w:r>
                                <w:rPr>
                                  <w:rFonts w:hint="eastAsia"/>
                                  <w:sz w:val="24"/>
                                  <w:szCs w:val="24"/>
                                </w:rPr>
                                <w:t>整理</w:t>
                              </w:r>
                              <w:r>
                                <w:rPr>
                                  <w:rFonts w:hint="eastAsia" w:ascii="宋体" w:hAnsi="宋体"/>
                                  <w:sz w:val="24"/>
                                  <w:szCs w:val="24"/>
                                </w:rPr>
                                <w:t>中心组</w:t>
                              </w:r>
                              <w:r>
                                <w:rPr>
                                  <w:rFonts w:hint="eastAsia"/>
                                  <w:sz w:val="24"/>
                                  <w:szCs w:val="24"/>
                                </w:rPr>
                                <w:t>织县财政、农业、水利、环保等部门专家进行项目初验，并出具初验报告</w:t>
                              </w:r>
                            </w:p>
                            <w:p>
                              <w:pPr>
                                <w:rPr>
                                  <w:rFonts w:hint="eastAsia"/>
                                  <w:sz w:val="24"/>
                                  <w:szCs w:val="24"/>
                                </w:rPr>
                              </w:pPr>
                            </w:p>
                          </w:txbxContent>
                        </v:textbox>
                      </v:rect>
                      <v:rect id="矩形 275" o:spid="_x0000_s1026" o:spt="1" style="position:absolute;left:9624;top:10441;height:1077;width:4320;" fillcolor="#FFFFFF" filled="t" stroked="t" coordsize="21600,21600" o:gfxdata="UEsDBAoAAAAAAIdO4kAAAAAAAAAAAAAAAAAEAAAAZHJzL1BLAwQUAAAACACHTuJA6O3N2b4AAADc&#10;AAAADwAAAGRycy9kb3ducmV2LnhtbEWPQW/CMAyF75P2HyJP2m0kMDS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3N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4"/>
                                  <w:szCs w:val="24"/>
                                </w:rPr>
                              </w:pPr>
                              <w:r>
                                <w:rPr>
                                  <w:rFonts w:hint="eastAsia"/>
                                  <w:sz w:val="24"/>
                                  <w:szCs w:val="24"/>
                                </w:rPr>
                                <w:t>依据立项批复，项目承担单位各镇政府负责项目实施，同时做好项目工程招投标、项目施工质量、安全、环保等工作</w:t>
                              </w:r>
                            </w:p>
                            <w:p>
                              <w:pPr>
                                <w:spacing w:line="400" w:lineRule="exact"/>
                                <w:rPr>
                                  <w:rFonts w:hint="eastAsia"/>
                                  <w:sz w:val="24"/>
                                  <w:szCs w:val="24"/>
                                </w:rPr>
                              </w:pPr>
                            </w:p>
                          </w:txbxContent>
                        </v:textbox>
                      </v:rect>
                    </v:group>
                  </v:group>
                  <v:group id="组合 343" o:spid="_x0000_s1026" o:spt="203" style="position:absolute;left:10075;top:261841;height:4016;width:4321;" coordorigin="3599,78" coordsize="4320,4016"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rect id="矩形 301" o:spid="_x0000_s1026" o:spt="1" style="position:absolute;left:3599;top:78;height:1374;width:4320;" fillcolor="#FFFFFF" filled="t" stroked="t" coordsize="21600,21600" o:gfxdata="UEsDBAoAAAAAAIdO4kAAAAAAAAAAAAAAAAAEAAAAZHJzL1BLAwQUAAAACACHTuJAk0JXAr4AAADc&#10;AAAADwAAAGRycy9kb3ducmV2LnhtbEWPQW/CMAyF75P2HyJP2m0kMDG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JX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360" w:firstLineChars="150"/>
                              <w:rPr>
                                <w:rFonts w:hint="eastAsia"/>
                                <w:sz w:val="24"/>
                                <w:szCs w:val="24"/>
                              </w:rPr>
                            </w:pPr>
                            <w:r>
                              <w:rPr>
                                <w:rFonts w:hint="eastAsia"/>
                                <w:sz w:val="24"/>
                                <w:szCs w:val="24"/>
                              </w:rPr>
                              <w:t>符合条件的，国土所通知村委会召开村民代表大会并形成会议记录，填报《桓台县占补平衡项目征求意见表》、整治前照片等报县局整理中心</w:t>
                            </w:r>
                          </w:p>
                        </w:txbxContent>
                      </v:textbox>
                    </v:rect>
                    <v:rect id="矩形 303" o:spid="_x0000_s1026" o:spt="1" style="position:absolute;left:3599;top:1850;height:1072;width:4320;" fillcolor="#FFFFFF" filled="t" stroked="t" coordsize="21600,21600" o:gfxdata="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DJ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sz w:val="24"/>
                                <w:szCs w:val="24"/>
                              </w:rPr>
                            </w:pPr>
                            <w:r>
                              <w:rPr>
                                <w:rFonts w:hint="eastAsia"/>
                                <w:sz w:val="24"/>
                                <w:szCs w:val="24"/>
                              </w:rPr>
                              <w:t>整理中心准备立项前期材料，出具项目可行性研究报告等，申请市局整理中心评审论证</w:t>
                            </w:r>
                          </w:p>
                        </w:txbxContent>
                      </v:textbox>
                    </v:rect>
                    <v:rect id="矩形 305" o:spid="_x0000_s1026" o:spt="1" style="position:absolute;left:3599;top:3314;height:780;width:4320;" fillcolor="#FFFFFF" filled="t" stroked="t" coordsize="21600,21600" o:gfxdata="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UQ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sz w:val="24"/>
                                <w:szCs w:val="24"/>
                              </w:rPr>
                            </w:pPr>
                            <w:r>
                              <w:rPr>
                                <w:rFonts w:hint="eastAsia"/>
                                <w:sz w:val="24"/>
                                <w:szCs w:val="24"/>
                              </w:rPr>
                              <w:t>市局整理中心组织农业、水利、财政、环保等部门专家对项目进行评审论证</w:t>
                            </w:r>
                          </w:p>
                        </w:txbxContent>
                      </v:textbox>
                    </v:rect>
                  </v:group>
                </v:group>
                <v:shape id="_x0000_s1026" o:spid="_x0000_s1026" o:spt="32" type="#_x0000_t32" style="position:absolute;left:10376;top:263089;height:397;width:0;" filled="f" stroked="t" coordsize="21600,21600" o:gfxdata="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xtim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10394;top:266916;height:397;width:0;" filled="f" stroked="t" coordsize="21600,21600" o:gfxdata="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guXb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0388;top:265727;height:397;width:0;" filled="f" stroked="t" coordsize="21600,21600" o:gfxdata="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YVsb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0383;top:261314;height:397;width:0;" filled="f" stroked="t" coordsize="21600,21600" o:gfxdata="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fROy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10382;top:264563;height:397;width:0;" filled="f" stroked="t" coordsize="21600,21600" o:gfxdata="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4yhe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10400;top:268390;height:397;width:0;" filled="f" stroked="t" coordsize="21600,21600" o:gfxdata="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Cx+0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10406;top:269502;height:425;width:0;" filled="f" stroked="t" coordsize="21600,21600" o:gfxdata="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IVv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10412;top:270976;height:397;width:0;" filled="f" stroked="t" coordsize="21600,21600" o:gfxdata="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q+g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7741;top:268773;height:737;width:0;rotation:5898240f;" filled="f" stroked="t" coordsize="21600,21600" o:gfxdata="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2bMr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7747;top:270030;flip:x;height:737;width:0;rotation:5898240f;" filled="f" stroked="t" coordsize="21600,21600" o:gfxdata="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ZVJo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7633;top:260134;height:397;width:0;" filled="f" stroked="t" coordsize="21600,21600" o:gfxdata="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Tk4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w:pict>
          </mc:Fallback>
        </mc:AlternateContent>
      </w:r>
    </w:p>
    <w:p>
      <w:pPr>
        <w:keepNext w:val="0"/>
        <w:keepLines w:val="0"/>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hanging="720" w:firstLineChars="0"/>
        <w:jc w:val="center"/>
        <w:textAlignment w:val="auto"/>
        <w:outlineLvl w:val="2"/>
        <w:rPr>
          <w:rFonts w:hint="eastAsia" w:ascii="宋体" w:hAnsi="宋体" w:eastAsia="宋体" w:cs="宋体"/>
          <w:b/>
          <w:kern w:val="2"/>
          <w:sz w:val="36"/>
          <w:szCs w:val="36"/>
          <w:lang w:val="en-US" w:eastAsia="zh-CN" w:bidi="ar-SA"/>
        </w:rPr>
      </w:pPr>
      <w:r>
        <w:rPr>
          <w:rFonts w:hint="eastAsia" w:ascii="宋体" w:hAnsi="宋体" w:eastAsia="宋体" w:cs="宋体"/>
          <w:b/>
          <w:kern w:val="2"/>
          <w:sz w:val="36"/>
          <w:szCs w:val="36"/>
          <w:lang w:val="en-US" w:eastAsia="zh-CN" w:bidi="ar-SA"/>
        </w:rPr>
        <w:t>在土地调查工作中做出突出贡献的单位和个人的</w:t>
      </w:r>
    </w:p>
    <w:p>
      <w:pPr>
        <w:keepNext w:val="0"/>
        <w:keepLines w:val="0"/>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hanging="720" w:firstLineChars="0"/>
        <w:jc w:val="center"/>
        <w:textAlignment w:val="auto"/>
        <w:outlineLvl w:val="2"/>
        <w:rPr>
          <w:rFonts w:hint="eastAsia" w:ascii="宋体" w:hAnsi="宋体" w:eastAsia="宋体" w:cs="宋体"/>
          <w:b/>
          <w:bCs/>
          <w:kern w:val="2"/>
          <w:sz w:val="36"/>
          <w:szCs w:val="36"/>
          <w:lang w:val="en-US" w:eastAsia="zh-CN" w:bidi="ar-SA"/>
        </w:rPr>
      </w:pPr>
      <w:r>
        <w:rPr>
          <w:sz w:val="32"/>
        </w:rPr>
        <mc:AlternateContent>
          <mc:Choice Requires="wps">
            <w:drawing>
              <wp:anchor distT="0" distB="0" distL="114300" distR="114300" simplePos="0" relativeHeight="251767808" behindDoc="0" locked="0" layoutInCell="1" allowOverlap="1">
                <wp:simplePos x="0" y="0"/>
                <wp:positionH relativeFrom="column">
                  <wp:posOffset>1844675</wp:posOffset>
                </wp:positionH>
                <wp:positionV relativeFrom="paragraph">
                  <wp:posOffset>864235</wp:posOffset>
                </wp:positionV>
                <wp:extent cx="3749040" cy="5306695"/>
                <wp:effectExtent l="6350" t="6350" r="16510" b="20955"/>
                <wp:wrapNone/>
                <wp:docPr id="736" name="矩形 736"/>
                <wp:cNvGraphicFramePr/>
                <a:graphic xmlns:a="http://schemas.openxmlformats.org/drawingml/2006/main">
                  <a:graphicData uri="http://schemas.microsoft.com/office/word/2010/wordprocessingShape">
                    <wps:wsp>
                      <wps:cNvSpPr/>
                      <wps:spPr>
                        <a:xfrm>
                          <a:off x="1490345" y="2088515"/>
                          <a:ext cx="3749040" cy="530669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25pt;margin-top:68.05pt;height:417.85pt;width:295.2pt;z-index:251767808;v-text-anchor:middle;mso-width-relative:page;mso-height-relative:page;" filled="f" stroked="t" coordsize="21600,21600" o:gfxdata="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&#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7y9hYtgAAAALAQAADwAAAAAAAAABACAAAAAiAAAA&#10;ZHJzL2Rvd25yZXYueG1sUEsBAhQAFAAAAAgAh07iQM8efAV5AgAA3AQAAA4AAAAAAAAAAQAgAAAA&#10;JwEAAGRycy9lMm9Eb2MueG1sUEsFBgAAAAAGAAYAWQEAABIGAAAAAA==&#10;">
                <v:fill on="f" focussize="0,0"/>
                <v:stroke color="#000000 [3213]" miterlimit="8" joinstyle="miter" dashstyle="1 1"/>
                <v:imagedata o:title=""/>
                <o:lock v:ext="edit" aspectratio="f"/>
              </v:rect>
            </w:pict>
          </mc:Fallback>
        </mc:AlternateContent>
      </w:r>
      <w:r>
        <w:rPr>
          <w:rFonts w:ascii="Times New Roman" w:hAnsi="Times New Roman" w:eastAsia="宋体" w:cs="Calibri"/>
          <w:b/>
          <w:kern w:val="2"/>
          <w:sz w:val="32"/>
          <w:szCs w:val="21"/>
          <w:lang w:val="en-US" w:eastAsia="zh-CN" w:bidi="ar-SA"/>
        </w:rPr>
        <mc:AlternateContent>
          <mc:Choice Requires="wps">
            <w:drawing>
              <wp:anchor distT="0" distB="0" distL="114300" distR="114300" simplePos="0" relativeHeight="251718656" behindDoc="0" locked="0" layoutInCell="1" allowOverlap="1">
                <wp:simplePos x="0" y="0"/>
                <wp:positionH relativeFrom="column">
                  <wp:posOffset>-76835</wp:posOffset>
                </wp:positionH>
                <wp:positionV relativeFrom="paragraph">
                  <wp:posOffset>862330</wp:posOffset>
                </wp:positionV>
                <wp:extent cx="1837690" cy="5309235"/>
                <wp:effectExtent l="6350" t="6350" r="22860" b="18415"/>
                <wp:wrapNone/>
                <wp:docPr id="505" name="文本框 505"/>
                <wp:cNvGraphicFramePr/>
                <a:graphic xmlns:a="http://schemas.openxmlformats.org/drawingml/2006/main">
                  <a:graphicData uri="http://schemas.microsoft.com/office/word/2010/wordprocessingShape">
                    <wps:wsp>
                      <wps:cNvSpPr txBox="1"/>
                      <wps:spPr>
                        <a:xfrm>
                          <a:off x="0" y="0"/>
                          <a:ext cx="1837690" cy="5309235"/>
                        </a:xfrm>
                        <a:prstGeom prst="rect">
                          <a:avLst/>
                        </a:prstGeom>
                        <a:solidFill>
                          <a:srgbClr val="FFFFFF"/>
                        </a:solidFill>
                        <a:ln w="12700" cap="flat" cmpd="sng">
                          <a:solidFill>
                            <a:schemeClr val="tx1"/>
                          </a:solidFill>
                          <a:prstDash val="solid"/>
                          <a:miter/>
                          <a:headEnd type="none" w="med" len="med"/>
                          <a:tailEnd type="none" w="med" len="med"/>
                        </a:ln>
                      </wps:spPr>
                      <wps:txb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widowControl/>
                              <w:shd w:val="clear" w:color="auto" w:fill="FFFFFF"/>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《中华人民共和国土地管理法》、《土地调查条例》等。《土地调查条例》第二十九条规定：“对在土地调查工作中做出突出贡献的单位和个人，应当按照国家有关规定给予表彰或者奖励”</w:t>
                            </w:r>
                          </w:p>
                          <w:p>
                            <w:pPr>
                              <w:widowControl/>
                              <w:shd w:val="clear" w:color="auto" w:fill="FFFFFF"/>
                              <w:spacing w:line="240" w:lineRule="auto"/>
                              <w:ind w:firstLine="420" w:firstLineChars="200"/>
                              <w:jc w:val="left"/>
                              <w:rPr>
                                <w:rFonts w:hint="eastAsia" w:ascii="宋体" w:hAnsi="宋体" w:eastAsia="宋体" w:cs="宋体"/>
                                <w:sz w:val="21"/>
                                <w:szCs w:val="21"/>
                              </w:rPr>
                            </w:pPr>
                          </w:p>
                          <w:p>
                            <w:pPr>
                              <w:adjustRightInd w:val="0"/>
                              <w:snapToGrid w:val="0"/>
                              <w:spacing w:line="240" w:lineRule="auto"/>
                              <w:rPr>
                                <w:rFonts w:hint="eastAsia" w:ascii="宋体" w:hAnsi="宋体" w:eastAsia="宋体" w:cs="宋体"/>
                                <w:sz w:val="21"/>
                                <w:szCs w:val="21"/>
                              </w:rPr>
                            </w:pPr>
                            <w:r>
                              <w:rPr>
                                <w:rFonts w:hint="eastAsia" w:ascii="宋体" w:hAnsi="宋体" w:eastAsia="宋体" w:cs="宋体"/>
                                <w:b/>
                                <w:bCs/>
                                <w:sz w:val="21"/>
                                <w:szCs w:val="21"/>
                              </w:rPr>
                              <w:t>办理时限</w:t>
                            </w:r>
                            <w:r>
                              <w:rPr>
                                <w:rFonts w:hint="eastAsia" w:ascii="宋体" w:hAnsi="宋体" w:eastAsia="宋体" w:cs="宋体"/>
                                <w:sz w:val="21"/>
                                <w:szCs w:val="21"/>
                              </w:rPr>
                              <w:t>：无</w:t>
                            </w:r>
                          </w:p>
                          <w:p>
                            <w:pPr>
                              <w:widowControl w:val="0"/>
                              <w:spacing w:line="240" w:lineRule="auto"/>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说明：</w:t>
                            </w:r>
                            <w:r>
                              <w:rPr>
                                <w:rFonts w:hint="eastAsia" w:ascii="宋体" w:hAnsi="宋体" w:eastAsia="宋体" w:cs="宋体"/>
                                <w:b w:val="0"/>
                                <w:bCs w:val="0"/>
                                <w:kern w:val="2"/>
                                <w:sz w:val="21"/>
                                <w:szCs w:val="21"/>
                                <w:lang w:val="en-US" w:eastAsia="zh-CN" w:bidi="ar-SA"/>
                              </w:rPr>
                              <w:t>该业务流程及所需材料适用范围为在土地调查工作中做出突出贡献的单位和个人的奖励时使用。</w:t>
                            </w:r>
                          </w:p>
                          <w:p>
                            <w:pPr>
                              <w:widowControl w:val="0"/>
                              <w:spacing w:line="240" w:lineRule="auto"/>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联系电话</w:t>
                            </w:r>
                            <w:r>
                              <w:rPr>
                                <w:rFonts w:hint="eastAsia" w:ascii="宋体" w:hAnsi="宋体" w:eastAsia="宋体" w:cs="宋体"/>
                                <w:b w:val="0"/>
                                <w:bCs w:val="0"/>
                                <w:kern w:val="2"/>
                                <w:sz w:val="21"/>
                                <w:szCs w:val="21"/>
                                <w:lang w:val="en-US" w:eastAsia="zh-CN" w:bidi="ar-SA"/>
                              </w:rPr>
                              <w:t>：0533-8211229</w:t>
                            </w:r>
                          </w:p>
                        </w:txbxContent>
                      </wps:txbx>
                      <wps:bodyPr upright="1"/>
                    </wps:wsp>
                  </a:graphicData>
                </a:graphic>
              </wp:anchor>
            </w:drawing>
          </mc:Choice>
          <mc:Fallback>
            <w:pict>
              <v:shape id="_x0000_s1026" o:spid="_x0000_s1026" o:spt="202" type="#_x0000_t202" style="position:absolute;left:0pt;margin-left:-6.05pt;margin-top:67.9pt;height:418.05pt;width:144.7pt;z-index:251718656;mso-width-relative:page;mso-height-relative:page;" fillcolor="#FFFFFF" filled="t" stroked="t" coordsize="21600,21600" o:gfxdata="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cqoI/dAAAACwEAAA8AAAAA&#10;AAAAAQAgAAAAIgAAAGRycy9kb3ducmV2LnhtbFBLAQIUABQAAAAIAIdO4kARNCJYDwIAADwEAAAO&#10;AAAAAAAAAAEAIAAAACwBAABkcnMvZTJvRG9jLnhtbFBLBQYAAAAABgAGAFkBAACtBQAAAAA=&#10;">
                <v:fill on="t" focussize="0,0"/>
                <v:stroke weight="1pt" color="#000000 [3213]" joinstyle="miter"/>
                <v:imagedata o:title=""/>
                <o:lock v:ext="edit" aspectratio="f"/>
                <v:textbo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widowControl/>
                        <w:shd w:val="clear" w:color="auto" w:fill="FFFFFF"/>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《中华人民共和国土地管理法》、《土地调查条例》等。《土地调查条例》第二十九条规定：“对在土地调查工作中做出突出贡献的单位和个人，应当按照国家有关规定给予表彰或者奖励”</w:t>
                      </w:r>
                    </w:p>
                    <w:p>
                      <w:pPr>
                        <w:widowControl/>
                        <w:shd w:val="clear" w:color="auto" w:fill="FFFFFF"/>
                        <w:spacing w:line="240" w:lineRule="auto"/>
                        <w:ind w:firstLine="420" w:firstLineChars="200"/>
                        <w:jc w:val="left"/>
                        <w:rPr>
                          <w:rFonts w:hint="eastAsia" w:ascii="宋体" w:hAnsi="宋体" w:eastAsia="宋体" w:cs="宋体"/>
                          <w:sz w:val="21"/>
                          <w:szCs w:val="21"/>
                        </w:rPr>
                      </w:pPr>
                    </w:p>
                    <w:p>
                      <w:pPr>
                        <w:adjustRightInd w:val="0"/>
                        <w:snapToGrid w:val="0"/>
                        <w:spacing w:line="240" w:lineRule="auto"/>
                        <w:rPr>
                          <w:rFonts w:hint="eastAsia" w:ascii="宋体" w:hAnsi="宋体" w:eastAsia="宋体" w:cs="宋体"/>
                          <w:sz w:val="21"/>
                          <w:szCs w:val="21"/>
                        </w:rPr>
                      </w:pPr>
                      <w:r>
                        <w:rPr>
                          <w:rFonts w:hint="eastAsia" w:ascii="宋体" w:hAnsi="宋体" w:eastAsia="宋体" w:cs="宋体"/>
                          <w:b/>
                          <w:bCs/>
                          <w:sz w:val="21"/>
                          <w:szCs w:val="21"/>
                        </w:rPr>
                        <w:t>办理时限</w:t>
                      </w:r>
                      <w:r>
                        <w:rPr>
                          <w:rFonts w:hint="eastAsia" w:ascii="宋体" w:hAnsi="宋体" w:eastAsia="宋体" w:cs="宋体"/>
                          <w:sz w:val="21"/>
                          <w:szCs w:val="21"/>
                        </w:rPr>
                        <w:t>：无</w:t>
                      </w:r>
                    </w:p>
                    <w:p>
                      <w:pPr>
                        <w:widowControl w:val="0"/>
                        <w:spacing w:line="240" w:lineRule="auto"/>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说明：</w:t>
                      </w:r>
                      <w:r>
                        <w:rPr>
                          <w:rFonts w:hint="eastAsia" w:ascii="宋体" w:hAnsi="宋体" w:eastAsia="宋体" w:cs="宋体"/>
                          <w:b w:val="0"/>
                          <w:bCs w:val="0"/>
                          <w:kern w:val="2"/>
                          <w:sz w:val="21"/>
                          <w:szCs w:val="21"/>
                          <w:lang w:val="en-US" w:eastAsia="zh-CN" w:bidi="ar-SA"/>
                        </w:rPr>
                        <w:t>该业务流程及所需材料适用范围为在土地调查工作中做出突出贡献的单位和个人的奖励时使用。</w:t>
                      </w:r>
                    </w:p>
                    <w:p>
                      <w:pPr>
                        <w:widowControl w:val="0"/>
                        <w:spacing w:line="240" w:lineRule="auto"/>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联系电话</w:t>
                      </w:r>
                      <w:r>
                        <w:rPr>
                          <w:rFonts w:hint="eastAsia" w:ascii="宋体" w:hAnsi="宋体" w:eastAsia="宋体" w:cs="宋体"/>
                          <w:b w:val="0"/>
                          <w:bCs w:val="0"/>
                          <w:kern w:val="2"/>
                          <w:sz w:val="21"/>
                          <w:szCs w:val="21"/>
                          <w:lang w:val="en-US" w:eastAsia="zh-CN" w:bidi="ar-SA"/>
                        </w:rPr>
                        <w:t>：0533-8211229</w:t>
                      </w:r>
                    </w:p>
                  </w:txbxContent>
                </v:textbox>
              </v:shape>
            </w:pict>
          </mc:Fallback>
        </mc:AlternateContent>
      </w:r>
      <w:r>
        <w:rPr>
          <w:sz w:val="21"/>
        </w:rPr>
        <mc:AlternateContent>
          <mc:Choice Requires="wpg">
            <w:drawing>
              <wp:anchor distT="0" distB="0" distL="114300" distR="114300" simplePos="0" relativeHeight="251721728" behindDoc="0" locked="0" layoutInCell="1" allowOverlap="1">
                <wp:simplePos x="0" y="0"/>
                <wp:positionH relativeFrom="column">
                  <wp:posOffset>2033905</wp:posOffset>
                </wp:positionH>
                <wp:positionV relativeFrom="paragraph">
                  <wp:posOffset>1042670</wp:posOffset>
                </wp:positionV>
                <wp:extent cx="3387725" cy="4950460"/>
                <wp:effectExtent l="5715" t="5080" r="16510" b="16510"/>
                <wp:wrapNone/>
                <wp:docPr id="737" name="组合 737"/>
                <wp:cNvGraphicFramePr/>
                <a:graphic xmlns:a="http://schemas.openxmlformats.org/drawingml/2006/main">
                  <a:graphicData uri="http://schemas.microsoft.com/office/word/2010/wordprocessingGroup">
                    <wpg:wgp>
                      <wpg:cNvGrpSpPr/>
                      <wpg:grpSpPr>
                        <a:xfrm>
                          <a:off x="0" y="0"/>
                          <a:ext cx="3387725" cy="4950460"/>
                          <a:chOff x="7946" y="277503"/>
                          <a:chExt cx="5335" cy="7796"/>
                        </a:xfrm>
                      </wpg:grpSpPr>
                      <wpg:grpSp>
                        <wpg:cNvPr id="521" name="组合 521"/>
                        <wpg:cNvGrpSpPr/>
                        <wpg:grpSpPr>
                          <a:xfrm>
                            <a:off x="9623" y="277503"/>
                            <a:ext cx="3658" cy="7796"/>
                            <a:chOff x="9636" y="3079"/>
                            <a:chExt cx="3658" cy="7796"/>
                          </a:xfrm>
                        </wpg:grpSpPr>
                        <wps:wsp>
                          <wps:cNvPr id="512" name="文本框 512"/>
                          <wps:cNvSpPr txBox="1"/>
                          <wps:spPr>
                            <a:xfrm>
                              <a:off x="9651" y="3079"/>
                              <a:ext cx="362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ascii="宋体" w:hAnsi="宋体" w:eastAsia="宋体" w:cs="宋体"/>
                                    <w:sz w:val="28"/>
                                    <w:szCs w:val="28"/>
                                  </w:rPr>
                                </w:pPr>
                                <w:r>
                                  <w:rPr>
                                    <w:rFonts w:hint="eastAsia" w:ascii="宋体" w:hAnsi="宋体" w:eastAsia="宋体" w:cs="宋体"/>
                                    <w:bCs/>
                                    <w:sz w:val="28"/>
                                    <w:szCs w:val="28"/>
                                  </w:rPr>
                                  <w:t>制定奖励方案</w:t>
                                </w:r>
                              </w:p>
                            </w:txbxContent>
                          </wps:txbx>
                          <wps:bodyPr upright="1"/>
                        </wps:wsp>
                        <wps:wsp>
                          <wps:cNvPr id="513" name="直接连接符 513"/>
                          <wps:cNvCnPr/>
                          <wps:spPr>
                            <a:xfrm>
                              <a:off x="11451" y="3892"/>
                              <a:ext cx="0" cy="936"/>
                            </a:xfrm>
                            <a:prstGeom prst="line">
                              <a:avLst/>
                            </a:prstGeom>
                            <a:ln w="9525" cap="flat" cmpd="sng">
                              <a:solidFill>
                                <a:srgbClr val="000000"/>
                              </a:solidFill>
                              <a:prstDash val="solid"/>
                              <a:headEnd type="none" w="med" len="med"/>
                              <a:tailEnd type="triangle" w="med" len="med"/>
                            </a:ln>
                          </wps:spPr>
                          <wps:bodyPr upright="1"/>
                        </wps:wsp>
                        <wps:wsp>
                          <wps:cNvPr id="514" name="文本框 514"/>
                          <wps:cNvSpPr txBox="1"/>
                          <wps:spPr>
                            <a:xfrm>
                              <a:off x="9666" y="4828"/>
                              <a:ext cx="362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组织推荐</w:t>
                                </w:r>
                              </w:p>
                            </w:txbxContent>
                          </wps:txbx>
                          <wps:bodyPr upright="1"/>
                        </wps:wsp>
                        <wps:wsp>
                          <wps:cNvPr id="515" name="文本框 515"/>
                          <wps:cNvSpPr txBox="1"/>
                          <wps:spPr>
                            <a:xfrm>
                              <a:off x="9636" y="6565"/>
                              <a:ext cx="362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rPr>
                                </w:pPr>
                                <w:r>
                                  <w:rPr>
                                    <w:rFonts w:hint="eastAsia" w:ascii="宋体" w:hAnsi="宋体" w:eastAsia="宋体" w:cs="宋体"/>
                                    <w:sz w:val="28"/>
                                    <w:szCs w:val="28"/>
                                  </w:rPr>
                                  <w:t>审核评选</w:t>
                                </w:r>
                              </w:p>
                            </w:txbxContent>
                          </wps:txbx>
                          <wps:bodyPr upright="1"/>
                        </wps:wsp>
                        <wps:wsp>
                          <wps:cNvPr id="516" name="文本框 516"/>
                          <wps:cNvSpPr txBox="1"/>
                          <wps:spPr>
                            <a:xfrm>
                              <a:off x="9636" y="8323"/>
                              <a:ext cx="362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rPr>
                                </w:pPr>
                                <w:r>
                                  <w:rPr>
                                    <w:rFonts w:hint="eastAsia" w:ascii="宋体" w:hAnsi="宋体" w:eastAsia="宋体" w:cs="宋体"/>
                                    <w:sz w:val="28"/>
                                    <w:szCs w:val="28"/>
                                  </w:rPr>
                                  <w:t>社会公示</w:t>
                                </w:r>
                              </w:p>
                            </w:txbxContent>
                          </wps:txbx>
                          <wps:bodyPr upright="1"/>
                        </wps:wsp>
                        <wps:wsp>
                          <wps:cNvPr id="517" name="文本框 517"/>
                          <wps:cNvSpPr txBox="1"/>
                          <wps:spPr>
                            <a:xfrm>
                              <a:off x="9636" y="10081"/>
                              <a:ext cx="362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rPr>
                                </w:pPr>
                                <w:r>
                                  <w:rPr>
                                    <w:rFonts w:hint="eastAsia" w:ascii="宋体" w:hAnsi="宋体" w:eastAsia="宋体" w:cs="宋体"/>
                                    <w:sz w:val="28"/>
                                    <w:szCs w:val="28"/>
                                  </w:rPr>
                                  <w:t>批准奖励</w:t>
                                </w:r>
                              </w:p>
                            </w:txbxContent>
                          </wps:txbx>
                          <wps:bodyPr upright="1"/>
                        </wps:wsp>
                        <wps:wsp>
                          <wps:cNvPr id="518" name="直接连接符 518"/>
                          <wps:cNvCnPr/>
                          <wps:spPr>
                            <a:xfrm>
                              <a:off x="11451" y="5632"/>
                              <a:ext cx="0" cy="936"/>
                            </a:xfrm>
                            <a:prstGeom prst="line">
                              <a:avLst/>
                            </a:prstGeom>
                            <a:ln w="9525" cap="flat" cmpd="sng">
                              <a:solidFill>
                                <a:srgbClr val="000000"/>
                              </a:solidFill>
                              <a:prstDash val="solid"/>
                              <a:headEnd type="none" w="med" len="med"/>
                              <a:tailEnd type="triangle" w="med" len="med"/>
                            </a:ln>
                          </wps:spPr>
                          <wps:bodyPr upright="1"/>
                        </wps:wsp>
                        <wps:wsp>
                          <wps:cNvPr id="519" name="直接连接符 519"/>
                          <wps:cNvCnPr/>
                          <wps:spPr>
                            <a:xfrm>
                              <a:off x="11451" y="7387"/>
                              <a:ext cx="0" cy="936"/>
                            </a:xfrm>
                            <a:prstGeom prst="line">
                              <a:avLst/>
                            </a:prstGeom>
                            <a:ln w="9525" cap="flat" cmpd="sng">
                              <a:solidFill>
                                <a:srgbClr val="000000"/>
                              </a:solidFill>
                              <a:prstDash val="solid"/>
                              <a:headEnd type="none" w="med" len="med"/>
                              <a:tailEnd type="triangle" w="med" len="med"/>
                            </a:ln>
                          </wps:spPr>
                          <wps:bodyPr upright="1"/>
                        </wps:wsp>
                        <wps:wsp>
                          <wps:cNvPr id="520" name="直接连接符 520"/>
                          <wps:cNvCnPr/>
                          <wps:spPr>
                            <a:xfrm>
                              <a:off x="11451" y="9142"/>
                              <a:ext cx="0" cy="936"/>
                            </a:xfrm>
                            <a:prstGeom prst="line">
                              <a:avLst/>
                            </a:prstGeom>
                            <a:ln w="9525" cap="flat" cmpd="sng">
                              <a:solidFill>
                                <a:srgbClr val="000000"/>
                              </a:solidFill>
                              <a:prstDash val="solid"/>
                              <a:headEnd type="none" w="med" len="med"/>
                              <a:tailEnd type="triangle" w="med" len="med"/>
                            </a:ln>
                          </wps:spPr>
                          <wps:bodyPr upright="1"/>
                        </wps:wsp>
                      </wpg:grpSp>
                      <wpg:grpSp>
                        <wpg:cNvPr id="525" name="组合 525"/>
                        <wpg:cNvGrpSpPr/>
                        <wpg:grpSpPr>
                          <a:xfrm>
                            <a:off x="7946" y="281142"/>
                            <a:ext cx="1666" cy="2338"/>
                            <a:chOff x="3179" y="225"/>
                            <a:chExt cx="1665" cy="2338"/>
                          </a:xfrm>
                        </wpg:grpSpPr>
                        <wps:wsp>
                          <wps:cNvPr id="522" name="直接连接符 522"/>
                          <wps:cNvCnPr/>
                          <wps:spPr>
                            <a:xfrm flipH="1" flipV="1">
                              <a:off x="4078" y="2247"/>
                              <a:ext cx="765" cy="13"/>
                            </a:xfrm>
                            <a:prstGeom prst="line">
                              <a:avLst/>
                            </a:prstGeom>
                            <a:ln w="9525" cap="flat" cmpd="sng">
                              <a:solidFill>
                                <a:srgbClr val="000000"/>
                              </a:solidFill>
                              <a:prstDash val="solid"/>
                              <a:headEnd type="none" w="med" len="med"/>
                              <a:tailEnd type="triangle" w="med" len="med"/>
                            </a:ln>
                          </wps:spPr>
                          <wps:bodyPr upright="1"/>
                        </wps:wsp>
                        <wps:wsp>
                          <wps:cNvPr id="523" name="直接连接符 523"/>
                          <wps:cNvCnPr/>
                          <wps:spPr>
                            <a:xfrm>
                              <a:off x="4107" y="439"/>
                              <a:ext cx="719" cy="1"/>
                            </a:xfrm>
                            <a:prstGeom prst="line">
                              <a:avLst/>
                            </a:prstGeom>
                            <a:ln w="9525" cap="flat" cmpd="sng">
                              <a:solidFill>
                                <a:srgbClr val="000000"/>
                              </a:solidFill>
                              <a:prstDash val="solid"/>
                              <a:headEnd type="none" w="med" len="med"/>
                              <a:tailEnd type="triangle" w="med" len="med"/>
                            </a:ln>
                          </wps:spPr>
                          <wps:bodyPr upright="1"/>
                        </wps:wsp>
                        <wps:wsp>
                          <wps:cNvPr id="524" name="文本框 524"/>
                          <wps:cNvSpPr txBox="1"/>
                          <wps:spPr>
                            <a:xfrm>
                              <a:off x="3178" y="225"/>
                              <a:ext cx="899" cy="23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rPr>
                                </w:pPr>
                                <w:r>
                                  <w:rPr>
                                    <w:rFonts w:hint="eastAsia" w:ascii="宋体" w:hAnsi="宋体" w:eastAsia="宋体" w:cs="宋体"/>
                                    <w:sz w:val="28"/>
                                    <w:szCs w:val="28"/>
                                  </w:rPr>
                                  <w:t>有 异 议</w:t>
                                </w:r>
                              </w:p>
                            </w:txbxContent>
                          </wps:txbx>
                          <wps:bodyPr vert="eaVert" upright="1"/>
                        </wps:wsp>
                      </wpg:grpSp>
                    </wpg:wgp>
                  </a:graphicData>
                </a:graphic>
              </wp:anchor>
            </w:drawing>
          </mc:Choice>
          <mc:Fallback>
            <w:pict>
              <v:group id="_x0000_s1026" o:spid="_x0000_s1026" o:spt="203" style="position:absolute;left:0pt;margin-left:160.15pt;margin-top:82.1pt;height:389.8pt;width:266.75pt;z-index:251721728;mso-width-relative:page;mso-height-relative:page;" coordorigin="7946,277503" coordsize="5335,7796" o:gfxdata="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">
                <o:lock v:ext="edit" aspectratio="f"/>
                <v:group id="_x0000_s1026" o:spid="_x0000_s1026" o:spt="203" style="position:absolute;left:9623;top:277503;height:7796;width:3658;" coordorigin="9636,3079" coordsize="3658,7796"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9651;top:3079;height:794;width:3628;" fillcolor="#FFFFFF" filled="t" stroked="t" coordsize="21600,21600" o:gfxdata="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Rjq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auto"/>
                            <w:jc w:val="center"/>
                            <w:rPr>
                              <w:rFonts w:hint="eastAsia" w:ascii="宋体" w:hAnsi="宋体" w:eastAsia="宋体" w:cs="宋体"/>
                              <w:sz w:val="28"/>
                              <w:szCs w:val="28"/>
                            </w:rPr>
                          </w:pPr>
                          <w:r>
                            <w:rPr>
                              <w:rFonts w:hint="eastAsia" w:ascii="宋体" w:hAnsi="宋体" w:eastAsia="宋体" w:cs="宋体"/>
                              <w:bCs/>
                              <w:sz w:val="28"/>
                              <w:szCs w:val="28"/>
                            </w:rPr>
                            <w:t>制定奖励方案</w:t>
                          </w:r>
                        </w:p>
                      </w:txbxContent>
                    </v:textbox>
                  </v:shape>
                  <v:line id="_x0000_s1026" o:spid="_x0000_s1026" o:spt="20" style="position:absolute;left:11451;top:3892;height:936;width:0;" filled="f" stroked="t" coordsize="21600,21600" o:gfxdata="UEsDBAoAAAAAAIdO4kAAAAAAAAAAAAAAAAAEAAAAZHJzL1BLAwQUAAAACACHTuJAiDlaBcAAAADc&#10;AAAADwAAAGRycy9kb3ducmV2LnhtbEWPT2vCQBTE74LfYXmCN91EaQ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Vo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9666;top:4828;height:794;width:3628;" fillcolor="#FFFFFF" filled="t" stroked="t" coordsize="21600,21600" o:gfxdata="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4wd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组织推荐</w:t>
                          </w:r>
                        </w:p>
                      </w:txbxContent>
                    </v:textbox>
                  </v:shape>
                  <v:shape id="_x0000_s1026" o:spid="_x0000_s1026" o:spt="202" type="#_x0000_t202" style="position:absolute;left:9636;top:6565;height:794;width:3628;" fillcolor="#FFFFFF" filled="t" stroked="t" coordsize="21600,21600" o:gfxdata="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vo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8"/>
                              <w:szCs w:val="28"/>
                            </w:rPr>
                          </w:pPr>
                          <w:r>
                            <w:rPr>
                              <w:rFonts w:hint="eastAsia" w:ascii="宋体" w:hAnsi="宋体" w:eastAsia="宋体" w:cs="宋体"/>
                              <w:sz w:val="28"/>
                              <w:szCs w:val="28"/>
                            </w:rPr>
                            <w:t>审核评选</w:t>
                          </w:r>
                        </w:p>
                      </w:txbxContent>
                    </v:textbox>
                  </v:shape>
                  <v:shape id="_x0000_s1026" o:spid="_x0000_s1026" o:spt="202" type="#_x0000_t202" style="position:absolute;left:9636;top:8323;height:794;width:3628;" fillcolor="#FFFFFF" filled="t" stroked="t" coordsize="21600,21600" o:gfxdata="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9P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8"/>
                              <w:szCs w:val="28"/>
                            </w:rPr>
                          </w:pPr>
                          <w:r>
                            <w:rPr>
                              <w:rFonts w:hint="eastAsia" w:ascii="宋体" w:hAnsi="宋体" w:eastAsia="宋体" w:cs="宋体"/>
                              <w:sz w:val="28"/>
                              <w:szCs w:val="28"/>
                            </w:rPr>
                            <w:t>社会公示</w:t>
                          </w:r>
                        </w:p>
                      </w:txbxContent>
                    </v:textbox>
                  </v:shape>
                  <v:shape id="_x0000_s1026" o:spid="_x0000_s1026" o:spt="202" type="#_x0000_t202" style="position:absolute;left:9636;top:10081;height:794;width:3628;" fillcolor="#FFFFFF" filled="t" stroked="t" coordsize="21600,21600" o:gfxdata="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xmR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8"/>
                              <w:szCs w:val="28"/>
                            </w:rPr>
                          </w:pPr>
                          <w:r>
                            <w:rPr>
                              <w:rFonts w:hint="eastAsia" w:ascii="宋体" w:hAnsi="宋体" w:eastAsia="宋体" w:cs="宋体"/>
                              <w:sz w:val="28"/>
                              <w:szCs w:val="28"/>
                            </w:rPr>
                            <w:t>批准奖励</w:t>
                          </w:r>
                        </w:p>
                      </w:txbxContent>
                    </v:textbox>
                  </v:shape>
                  <v:line id="_x0000_s1026" o:spid="_x0000_s1026" o:spt="20" style="position:absolute;left:11451;top:5632;height:936;width:0;" filled="f" stroked="t" coordsize="21600,21600" o:gfxdata="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ch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1451;top:7387;height:936;width:0;"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451;top:9142;height:936;width:0;" filled="f" stroked="t" coordsize="21600,21600" o:gfxdata="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HD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group id="_x0000_s1026" o:spid="_x0000_s1026" o:spt="203" style="position:absolute;left:7946;top:281142;height:2338;width:1666;" coordorigin="3179,225" coordsize="1665,2338"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4078;top:2247;flip:x y;height:13;width:765;" filled="f" stroked="t" coordsize="21600,21600" o:gfxdata="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oED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07;top:439;height:1;width:719;" filled="f" stroked="t" coordsize="21600,21600" o:gfxdata="UEsDBAoAAAAAAIdO4kAAAAAAAAAAAAAAAAAEAAAAZHJzL1BLAwQUAAAACACHTuJARlWQu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ZC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178;top:225;height:2339;width:899;" fillcolor="#FFFFFF" filled="t" stroked="t" coordsize="21600,21600" o:gfxdata="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xzO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jc w:val="center"/>
                            <w:rPr>
                              <w:rFonts w:hint="eastAsia" w:ascii="宋体" w:hAnsi="宋体" w:eastAsia="宋体" w:cs="宋体"/>
                              <w:sz w:val="28"/>
                              <w:szCs w:val="28"/>
                            </w:rPr>
                          </w:pPr>
                          <w:r>
                            <w:rPr>
                              <w:rFonts w:hint="eastAsia" w:ascii="宋体" w:hAnsi="宋体" w:eastAsia="宋体" w:cs="宋体"/>
                              <w:sz w:val="28"/>
                              <w:szCs w:val="28"/>
                            </w:rPr>
                            <w:t>有 异 议</w:t>
                          </w:r>
                        </w:p>
                      </w:txbxContent>
                    </v:textbox>
                  </v:shape>
                </v:group>
              </v:group>
            </w:pict>
          </mc:Fallback>
        </mc:AlternateContent>
      </w:r>
      <w:r>
        <w:rPr>
          <w:rFonts w:hint="eastAsia" w:ascii="宋体" w:hAnsi="宋体" w:eastAsia="宋体" w:cs="宋体"/>
          <w:b/>
          <w:kern w:val="2"/>
          <w:sz w:val="36"/>
          <w:szCs w:val="36"/>
          <w:lang w:val="en-US" w:eastAsia="zh-CN" w:bidi="ar-SA"/>
        </w:rPr>
        <w:t>奖励行政奖励</w:t>
      </w:r>
      <w:r>
        <w:rPr>
          <w:rFonts w:hint="eastAsia" w:ascii="宋体" w:hAnsi="宋体" w:eastAsia="宋体" w:cs="宋体"/>
          <w:b/>
          <w:bCs/>
          <w:kern w:val="2"/>
          <w:sz w:val="36"/>
          <w:szCs w:val="36"/>
          <w:lang w:val="en-US" w:eastAsia="zh-CN" w:bidi="ar-SA"/>
        </w:rPr>
        <w:t>事项流程图</w:t>
      </w:r>
    </w:p>
    <w:p>
      <w:pPr>
        <w:sectPr>
          <w:pgSz w:w="11906" w:h="16838"/>
          <w:pgMar w:top="1304" w:right="1587" w:bottom="1304" w:left="1587" w:header="851" w:footer="992" w:gutter="0"/>
          <w:pgNumType w:fmt="numberInDash"/>
          <w:cols w:space="425" w:num="1"/>
          <w:docGrid w:type="lines" w:linePitch="312" w:charSpace="0"/>
        </w:sectPr>
      </w:pP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line="240" w:lineRule="auto"/>
        <w:ind w:left="0" w:leftChars="0"/>
        <w:jc w:val="center"/>
        <w:textAlignment w:val="auto"/>
        <w:rPr>
          <w:rFonts w:hint="eastAsia" w:ascii="宋体" w:hAnsi="宋体" w:eastAsia="宋体" w:cs="宋体"/>
          <w:bCs/>
          <w:sz w:val="36"/>
          <w:szCs w:val="36"/>
        </w:rPr>
        <w:sectPr>
          <w:footerReference r:id="rId6" w:type="default"/>
          <w:pgSz w:w="11906" w:h="16838"/>
          <w:pgMar w:top="1440" w:right="1800" w:bottom="1440" w:left="1800" w:header="851" w:footer="992" w:gutter="0"/>
          <w:pgNumType w:fmt="numberInDash"/>
          <w:cols w:space="425" w:num="1"/>
          <w:docGrid w:type="lines" w:linePitch="312" w:charSpace="0"/>
        </w:sectPr>
      </w:pPr>
      <w:r>
        <mc:AlternateContent>
          <mc:Choice Requires="wps">
            <w:drawing>
              <wp:anchor distT="0" distB="0" distL="114300" distR="114300" simplePos="0" relativeHeight="251719680" behindDoc="0" locked="0" layoutInCell="1" allowOverlap="1">
                <wp:simplePos x="0" y="0"/>
                <wp:positionH relativeFrom="column">
                  <wp:posOffset>-816610</wp:posOffset>
                </wp:positionH>
                <wp:positionV relativeFrom="paragraph">
                  <wp:posOffset>737870</wp:posOffset>
                </wp:positionV>
                <wp:extent cx="1756410" cy="7725410"/>
                <wp:effectExtent l="6350" t="6350" r="8890" b="21590"/>
                <wp:wrapNone/>
                <wp:docPr id="526" name="文本框 526"/>
                <wp:cNvGraphicFramePr/>
                <a:graphic xmlns:a="http://schemas.openxmlformats.org/drawingml/2006/main">
                  <a:graphicData uri="http://schemas.microsoft.com/office/word/2010/wordprocessingShape">
                    <wps:wsp>
                      <wps:cNvSpPr txBox="1"/>
                      <wps:spPr>
                        <a:xfrm>
                          <a:off x="0" y="0"/>
                          <a:ext cx="1756410" cy="7725410"/>
                        </a:xfrm>
                        <a:prstGeom prst="rect">
                          <a:avLst/>
                        </a:prstGeom>
                        <a:solidFill>
                          <a:srgbClr val="FFFFFF"/>
                        </a:solidFill>
                        <a:ln w="12700" cap="flat" cmpd="sng">
                          <a:solidFill>
                            <a:schemeClr val="tx1"/>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《中华人民共和国土地管理法》、《土地权属争议调查处理办法》全文等。</w:t>
                            </w:r>
                          </w:p>
                          <w:p>
                            <w:pPr>
                              <w:keepNext w:val="0"/>
                              <w:keepLines w:val="0"/>
                              <w:pageBreakBefore w:val="0"/>
                              <w:kinsoku/>
                              <w:wordWrap/>
                              <w:overflowPunct/>
                              <w:topLinePunct w:val="0"/>
                              <w:autoSpaceDE/>
                              <w:autoSpaceDN/>
                              <w:bidi w:val="0"/>
                              <w:spacing w:line="280" w:lineRule="exact"/>
                              <w:textAlignment w:val="auto"/>
                              <w:rPr>
                                <w:rFonts w:hint="eastAsia" w:ascii="宋体" w:hAnsi="宋体" w:eastAsia="宋体" w:cs="宋体"/>
                                <w:color w:val="000000"/>
                                <w:sz w:val="21"/>
                                <w:szCs w:val="21"/>
                              </w:rPr>
                            </w:pPr>
                            <w:r>
                              <w:rPr>
                                <w:rFonts w:hint="eastAsia" w:ascii="宋体" w:hAnsi="宋体" w:eastAsia="宋体" w:cs="宋体"/>
                                <w:b/>
                                <w:bCs/>
                                <w:sz w:val="21"/>
                                <w:szCs w:val="21"/>
                              </w:rPr>
                              <w:t>所需材料一次性清单：</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1、人民政府颁发的确定土地权属的凭证(具体要求：申请人提供)；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2、人民政府或主管部门批准征用、划拨、出让土地或者以其他方式批准使用土地的文件(具体要求：申请人提供)；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3、争议双方当事人依法达成的书面协议(具体要求：申请人提供)；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4、人民政府或者司法机关处理争议的文件或者附图(具体要求：申请人提供)；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5、可以证明土地权属的证明文件(具体要求：申请人提供)；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6、勘测定界图、宗地图、第一次详查图、第二次土地调查图等图纸(具体要求：申请人提供)；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7、申请书（具体要求：申请人提供。应载明以下事项：申请人和被申请人的姓名或者名称、地址、邮政编码、法定代表人姓名和职务；请求的事项、事实和依据；证人的姓名、工作单位、住址、邮政编码）；</w:t>
                            </w: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宋体" w:hAnsi="宋体" w:eastAsia="宋体" w:cs="宋体"/>
                                <w:b/>
                                <w:bCs/>
                                <w:sz w:val="21"/>
                                <w:szCs w:val="21"/>
                              </w:rPr>
                            </w:pP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：无。</w:t>
                            </w: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办理时限</w:t>
                            </w:r>
                            <w:r>
                              <w:rPr>
                                <w:rFonts w:hint="eastAsia" w:ascii="宋体" w:hAnsi="宋体" w:eastAsia="宋体" w:cs="宋体"/>
                                <w:sz w:val="21"/>
                                <w:szCs w:val="21"/>
                              </w:rPr>
                              <w:t>：6个月</w:t>
                            </w:r>
                          </w:p>
                          <w:p>
                            <w:pPr>
                              <w:pStyle w:val="12"/>
                              <w:keepNext w:val="0"/>
                              <w:keepLines w:val="0"/>
                              <w:pageBreakBefore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说明：</w:t>
                            </w:r>
                            <w:r>
                              <w:rPr>
                                <w:rFonts w:hint="eastAsia" w:ascii="宋体" w:hAnsi="宋体" w:eastAsia="宋体" w:cs="宋体"/>
                                <w:b w:val="0"/>
                                <w:bCs w:val="0"/>
                                <w:sz w:val="21"/>
                                <w:szCs w:val="21"/>
                              </w:rPr>
                              <w:t>该业务流程及所需材料适用范围为调处土地所有权和使用权争议处理时使用。</w:t>
                            </w:r>
                          </w:p>
                        </w:txbxContent>
                      </wps:txbx>
                      <wps:bodyPr upright="1"/>
                    </wps:wsp>
                  </a:graphicData>
                </a:graphic>
              </wp:anchor>
            </w:drawing>
          </mc:Choice>
          <mc:Fallback>
            <w:pict>
              <v:shape id="_x0000_s1026" o:spid="_x0000_s1026" o:spt="202" type="#_x0000_t202" style="position:absolute;left:0pt;margin-left:-64.3pt;margin-top:58.1pt;height:608.3pt;width:138.3pt;z-index:251719680;mso-width-relative:page;mso-height-relative:page;" fillcolor="#FFFFFF" filled="t" stroked="t" coordsize="21600,21600" o:gfxdata="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fyhPN0AAAANAQAADwAAAAAAAAAB&#10;ACAAAAAiAAAAZHJzL2Rvd25yZXYueG1sUEsBAhQAFAAAAAgAh07iQFJmqyULAgAAPAQAAA4AAAAA&#10;AAAAAQAgAAAALAEAAGRycy9lMm9Eb2MueG1sUEsFBgAAAAAGAAYAWQEAAKkFAAAAAA==&#10;">
                <v:fill on="t" focussize="0,0"/>
                <v:stroke weight="1pt" color="#000000 [3213]" joinstyle="miter"/>
                <v:imagedata o:title=""/>
                <o:lock v:ext="edit" aspectratio="f"/>
                <v:textbox>
                  <w:txbxContent>
                    <w:p>
                      <w:pPr>
                        <w:keepNext w:val="0"/>
                        <w:keepLines w:val="0"/>
                        <w:pageBreakBefore w:val="0"/>
                        <w:kinsoku/>
                        <w:wordWrap/>
                        <w:overflowPunct/>
                        <w:topLinePunct w:val="0"/>
                        <w:autoSpaceDE/>
                        <w:autoSpaceDN/>
                        <w:bidi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《中华人民共和国土地管理法》、《土地权属争议调查处理办法》全文等。</w:t>
                      </w:r>
                    </w:p>
                    <w:p>
                      <w:pPr>
                        <w:keepNext w:val="0"/>
                        <w:keepLines w:val="0"/>
                        <w:pageBreakBefore w:val="0"/>
                        <w:kinsoku/>
                        <w:wordWrap/>
                        <w:overflowPunct/>
                        <w:topLinePunct w:val="0"/>
                        <w:autoSpaceDE/>
                        <w:autoSpaceDN/>
                        <w:bidi w:val="0"/>
                        <w:spacing w:line="280" w:lineRule="exact"/>
                        <w:textAlignment w:val="auto"/>
                        <w:rPr>
                          <w:rFonts w:hint="eastAsia" w:ascii="宋体" w:hAnsi="宋体" w:eastAsia="宋体" w:cs="宋体"/>
                          <w:color w:val="000000"/>
                          <w:sz w:val="21"/>
                          <w:szCs w:val="21"/>
                        </w:rPr>
                      </w:pPr>
                      <w:r>
                        <w:rPr>
                          <w:rFonts w:hint="eastAsia" w:ascii="宋体" w:hAnsi="宋体" w:eastAsia="宋体" w:cs="宋体"/>
                          <w:b/>
                          <w:bCs/>
                          <w:sz w:val="21"/>
                          <w:szCs w:val="21"/>
                        </w:rPr>
                        <w:t>所需材料一次性清单：</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1、人民政府颁发的确定土地权属的凭证(具体要求：申请人提供)；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2、人民政府或主管部门批准征用、划拨、出让土地或者以其他方式批准使用土地的文件(具体要求：申请人提供)；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3、争议双方当事人依法达成的书面协议(具体要求：申请人提供)；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4、人民政府或者司法机关处理争议的文件或者附图(具体要求：申请人提供)；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5、可以证明土地权属的证明文件(具体要求：申请人提供)；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6、勘测定界图、宗地图、第一次详查图、第二次土地调查图等图纸(具体要求：申请人提供)；</w:t>
                      </w:r>
                    </w:p>
                    <w:p>
                      <w:pPr>
                        <w:pStyle w:val="10"/>
                        <w:keepNext w:val="0"/>
                        <w:keepLines w:val="0"/>
                        <w:pageBreakBefore w:val="0"/>
                        <w:widowControl/>
                        <w:shd w:val="clear" w:color="auto" w:fill="FFFFFF"/>
                        <w:kinsoku/>
                        <w:wordWrap/>
                        <w:overflowPunct/>
                        <w:topLinePunct w:val="0"/>
                        <w:autoSpaceDE/>
                        <w:autoSpaceDN/>
                        <w:bidi w:val="0"/>
                        <w:adjustRightInd/>
                        <w:snapToGrid/>
                        <w:spacing w:line="280" w:lineRule="exact"/>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7、申请书（具体要求：申请人提供。应载明以下事项：申请人和被申请人的姓名或者名称、地址、邮政编码、法定代表人姓名和职务；请求的事项、事实和依据；证人的姓名、工作单位、住址、邮政编码）；</w:t>
                      </w: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宋体" w:hAnsi="宋体" w:eastAsia="宋体" w:cs="宋体"/>
                          <w:b/>
                          <w:bCs/>
                          <w:sz w:val="21"/>
                          <w:szCs w:val="21"/>
                        </w:rPr>
                      </w:pP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：无。</w:t>
                      </w:r>
                    </w:p>
                    <w:p>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宋体" w:hAnsi="宋体" w:eastAsia="宋体" w:cs="宋体"/>
                          <w:sz w:val="21"/>
                          <w:szCs w:val="21"/>
                        </w:rPr>
                      </w:pPr>
                      <w:r>
                        <w:rPr>
                          <w:rFonts w:hint="eastAsia" w:ascii="宋体" w:hAnsi="宋体" w:eastAsia="宋体" w:cs="宋体"/>
                          <w:b/>
                          <w:bCs/>
                          <w:sz w:val="21"/>
                          <w:szCs w:val="21"/>
                        </w:rPr>
                        <w:t>办理时限</w:t>
                      </w:r>
                      <w:r>
                        <w:rPr>
                          <w:rFonts w:hint="eastAsia" w:ascii="宋体" w:hAnsi="宋体" w:eastAsia="宋体" w:cs="宋体"/>
                          <w:sz w:val="21"/>
                          <w:szCs w:val="21"/>
                        </w:rPr>
                        <w:t>：6个月</w:t>
                      </w:r>
                    </w:p>
                    <w:p>
                      <w:pPr>
                        <w:pStyle w:val="12"/>
                        <w:keepNext w:val="0"/>
                        <w:keepLines w:val="0"/>
                        <w:pageBreakBefore w:val="0"/>
                        <w:kinsoku/>
                        <w:wordWrap/>
                        <w:overflowPunct/>
                        <w:topLinePunct w:val="0"/>
                        <w:autoSpaceDE/>
                        <w:autoSpaceDN/>
                        <w:bidi w:val="0"/>
                        <w:spacing w:line="280" w:lineRule="exact"/>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说明：</w:t>
                      </w:r>
                      <w:r>
                        <w:rPr>
                          <w:rFonts w:hint="eastAsia" w:ascii="宋体" w:hAnsi="宋体" w:eastAsia="宋体" w:cs="宋体"/>
                          <w:b w:val="0"/>
                          <w:bCs w:val="0"/>
                          <w:sz w:val="21"/>
                          <w:szCs w:val="21"/>
                        </w:rPr>
                        <w:t>该业务流程及所需材料适用范围为调处土地所有权和使用权争议处理时使用。</w:t>
                      </w:r>
                    </w:p>
                  </w:txbxContent>
                </v:textbox>
              </v:shape>
            </w:pict>
          </mc:Fallback>
        </mc:AlternateContent>
      </w:r>
      <w:r>
        <w:rPr>
          <w:sz w:val="32"/>
        </w:rPr>
        <mc:AlternateContent>
          <mc:Choice Requires="wpg">
            <w:drawing>
              <wp:anchor distT="0" distB="0" distL="114300" distR="114300" simplePos="0" relativeHeight="251720704" behindDoc="0" locked="0" layoutInCell="1" allowOverlap="1">
                <wp:simplePos x="0" y="0"/>
                <wp:positionH relativeFrom="column">
                  <wp:posOffset>1008380</wp:posOffset>
                </wp:positionH>
                <wp:positionV relativeFrom="paragraph">
                  <wp:posOffset>737235</wp:posOffset>
                </wp:positionV>
                <wp:extent cx="4304665" cy="7726680"/>
                <wp:effectExtent l="4445" t="5080" r="15240" b="21590"/>
                <wp:wrapNone/>
                <wp:docPr id="160" name="组合 160"/>
                <wp:cNvGraphicFramePr/>
                <a:graphic xmlns:a="http://schemas.openxmlformats.org/drawingml/2006/main">
                  <a:graphicData uri="http://schemas.microsoft.com/office/word/2010/wordprocessingGroup">
                    <wpg:wgp>
                      <wpg:cNvGrpSpPr/>
                      <wpg:grpSpPr>
                        <a:xfrm>
                          <a:off x="0" y="0"/>
                          <a:ext cx="4304665" cy="7726680"/>
                          <a:chOff x="7431" y="293941"/>
                          <a:chExt cx="6779" cy="12168"/>
                        </a:xfrm>
                      </wpg:grpSpPr>
                      <wpg:grpSp>
                        <wpg:cNvPr id="546" name="组合 546"/>
                        <wpg:cNvGrpSpPr/>
                        <wpg:grpSpPr>
                          <a:xfrm>
                            <a:off x="7431" y="293941"/>
                            <a:ext cx="6779" cy="12168"/>
                            <a:chOff x="8371" y="3034"/>
                            <a:chExt cx="6779" cy="12168"/>
                          </a:xfrm>
                        </wpg:grpSpPr>
                        <wps:wsp>
                          <wps:cNvPr id="527" name="文本框 527"/>
                          <wps:cNvSpPr txBox="1"/>
                          <wps:spPr>
                            <a:xfrm>
                              <a:off x="8371" y="3034"/>
                              <a:ext cx="6527" cy="12168"/>
                            </a:xfrm>
                            <a:prstGeom prst="rect">
                              <a:avLst/>
                            </a:prstGeom>
                            <a:solidFill>
                              <a:srgbClr val="FFFFFF"/>
                            </a:solidFill>
                            <a:ln w="9525" cap="rnd" cmpd="sng">
                              <a:solidFill>
                                <a:srgbClr val="000000"/>
                              </a:solidFill>
                              <a:prstDash val="sysDot"/>
                              <a:miter/>
                              <a:headEnd type="none" w="med" len="med"/>
                              <a:tailEnd type="none" w="med" len="med"/>
                            </a:ln>
                          </wps:spPr>
                          <wps:txbx>
                            <w:txbxContent>
                              <w:p>
                                <w:pPr>
                                  <w:rPr>
                                    <w:rFonts w:hint="eastAsia"/>
                                  </w:rPr>
                                </w:pPr>
                              </w:p>
                            </w:txbxContent>
                          </wps:txbx>
                          <wps:bodyPr upright="0"/>
                        </wps:wsp>
                        <wps:wsp>
                          <wps:cNvPr id="528" name="文本框 528"/>
                          <wps:cNvSpPr txBox="1"/>
                          <wps:spPr>
                            <a:xfrm>
                              <a:off x="10326" y="3595"/>
                              <a:ext cx="2924" cy="5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申请人提出裁决申请</w:t>
                                </w:r>
                              </w:p>
                            </w:txbxContent>
                          </wps:txbx>
                          <wps:bodyPr upright="1"/>
                        </wps:wsp>
                        <wps:wsp>
                          <wps:cNvPr id="529" name="文本框 529"/>
                          <wps:cNvSpPr txBox="1"/>
                          <wps:spPr>
                            <a:xfrm>
                              <a:off x="8826" y="5527"/>
                              <a:ext cx="2203" cy="1702"/>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4"/>
                                    <w:szCs w:val="24"/>
                                  </w:rPr>
                                </w:pPr>
                                <w:r>
                                  <w:rPr>
                                    <w:rFonts w:hint="eastAsia" w:ascii="宋体" w:hAnsi="宋体" w:eastAsia="宋体" w:cs="宋体"/>
                                    <w:sz w:val="24"/>
                                    <w:szCs w:val="24"/>
                                  </w:rPr>
                                  <w:t>拟定不予受理建议书，经局党委会审协商审议后，报同级人民政府作出不予受理决定</w:t>
                                </w:r>
                              </w:p>
                            </w:txbxContent>
                          </wps:txbx>
                          <wps:bodyPr upright="1"/>
                        </wps:wsp>
                        <wps:wsp>
                          <wps:cNvPr id="530" name="直接连接符 530"/>
                          <wps:cNvCnPr/>
                          <wps:spPr>
                            <a:xfrm flipH="1">
                              <a:off x="13072" y="4173"/>
                              <a:ext cx="14" cy="1701"/>
                            </a:xfrm>
                            <a:prstGeom prst="line">
                              <a:avLst/>
                            </a:prstGeom>
                            <a:ln w="9525" cap="flat" cmpd="sng">
                              <a:solidFill>
                                <a:schemeClr val="tx1"/>
                              </a:solidFill>
                              <a:prstDash val="solid"/>
                              <a:headEnd type="none" w="med" len="med"/>
                              <a:tailEnd type="triangle" w="med" len="med"/>
                            </a:ln>
                          </wps:spPr>
                          <wps:bodyPr upright="1"/>
                        </wps:wsp>
                        <wps:wsp>
                          <wps:cNvPr id="531" name="直接连接符 531"/>
                          <wps:cNvCnPr/>
                          <wps:spPr>
                            <a:xfrm>
                              <a:off x="8382" y="4865"/>
                              <a:ext cx="6520" cy="0"/>
                            </a:xfrm>
                            <a:prstGeom prst="line">
                              <a:avLst/>
                            </a:prstGeom>
                            <a:ln w="9525" cap="rnd" cmpd="sng">
                              <a:solidFill>
                                <a:srgbClr val="000000"/>
                              </a:solidFill>
                              <a:prstDash val="sysDot"/>
                              <a:headEnd type="none" w="med" len="med"/>
                              <a:tailEnd type="none" w="med" len="med"/>
                            </a:ln>
                          </wps:spPr>
                          <wps:bodyPr upright="1"/>
                        </wps:wsp>
                        <wps:wsp>
                          <wps:cNvPr id="532" name="文本框 532"/>
                          <wps:cNvSpPr txBox="1"/>
                          <wps:spPr>
                            <a:xfrm>
                              <a:off x="12765" y="5867"/>
                              <a:ext cx="1767"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rPr>
                                </w:pPr>
                                <w:r>
                                  <w:rPr>
                                    <w:rFonts w:hint="eastAsia" w:ascii="宋体" w:hAnsi="宋体" w:cs="宋体"/>
                                    <w:sz w:val="24"/>
                                    <w:szCs w:val="24"/>
                                    <w:lang w:eastAsia="zh-CN"/>
                                  </w:rPr>
                                  <w:t>调查监测和确权登记科受理</w:t>
                                </w:r>
                                <w:r>
                                  <w:rPr>
                                    <w:rFonts w:hint="eastAsia" w:ascii="宋体" w:hAnsi="宋体" w:eastAsia="宋体" w:cs="宋体"/>
                                    <w:sz w:val="24"/>
                                    <w:szCs w:val="24"/>
                                  </w:rPr>
                                  <w:t>（1天）</w:t>
                                </w:r>
                              </w:p>
                            </w:txbxContent>
                          </wps:txbx>
                          <wps:bodyPr upright="1"/>
                        </wps:wsp>
                        <wps:wsp>
                          <wps:cNvPr id="533" name="直接连接符 533"/>
                          <wps:cNvCnPr/>
                          <wps:spPr>
                            <a:xfrm>
                              <a:off x="8382" y="7696"/>
                              <a:ext cx="6520" cy="0"/>
                            </a:xfrm>
                            <a:prstGeom prst="line">
                              <a:avLst/>
                            </a:prstGeom>
                            <a:ln w="9525" cap="rnd" cmpd="sng">
                              <a:solidFill>
                                <a:srgbClr val="000000"/>
                              </a:solidFill>
                              <a:prstDash val="sysDot"/>
                              <a:headEnd type="none" w="med" len="med"/>
                              <a:tailEnd type="none" w="med" len="med"/>
                            </a:ln>
                          </wps:spPr>
                          <wps:bodyPr upright="1"/>
                        </wps:wsp>
                        <wps:wsp>
                          <wps:cNvPr id="534" name="文本框 534"/>
                          <wps:cNvSpPr txBox="1"/>
                          <wps:spPr>
                            <a:xfrm>
                              <a:off x="8571" y="8455"/>
                              <a:ext cx="6120" cy="4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在查清事实、分清权属关系的基础上先行调解。</w:t>
                                </w:r>
                              </w:p>
                            </w:txbxContent>
                          </wps:txbx>
                          <wps:bodyPr upright="1"/>
                        </wps:wsp>
                        <wps:wsp>
                          <wps:cNvPr id="535" name="直接连接符 535"/>
                          <wps:cNvCnPr/>
                          <wps:spPr>
                            <a:xfrm flipH="1">
                              <a:off x="9591" y="8884"/>
                              <a:ext cx="0" cy="2964"/>
                            </a:xfrm>
                            <a:prstGeom prst="line">
                              <a:avLst/>
                            </a:prstGeom>
                            <a:ln w="9525" cap="flat" cmpd="sng">
                              <a:solidFill>
                                <a:schemeClr val="tx1"/>
                              </a:solidFill>
                              <a:prstDash val="solid"/>
                              <a:headEnd type="none" w="med" len="med"/>
                              <a:tailEnd type="triangle" w="med" len="med"/>
                            </a:ln>
                          </wps:spPr>
                          <wps:bodyPr upright="1"/>
                        </wps:wsp>
                        <wps:wsp>
                          <wps:cNvPr id="536" name="文本框 536"/>
                          <wps:cNvSpPr txBox="1"/>
                          <wps:spPr>
                            <a:xfrm>
                              <a:off x="8758" y="11848"/>
                              <a:ext cx="2697" cy="2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制作调解书，经双方当事人签名或盖章，并加盖自然资源行政主管部门印章，15个工作日内将调解书送达当事人，同时抄报上级主管部门。</w:t>
                                </w:r>
                              </w:p>
                            </w:txbxContent>
                          </wps:txbx>
                          <wps:bodyPr upright="1"/>
                        </wps:wsp>
                        <wps:wsp>
                          <wps:cNvPr id="537" name="文本框 537"/>
                          <wps:cNvSpPr txBox="1"/>
                          <wps:spPr>
                            <a:xfrm>
                              <a:off x="14668" y="3504"/>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wps:txbx>
                          <wps:bodyPr upright="1"/>
                        </wps:wsp>
                        <wps:wsp>
                          <wps:cNvPr id="538" name="文本框 538"/>
                          <wps:cNvSpPr txBox="1"/>
                          <wps:spPr>
                            <a:xfrm>
                              <a:off x="14668" y="582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wps:txbx>
                          <wps:bodyPr upright="1"/>
                        </wps:wsp>
                        <wps:wsp>
                          <wps:cNvPr id="539" name="文本框 539"/>
                          <wps:cNvSpPr txBox="1"/>
                          <wps:spPr>
                            <a:xfrm>
                              <a:off x="14668" y="9559"/>
                              <a:ext cx="482" cy="20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调解、裁决</w:t>
                                </w:r>
                              </w:p>
                            </w:txbxContent>
                          </wps:txbx>
                          <wps:bodyPr upright="1"/>
                        </wps:wsp>
                        <wps:wsp>
                          <wps:cNvPr id="540" name="文本框 540"/>
                          <wps:cNvSpPr txBox="1"/>
                          <wps:spPr>
                            <a:xfrm>
                              <a:off x="11898" y="11834"/>
                              <a:ext cx="2700" cy="2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应当及时提出调查处理意见，经局党委会审协商审议后，5个工作日内报同级人民政府作出决定。</w:t>
                                </w:r>
                              </w:p>
                            </w:txbxContent>
                          </wps:txbx>
                          <wps:bodyPr upright="1"/>
                        </wps:wsp>
                        <wps:wsp>
                          <wps:cNvPr id="541" name="文本框 541"/>
                          <wps:cNvSpPr txBox="1"/>
                          <wps:spPr>
                            <a:xfrm>
                              <a:off x="11058" y="5932"/>
                              <a:ext cx="1839" cy="617"/>
                            </a:xfrm>
                            <a:prstGeom prst="rect">
                              <a:avLst/>
                            </a:prstGeom>
                            <a:noFill/>
                            <a:ln w="9525" cap="flat" cmpd="sng">
                              <a:solidFill>
                                <a:srgbClr val="FFFFFF"/>
                              </a:solidFill>
                              <a:prstDash val="solid"/>
                              <a:miter/>
                              <a:headEnd type="none" w="med" len="med"/>
                              <a:tailEnd type="none" w="med" len="med"/>
                            </a:ln>
                          </wps:spPr>
                          <wps:txbx>
                            <w:txbxContent>
                              <w:p>
                                <w:pPr>
                                  <w:spacing w:line="240" w:lineRule="auto"/>
                                  <w:rPr>
                                    <w:rFonts w:hint="eastAsia" w:ascii="宋体" w:hAnsi="宋体" w:eastAsia="宋体" w:cs="宋体"/>
                                    <w:spacing w:val="-20"/>
                                    <w:sz w:val="24"/>
                                    <w:szCs w:val="24"/>
                                  </w:rPr>
                                </w:pPr>
                                <w:r>
                                  <w:rPr>
                                    <w:rFonts w:hint="eastAsia" w:ascii="宋体" w:hAnsi="宋体" w:eastAsia="宋体" w:cs="宋体"/>
                                    <w:spacing w:val="-20"/>
                                    <w:sz w:val="24"/>
                                    <w:szCs w:val="24"/>
                                  </w:rPr>
                                  <w:t>不符合受理条件</w:t>
                                </w:r>
                              </w:p>
                            </w:txbxContent>
                          </wps:txbx>
                          <wps:bodyPr upright="1"/>
                        </wps:wsp>
                        <wps:wsp>
                          <wps:cNvPr id="542" name="直接连接符 542"/>
                          <wps:cNvCnPr/>
                          <wps:spPr>
                            <a:xfrm flipH="1">
                              <a:off x="11028" y="6370"/>
                              <a:ext cx="1750" cy="1"/>
                            </a:xfrm>
                            <a:prstGeom prst="line">
                              <a:avLst/>
                            </a:prstGeom>
                            <a:ln w="9525" cap="flat" cmpd="sng">
                              <a:solidFill>
                                <a:srgbClr val="000000"/>
                              </a:solidFill>
                              <a:prstDash val="solid"/>
                              <a:headEnd type="none" w="med" len="med"/>
                              <a:tailEnd type="triangle" w="med" len="med"/>
                            </a:ln>
                          </wps:spPr>
                          <wps:bodyPr upright="1"/>
                        </wps:wsp>
                        <wps:wsp>
                          <wps:cNvPr id="543" name="文本框 543"/>
                          <wps:cNvSpPr txBox="1"/>
                          <wps:spPr>
                            <a:xfrm>
                              <a:off x="9681" y="9319"/>
                              <a:ext cx="676" cy="2032"/>
                            </a:xfrm>
                            <a:prstGeom prst="rect">
                              <a:avLst/>
                            </a:prstGeom>
                            <a:noFill/>
                            <a:ln w="9525" cap="flat" cmpd="sng">
                              <a:solidFill>
                                <a:srgbClr val="FFFFFF"/>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达成调解协议</w:t>
                                </w:r>
                              </w:p>
                            </w:txbxContent>
                          </wps:txbx>
                          <wps:bodyPr upright="1"/>
                        </wps:wsp>
                        <wps:wsp>
                          <wps:cNvPr id="544" name="文本框 544"/>
                          <wps:cNvSpPr txBox="1"/>
                          <wps:spPr>
                            <a:xfrm>
                              <a:off x="12775" y="9145"/>
                              <a:ext cx="551" cy="2393"/>
                            </a:xfrm>
                            <a:prstGeom prst="rect">
                              <a:avLst/>
                            </a:prstGeom>
                            <a:noFill/>
                            <a:ln w="9525" cap="flat" cmpd="sng">
                              <a:solidFill>
                                <a:srgbClr val="FFFFFF"/>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未达成调解协议</w:t>
                                </w:r>
                              </w:p>
                            </w:txbxContent>
                          </wps:txbx>
                          <wps:bodyPr upright="1"/>
                        </wps:wsp>
                        <wps:wsp>
                          <wps:cNvPr id="545" name="直接连接符 545"/>
                          <wps:cNvCnPr/>
                          <wps:spPr>
                            <a:xfrm flipH="1">
                              <a:off x="13446" y="8884"/>
                              <a:ext cx="0" cy="2964"/>
                            </a:xfrm>
                            <a:prstGeom prst="line">
                              <a:avLst/>
                            </a:prstGeom>
                            <a:ln w="9525" cap="flat" cmpd="sng">
                              <a:solidFill>
                                <a:schemeClr val="tx1"/>
                              </a:solidFill>
                              <a:prstDash val="solid"/>
                              <a:headEnd type="none" w="med" len="med"/>
                              <a:tailEnd type="triangle" w="med" len="med"/>
                            </a:ln>
                          </wps:spPr>
                          <wps:bodyPr upright="1"/>
                        </wps:wsp>
                      </wpg:grpSp>
                      <wps:wsp>
                        <wps:cNvPr id="157" name="直接连接符 157"/>
                        <wps:cNvCnPr/>
                        <wps:spPr>
                          <a:xfrm flipH="1">
                            <a:off x="12522" y="297798"/>
                            <a:ext cx="14" cy="1587"/>
                          </a:xfrm>
                          <a:prstGeom prst="line">
                            <a:avLst/>
                          </a:prstGeom>
                          <a:ln w="9525" cap="flat" cmpd="sng">
                            <a:solidFill>
                              <a:schemeClr val="tx1"/>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9.4pt;margin-top:58.05pt;height:608.4pt;width:338.95pt;z-index:251720704;mso-width-relative:page;mso-height-relative:page;" coordorigin="7431,293941" coordsize="6779,12168" o:gfxdata="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AqvGFU2wAAAAwBAAAPAAAAAAAA&#10;AAEAIAAAACIAAABkcnMvZG93bnJldi54bWxQSwECFAAUAAAACACHTuJA4qEiXREGAAA7MQAADgAA&#10;AAAAAAABACAAAAAqAQAAZHJzL2Uyb0RvYy54bWxQSwUGAAAAAAYABgBZAQAArQkAAAAA&#10;">
                <o:lock v:ext="edit" aspectratio="f"/>
                <v:group id="_x0000_s1026" o:spid="_x0000_s1026" o:spt="203" style="position:absolute;left:7431;top:293941;height:12168;width:6779;" coordorigin="8371,3034" coordsize="6779,12168"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371;top:3034;height:12168;width:6527;" fillcolor="#FFFFFF" filled="t" stroked="t" coordsize="21600,21600" o:gfxdata="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D+wO/&#10;AAAA3A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pPr>
                            <w:rPr>
                              <w:rFonts w:hint="eastAsia"/>
                            </w:rPr>
                          </w:pPr>
                        </w:p>
                      </w:txbxContent>
                    </v:textbox>
                  </v:shape>
                  <v:shape id="_x0000_s1026" o:spid="_x0000_s1026" o:spt="202" type="#_x0000_t202" style="position:absolute;left:10326;top:3595;height:573;width:2924;" fillcolor="#FFFFFF" filled="t" stroked="t" coordsize="21600,21600" o:gfxdata="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LH1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sz w:val="24"/>
                              <w:szCs w:val="24"/>
                            </w:rPr>
                          </w:pPr>
                          <w:r>
                            <w:rPr>
                              <w:rFonts w:hint="eastAsia" w:ascii="宋体" w:hAnsi="宋体" w:eastAsia="宋体" w:cs="宋体"/>
                              <w:bCs/>
                              <w:sz w:val="24"/>
                              <w:szCs w:val="24"/>
                            </w:rPr>
                            <w:t>申请人提出裁决申请</w:t>
                          </w:r>
                        </w:p>
                      </w:txbxContent>
                    </v:textbox>
                  </v:shape>
                  <v:shape id="_x0000_s1026" o:spid="_x0000_s1026" o:spt="202" type="#_x0000_t202" style="position:absolute;left:8826;top:5527;height:1702;width:2203;" fillcolor="#FFFFFF" filled="t" stroked="t" coordsize="21600,21600" o:gfxdata="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S/xS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line="240" w:lineRule="auto"/>
                            <w:rPr>
                              <w:rFonts w:hint="eastAsia" w:ascii="宋体" w:hAnsi="宋体" w:eastAsia="宋体" w:cs="宋体"/>
                              <w:sz w:val="24"/>
                              <w:szCs w:val="24"/>
                            </w:rPr>
                          </w:pPr>
                          <w:r>
                            <w:rPr>
                              <w:rFonts w:hint="eastAsia" w:ascii="宋体" w:hAnsi="宋体" w:eastAsia="宋体" w:cs="宋体"/>
                              <w:sz w:val="24"/>
                              <w:szCs w:val="24"/>
                            </w:rPr>
                            <w:t>拟定不予受理建议书，经局党委会审协商审议后，报同级人民政府作出不予受理决定</w:t>
                          </w:r>
                        </w:p>
                      </w:txbxContent>
                    </v:textbox>
                  </v:shape>
                  <v:line id="_x0000_s1026" o:spid="_x0000_s1026" o:spt="20" style="position:absolute;left:13072;top:4173;flip:x;height:1701;width:14;" filled="f" stroked="t" coordsize="21600,21600" o:gfxdata="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4JSi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line id="_x0000_s1026" o:spid="_x0000_s1026" o:spt="20" style="position:absolute;left:8382;top:4865;height:0;width:6520;" filled="f" stroked="t" coordsize="21600,21600" o:gfxdata="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mPRFvQAA&#10;ANwAAAAPAAAAAAAAAAEAIAAAACIAAABkcnMvZG93bnJldi54bWxQSwECFAAUAAAACACHTuJAMy8F&#10;njsAAAA5AAAAEAAAAAAAAAABACAAAAAMAQAAZHJzL3NoYXBleG1sLnhtbFBLBQYAAAAABgAGAFsB&#10;AAC2AwAAAAA=&#10;">
                    <v:fill on="f" focussize="0,0"/>
                    <v:stroke color="#000000" joinstyle="round" dashstyle="1 1" endcap="round"/>
                    <v:imagedata o:title=""/>
                    <o:lock v:ext="edit" aspectratio="f"/>
                  </v:line>
                  <v:shape id="_x0000_s1026" o:spid="_x0000_s1026" o:spt="202" type="#_x0000_t202" style="position:absolute;left:12765;top:5867;height:1034;width:1767;" fillcolor="#FFFFFF" filled="t" stroked="t" coordsize="21600,21600" o:gfxdata="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zZu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jc w:val="left"/>
                            <w:rPr>
                              <w:rFonts w:hint="eastAsia" w:ascii="宋体" w:hAnsi="宋体" w:eastAsia="宋体" w:cs="宋体"/>
                              <w:sz w:val="24"/>
                              <w:szCs w:val="24"/>
                            </w:rPr>
                          </w:pPr>
                          <w:r>
                            <w:rPr>
                              <w:rFonts w:hint="eastAsia" w:ascii="宋体" w:hAnsi="宋体" w:cs="宋体"/>
                              <w:sz w:val="24"/>
                              <w:szCs w:val="24"/>
                              <w:lang w:eastAsia="zh-CN"/>
                            </w:rPr>
                            <w:t>调查监测和确权登记科受理</w:t>
                          </w:r>
                          <w:r>
                            <w:rPr>
                              <w:rFonts w:hint="eastAsia" w:ascii="宋体" w:hAnsi="宋体" w:eastAsia="宋体" w:cs="宋体"/>
                              <w:sz w:val="24"/>
                              <w:szCs w:val="24"/>
                            </w:rPr>
                            <w:t>（1天）</w:t>
                          </w:r>
                        </w:p>
                      </w:txbxContent>
                    </v:textbox>
                  </v:shape>
                  <v:line id="_x0000_s1026" o:spid="_x0000_s1026" o:spt="20" style="position:absolute;left:8382;top:7696;height:0;width:6520;" filled="f" stroked="t" coordsize="21600,21600" o:gfxdata="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bPqb4A&#10;AADcAAAADwAAAAAAAAABACAAAAAiAAAAZHJzL2Rvd25yZXYueG1sUEsBAhQAFAAAAAgAh07iQDMv&#10;BZ47AAAAOQAAABAAAAAAAAAAAQAgAAAADQEAAGRycy9zaGFwZXhtbC54bWxQSwUGAAAAAAYABgBb&#10;AQAAtwMAAAAA&#10;">
                    <v:fill on="f" focussize="0,0"/>
                    <v:stroke color="#000000" joinstyle="round" dashstyle="1 1" endcap="round"/>
                    <v:imagedata o:title=""/>
                    <o:lock v:ext="edit" aspectratio="f"/>
                  </v:line>
                  <v:shape id="_x0000_s1026" o:spid="_x0000_s1026" o:spt="202" type="#_x0000_t202" style="position:absolute;left:8571;top:8455;height:429;width:6120;" fillcolor="#FFFFFF" filled="t" stroked="t" coordsize="21600,21600" o:gfxdata="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Zb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在查清事实、分清权属关系的基础上先行调解。</w:t>
                          </w:r>
                        </w:p>
                      </w:txbxContent>
                    </v:textbox>
                  </v:shape>
                  <v:line id="_x0000_s1026" o:spid="_x0000_s1026" o:spt="20" style="position:absolute;left:9591;top:8884;flip:x;height:2964;width:0;" filled="f" stroked="t" coordsize="21600,21600" o:gfxdata="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lzc6&#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shape id="_x0000_s1026" o:spid="_x0000_s1026" o:spt="202" type="#_x0000_t202" style="position:absolute;left:8758;top:11848;height:2438;width:2697;" fillcolor="#FFFFFF" filled="t" stroked="t" coordsize="21600,21600" o:gfxdata="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hg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制作调解书，经双方当事人签名或盖章，并加盖自然资源行政主管部门印章，15个工作日内将调解书送达当事人，同时抄报上级主管部门。</w:t>
                          </w:r>
                        </w:p>
                      </w:txbxContent>
                    </v:textbox>
                  </v:shape>
                  <v:shape id="_x0000_s1026" o:spid="_x0000_s1026" o:spt="202" type="#_x0000_t202" style="position:absolute;left:14668;top:3504;height:794;width:482;" fillcolor="#FFFFFF" filled="t" stroked="t" coordsize="21600,21600" o:gfxdata="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ExX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v:textbox>
                  </v:shape>
                  <v:shape id="_x0000_s1026" o:spid="_x0000_s1026" o:spt="202" type="#_x0000_t202" style="position:absolute;left:14668;top:5829;height:794;width:482;" fillcolor="#FFFFFF" filled="t" stroked="t" coordsize="21600,21600" o:gfxdata="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bUQ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v:textbox>
                  </v:shape>
                  <v:shape id="_x0000_s1026" o:spid="_x0000_s1026" o:spt="202" type="#_x0000_t202" style="position:absolute;left:14668;top:9559;height:2028;width:482;" fillcolor="#FFFFFF" filled="t" stroked="t" coordsize="21600,21600" o:gfxdata="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X9J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调解、裁决</w:t>
                          </w:r>
                        </w:p>
                      </w:txbxContent>
                    </v:textbox>
                  </v:shape>
                  <v:shape id="_x0000_s1026" o:spid="_x0000_s1026" o:spt="202" type="#_x0000_t202" style="position:absolute;left:11898;top:11834;height:2438;width:2700;" fillcolor="#FFFFFF" filled="t" stroked="t" coordsize="21600,21600" o:gfxdata="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msuc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应当及时提出调查处理意见，经局党委会审协商审议后，5个工作日内报同级人民政府作出决定。</w:t>
                          </w:r>
                        </w:p>
                      </w:txbxContent>
                    </v:textbox>
                  </v:shape>
                  <v:shape id="_x0000_s1026" o:spid="_x0000_s1026" o:spt="202" type="#_x0000_t202" style="position:absolute;left:11058;top:5932;height:617;width:1839;" filled="f" stroked="t" coordsize="21600,21600" o:gfxdata="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jZ74A&#10;AADcAAAADwAAAAAAAAABACAAAAAiAAAAZHJzL2Rvd25yZXYueG1sUEsBAhQAFAAAAAgAh07iQDMv&#10;BZ47AAAAOQAAABAAAAAAAAAAAQAgAAAADQEAAGRycy9zaGFwZXhtbC54bWxQSwUGAAAAAAYABgBb&#10;AQAAtwMAAAAA&#10;">
                    <v:fill on="f" focussize="0,0"/>
                    <v:stroke color="#FFFFFF" joinstyle="miter"/>
                    <v:imagedata o:title=""/>
                    <o:lock v:ext="edit" aspectratio="f"/>
                    <v:textbox>
                      <w:txbxContent>
                        <w:p>
                          <w:pPr>
                            <w:spacing w:line="240" w:lineRule="auto"/>
                            <w:rPr>
                              <w:rFonts w:hint="eastAsia" w:ascii="宋体" w:hAnsi="宋体" w:eastAsia="宋体" w:cs="宋体"/>
                              <w:spacing w:val="-20"/>
                              <w:sz w:val="24"/>
                              <w:szCs w:val="24"/>
                            </w:rPr>
                          </w:pPr>
                          <w:r>
                            <w:rPr>
                              <w:rFonts w:hint="eastAsia" w:ascii="宋体" w:hAnsi="宋体" w:eastAsia="宋体" w:cs="宋体"/>
                              <w:spacing w:val="-20"/>
                              <w:sz w:val="24"/>
                              <w:szCs w:val="24"/>
                            </w:rPr>
                            <w:t>不符合受理条件</w:t>
                          </w:r>
                        </w:p>
                      </w:txbxContent>
                    </v:textbox>
                  </v:shape>
                  <v:line id="_x0000_s1026" o:spid="_x0000_s1026" o:spt="20" style="position:absolute;left:11028;top:6370;flip:x;height:1;width:1750;" filled="f" stroked="t" coordsize="21600,21600" o:gfxdata="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43D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681;top:9319;height:2032;width:676;" filled="f" stroked="t" coordsize="21600,21600" o:gfxdata="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N9iL&#10;wAAAANwAAAAPAAAAAAAAAAEAIAAAACIAAABkcnMvZG93bnJldi54bWxQSwECFAAUAAAACACHTuJA&#10;My8FnjsAAAA5AAAAEAAAAAAAAAABACAAAAAPAQAAZHJzL3NoYXBleG1sLnhtbFBLBQYAAAAABgAG&#10;AFsBAAC5AwAAAAA=&#10;">
                    <v:fill on="f" focussize="0,0"/>
                    <v:stroke color="#FFFFFF"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达成调解协议</w:t>
                          </w:r>
                        </w:p>
                      </w:txbxContent>
                    </v:textbox>
                  </v:shape>
                  <v:shape id="_x0000_s1026" o:spid="_x0000_s1026" o:spt="202" type="#_x0000_t202" style="position:absolute;left:12775;top:9145;height:2393;width:551;" filled="f" stroked="t" coordsize="21600,21600" o:gfxdata="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eQP+/&#10;AAAA3AAAAA8AAAAAAAAAAQAgAAAAIgAAAGRycy9kb3ducmV2LnhtbFBLAQIUABQAAAAIAIdO4kAz&#10;LwWeOwAAADkAAAAQAAAAAAAAAAEAIAAAAA4BAABkcnMvc2hhcGV4bWwueG1sUEsFBgAAAAAGAAYA&#10;WwEAALgDAAAAAA==&#10;">
                    <v:fill on="f" focussize="0,0"/>
                    <v:stroke color="#FFFFFF"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未达成调解协议</w:t>
                          </w:r>
                        </w:p>
                      </w:txbxContent>
                    </v:textbox>
                  </v:shape>
                  <v:line id="_x0000_s1026" o:spid="_x0000_s1026" o:spt="20" style="position:absolute;left:13446;top:8884;flip:x;height:2964;width:0;" filled="f" stroked="t" coordsize="21600,21600" o:gfxdata="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kURH&#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group>
                <v:line id="_x0000_s1026" o:spid="_x0000_s1026" o:spt="20" style="position:absolute;left:12522;top:297798;flip:x;height:1587;width:14;" filled="f" stroked="t" coordsize="21600,21600" o:gfxdata="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UVv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group>
            </w:pict>
          </mc:Fallback>
        </mc:AlternateContent>
      </w:r>
      <w:r>
        <w:rPr>
          <w:rFonts w:hint="eastAsia" w:ascii="宋体" w:hAnsi="宋体" w:eastAsia="宋体" w:cs="宋体"/>
          <w:sz w:val="36"/>
          <w:szCs w:val="36"/>
        </w:rPr>
        <w:t>土地所有权和使用权争议处理行政裁决</w:t>
      </w:r>
      <w:r>
        <w:rPr>
          <w:rFonts w:hint="eastAsia" w:ascii="宋体" w:hAnsi="宋体" w:eastAsia="宋体" w:cs="宋体"/>
          <w:bCs/>
          <w:sz w:val="36"/>
          <w:szCs w:val="36"/>
        </w:rPr>
        <w:t>事项流程图</w:t>
      </w:r>
    </w:p>
    <w:p>
      <w:pPr>
        <w:jc w:val="center"/>
        <w:rPr>
          <w:rFonts w:hint="eastAsia" w:ascii="宋体" w:hAnsi="宋体"/>
          <w:b/>
          <w:sz w:val="36"/>
          <w:szCs w:val="36"/>
        </w:rPr>
      </w:pPr>
      <w:r>
        <w:rPr>
          <w:rFonts w:hint="eastAsia" w:ascii="宋体" w:hAnsi="宋体"/>
          <w:b/>
          <w:sz w:val="36"/>
          <w:szCs w:val="36"/>
        </w:rPr>
        <w:t>对在森林病虫害防治工作中</w:t>
      </w:r>
    </w:p>
    <w:p>
      <w:pPr>
        <w:jc w:val="center"/>
        <w:rPr>
          <w:rFonts w:hint="eastAsia" w:ascii="宋体" w:hAnsi="宋体"/>
          <w:b/>
          <w:bCs/>
          <w:sz w:val="32"/>
          <w:szCs w:val="32"/>
        </w:rPr>
      </w:pPr>
      <w:r>
        <w:rPr>
          <w:rFonts w:hint="eastAsia" w:ascii="宋体" w:hAnsi="宋体"/>
          <w:b/>
          <w:sz w:val="36"/>
          <w:szCs w:val="36"/>
        </w:rPr>
        <w:t>有显著成绩的单位和个人的奖励</w:t>
      </w:r>
      <w:r>
        <w:rPr>
          <w:rFonts w:hint="eastAsia" w:ascii="宋体" w:hAnsi="宋体"/>
          <w:b/>
          <w:bCs/>
          <w:sz w:val="36"/>
          <w:szCs w:val="36"/>
        </w:rPr>
        <w:t>流程图</w:t>
      </w:r>
    </w:p>
    <w:p>
      <w:pPr>
        <w:jc w:val="center"/>
        <w:rPr>
          <w:rFonts w:hint="eastAsia" w:ascii="仿宋_GB2312" w:hAnsi="仿宋_GB2312" w:eastAsia="仿宋_GB2312" w:cs="仿宋_GB2312"/>
          <w:sz w:val="30"/>
          <w:szCs w:val="30"/>
        </w:rPr>
      </w:pPr>
      <w:r>
        <w:rPr>
          <w:sz w:val="21"/>
        </w:rPr>
        <mc:AlternateContent>
          <mc:Choice Requires="wps">
            <w:drawing>
              <wp:anchor distT="0" distB="0" distL="114300" distR="114300" simplePos="0" relativeHeight="251723776" behindDoc="0" locked="0" layoutInCell="1" allowOverlap="1">
                <wp:simplePos x="0" y="0"/>
                <wp:positionH relativeFrom="column">
                  <wp:posOffset>1357630</wp:posOffset>
                </wp:positionH>
                <wp:positionV relativeFrom="paragraph">
                  <wp:posOffset>603250</wp:posOffset>
                </wp:positionV>
                <wp:extent cx="4337050" cy="6580505"/>
                <wp:effectExtent l="5080" t="4445" r="20320" b="6350"/>
                <wp:wrapNone/>
                <wp:docPr id="579" name="文本框 579"/>
                <wp:cNvGraphicFramePr/>
                <a:graphic xmlns:a="http://schemas.openxmlformats.org/drawingml/2006/main">
                  <a:graphicData uri="http://schemas.microsoft.com/office/word/2010/wordprocessingShape">
                    <wps:wsp>
                      <wps:cNvSpPr txBox="1"/>
                      <wps:spPr>
                        <a:xfrm>
                          <a:off x="0" y="0"/>
                          <a:ext cx="4337050" cy="6580505"/>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a:graphicData>
                </a:graphic>
              </wp:anchor>
            </w:drawing>
          </mc:Choice>
          <mc:Fallback>
            <w:pict>
              <v:shape id="_x0000_s1026" o:spid="_x0000_s1026" o:spt="202" type="#_x0000_t202" style="position:absolute;left:0pt;margin-left:106.9pt;margin-top:47.5pt;height:518.15pt;width:341.5pt;z-index:251723776;mso-width-relative:page;mso-height-relative:page;" fillcolor="#FFFFFF" filled="t" stroked="t" coordsize="21600,21600" o:gfxdata="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I/3etoAAAALAQAADwAAAAAAAAAB&#10;ACAAAAAiAAAAZHJzL2Rvd25yZXYueG1sUEsBAhQAFAAAAAgAh07iQAxRCKMOAgAAOwQAAA4AAAAA&#10;AAAAAQAgAAAAKQEAAGRycy9lMm9Eb2MueG1sUEsFBgAAAAAGAAYAWQEAAKkFA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w:pict>
          </mc:Fallback>
        </mc:AlternateContent>
      </w:r>
      <w:r>
        <w:rPr>
          <w:sz w:val="21"/>
        </w:rPr>
        <mc:AlternateContent>
          <mc:Choice Requires="wpg">
            <w:drawing>
              <wp:anchor distT="0" distB="0" distL="114300" distR="114300" simplePos="0" relativeHeight="251724800" behindDoc="0" locked="0" layoutInCell="1" allowOverlap="1">
                <wp:simplePos x="0" y="0"/>
                <wp:positionH relativeFrom="column">
                  <wp:posOffset>1499235</wp:posOffset>
                </wp:positionH>
                <wp:positionV relativeFrom="paragraph">
                  <wp:posOffset>787400</wp:posOffset>
                </wp:positionV>
                <wp:extent cx="4029075" cy="6207760"/>
                <wp:effectExtent l="4445" t="4445" r="5080" b="17145"/>
                <wp:wrapNone/>
                <wp:docPr id="161" name="组合 161"/>
                <wp:cNvGraphicFramePr/>
                <a:graphic xmlns:a="http://schemas.openxmlformats.org/drawingml/2006/main">
                  <a:graphicData uri="http://schemas.microsoft.com/office/word/2010/wordprocessingGroup">
                    <wpg:wgp>
                      <wpg:cNvGrpSpPr/>
                      <wpg:grpSpPr>
                        <a:xfrm>
                          <a:off x="0" y="0"/>
                          <a:ext cx="4029075" cy="6207760"/>
                          <a:chOff x="8821" y="329436"/>
                          <a:chExt cx="6345" cy="9776"/>
                        </a:xfrm>
                      </wpg:grpSpPr>
                      <wps:wsp>
                        <wps:cNvPr id="162" name="文本框 276"/>
                        <wps:cNvSpPr txBox="1"/>
                        <wps:spPr>
                          <a:xfrm>
                            <a:off x="10336" y="329436"/>
                            <a:ext cx="3780" cy="7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wps:txbx>
                        <wps:bodyPr upright="1"/>
                      </wps:wsp>
                      <wps:wsp>
                        <wps:cNvPr id="163" name="文本框 277"/>
                        <wps:cNvSpPr txBox="1"/>
                        <wps:spPr>
                          <a:xfrm>
                            <a:off x="10696" y="332610"/>
                            <a:ext cx="306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审核评选</w:t>
                              </w:r>
                            </w:p>
                          </w:txbxContent>
                        </wps:txbx>
                        <wps:bodyPr upright="1"/>
                      </wps:wsp>
                      <wps:wsp>
                        <wps:cNvPr id="164" name="文本框 280"/>
                        <wps:cNvSpPr txBox="1"/>
                        <wps:spPr>
                          <a:xfrm>
                            <a:off x="11056" y="330945"/>
                            <a:ext cx="198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组织推荐</w:t>
                              </w:r>
                            </w:p>
                          </w:txbxContent>
                        </wps:txbx>
                        <wps:bodyPr upright="1"/>
                      </wps:wsp>
                      <wps:wsp>
                        <wps:cNvPr id="172" name="直接连接符 281"/>
                        <wps:cNvCnPr/>
                        <wps:spPr>
                          <a:xfrm>
                            <a:off x="12136" y="330165"/>
                            <a:ext cx="0" cy="780"/>
                          </a:xfrm>
                          <a:prstGeom prst="line">
                            <a:avLst/>
                          </a:prstGeom>
                          <a:ln w="9525" cap="flat" cmpd="sng">
                            <a:solidFill>
                              <a:srgbClr val="000000"/>
                            </a:solidFill>
                            <a:prstDash val="solid"/>
                            <a:headEnd type="none" w="med" len="med"/>
                            <a:tailEnd type="triangle" w="med" len="med"/>
                          </a:ln>
                        </wps:spPr>
                        <wps:bodyPr upright="1"/>
                      </wps:wsp>
                      <wps:wsp>
                        <wps:cNvPr id="224" name="文本框 282"/>
                        <wps:cNvSpPr txBox="1"/>
                        <wps:spPr>
                          <a:xfrm>
                            <a:off x="10156" y="335770"/>
                            <a:ext cx="396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经局党组研究决定</w:t>
                              </w:r>
                            </w:p>
                          </w:txbxContent>
                        </wps:txbx>
                        <wps:bodyPr upright="1"/>
                      </wps:wsp>
                      <wps:wsp>
                        <wps:cNvPr id="225" name="直接连接符 283"/>
                        <wps:cNvCnPr/>
                        <wps:spPr>
                          <a:xfrm flipH="1">
                            <a:off x="11025" y="336522"/>
                            <a:ext cx="1" cy="1968"/>
                          </a:xfrm>
                          <a:prstGeom prst="line">
                            <a:avLst/>
                          </a:prstGeom>
                          <a:ln w="9525" cap="flat" cmpd="sng">
                            <a:solidFill>
                              <a:srgbClr val="000000"/>
                            </a:solidFill>
                            <a:prstDash val="solid"/>
                            <a:headEnd type="none" w="med" len="med"/>
                            <a:tailEnd type="triangle" w="med" len="med"/>
                          </a:ln>
                        </wps:spPr>
                        <wps:bodyPr upright="1"/>
                      </wps:wsp>
                      <wps:wsp>
                        <wps:cNvPr id="452" name="文本框 284"/>
                        <wps:cNvSpPr txBox="1"/>
                        <wps:spPr>
                          <a:xfrm>
                            <a:off x="9766" y="338475"/>
                            <a:ext cx="198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实施奖励</w:t>
                              </w:r>
                            </w:p>
                          </w:txbxContent>
                        </wps:txbx>
                        <wps:bodyPr upright="1"/>
                      </wps:wsp>
                      <wps:wsp>
                        <wps:cNvPr id="453" name="直接连接符 285"/>
                        <wps:cNvCnPr/>
                        <wps:spPr>
                          <a:xfrm>
                            <a:off x="12136" y="331704"/>
                            <a:ext cx="0" cy="936"/>
                          </a:xfrm>
                          <a:prstGeom prst="line">
                            <a:avLst/>
                          </a:prstGeom>
                          <a:ln w="9525" cap="flat" cmpd="sng">
                            <a:solidFill>
                              <a:srgbClr val="000000"/>
                            </a:solidFill>
                            <a:prstDash val="solid"/>
                            <a:headEnd type="none" w="med" len="med"/>
                            <a:tailEnd type="triangle" w="med" len="med"/>
                          </a:ln>
                        </wps:spPr>
                        <wps:bodyPr upright="1"/>
                      </wps:wsp>
                      <wps:wsp>
                        <wps:cNvPr id="508" name="椭圆 286"/>
                        <wps:cNvSpPr/>
                        <wps:spPr>
                          <a:xfrm>
                            <a:off x="8821" y="333843"/>
                            <a:ext cx="1625" cy="936"/>
                          </a:xfrm>
                          <a:prstGeom prst="ellipse">
                            <a:avLst/>
                          </a:prstGeom>
                          <a:solidFill>
                            <a:srgbClr val="FFFFFF"/>
                          </a:solidFill>
                          <a:ln w="9525" cap="flat" cmpd="sng">
                            <a:solidFill>
                              <a:srgbClr val="000000"/>
                            </a:solidFill>
                            <a:prstDash val="solid"/>
                            <a:headEnd type="none" w="med" len="med"/>
                            <a:tailEnd type="none" w="med" len="med"/>
                          </a:ln>
                        </wps:spPr>
                        <wps:txbx>
                          <w:txbxContent>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有异议</w:t>
                              </w:r>
                            </w:p>
                          </w:txbxContent>
                        </wps:txbx>
                        <wps:bodyPr upright="1"/>
                      </wps:wsp>
                      <wps:wsp>
                        <wps:cNvPr id="571" name="直接连接符 287"/>
                        <wps:cNvCnPr/>
                        <wps:spPr>
                          <a:xfrm flipV="1">
                            <a:off x="9616" y="332817"/>
                            <a:ext cx="1080" cy="1020"/>
                          </a:xfrm>
                          <a:prstGeom prst="line">
                            <a:avLst/>
                          </a:prstGeom>
                          <a:ln w="9525" cap="flat" cmpd="sng">
                            <a:solidFill>
                              <a:srgbClr val="000000"/>
                            </a:solidFill>
                            <a:prstDash val="solid"/>
                            <a:headEnd type="none" w="med" len="med"/>
                            <a:tailEnd type="triangle" w="med" len="med"/>
                          </a:ln>
                        </wps:spPr>
                        <wps:bodyPr upright="1"/>
                      </wps:wsp>
                      <wps:wsp>
                        <wps:cNvPr id="572" name="直接连接符 288"/>
                        <wps:cNvCnPr/>
                        <wps:spPr>
                          <a:xfrm flipH="1" flipV="1">
                            <a:off x="10429" y="334332"/>
                            <a:ext cx="454" cy="0"/>
                          </a:xfrm>
                          <a:prstGeom prst="line">
                            <a:avLst/>
                          </a:prstGeom>
                          <a:ln w="9525" cap="flat" cmpd="sng">
                            <a:solidFill>
                              <a:srgbClr val="000000"/>
                            </a:solidFill>
                            <a:prstDash val="solid"/>
                            <a:headEnd type="none" w="med" len="med"/>
                            <a:tailEnd type="triangle" w="med" len="med"/>
                          </a:ln>
                        </wps:spPr>
                        <wps:bodyPr upright="1"/>
                      </wps:wsp>
                      <wps:wsp>
                        <wps:cNvPr id="573" name="矩形 289"/>
                        <wps:cNvSpPr/>
                        <wps:spPr>
                          <a:xfrm>
                            <a:off x="10876" y="334020"/>
                            <a:ext cx="288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rPr>
                              </w:pPr>
                              <w:r>
                                <w:rPr>
                                  <w:rFonts w:hint="eastAsia" w:ascii="宋体" w:hAnsi="宋体" w:eastAsia="宋体" w:cs="宋体"/>
                                  <w:sz w:val="28"/>
                                  <w:szCs w:val="28"/>
                                </w:rPr>
                                <w:t>社会公示</w:t>
                              </w:r>
                            </w:p>
                          </w:txbxContent>
                        </wps:txbx>
                        <wps:bodyPr upright="1"/>
                      </wps:wsp>
                      <wps:wsp>
                        <wps:cNvPr id="574" name="矩形 290"/>
                        <wps:cNvSpPr/>
                        <wps:spPr>
                          <a:xfrm>
                            <a:off x="11926" y="338475"/>
                            <a:ext cx="324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8"/>
                                  <w:szCs w:val="28"/>
                                </w:rPr>
                              </w:pPr>
                              <w:r>
                                <w:rPr>
                                  <w:rFonts w:hint="eastAsia" w:ascii="宋体" w:hAnsi="宋体" w:eastAsia="宋体" w:cs="宋体"/>
                                  <w:sz w:val="28"/>
                                  <w:szCs w:val="28"/>
                                </w:rPr>
                                <w:t>需要上级奖励的，上报。奖励</w:t>
                              </w:r>
                            </w:p>
                          </w:txbxContent>
                        </wps:txbx>
                        <wps:bodyPr upright="1"/>
                      </wps:wsp>
                      <wps:wsp>
                        <wps:cNvPr id="575" name="直接连接符 291"/>
                        <wps:cNvCnPr/>
                        <wps:spPr>
                          <a:xfrm>
                            <a:off x="11026" y="337398"/>
                            <a:ext cx="2520" cy="0"/>
                          </a:xfrm>
                          <a:prstGeom prst="line">
                            <a:avLst/>
                          </a:prstGeom>
                          <a:ln w="9525" cap="flat" cmpd="sng">
                            <a:solidFill>
                              <a:srgbClr val="000000"/>
                            </a:solidFill>
                            <a:prstDash val="solid"/>
                            <a:headEnd type="none" w="med" len="med"/>
                            <a:tailEnd type="none" w="med" len="med"/>
                          </a:ln>
                        </wps:spPr>
                        <wps:bodyPr upright="1"/>
                      </wps:wsp>
                      <wps:wsp>
                        <wps:cNvPr id="576" name="直接连接符 292"/>
                        <wps:cNvCnPr/>
                        <wps:spPr>
                          <a:xfrm>
                            <a:off x="13546" y="337398"/>
                            <a:ext cx="1" cy="1101"/>
                          </a:xfrm>
                          <a:prstGeom prst="line">
                            <a:avLst/>
                          </a:prstGeom>
                          <a:ln w="9525" cap="flat" cmpd="sng">
                            <a:solidFill>
                              <a:srgbClr val="000000"/>
                            </a:solidFill>
                            <a:prstDash val="solid"/>
                            <a:headEnd type="none" w="med" len="med"/>
                            <a:tailEnd type="triangle" w="med" len="med"/>
                          </a:ln>
                        </wps:spPr>
                        <wps:bodyPr upright="1"/>
                      </wps:wsp>
                      <wps:wsp>
                        <wps:cNvPr id="577" name="直接连接符 293"/>
                        <wps:cNvCnPr/>
                        <wps:spPr>
                          <a:xfrm>
                            <a:off x="12136" y="334771"/>
                            <a:ext cx="1" cy="1020"/>
                          </a:xfrm>
                          <a:prstGeom prst="line">
                            <a:avLst/>
                          </a:prstGeom>
                          <a:ln w="9525" cap="flat" cmpd="sng">
                            <a:solidFill>
                              <a:srgbClr val="000000"/>
                            </a:solidFill>
                            <a:prstDash val="solid"/>
                            <a:headEnd type="none" w="med" len="med"/>
                            <a:tailEnd type="triangle" w="med" len="med"/>
                          </a:ln>
                        </wps:spPr>
                        <wps:bodyPr upright="1"/>
                      </wps:wsp>
                      <wps:wsp>
                        <wps:cNvPr id="578" name="直接连接符 294"/>
                        <wps:cNvCnPr/>
                        <wps:spPr>
                          <a:xfrm>
                            <a:off x="12136" y="333349"/>
                            <a:ext cx="1" cy="67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18.05pt;margin-top:62pt;height:488.8pt;width:317.25pt;z-index:251724800;mso-width-relative:page;mso-height-relative:page;" coordorigin="8821,329436" coordsize="6345,9776" o:gfxdata="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A50vzr2wAAAAwBAAAPAAAAAAAAAAEAIAAAACIAAABkcnMvZG93bnJldi54bWxQSwECFAAU&#10;AAAACACHTuJABTTRQEUFAACzKAAADgAAAAAAAAABACAAAAAqAQAAZHJzL2Uyb0RvYy54bWxQSwUG&#10;AAAAAAYABgBZAQAA4QgAAAAA&#10;">
                <o:lock v:ext="edit" aspectratio="f"/>
                <v:shape id="文本框 276" o:spid="_x0000_s1026" o:spt="202" type="#_x0000_t202" style="position:absolute;left:10336;top:329436;height:729;width:3780;" fillcolor="#FFFFFF" filled="t" stroked="t" coordsize="21600,21600" o:gfxdata="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X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v:textbox>
                </v:shape>
                <v:shape id="文本框 277" o:spid="_x0000_s1026" o:spt="202" type="#_x0000_t202" style="position:absolute;left:10696;top:332610;height:737;width:3060;" fillcolor="#FFFFFF" filled="t" stroked="t" coordsize="21600,21600" o:gfxdata="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QH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审核评选</w:t>
                        </w:r>
                      </w:p>
                    </w:txbxContent>
                  </v:textbox>
                </v:shape>
                <v:shape id="文本框 280" o:spid="_x0000_s1026" o:spt="202" type="#_x0000_t202" style="position:absolute;left:11056;top:330945;height:737;width:1980;" fillcolor="#FFFFFF" filled="t" stroked="t" coordsize="21600,21600" o:gfxdata="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q2A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组织推荐</w:t>
                        </w:r>
                      </w:p>
                    </w:txbxContent>
                  </v:textbox>
                </v:shape>
                <v:line id="直接连接符 281" o:spid="_x0000_s1026" o:spt="20" style="position:absolute;left:12136;top:330165;height:780;width:0;" filled="f" stroked="t" coordsize="21600,21600" o:gfxdata="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W2J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82" o:spid="_x0000_s1026" o:spt="202" type="#_x0000_t202" style="position:absolute;left:10156;top:335770;height:737;width:3960;" fillcolor="#FFFFFF" filled="t" stroked="t" coordsize="21600,21600" o:gfxdata="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QC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经局党组研究决定</w:t>
                        </w:r>
                      </w:p>
                    </w:txbxContent>
                  </v:textbox>
                </v:shape>
                <v:line id="直接连接符 283" o:spid="_x0000_s1026" o:spt="20" style="position:absolute;left:11025;top:336522;flip:x;height:1968;width:1;" filled="f" stroked="t" coordsize="21600,21600" o:gfxdata="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5G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84" o:spid="_x0000_s1026" o:spt="202" type="#_x0000_t202" style="position:absolute;left:9766;top:338475;height:737;width:1980;" fillcolor="#FFFFFF" filled="t" stroked="t" coordsize="21600,21600" o:gfxdata="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2M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实施奖励</w:t>
                        </w:r>
                      </w:p>
                    </w:txbxContent>
                  </v:textbox>
                </v:shape>
                <v:line id="直接连接符 285" o:spid="_x0000_s1026" o:spt="20" style="position:absolute;left:12136;top:331704;height:936;width:0;" filled="f" stroked="t" coordsize="21600,21600" o:gfxdata="UEsDBAoAAAAAAIdO4kAAAAAAAAAAAAAAAAAEAAAAZHJzL1BLAwQUAAAACACHTuJAaLLsWMAAAADc&#10;AAAADwAAAGRycy9kb3ducmV2LnhtbEWPT2vCQBTE74LfYXmF3nSTtkpIXT0ULAWt4h/E3h7Z1ySY&#10;fRt2V02/fVcQPA4z8xtmMutMIy7kfG1ZQTpMQBAXVtdcKtjv5oMMhA/IGhvLpOCPPMym/d4Ec22v&#10;vKHLNpQiQtjnqKAKoc2l9EVFBv3QtsTR+7XOYIjSlVI7vEa4aeRLkoyl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ux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椭圆 286" o:spid="_x0000_s1026" o:spt="3" type="#_x0000_t3" style="position:absolute;left:8821;top:333843;height:936;width:1625;" fillcolor="#FFFFFF" filled="t" stroked="t" coordsize="21600,21600" o:gfxdata="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Bs58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有异议</w:t>
                        </w:r>
                      </w:p>
                    </w:txbxContent>
                  </v:textbox>
                </v:shape>
                <v:line id="直接连接符 287" o:spid="_x0000_s1026" o:spt="20" style="position:absolute;left:9616;top:332817;flip:y;height:1020;width:1080;" filled="f" stroked="t" coordsize="21600,21600" o:gfxdata="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GiP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8" o:spid="_x0000_s1026" o:spt="20" style="position:absolute;left:10429;top:334332;flip:x y;height:0;width:454;" filled="f" stroked="t" coordsize="21600,21600" o:gfxdata="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ZKx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89" o:spid="_x0000_s1026" o:spt="1" style="position:absolute;left:10876;top:334020;height:737;width:2880;" fillcolor="#FFFFFF" filled="t" stroked="t" coordsize="21600,21600" o:gfxdata="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o5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宋体" w:hAnsi="宋体" w:eastAsia="宋体" w:cs="宋体"/>
                            <w:sz w:val="28"/>
                            <w:szCs w:val="28"/>
                          </w:rPr>
                        </w:pPr>
                        <w:r>
                          <w:rPr>
                            <w:rFonts w:hint="eastAsia" w:ascii="宋体" w:hAnsi="宋体" w:eastAsia="宋体" w:cs="宋体"/>
                            <w:sz w:val="28"/>
                            <w:szCs w:val="28"/>
                          </w:rPr>
                          <w:t>社会公示</w:t>
                        </w:r>
                      </w:p>
                    </w:txbxContent>
                  </v:textbox>
                </v:rect>
                <v:rect id="矩形 290" o:spid="_x0000_s1026" o:spt="1" style="position:absolute;left:11926;top:338475;height:737;width:3240;" fillcolor="#FFFFFF" filled="t" stroked="t" coordsize="21600,21600" o:gfxdata="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Ohe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rPr>
                            <w:rFonts w:hint="eastAsia" w:ascii="宋体" w:hAnsi="宋体" w:eastAsia="宋体" w:cs="宋体"/>
                            <w:sz w:val="28"/>
                            <w:szCs w:val="28"/>
                          </w:rPr>
                        </w:pPr>
                        <w:r>
                          <w:rPr>
                            <w:rFonts w:hint="eastAsia" w:ascii="宋体" w:hAnsi="宋体" w:eastAsia="宋体" w:cs="宋体"/>
                            <w:sz w:val="28"/>
                            <w:szCs w:val="28"/>
                          </w:rPr>
                          <w:t>需要上级奖励的，上报。奖励</w:t>
                        </w:r>
                      </w:p>
                    </w:txbxContent>
                  </v:textbox>
                </v:rect>
                <v:line id="直接连接符 291" o:spid="_x0000_s1026" o:spt="20" style="position:absolute;left:11026;top:337398;height:0;width:2520;" filled="f" stroked="t" coordsize="21600,21600" o:gfxdata="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D5d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92" o:spid="_x0000_s1026" o:spt="20" style="position:absolute;left:13546;top:337398;height:1101;width:1;" filled="f" stroked="t" coordsize="21600,21600" o:gfxdata="UEsDBAoAAAAAAIdO4kAAAAAAAAAAAAAAAAAEAAAAZHJzL1BLAwQUAAAACACHTuJARZEcPb8AAADc&#10;AAAADwAAAGRycy9kb3ducmV2LnhtbEWPQWvCQBSE7wX/w/KE3uomBW2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RHD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93" o:spid="_x0000_s1026" o:spt="20" style="position:absolute;left:12136;top:334771;height:1020;width:1;" filled="f" stroked="t" coordsize="21600,21600" o:gfxdata="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dua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94" o:spid="_x0000_s1026" o:spt="20" style="position:absolute;left:12136;top:333349;height:675;width:1;" filled="f" stroked="t" coordsize="21600,21600" o:gfxdata="UEsDBAoAAAAAAIdO4kAAAAAAAAAAAAAAAAAEAAAAZHJzL1BLAwQUAAAACACHTuJAW0It1L0AAADc&#10;AAAADwAAAGRycy9kb3ducmV2LnhtbEVPz2vCMBS+C/sfwhO8adqB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i3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-132715</wp:posOffset>
                </wp:positionH>
                <wp:positionV relativeFrom="paragraph">
                  <wp:posOffset>598805</wp:posOffset>
                </wp:positionV>
                <wp:extent cx="1429385" cy="6579235"/>
                <wp:effectExtent l="6350" t="6350" r="12065" b="24765"/>
                <wp:wrapNone/>
                <wp:docPr id="454" name="文本框 454"/>
                <wp:cNvGraphicFramePr/>
                <a:graphic xmlns:a="http://schemas.openxmlformats.org/drawingml/2006/main">
                  <a:graphicData uri="http://schemas.microsoft.com/office/word/2010/wordprocessingShape">
                    <wps:wsp>
                      <wps:cNvSpPr txBox="1"/>
                      <wps:spPr>
                        <a:xfrm>
                          <a:off x="0" y="0"/>
                          <a:ext cx="1429385" cy="65792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240" w:lineRule="auto"/>
                              <w:rPr>
                                <w:rFonts w:hint="eastAsia"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《森林病虫害防治条例》第二十一条</w:t>
                            </w:r>
                          </w:p>
                          <w:p>
                            <w:pPr>
                              <w:pStyle w:val="11"/>
                              <w:spacing w:line="240" w:lineRule="auto"/>
                              <w:ind w:firstLine="420" w:firstLineChars="200"/>
                              <w:rPr>
                                <w:rFonts w:hint="eastAsia" w:ascii="宋体" w:hAnsi="宋体" w:eastAsia="宋体" w:cs="宋体"/>
                                <w:color w:val="000000"/>
                                <w:sz w:val="21"/>
                                <w:szCs w:val="21"/>
                              </w:rPr>
                            </w:pPr>
                          </w:p>
                          <w:p>
                            <w:pPr>
                              <w:pStyle w:val="11"/>
                              <w:spacing w:line="24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p>
                            <w:pPr>
                              <w:pStyle w:val="11"/>
                              <w:spacing w:line="260" w:lineRule="exact"/>
                              <w:ind w:firstLine="420" w:firstLineChars="200"/>
                              <w:rPr>
                                <w:rFonts w:hint="eastAsia" w:ascii="仿宋_GB2312" w:eastAsia="仿宋_GB2312"/>
                                <w:color w:val="000000"/>
                                <w:sz w:val="21"/>
                                <w:szCs w:val="21"/>
                              </w:rPr>
                            </w:pPr>
                          </w:p>
                          <w:p>
                            <w:pPr>
                              <w:pStyle w:val="12"/>
                              <w:spacing w:line="340" w:lineRule="exact"/>
                              <w:jc w:val="left"/>
                              <w:rPr>
                                <w:rFonts w:ascii="仿宋" w:hAnsi="仿宋" w:eastAsia="仿宋" w:cs="仿宋"/>
                                <w:b w:val="0"/>
                                <w:bCs w:val="0"/>
                                <w:sz w:val="21"/>
                                <w:szCs w:val="21"/>
                              </w:rPr>
                            </w:pPr>
                          </w:p>
                        </w:txbxContent>
                      </wps:txbx>
                      <wps:bodyPr upright="1"/>
                    </wps:wsp>
                  </a:graphicData>
                </a:graphic>
              </wp:anchor>
            </w:drawing>
          </mc:Choice>
          <mc:Fallback>
            <w:pict>
              <v:shape id="_x0000_s1026" o:spid="_x0000_s1026" o:spt="202" type="#_x0000_t202" style="position:absolute;left:0pt;margin-left:-10.45pt;margin-top:47.15pt;height:518.05pt;width:112.55pt;z-index:251722752;mso-width-relative:page;mso-height-relative:page;" fillcolor="#FFFFFF" filled="t" stroked="t" coordsize="21600,21600" o:gfxdata="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vIcizcAAAACwEAAA8AAAAA&#10;AAAAAQAgAAAAIgAAAGRycy9kb3ducmV2LnhtbFBLAQIUABQAAAAIAIdO4kA2AU8rEAIAADwEAAAO&#10;AAAAAAAAAAEAIAAAACsBAABkcnMvZTJvRG9jLnhtbFBLBQYAAAAABgAGAFkBAACtBQAAAAA=&#10;">
                <v:fill on="t" focussize="0,0"/>
                <v:stroke weight="1pt" color="#000000" joinstyle="miter"/>
                <v:imagedata o:title=""/>
                <o:lock v:ext="edit" aspectratio="f"/>
                <v:textbo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240" w:lineRule="auto"/>
                        <w:rPr>
                          <w:rFonts w:hint="eastAsia"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《森林病虫害防治条例》第二十一条</w:t>
                      </w:r>
                    </w:p>
                    <w:p>
                      <w:pPr>
                        <w:pStyle w:val="11"/>
                        <w:spacing w:line="240" w:lineRule="auto"/>
                        <w:ind w:firstLine="420" w:firstLineChars="200"/>
                        <w:rPr>
                          <w:rFonts w:hint="eastAsia" w:ascii="宋体" w:hAnsi="宋体" w:eastAsia="宋体" w:cs="宋体"/>
                          <w:color w:val="000000"/>
                          <w:sz w:val="21"/>
                          <w:szCs w:val="21"/>
                        </w:rPr>
                      </w:pPr>
                    </w:p>
                    <w:p>
                      <w:pPr>
                        <w:pStyle w:val="11"/>
                        <w:spacing w:line="24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p>
                      <w:pPr>
                        <w:pStyle w:val="11"/>
                        <w:spacing w:line="260" w:lineRule="exact"/>
                        <w:ind w:firstLine="420" w:firstLineChars="200"/>
                        <w:rPr>
                          <w:rFonts w:hint="eastAsia" w:ascii="仿宋_GB2312" w:eastAsia="仿宋_GB2312"/>
                          <w:color w:val="000000"/>
                          <w:sz w:val="21"/>
                          <w:szCs w:val="21"/>
                        </w:rPr>
                      </w:pPr>
                    </w:p>
                    <w:p>
                      <w:pPr>
                        <w:pStyle w:val="12"/>
                        <w:spacing w:line="340" w:lineRule="exact"/>
                        <w:jc w:val="left"/>
                        <w:rPr>
                          <w:rFonts w:ascii="仿宋" w:hAnsi="仿宋" w:eastAsia="仿宋" w:cs="仿宋"/>
                          <w:b w:val="0"/>
                          <w:bCs w:val="0"/>
                          <w:sz w:val="21"/>
                          <w:szCs w:val="21"/>
                        </w:rPr>
                      </w:pPr>
                    </w:p>
                  </w:txbxContent>
                </v:textbox>
              </v:shape>
            </w:pict>
          </mc:Fallback>
        </mc:AlternateContent>
      </w:r>
      <w:r>
        <w:rPr>
          <w:rFonts w:hint="eastAsia" w:ascii="仿宋_GB2312" w:hAnsi="仿宋_GB2312" w:eastAsia="仿宋_GB2312" w:cs="仿宋_GB2312"/>
          <w:sz w:val="30"/>
          <w:szCs w:val="30"/>
        </w:rPr>
        <w:t>（行政奖励类）</w:t>
      </w:r>
    </w:p>
    <w:p>
      <w:pPr>
        <w:sectPr>
          <w:pgSz w:w="11906" w:h="16838"/>
          <w:pgMar w:top="1304" w:right="1587" w:bottom="1304" w:left="1587" w:header="851" w:footer="992" w:gutter="0"/>
          <w:pgNumType w:fmt="numberInDash"/>
          <w:cols w:space="425" w:num="1"/>
          <w:docGrid w:type="lines" w:linePitch="312" w:charSpace="0"/>
        </w:sectPr>
      </w:pPr>
    </w:p>
    <w:p>
      <w:pPr>
        <w:spacing w:line="400" w:lineRule="exact"/>
        <w:jc w:val="center"/>
        <w:rPr>
          <w:rFonts w:hint="eastAsia" w:ascii="宋体" w:hAnsi="宋体"/>
          <w:b/>
          <w:sz w:val="36"/>
          <w:szCs w:val="36"/>
        </w:rPr>
      </w:pPr>
      <w:r>
        <w:rPr>
          <w:rFonts w:hint="eastAsia" w:ascii="宋体" w:hAnsi="宋体"/>
          <w:b/>
          <w:sz w:val="36"/>
          <w:szCs w:val="36"/>
        </w:rPr>
        <w:t>对在野生动物保护管理工作中</w:t>
      </w:r>
    </w:p>
    <w:p>
      <w:pPr>
        <w:spacing w:line="400" w:lineRule="exact"/>
        <w:jc w:val="center"/>
        <w:rPr>
          <w:rFonts w:hint="eastAsia" w:ascii="宋体" w:hAnsi="宋体"/>
          <w:bCs/>
          <w:sz w:val="32"/>
          <w:szCs w:val="32"/>
        </w:rPr>
      </w:pPr>
      <w:r>
        <w:rPr>
          <w:rFonts w:hint="eastAsia" w:ascii="宋体" w:hAnsi="宋体"/>
          <w:b/>
          <w:sz w:val="36"/>
          <w:szCs w:val="36"/>
        </w:rPr>
        <w:t>有特殊贡献的单位或者个人的奖励</w:t>
      </w:r>
      <w:r>
        <w:rPr>
          <w:rFonts w:hint="eastAsia" w:ascii="宋体" w:hAnsi="宋体"/>
          <w:b/>
          <w:bCs/>
          <w:sz w:val="36"/>
          <w:szCs w:val="36"/>
        </w:rPr>
        <w:t>流程图</w:t>
      </w:r>
    </w:p>
    <w:p>
      <w:pPr>
        <w:spacing w:line="240" w:lineRule="auto"/>
        <w:jc w:val="center"/>
        <w:rPr>
          <w:rFonts w:hint="eastAsia" w:ascii="仿宋_GB2312" w:hAnsi="仿宋_GB2312" w:eastAsia="仿宋_GB2312" w:cs="仿宋_GB2312"/>
          <w:sz w:val="30"/>
          <w:szCs w:val="30"/>
        </w:rPr>
      </w:pPr>
      <w:r>
        <w:rPr>
          <w:sz w:val="21"/>
        </w:rPr>
        <mc:AlternateContent>
          <mc:Choice Requires="wps">
            <w:drawing>
              <wp:anchor distT="0" distB="0" distL="114300" distR="114300" simplePos="0" relativeHeight="251725824" behindDoc="0" locked="0" layoutInCell="1" allowOverlap="1">
                <wp:simplePos x="0" y="0"/>
                <wp:positionH relativeFrom="column">
                  <wp:posOffset>1021715</wp:posOffset>
                </wp:positionH>
                <wp:positionV relativeFrom="paragraph">
                  <wp:posOffset>599440</wp:posOffset>
                </wp:positionV>
                <wp:extent cx="4334510" cy="6580505"/>
                <wp:effectExtent l="5080" t="4445" r="22860" b="6350"/>
                <wp:wrapNone/>
                <wp:docPr id="477" name="文本框 477"/>
                <wp:cNvGraphicFramePr/>
                <a:graphic xmlns:a="http://schemas.openxmlformats.org/drawingml/2006/main">
                  <a:graphicData uri="http://schemas.microsoft.com/office/word/2010/wordprocessingShape">
                    <wps:wsp>
                      <wps:cNvSpPr txBox="1"/>
                      <wps:spPr>
                        <a:xfrm>
                          <a:off x="2395220" y="2005965"/>
                          <a:ext cx="4334510" cy="6580505"/>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a:graphicData>
                </a:graphic>
              </wp:anchor>
            </w:drawing>
          </mc:Choice>
          <mc:Fallback>
            <w:pict>
              <v:shape id="_x0000_s1026" o:spid="_x0000_s1026" o:spt="202" type="#_x0000_t202" style="position:absolute;left:0pt;margin-left:80.45pt;margin-top:47.2pt;height:518.15pt;width:341.3pt;z-index:251725824;mso-width-relative:page;mso-height-relative:page;" fillcolor="#FFFFFF" filled="t" stroked="t" coordsize="21600,21600" o:gfxdata="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JB7I2gAA&#10;AAsBAAAPAAAAAAAAAAEAIAAAACIAAABkcnMvZG93bnJldi54bWxQSwECFAAUAAAACACHTuJA4aze&#10;cxwCAABHBAAADgAAAAAAAAABACAAAAApAQAAZHJzL2Uyb0RvYy54bWxQSwUGAAAAAAYABgBZAQAA&#10;twU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w:pict>
          </mc:Fallback>
        </mc:AlternateContent>
      </w:r>
      <w:r>
        <w:rPr>
          <w:sz w:val="21"/>
        </w:rPr>
        <mc:AlternateContent>
          <mc:Choice Requires="wpg">
            <w:drawing>
              <wp:anchor distT="0" distB="0" distL="114300" distR="114300" simplePos="0" relativeHeight="251727872" behindDoc="0" locked="0" layoutInCell="1" allowOverlap="1">
                <wp:simplePos x="0" y="0"/>
                <wp:positionH relativeFrom="column">
                  <wp:posOffset>1165860</wp:posOffset>
                </wp:positionH>
                <wp:positionV relativeFrom="paragraph">
                  <wp:posOffset>783590</wp:posOffset>
                </wp:positionV>
                <wp:extent cx="4055110" cy="6207760"/>
                <wp:effectExtent l="4445" t="4445" r="17145" b="17145"/>
                <wp:wrapNone/>
                <wp:docPr id="455" name="组合 455"/>
                <wp:cNvGraphicFramePr/>
                <a:graphic xmlns:a="http://schemas.openxmlformats.org/drawingml/2006/main">
                  <a:graphicData uri="http://schemas.microsoft.com/office/word/2010/wordprocessingGroup">
                    <wpg:wgp>
                      <wpg:cNvGrpSpPr/>
                      <wpg:grpSpPr>
                        <a:xfrm>
                          <a:off x="0" y="0"/>
                          <a:ext cx="4055110" cy="6207760"/>
                          <a:chOff x="8676" y="329436"/>
                          <a:chExt cx="6386" cy="9776"/>
                        </a:xfrm>
                      </wpg:grpSpPr>
                      <wps:wsp>
                        <wps:cNvPr id="456" name="文本框 276"/>
                        <wps:cNvSpPr txBox="1"/>
                        <wps:spPr>
                          <a:xfrm>
                            <a:off x="10336" y="329436"/>
                            <a:ext cx="3780" cy="7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wps:txbx>
                        <wps:bodyPr upright="1"/>
                      </wps:wsp>
                      <wps:wsp>
                        <wps:cNvPr id="457" name="文本框 277"/>
                        <wps:cNvSpPr txBox="1"/>
                        <wps:spPr>
                          <a:xfrm>
                            <a:off x="10696" y="332610"/>
                            <a:ext cx="306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审核评选</w:t>
                              </w:r>
                            </w:p>
                          </w:txbxContent>
                        </wps:txbx>
                        <wps:bodyPr upright="1"/>
                      </wps:wsp>
                      <wps:wsp>
                        <wps:cNvPr id="458" name="文本框 280"/>
                        <wps:cNvSpPr txBox="1"/>
                        <wps:spPr>
                          <a:xfrm>
                            <a:off x="11056" y="330945"/>
                            <a:ext cx="198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组织推荐</w:t>
                              </w:r>
                            </w:p>
                          </w:txbxContent>
                        </wps:txbx>
                        <wps:bodyPr upright="1"/>
                      </wps:wsp>
                      <wps:wsp>
                        <wps:cNvPr id="459" name="直接连接符 281"/>
                        <wps:cNvCnPr/>
                        <wps:spPr>
                          <a:xfrm>
                            <a:off x="12136" y="330165"/>
                            <a:ext cx="0" cy="780"/>
                          </a:xfrm>
                          <a:prstGeom prst="line">
                            <a:avLst/>
                          </a:prstGeom>
                          <a:ln w="9525" cap="flat" cmpd="sng">
                            <a:solidFill>
                              <a:srgbClr val="000000"/>
                            </a:solidFill>
                            <a:prstDash val="solid"/>
                            <a:headEnd type="none" w="med" len="med"/>
                            <a:tailEnd type="triangle" w="med" len="med"/>
                          </a:ln>
                        </wps:spPr>
                        <wps:bodyPr upright="1"/>
                      </wps:wsp>
                      <wps:wsp>
                        <wps:cNvPr id="460" name="文本框 282"/>
                        <wps:cNvSpPr txBox="1"/>
                        <wps:spPr>
                          <a:xfrm>
                            <a:off x="10156" y="335770"/>
                            <a:ext cx="396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经局党组研究决定</w:t>
                              </w:r>
                            </w:p>
                          </w:txbxContent>
                        </wps:txbx>
                        <wps:bodyPr upright="1"/>
                      </wps:wsp>
                      <wps:wsp>
                        <wps:cNvPr id="461" name="直接连接符 283"/>
                        <wps:cNvCnPr/>
                        <wps:spPr>
                          <a:xfrm flipH="1">
                            <a:off x="10986" y="336522"/>
                            <a:ext cx="1" cy="1968"/>
                          </a:xfrm>
                          <a:prstGeom prst="line">
                            <a:avLst/>
                          </a:prstGeom>
                          <a:ln w="9525" cap="flat" cmpd="sng">
                            <a:solidFill>
                              <a:srgbClr val="000000"/>
                            </a:solidFill>
                            <a:prstDash val="solid"/>
                            <a:headEnd type="none" w="med" len="med"/>
                            <a:tailEnd type="triangle" w="med" len="med"/>
                          </a:ln>
                        </wps:spPr>
                        <wps:bodyPr upright="1"/>
                      </wps:wsp>
                      <wps:wsp>
                        <wps:cNvPr id="462" name="文本框 284"/>
                        <wps:cNvSpPr txBox="1"/>
                        <wps:spPr>
                          <a:xfrm>
                            <a:off x="9571" y="338475"/>
                            <a:ext cx="198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实施奖励</w:t>
                              </w:r>
                            </w:p>
                          </w:txbxContent>
                        </wps:txbx>
                        <wps:bodyPr upright="1"/>
                      </wps:wsp>
                      <wps:wsp>
                        <wps:cNvPr id="463" name="直接连接符 285"/>
                        <wps:cNvCnPr/>
                        <wps:spPr>
                          <a:xfrm>
                            <a:off x="12136" y="331704"/>
                            <a:ext cx="0" cy="936"/>
                          </a:xfrm>
                          <a:prstGeom prst="line">
                            <a:avLst/>
                          </a:prstGeom>
                          <a:ln w="9525" cap="flat" cmpd="sng">
                            <a:solidFill>
                              <a:srgbClr val="000000"/>
                            </a:solidFill>
                            <a:prstDash val="solid"/>
                            <a:headEnd type="none" w="med" len="med"/>
                            <a:tailEnd type="triangle" w="med" len="med"/>
                          </a:ln>
                        </wps:spPr>
                        <wps:bodyPr upright="1"/>
                      </wps:wsp>
                      <wps:wsp>
                        <wps:cNvPr id="464" name="椭圆 286"/>
                        <wps:cNvSpPr/>
                        <wps:spPr>
                          <a:xfrm>
                            <a:off x="8676" y="333879"/>
                            <a:ext cx="1626" cy="936"/>
                          </a:xfrm>
                          <a:prstGeom prst="ellipse">
                            <a:avLst/>
                          </a:prstGeom>
                          <a:solidFill>
                            <a:srgbClr val="FFFFFF"/>
                          </a:solidFill>
                          <a:ln w="9525" cap="flat" cmpd="sng">
                            <a:solidFill>
                              <a:srgbClr val="000000"/>
                            </a:solidFill>
                            <a:prstDash val="solid"/>
                            <a:headEnd type="none" w="med" len="med"/>
                            <a:tailEnd type="none" w="med" len="med"/>
                          </a:ln>
                        </wps:spPr>
                        <wps:txbx>
                          <w:txbxContent>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有异议</w:t>
                              </w:r>
                            </w:p>
                          </w:txbxContent>
                        </wps:txbx>
                        <wps:bodyPr upright="1"/>
                      </wps:wsp>
                      <wps:wsp>
                        <wps:cNvPr id="465" name="直接连接符 287"/>
                        <wps:cNvCnPr/>
                        <wps:spPr>
                          <a:xfrm flipV="1">
                            <a:off x="9616" y="332817"/>
                            <a:ext cx="1080" cy="1092"/>
                          </a:xfrm>
                          <a:prstGeom prst="line">
                            <a:avLst/>
                          </a:prstGeom>
                          <a:ln w="9525" cap="flat" cmpd="sng">
                            <a:solidFill>
                              <a:srgbClr val="000000"/>
                            </a:solidFill>
                            <a:prstDash val="solid"/>
                            <a:headEnd type="none" w="med" len="med"/>
                            <a:tailEnd type="triangle" w="med" len="med"/>
                          </a:ln>
                        </wps:spPr>
                        <wps:bodyPr upright="1"/>
                      </wps:wsp>
                      <wps:wsp>
                        <wps:cNvPr id="466" name="直接连接符 288"/>
                        <wps:cNvCnPr/>
                        <wps:spPr>
                          <a:xfrm flipH="1" flipV="1">
                            <a:off x="10299" y="334332"/>
                            <a:ext cx="567" cy="0"/>
                          </a:xfrm>
                          <a:prstGeom prst="line">
                            <a:avLst/>
                          </a:prstGeom>
                          <a:ln w="9525" cap="flat" cmpd="sng">
                            <a:solidFill>
                              <a:srgbClr val="000000"/>
                            </a:solidFill>
                            <a:prstDash val="solid"/>
                            <a:headEnd type="none" w="med" len="med"/>
                            <a:tailEnd type="triangle" w="med" len="med"/>
                          </a:ln>
                        </wps:spPr>
                        <wps:bodyPr upright="1"/>
                      </wps:wsp>
                      <wps:wsp>
                        <wps:cNvPr id="467" name="矩形 289"/>
                        <wps:cNvSpPr/>
                        <wps:spPr>
                          <a:xfrm>
                            <a:off x="10876" y="334020"/>
                            <a:ext cx="288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rPr>
                              </w:pPr>
                              <w:r>
                                <w:rPr>
                                  <w:rFonts w:hint="eastAsia" w:ascii="宋体" w:hAnsi="宋体" w:eastAsia="宋体" w:cs="宋体"/>
                                  <w:sz w:val="28"/>
                                  <w:szCs w:val="28"/>
                                </w:rPr>
                                <w:t>社会公示</w:t>
                              </w:r>
                            </w:p>
                          </w:txbxContent>
                        </wps:txbx>
                        <wps:bodyPr upright="1"/>
                      </wps:wsp>
                      <wps:wsp>
                        <wps:cNvPr id="468" name="矩形 290"/>
                        <wps:cNvSpPr/>
                        <wps:spPr>
                          <a:xfrm>
                            <a:off x="11822" y="338475"/>
                            <a:ext cx="324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8"/>
                                  <w:szCs w:val="28"/>
                                </w:rPr>
                              </w:pPr>
                              <w:r>
                                <w:rPr>
                                  <w:rFonts w:hint="eastAsia" w:ascii="宋体" w:hAnsi="宋体" w:eastAsia="宋体" w:cs="宋体"/>
                                  <w:sz w:val="28"/>
                                  <w:szCs w:val="28"/>
                                </w:rPr>
                                <w:t>需要上级奖励的，上报。奖励</w:t>
                              </w:r>
                            </w:p>
                          </w:txbxContent>
                        </wps:txbx>
                        <wps:bodyPr upright="1"/>
                      </wps:wsp>
                      <wps:wsp>
                        <wps:cNvPr id="469" name="直接连接符 291"/>
                        <wps:cNvCnPr/>
                        <wps:spPr>
                          <a:xfrm>
                            <a:off x="10987" y="337398"/>
                            <a:ext cx="2520" cy="0"/>
                          </a:xfrm>
                          <a:prstGeom prst="line">
                            <a:avLst/>
                          </a:prstGeom>
                          <a:ln w="9525" cap="flat" cmpd="sng">
                            <a:solidFill>
                              <a:srgbClr val="000000"/>
                            </a:solidFill>
                            <a:prstDash val="solid"/>
                            <a:headEnd type="none" w="med" len="med"/>
                            <a:tailEnd type="none" w="med" len="med"/>
                          </a:ln>
                        </wps:spPr>
                        <wps:bodyPr upright="1"/>
                      </wps:wsp>
                      <wps:wsp>
                        <wps:cNvPr id="470" name="直接连接符 292"/>
                        <wps:cNvCnPr/>
                        <wps:spPr>
                          <a:xfrm>
                            <a:off x="13507" y="337398"/>
                            <a:ext cx="1" cy="1101"/>
                          </a:xfrm>
                          <a:prstGeom prst="line">
                            <a:avLst/>
                          </a:prstGeom>
                          <a:ln w="9525" cap="flat" cmpd="sng">
                            <a:solidFill>
                              <a:srgbClr val="000000"/>
                            </a:solidFill>
                            <a:prstDash val="solid"/>
                            <a:headEnd type="none" w="med" len="med"/>
                            <a:tailEnd type="triangle" w="med" len="med"/>
                          </a:ln>
                        </wps:spPr>
                        <wps:bodyPr upright="1"/>
                      </wps:wsp>
                      <wps:wsp>
                        <wps:cNvPr id="471" name="直接连接符 293"/>
                        <wps:cNvCnPr/>
                        <wps:spPr>
                          <a:xfrm>
                            <a:off x="12136" y="334771"/>
                            <a:ext cx="1" cy="987"/>
                          </a:xfrm>
                          <a:prstGeom prst="line">
                            <a:avLst/>
                          </a:prstGeom>
                          <a:ln w="9525" cap="flat" cmpd="sng">
                            <a:solidFill>
                              <a:srgbClr val="000000"/>
                            </a:solidFill>
                            <a:prstDash val="solid"/>
                            <a:headEnd type="none" w="med" len="med"/>
                            <a:tailEnd type="triangle" w="med" len="med"/>
                          </a:ln>
                        </wps:spPr>
                        <wps:bodyPr upright="1"/>
                      </wps:wsp>
                      <wps:wsp>
                        <wps:cNvPr id="476" name="直接连接符 294"/>
                        <wps:cNvCnPr/>
                        <wps:spPr>
                          <a:xfrm>
                            <a:off x="12136" y="333349"/>
                            <a:ext cx="1" cy="67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1.8pt;margin-top:61.7pt;height:488.8pt;width:319.3pt;z-index:251727872;mso-width-relative:page;mso-height-relative:page;" coordorigin="8676,329436" coordsize="6386,9776" o:gfxdata="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MWgvbfaAAAADAEAAA8AAAAAAAAAAQAgAAAAIgAAAGRycy9kb3ducmV2&#10;LnhtbFBLAQIUABQAAAAIAIdO4kBMseRSUQUAALIoAAAOAAAAAAAAAAEAIAAAACkBAABkcnMvZTJv&#10;RG9jLnhtbFBLBQYAAAAABgAGAFkBAADsCAAAAAA=&#10;">
                <o:lock v:ext="edit" aspectratio="f"/>
                <v:shape id="文本框 276" o:spid="_x0000_s1026" o:spt="202" type="#_x0000_t202" style="position:absolute;left:10336;top:329436;height:729;width:3780;" fillcolor="#FFFFFF" filled="t" stroked="t" coordsize="21600,21600" o:gfxdata="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aK3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v:textbox>
                </v:shape>
                <v:shape id="文本框 277" o:spid="_x0000_s1026" o:spt="202" type="#_x0000_t202" style="position:absolute;left:10696;top:332610;height:737;width:3060;" fillcolor="#FFFFFF" filled="t" stroked="t" coordsize="21600,21600" o:gfxdata="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ui9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审核评选</w:t>
                        </w:r>
                      </w:p>
                    </w:txbxContent>
                  </v:textbox>
                </v:shape>
                <v:shape id="文本框 280" o:spid="_x0000_s1026" o:spt="202" type="#_x0000_t202" style="position:absolute;left:11056;top:330945;height:737;width:1980;" fillcolor="#FFFFFF" filled="t" stroked="t" coordsize="21600,21600" o:gfxdata="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W7N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组织推荐</w:t>
                        </w:r>
                      </w:p>
                    </w:txbxContent>
                  </v:textbox>
                </v:shape>
                <v:line id="直接连接符 281" o:spid="_x0000_s1026" o:spt="20" style="position:absolute;left:12136;top:330165;height:780;width:0;" filled="f" stroked="t" coordsize="21600,21600" o:gfxdata="UEsDBAoAAAAAAIdO4kAAAAAAAAAAAAAAAAAEAAAAZHJzL1BLAwQUAAAACACHTuJACVrbssAAAADc&#10;AAAADwAAAGRycy9kb3ducmV2LnhtbEWPT2vCQBTE74LfYXmF3nQTaS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tu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82" o:spid="_x0000_s1026" o:spt="202" type="#_x0000_t202" style="position:absolute;left:10156;top:335770;height:737;width:3960;" fillcolor="#FFFFFF" filled="t" stroked="t" coordsize="21600,21600" o:gfxdata="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99j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经局党组研究决定</w:t>
                        </w:r>
                      </w:p>
                    </w:txbxContent>
                  </v:textbox>
                </v:shape>
                <v:line id="直接连接符 283" o:spid="_x0000_s1026" o:spt="20" style="position:absolute;left:10986;top:336522;flip:x;height:1968;width:1;" filled="f" stroked="t" coordsize="21600,21600" o:gfxdata="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b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84" o:spid="_x0000_s1026" o:spt="202" type="#_x0000_t202" style="position:absolute;left:9571;top:338475;height:737;width:1980;" fillcolor="#FFFFFF" filled="t" stroked="t" coordsize="21600,21600" o:gfxdata="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hRm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实施奖励</w:t>
                        </w:r>
                      </w:p>
                    </w:txbxContent>
                  </v:textbox>
                </v:shape>
                <v:line id="直接连接符 285" o:spid="_x0000_s1026" o:spt="20" style="position:absolute;left:12136;top:331704;height:936;width:0;" filled="f" stroked="t" coordsize="21600,21600" o:gfxdata="UEsDBAoAAAAAAIdO4kAAAAAAAAAAAAAAAAAEAAAAZHJzL1BLAwQUAAAACACHTuJApt4m5b8AAADc&#10;AAAADwAAAGRycy9kb3ducmV2LnhtbEWPQWvCQBSE7wX/w/KE3uomVSR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Ju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椭圆 286" o:spid="_x0000_s1026" o:spt="3" type="#_x0000_t3" style="position:absolute;left:8676;top:333879;height:936;width:1626;" fillcolor="#FFFFFF" filled="t" stroked="t" coordsize="21600,21600" o:gfxdata="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UuR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有异议</w:t>
                        </w:r>
                      </w:p>
                    </w:txbxContent>
                  </v:textbox>
                </v:shape>
                <v:line id="直接连接符 287" o:spid="_x0000_s1026" o:spt="20" style="position:absolute;left:9616;top:332817;flip:y;height:1092;width:1080;" filled="f" stroked="t" coordsize="21600,21600" o:gfxdata="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7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8" o:spid="_x0000_s1026" o:spt="20" style="position:absolute;left:10299;top:334332;flip:x y;height:0;width:567;" filled="f" stroked="t" coordsize="21600,21600" o:gfxdata="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rR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89" o:spid="_x0000_s1026" o:spt="1" style="position:absolute;left:10876;top:334020;height:737;width:2880;" fillcolor="#FFFFFF" filled="t" stroked="t" coordsize="21600,21600" o:gfxdata="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p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8"/>
                            <w:szCs w:val="28"/>
                          </w:rPr>
                        </w:pPr>
                        <w:r>
                          <w:rPr>
                            <w:rFonts w:hint="eastAsia" w:ascii="宋体" w:hAnsi="宋体" w:eastAsia="宋体" w:cs="宋体"/>
                            <w:sz w:val="28"/>
                            <w:szCs w:val="28"/>
                          </w:rPr>
                          <w:t>社会公示</w:t>
                        </w:r>
                      </w:p>
                    </w:txbxContent>
                  </v:textbox>
                </v:rect>
                <v:rect id="矩形 290" o:spid="_x0000_s1026" o:spt="1" style="position:absolute;left:11822;top:338475;height:737;width:3240;" fillcolor="#FFFFFF" filled="t" stroked="t" coordsize="21600,21600" o:gfxdata="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jI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rPr>
                            <w:rFonts w:hint="eastAsia" w:ascii="宋体" w:hAnsi="宋体" w:eastAsia="宋体" w:cs="宋体"/>
                            <w:sz w:val="28"/>
                            <w:szCs w:val="28"/>
                          </w:rPr>
                        </w:pPr>
                        <w:r>
                          <w:rPr>
                            <w:rFonts w:hint="eastAsia" w:ascii="宋体" w:hAnsi="宋体" w:eastAsia="宋体" w:cs="宋体"/>
                            <w:sz w:val="28"/>
                            <w:szCs w:val="28"/>
                          </w:rPr>
                          <w:t>需要上级奖励的，上报。奖励</w:t>
                        </w:r>
                      </w:p>
                    </w:txbxContent>
                  </v:textbox>
                </v:rect>
                <v:line id="直接连接符 291" o:spid="_x0000_s1026" o:spt="20" style="position:absolute;left:10987;top:337398;height:0;width:2520;" filled="f" stroked="t" coordsize="21600,21600" o:gfxdata="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dp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92" o:spid="_x0000_s1026" o:spt="20" style="position:absolute;left:13507;top:337398;height:1101;width:1;" filled="f" stroked="t" coordsize="21600,21600" o:gfxdata="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1S5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93" o:spid="_x0000_s1026" o:spt="20" style="position:absolute;left:12136;top:334771;height:987;width:1;" filled="f" stroked="t" coordsize="21600,21600" o:gfxdata="UEsDBAoAAAAAAIdO4kAAAAAAAAAAAAAAAAAEAAAAZHJzL1BLAwQUAAAACACHTuJAvJmL1MAAAADc&#10;AAAADwAAAGRycy9kb3ducmV2LnhtbEWPT2vCQBTE74LfYXmCN91EpA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mYv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94" o:spid="_x0000_s1026" o:spt="20" style="position:absolute;left:12136;top:333349;height:675;width:1;" filled="f" stroked="t" coordsize="21600,21600" o:gfxdata="UEsDBAoAAAAAAIdO4kAAAAAAAAAAAAAAAAAEAAAAZHJzL1BLAwQUAAAACACHTuJAM3AToL8AAADc&#10;AAAADwAAAGRycy9kb3ducmV2LnhtbEWPQWvCQBSE7wX/w/KE3uomR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E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-610870</wp:posOffset>
                </wp:positionH>
                <wp:positionV relativeFrom="paragraph">
                  <wp:posOffset>598170</wp:posOffset>
                </wp:positionV>
                <wp:extent cx="1558290" cy="6587490"/>
                <wp:effectExtent l="6350" t="6350" r="16510" b="16510"/>
                <wp:wrapNone/>
                <wp:docPr id="479" name="文本框 479"/>
                <wp:cNvGraphicFramePr/>
                <a:graphic xmlns:a="http://schemas.openxmlformats.org/drawingml/2006/main">
                  <a:graphicData uri="http://schemas.microsoft.com/office/word/2010/wordprocessingShape">
                    <wps:wsp>
                      <wps:cNvSpPr txBox="1"/>
                      <wps:spPr>
                        <a:xfrm>
                          <a:off x="0" y="0"/>
                          <a:ext cx="1558290" cy="65874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240" w:lineRule="auto"/>
                              <w:rPr>
                                <w:rFonts w:hint="eastAsia" w:ascii="宋体" w:hAnsi="宋体" w:eastAsia="宋体" w:cs="宋体"/>
                                <w:sz w:val="21"/>
                                <w:szCs w:val="21"/>
                                <w:shd w:val="clear" w:color="auto" w:fill="FFFFFF"/>
                              </w:rPr>
                            </w:pPr>
                            <w:r>
                              <w:rPr>
                                <w:rFonts w:hint="eastAsia" w:ascii="宋体" w:hAnsi="宋体" w:eastAsia="宋体" w:cs="宋体"/>
                                <w:sz w:val="21"/>
                                <w:szCs w:val="21"/>
                              </w:rPr>
                              <w:t>《陆生野生动物保护实施条例》第三十一条</w:t>
                            </w:r>
                          </w:p>
                          <w:p>
                            <w:pPr>
                              <w:pStyle w:val="11"/>
                              <w:spacing w:line="240" w:lineRule="auto"/>
                              <w:rPr>
                                <w:rFonts w:hint="eastAsia" w:ascii="宋体" w:hAnsi="宋体" w:eastAsia="宋体" w:cs="宋体"/>
                                <w:b/>
                                <w:color w:val="000000"/>
                                <w:sz w:val="21"/>
                                <w:szCs w:val="21"/>
                              </w:rPr>
                            </w:pPr>
                          </w:p>
                          <w:p>
                            <w:pPr>
                              <w:pStyle w:val="11"/>
                              <w:spacing w:line="24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txbxContent>
                      </wps:txbx>
                      <wps:bodyPr upright="1"/>
                    </wps:wsp>
                  </a:graphicData>
                </a:graphic>
              </wp:anchor>
            </w:drawing>
          </mc:Choice>
          <mc:Fallback>
            <w:pict>
              <v:shape id="_x0000_s1026" o:spid="_x0000_s1026" o:spt="202" type="#_x0000_t202" style="position:absolute;left:0pt;margin-left:-48.1pt;margin-top:47.1pt;height:518.7pt;width:122.7pt;z-index:251726848;mso-width-relative:page;mso-height-relative:page;" fillcolor="#FFFFFF" filled="t" stroked="t" coordsize="21600,21600" o:gfxdata="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5xoOj3AAAAAsBAAAPAAAAAAAA&#10;AAEAIAAAACIAAABkcnMvZG93bnJldi54bWxQSwECFAAUAAAACACHTuJAYHY0iw4CAAA8BAAADgAA&#10;AAAAAAABACAAAAArAQAAZHJzL2Uyb0RvYy54bWxQSwUGAAAAAAYABgBZAQAAqwUAAAAA&#10;">
                <v:fill on="t" focussize="0,0"/>
                <v:stroke weight="1pt" color="#000000" joinstyle="miter"/>
                <v:imagedata o:title=""/>
                <o:lock v:ext="edit" aspectratio="f"/>
                <v:textbo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240" w:lineRule="auto"/>
                        <w:rPr>
                          <w:rFonts w:hint="eastAsia" w:ascii="宋体" w:hAnsi="宋体" w:eastAsia="宋体" w:cs="宋体"/>
                          <w:sz w:val="21"/>
                          <w:szCs w:val="21"/>
                          <w:shd w:val="clear" w:color="auto" w:fill="FFFFFF"/>
                        </w:rPr>
                      </w:pPr>
                      <w:r>
                        <w:rPr>
                          <w:rFonts w:hint="eastAsia" w:ascii="宋体" w:hAnsi="宋体" w:eastAsia="宋体" w:cs="宋体"/>
                          <w:sz w:val="21"/>
                          <w:szCs w:val="21"/>
                        </w:rPr>
                        <w:t>《陆生野生动物保护实施条例》第三十一条</w:t>
                      </w:r>
                    </w:p>
                    <w:p>
                      <w:pPr>
                        <w:pStyle w:val="11"/>
                        <w:spacing w:line="240" w:lineRule="auto"/>
                        <w:rPr>
                          <w:rFonts w:hint="eastAsia" w:ascii="宋体" w:hAnsi="宋体" w:eastAsia="宋体" w:cs="宋体"/>
                          <w:b/>
                          <w:color w:val="000000"/>
                          <w:sz w:val="21"/>
                          <w:szCs w:val="21"/>
                        </w:rPr>
                      </w:pPr>
                    </w:p>
                    <w:p>
                      <w:pPr>
                        <w:pStyle w:val="11"/>
                        <w:spacing w:line="24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txbxContent>
                </v:textbox>
              </v:shape>
            </w:pict>
          </mc:Fallback>
        </mc:AlternateContent>
      </w:r>
      <w:r>
        <w:rPr>
          <w:rFonts w:hint="eastAsia" w:ascii="仿宋_GB2312" w:hAnsi="仿宋_GB2312" w:eastAsia="仿宋_GB2312" w:cs="仿宋_GB2312"/>
          <w:sz w:val="30"/>
          <w:szCs w:val="30"/>
        </w:rPr>
        <w:t>（行政奖励类）</w: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36"/>
          <w:szCs w:val="36"/>
        </w:rPr>
      </w:pPr>
      <w:r>
        <w:rPr>
          <w:rFonts w:hint="eastAsia" w:ascii="宋体" w:hAnsi="宋体"/>
          <w:b/>
          <w:sz w:val="36"/>
          <w:szCs w:val="36"/>
        </w:rPr>
        <w:t>对在自然保护区管理、资源保护和科学研究工作中</w:t>
      </w:r>
    </w:p>
    <w:p>
      <w:pPr>
        <w:jc w:val="center"/>
        <w:rPr>
          <w:rFonts w:hint="eastAsia" w:ascii="宋体" w:hAnsi="宋体"/>
          <w:b/>
          <w:bCs/>
          <w:sz w:val="36"/>
          <w:szCs w:val="36"/>
        </w:rPr>
      </w:pPr>
      <w:r>
        <w:rPr>
          <w:rFonts w:hint="eastAsia" w:ascii="宋体" w:hAnsi="宋体"/>
          <w:b/>
          <w:sz w:val="36"/>
          <w:szCs w:val="36"/>
        </w:rPr>
        <w:t>做出突出成绩的单位和个人奖励</w:t>
      </w:r>
      <w:r>
        <w:rPr>
          <w:rFonts w:hint="eastAsia" w:ascii="宋体" w:hAnsi="宋体"/>
          <w:b/>
          <w:bCs/>
          <w:sz w:val="36"/>
          <w:szCs w:val="36"/>
        </w:rPr>
        <w:t>流程图</w:t>
      </w:r>
    </w:p>
    <w:p>
      <w:pPr>
        <w:jc w:val="center"/>
        <w:rPr>
          <w:rFonts w:hint="eastAsia" w:ascii="仿宋_GB2312" w:hAnsi="仿宋_GB2312" w:eastAsia="仿宋_GB2312" w:cs="仿宋_GB2312"/>
          <w:sz w:val="30"/>
          <w:szCs w:val="30"/>
        </w:rPr>
      </w:pPr>
      <w:r>
        <w:rPr>
          <w:sz w:val="21"/>
        </w:rPr>
        <mc:AlternateContent>
          <mc:Choice Requires="wps">
            <w:drawing>
              <wp:anchor distT="0" distB="0" distL="114300" distR="114300" simplePos="0" relativeHeight="251729920" behindDoc="0" locked="0" layoutInCell="1" allowOverlap="1">
                <wp:simplePos x="0" y="0"/>
                <wp:positionH relativeFrom="column">
                  <wp:posOffset>1254760</wp:posOffset>
                </wp:positionH>
                <wp:positionV relativeFrom="paragraph">
                  <wp:posOffset>842010</wp:posOffset>
                </wp:positionV>
                <wp:extent cx="4820285" cy="6580505"/>
                <wp:effectExtent l="5080" t="5080" r="13335" b="5715"/>
                <wp:wrapNone/>
                <wp:docPr id="616" name="文本框 616"/>
                <wp:cNvGraphicFramePr/>
                <a:graphic xmlns:a="http://schemas.openxmlformats.org/drawingml/2006/main">
                  <a:graphicData uri="http://schemas.microsoft.com/office/word/2010/wordprocessingShape">
                    <wps:wsp>
                      <wps:cNvSpPr txBox="1"/>
                      <wps:spPr>
                        <a:xfrm>
                          <a:off x="0" y="0"/>
                          <a:ext cx="4820285" cy="6580505"/>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a:graphicData>
                </a:graphic>
              </wp:anchor>
            </w:drawing>
          </mc:Choice>
          <mc:Fallback>
            <w:pict>
              <v:shape id="_x0000_s1026" o:spid="_x0000_s1026" o:spt="202" type="#_x0000_t202" style="position:absolute;left:0pt;margin-left:98.8pt;margin-top:66.3pt;height:518.15pt;width:379.55pt;z-index:251729920;mso-width-relative:page;mso-height-relative:page;" fillcolor="#FFFFFF" filled="t" stroked="t" coordsize="21600,21600" o:gfxdata="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EH6doAAAAMAQAADwAAAAAAAAAB&#10;ACAAAAAiAAAAZHJzL2Rvd25yZXYueG1sUEsBAhQAFAAAAAgAh07iQEo3z98OAgAAOwQAAA4AAAAA&#10;AAAAAQAgAAAAKQEAAGRycy9lMm9Eb2MueG1sUEsFBgAAAAAGAAYAWQEAAKkFA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w:pict>
          </mc:Fallback>
        </mc:AlternateContent>
      </w:r>
      <w:r>
        <w:rPr>
          <w:sz w:val="21"/>
        </w:rPr>
        <mc:AlternateContent>
          <mc:Choice Requires="wpg">
            <w:drawing>
              <wp:anchor distT="0" distB="0" distL="114300" distR="114300" simplePos="0" relativeHeight="251730944" behindDoc="0" locked="0" layoutInCell="1" allowOverlap="1">
                <wp:simplePos x="0" y="0"/>
                <wp:positionH relativeFrom="column">
                  <wp:posOffset>1375410</wp:posOffset>
                </wp:positionH>
                <wp:positionV relativeFrom="paragraph">
                  <wp:posOffset>1026160</wp:posOffset>
                </wp:positionV>
                <wp:extent cx="4470400" cy="6207760"/>
                <wp:effectExtent l="4445" t="4445" r="20955" b="17145"/>
                <wp:wrapNone/>
                <wp:docPr id="598" name="组合 598"/>
                <wp:cNvGraphicFramePr/>
                <a:graphic xmlns:a="http://schemas.openxmlformats.org/drawingml/2006/main">
                  <a:graphicData uri="http://schemas.microsoft.com/office/word/2010/wordprocessingGroup">
                    <wpg:wgp>
                      <wpg:cNvGrpSpPr/>
                      <wpg:grpSpPr>
                        <a:xfrm>
                          <a:off x="0" y="0"/>
                          <a:ext cx="4470400" cy="6207760"/>
                          <a:chOff x="8516" y="329436"/>
                          <a:chExt cx="7040" cy="9776"/>
                        </a:xfrm>
                      </wpg:grpSpPr>
                      <wps:wsp>
                        <wps:cNvPr id="599" name="文本框 276"/>
                        <wps:cNvSpPr txBox="1"/>
                        <wps:spPr>
                          <a:xfrm>
                            <a:off x="10336" y="329436"/>
                            <a:ext cx="3780" cy="7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wps:txbx>
                        <wps:bodyPr upright="1"/>
                      </wps:wsp>
                      <wps:wsp>
                        <wps:cNvPr id="600" name="文本框 277"/>
                        <wps:cNvSpPr txBox="1"/>
                        <wps:spPr>
                          <a:xfrm>
                            <a:off x="10696" y="332610"/>
                            <a:ext cx="306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审核评选</w:t>
                              </w:r>
                            </w:p>
                          </w:txbxContent>
                        </wps:txbx>
                        <wps:bodyPr upright="1"/>
                      </wps:wsp>
                      <wps:wsp>
                        <wps:cNvPr id="601" name="文本框 280"/>
                        <wps:cNvSpPr txBox="1"/>
                        <wps:spPr>
                          <a:xfrm>
                            <a:off x="11056" y="330945"/>
                            <a:ext cx="198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组织推荐</w:t>
                              </w:r>
                            </w:p>
                          </w:txbxContent>
                        </wps:txbx>
                        <wps:bodyPr upright="1"/>
                      </wps:wsp>
                      <wps:wsp>
                        <wps:cNvPr id="602" name="直接连接符 281"/>
                        <wps:cNvCnPr/>
                        <wps:spPr>
                          <a:xfrm>
                            <a:off x="12136" y="330165"/>
                            <a:ext cx="0" cy="780"/>
                          </a:xfrm>
                          <a:prstGeom prst="line">
                            <a:avLst/>
                          </a:prstGeom>
                          <a:ln w="9525" cap="flat" cmpd="sng">
                            <a:solidFill>
                              <a:srgbClr val="000000"/>
                            </a:solidFill>
                            <a:prstDash val="solid"/>
                            <a:headEnd type="none" w="med" len="med"/>
                            <a:tailEnd type="triangle" w="med" len="med"/>
                          </a:ln>
                        </wps:spPr>
                        <wps:bodyPr upright="1"/>
                      </wps:wsp>
                      <wps:wsp>
                        <wps:cNvPr id="603" name="文本框 282"/>
                        <wps:cNvSpPr txBox="1"/>
                        <wps:spPr>
                          <a:xfrm>
                            <a:off x="10156" y="335770"/>
                            <a:ext cx="396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经局党组研究决定</w:t>
                              </w:r>
                            </w:p>
                          </w:txbxContent>
                        </wps:txbx>
                        <wps:bodyPr upright="1"/>
                      </wps:wsp>
                      <wps:wsp>
                        <wps:cNvPr id="604" name="直接连接符 283"/>
                        <wps:cNvCnPr/>
                        <wps:spPr>
                          <a:xfrm flipH="1">
                            <a:off x="11415" y="336522"/>
                            <a:ext cx="1" cy="1968"/>
                          </a:xfrm>
                          <a:prstGeom prst="line">
                            <a:avLst/>
                          </a:prstGeom>
                          <a:ln w="9525" cap="flat" cmpd="sng">
                            <a:solidFill>
                              <a:srgbClr val="000000"/>
                            </a:solidFill>
                            <a:prstDash val="solid"/>
                            <a:headEnd type="none" w="med" len="med"/>
                            <a:tailEnd type="triangle" w="med" len="med"/>
                          </a:ln>
                        </wps:spPr>
                        <wps:bodyPr upright="1"/>
                      </wps:wsp>
                      <wps:wsp>
                        <wps:cNvPr id="605" name="文本框 284"/>
                        <wps:cNvSpPr txBox="1"/>
                        <wps:spPr>
                          <a:xfrm>
                            <a:off x="10156" y="338475"/>
                            <a:ext cx="198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实施奖励</w:t>
                              </w:r>
                            </w:p>
                          </w:txbxContent>
                        </wps:txbx>
                        <wps:bodyPr upright="1"/>
                      </wps:wsp>
                      <wps:wsp>
                        <wps:cNvPr id="606" name="直接连接符 285"/>
                        <wps:cNvCnPr/>
                        <wps:spPr>
                          <a:xfrm>
                            <a:off x="12136" y="331704"/>
                            <a:ext cx="0" cy="936"/>
                          </a:xfrm>
                          <a:prstGeom prst="line">
                            <a:avLst/>
                          </a:prstGeom>
                          <a:ln w="9525" cap="flat" cmpd="sng">
                            <a:solidFill>
                              <a:srgbClr val="000000"/>
                            </a:solidFill>
                            <a:prstDash val="solid"/>
                            <a:headEnd type="none" w="med" len="med"/>
                            <a:tailEnd type="triangle" w="med" len="med"/>
                          </a:ln>
                        </wps:spPr>
                        <wps:bodyPr upright="1"/>
                      </wps:wsp>
                      <wps:wsp>
                        <wps:cNvPr id="607" name="椭圆 286"/>
                        <wps:cNvSpPr/>
                        <wps:spPr>
                          <a:xfrm>
                            <a:off x="8516" y="333879"/>
                            <a:ext cx="1640" cy="936"/>
                          </a:xfrm>
                          <a:prstGeom prst="ellipse">
                            <a:avLst/>
                          </a:prstGeom>
                          <a:solidFill>
                            <a:srgbClr val="FFFFFF"/>
                          </a:solidFill>
                          <a:ln w="9525" cap="flat" cmpd="sng">
                            <a:solidFill>
                              <a:srgbClr val="000000"/>
                            </a:solidFill>
                            <a:prstDash val="solid"/>
                            <a:headEnd type="none" w="med" len="med"/>
                            <a:tailEnd type="none" w="med" len="med"/>
                          </a:ln>
                        </wps:spPr>
                        <wps:txbx>
                          <w:txbxContent>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有异议</w:t>
                              </w:r>
                            </w:p>
                          </w:txbxContent>
                        </wps:txbx>
                        <wps:bodyPr upright="1"/>
                      </wps:wsp>
                      <wps:wsp>
                        <wps:cNvPr id="608" name="直接连接符 287"/>
                        <wps:cNvCnPr/>
                        <wps:spPr>
                          <a:xfrm flipV="1">
                            <a:off x="9616" y="332817"/>
                            <a:ext cx="1080" cy="1092"/>
                          </a:xfrm>
                          <a:prstGeom prst="line">
                            <a:avLst/>
                          </a:prstGeom>
                          <a:ln w="9525" cap="flat" cmpd="sng">
                            <a:solidFill>
                              <a:srgbClr val="000000"/>
                            </a:solidFill>
                            <a:prstDash val="solid"/>
                            <a:headEnd type="none" w="med" len="med"/>
                            <a:tailEnd type="triangle" w="med" len="med"/>
                          </a:ln>
                        </wps:spPr>
                        <wps:bodyPr upright="1"/>
                      </wps:wsp>
                      <wps:wsp>
                        <wps:cNvPr id="609" name="直接连接符 288"/>
                        <wps:cNvCnPr/>
                        <wps:spPr>
                          <a:xfrm flipH="1" flipV="1">
                            <a:off x="10156" y="334332"/>
                            <a:ext cx="720" cy="0"/>
                          </a:xfrm>
                          <a:prstGeom prst="line">
                            <a:avLst/>
                          </a:prstGeom>
                          <a:ln w="9525" cap="flat" cmpd="sng">
                            <a:solidFill>
                              <a:srgbClr val="000000"/>
                            </a:solidFill>
                            <a:prstDash val="solid"/>
                            <a:headEnd type="none" w="med" len="med"/>
                            <a:tailEnd type="triangle" w="med" len="med"/>
                          </a:ln>
                        </wps:spPr>
                        <wps:bodyPr upright="1"/>
                      </wps:wsp>
                      <wps:wsp>
                        <wps:cNvPr id="610" name="矩形 289"/>
                        <wps:cNvSpPr/>
                        <wps:spPr>
                          <a:xfrm>
                            <a:off x="10876" y="334020"/>
                            <a:ext cx="288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8"/>
                                  <w:szCs w:val="28"/>
                                </w:rPr>
                              </w:pPr>
                              <w:r>
                                <w:rPr>
                                  <w:rFonts w:hint="eastAsia" w:ascii="宋体" w:hAnsi="宋体" w:eastAsia="宋体" w:cs="宋体"/>
                                  <w:sz w:val="28"/>
                                  <w:szCs w:val="28"/>
                                </w:rPr>
                                <w:t>社会公示</w:t>
                              </w:r>
                            </w:p>
                          </w:txbxContent>
                        </wps:txbx>
                        <wps:bodyPr upright="1"/>
                      </wps:wsp>
                      <wps:wsp>
                        <wps:cNvPr id="611" name="矩形 290"/>
                        <wps:cNvSpPr/>
                        <wps:spPr>
                          <a:xfrm>
                            <a:off x="12316" y="338475"/>
                            <a:ext cx="324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8"/>
                                  <w:szCs w:val="28"/>
                                </w:rPr>
                              </w:pPr>
                              <w:r>
                                <w:rPr>
                                  <w:rFonts w:hint="eastAsia" w:ascii="宋体" w:hAnsi="宋体" w:eastAsia="宋体" w:cs="宋体"/>
                                  <w:sz w:val="28"/>
                                  <w:szCs w:val="28"/>
                                </w:rPr>
                                <w:t>需要上级奖励的，上报。奖励</w:t>
                              </w:r>
                            </w:p>
                          </w:txbxContent>
                        </wps:txbx>
                        <wps:bodyPr upright="1"/>
                      </wps:wsp>
                      <wps:wsp>
                        <wps:cNvPr id="612" name="直接连接符 291"/>
                        <wps:cNvCnPr/>
                        <wps:spPr>
                          <a:xfrm>
                            <a:off x="11416" y="337398"/>
                            <a:ext cx="2520" cy="0"/>
                          </a:xfrm>
                          <a:prstGeom prst="line">
                            <a:avLst/>
                          </a:prstGeom>
                          <a:ln w="9525" cap="flat" cmpd="sng">
                            <a:solidFill>
                              <a:srgbClr val="000000"/>
                            </a:solidFill>
                            <a:prstDash val="solid"/>
                            <a:headEnd type="none" w="med" len="med"/>
                            <a:tailEnd type="none" w="med" len="med"/>
                          </a:ln>
                        </wps:spPr>
                        <wps:bodyPr upright="1"/>
                      </wps:wsp>
                      <wps:wsp>
                        <wps:cNvPr id="613" name="直接连接符 292"/>
                        <wps:cNvCnPr/>
                        <wps:spPr>
                          <a:xfrm>
                            <a:off x="13936" y="337398"/>
                            <a:ext cx="1" cy="1101"/>
                          </a:xfrm>
                          <a:prstGeom prst="line">
                            <a:avLst/>
                          </a:prstGeom>
                          <a:ln w="9525" cap="flat" cmpd="sng">
                            <a:solidFill>
                              <a:srgbClr val="000000"/>
                            </a:solidFill>
                            <a:prstDash val="solid"/>
                            <a:headEnd type="none" w="med" len="med"/>
                            <a:tailEnd type="triangle" w="med" len="med"/>
                          </a:ln>
                        </wps:spPr>
                        <wps:bodyPr upright="1"/>
                      </wps:wsp>
                      <wps:wsp>
                        <wps:cNvPr id="614" name="直接连接符 293"/>
                        <wps:cNvCnPr/>
                        <wps:spPr>
                          <a:xfrm>
                            <a:off x="12136" y="334771"/>
                            <a:ext cx="1" cy="987"/>
                          </a:xfrm>
                          <a:prstGeom prst="line">
                            <a:avLst/>
                          </a:prstGeom>
                          <a:ln w="9525" cap="flat" cmpd="sng">
                            <a:solidFill>
                              <a:srgbClr val="000000"/>
                            </a:solidFill>
                            <a:prstDash val="solid"/>
                            <a:headEnd type="none" w="med" len="med"/>
                            <a:tailEnd type="triangle" w="med" len="med"/>
                          </a:ln>
                        </wps:spPr>
                        <wps:bodyPr upright="1"/>
                      </wps:wsp>
                      <wps:wsp>
                        <wps:cNvPr id="615" name="直接连接符 294"/>
                        <wps:cNvCnPr/>
                        <wps:spPr>
                          <a:xfrm>
                            <a:off x="12136" y="333349"/>
                            <a:ext cx="1" cy="67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8.3pt;margin-top:80.8pt;height:488.8pt;width:352pt;z-index:251730944;mso-width-relative:page;mso-height-relative:page;" coordorigin="8516,329436" coordsize="7040,9776" o:gfxdata="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">
                <o:lock v:ext="edit" aspectratio="f"/>
                <v:shape id="文本框 276" o:spid="_x0000_s1026" o:spt="202" type="#_x0000_t202" style="position:absolute;left:10336;top:329436;height:729;width:3780;" fillcolor="#FFFFFF" filled="t" stroked="t" coordsize="21600,21600" o:gfxdata="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xq6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v:textbox>
                </v:shape>
                <v:shape id="文本框 277" o:spid="_x0000_s1026" o:spt="202" type="#_x0000_t202" style="position:absolute;left:10696;top:332610;height:737;width:3060;" fillcolor="#FFFFFF" filled="t" stroked="t" coordsize="21600,21600" o:gfxdata="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k9s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审核评选</w:t>
                        </w:r>
                      </w:p>
                    </w:txbxContent>
                  </v:textbox>
                </v:shape>
                <v:shape id="文本框 280" o:spid="_x0000_s1026" o:spt="202" type="#_x0000_t202" style="position:absolute;left:11056;top:330945;height:737;width:1980;" fillcolor="#FFFFFF" filled="t" stroked="t" coordsize="21600,21600" o:gfxdata="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hTV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组织推荐</w:t>
                        </w:r>
                      </w:p>
                    </w:txbxContent>
                  </v:textbox>
                </v:shape>
                <v:line id="直接连接符 281" o:spid="_x0000_s1026" o:spt="20" style="position:absolute;left:12136;top:330165;height:780;width:0;" filled="f" stroked="t" coordsize="21600,21600" o:gfxdata="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JCD+/&#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82" o:spid="_x0000_s1026" o:spt="202" type="#_x0000_t202" style="position:absolute;left:10156;top:335770;height:737;width:3960;" fillcolor="#FFFFFF" filled="t" stroked="t" coordsize="21600,21600" o:gfxdata="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o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经局党组研究决定</w:t>
                        </w:r>
                      </w:p>
                    </w:txbxContent>
                  </v:textbox>
                </v:shape>
                <v:line id="直接连接符 283" o:spid="_x0000_s1026" o:spt="20" style="position:absolute;left:11415;top:336522;flip:x;height:1968;width:1;" filled="f" stroked="t" coordsize="21600,21600" o:gfxdata="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SOW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84" o:spid="_x0000_s1026" o:spt="202" type="#_x0000_t202" style="position:absolute;left:10156;top:338475;height:737;width:1980;" fillcolor="#FFFFFF" filled="t" stroked="t" coordsize="21600,21600" o:gfxdata="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TVV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jc w:val="center"/>
                          <w:rPr>
                            <w:rFonts w:hint="eastAsia" w:ascii="宋体" w:hAnsi="宋体" w:eastAsia="宋体" w:cs="宋体"/>
                            <w:sz w:val="28"/>
                            <w:szCs w:val="28"/>
                          </w:rPr>
                        </w:pPr>
                        <w:r>
                          <w:rPr>
                            <w:rFonts w:hint="eastAsia" w:ascii="宋体" w:hAnsi="宋体" w:eastAsia="宋体" w:cs="宋体"/>
                            <w:sz w:val="28"/>
                            <w:szCs w:val="28"/>
                          </w:rPr>
                          <w:t>实施奖励</w:t>
                        </w:r>
                      </w:p>
                    </w:txbxContent>
                  </v:textbox>
                </v:shape>
                <v:line id="直接连接符 285" o:spid="_x0000_s1026" o:spt="20" style="position:absolute;left:12136;top:331704;height:936;width:0;" filled="f" stroked="t" coordsize="21600,21600" o:gfxdata="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yDj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椭圆 286" o:spid="_x0000_s1026" o:spt="3" type="#_x0000_t3" style="position:absolute;left:8516;top:333879;height:936;width:1640;" fillcolor="#FFFFFF" filled="t" stroked="t" coordsize="21600,21600" o:gfxdata="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w7c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有异议</w:t>
                        </w:r>
                      </w:p>
                    </w:txbxContent>
                  </v:textbox>
                </v:shape>
                <v:line id="直接连接符 287" o:spid="_x0000_s1026" o:spt="20" style="position:absolute;left:9616;top:332817;flip:y;height:1092;width:1080;" filled="f" stroked="t" coordsize="21600,21600" o:gfxdata="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M2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88" o:spid="_x0000_s1026" o:spt="20" style="position:absolute;left:10156;top:334332;flip:x y;height:0;width:720;" filled="f" stroked="t" coordsize="21600,21600" o:gfxdata="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6rY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89" o:spid="_x0000_s1026" o:spt="1" style="position:absolute;left:10876;top:334020;height:737;width:2880;" fillcolor="#FFFFFF" filled="t" stroked="t" coordsize="21600,21600" o:gfxdata="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giOn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宋体" w:hAnsi="宋体" w:eastAsia="宋体" w:cs="宋体"/>
                            <w:sz w:val="28"/>
                            <w:szCs w:val="28"/>
                          </w:rPr>
                        </w:pPr>
                        <w:r>
                          <w:rPr>
                            <w:rFonts w:hint="eastAsia" w:ascii="宋体" w:hAnsi="宋体" w:eastAsia="宋体" w:cs="宋体"/>
                            <w:sz w:val="28"/>
                            <w:szCs w:val="28"/>
                          </w:rPr>
                          <w:t>社会公示</w:t>
                        </w:r>
                      </w:p>
                    </w:txbxContent>
                  </v:textbox>
                </v:rect>
                <v:rect id="矩形 290" o:spid="_x0000_s1026" o:spt="1" style="position:absolute;left:12316;top:338475;height:737;width:3240;" fillcolor="#FFFFFF" filled="t" stroked="t" coordsize="21600,21600" o:gfxdata="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oY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rPr>
                            <w:rFonts w:hint="eastAsia" w:ascii="宋体" w:hAnsi="宋体" w:eastAsia="宋体" w:cs="宋体"/>
                            <w:sz w:val="28"/>
                            <w:szCs w:val="28"/>
                          </w:rPr>
                        </w:pPr>
                        <w:r>
                          <w:rPr>
                            <w:rFonts w:hint="eastAsia" w:ascii="宋体" w:hAnsi="宋体" w:eastAsia="宋体" w:cs="宋体"/>
                            <w:sz w:val="28"/>
                            <w:szCs w:val="28"/>
                          </w:rPr>
                          <w:t>需要上级奖励的，上报。奖励</w:t>
                        </w:r>
                      </w:p>
                    </w:txbxContent>
                  </v:textbox>
                </v:rect>
                <v:line id="直接连接符 291" o:spid="_x0000_s1026" o:spt="20" style="position:absolute;left:11416;top:337398;height:0;width:2520;" filled="f" stroked="t" coordsize="21600,21600" o:gfxdata="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Pl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2" o:spid="_x0000_s1026" o:spt="20" style="position:absolute;left:13936;top:337398;height:1101;width:1;" filled="f" stroked="t" coordsize="21600,21600" o:gfxdata="UEsDBAoAAAAAAIdO4kAAAAAAAAAAAAAAAAAEAAAAZHJzL1BLAwQUAAAACACHTuJAUxw7eb8AAADc&#10;AAAADwAAAGRycy9kb3ducmV2LnhtbEWPQWvCQBSE74L/YXlCb7pJCx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O3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93" o:spid="_x0000_s1026" o:spt="20" style="position:absolute;left:12136;top:334771;height:987;width:1;" filled="f" stroked="t" coordsize="21600,21600"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94" o:spid="_x0000_s1026" o:spt="20" style="position:absolute;left:12136;top:333349;height:675;width:1;" filled="f" stroked="t" coordsize="21600,21600" o:gfxdata="UEsDBAoAAAAAAIdO4kAAAAAAAAAAAAAAAAAEAAAAZHJzL1BLAwQUAAAACACHTuJAs7kGlr8AAADc&#10;AAAADwAAAGRycy9kb3ducmV2LnhtbEWPQWvCQBSE74L/YXlCb7pJo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5B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-220345</wp:posOffset>
                </wp:positionH>
                <wp:positionV relativeFrom="paragraph">
                  <wp:posOffset>841375</wp:posOffset>
                </wp:positionV>
                <wp:extent cx="1387475" cy="6579235"/>
                <wp:effectExtent l="6350" t="6350" r="15875" b="24765"/>
                <wp:wrapNone/>
                <wp:docPr id="580" name="文本框 580"/>
                <wp:cNvGraphicFramePr/>
                <a:graphic xmlns:a="http://schemas.openxmlformats.org/drawingml/2006/main">
                  <a:graphicData uri="http://schemas.microsoft.com/office/word/2010/wordprocessingShape">
                    <wps:wsp>
                      <wps:cNvSpPr txBox="1"/>
                      <wps:spPr>
                        <a:xfrm>
                          <a:off x="617220" y="2548255"/>
                          <a:ext cx="1387475" cy="65792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rPr>
                                <w:rFonts w:hint="eastAsia" w:ascii="宋体" w:hAnsi="宋体" w:eastAsia="宋体" w:cs="宋体"/>
                                <w:color w:val="333333"/>
                                <w:sz w:val="21"/>
                                <w:szCs w:val="21"/>
                                <w:shd w:val="clear" w:color="auto" w:fill="FFFFFF"/>
                              </w:rPr>
                            </w:pPr>
                            <w:r>
                              <w:rPr>
                                <w:rFonts w:hint="eastAsia" w:ascii="宋体" w:hAnsi="宋体" w:eastAsia="宋体" w:cs="宋体"/>
                                <w:sz w:val="21"/>
                                <w:szCs w:val="21"/>
                              </w:rPr>
                              <w:t>《山东省森林和野生动物类型自然保护区管理办法》  第五条   在自然保护区管理、资源保护和科学研究工作中做出突出成绩的单位和个人，由林业行政主管部门或者县级以上人民政府给予表彰和奖励。</w:t>
                            </w:r>
                          </w:p>
                          <w:p>
                            <w:pPr>
                              <w:pStyle w:val="11"/>
                              <w:spacing w:line="340" w:lineRule="exact"/>
                              <w:rPr>
                                <w:rFonts w:hint="eastAsia" w:ascii="宋体" w:hAnsi="宋体" w:eastAsia="宋体" w:cs="宋体"/>
                                <w:b/>
                                <w:color w:val="000000"/>
                                <w:sz w:val="21"/>
                                <w:szCs w:val="21"/>
                              </w:rPr>
                            </w:pPr>
                          </w:p>
                          <w:p>
                            <w:pPr>
                              <w:pStyle w:val="11"/>
                              <w:spacing w:line="34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spacing w:line="3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p>
                            <w:pPr>
                              <w:pStyle w:val="11"/>
                              <w:spacing w:line="260" w:lineRule="exact"/>
                              <w:ind w:firstLine="420" w:firstLineChars="200"/>
                              <w:rPr>
                                <w:rFonts w:hint="eastAsia" w:ascii="仿宋_GB2312" w:eastAsia="仿宋_GB2312"/>
                                <w:color w:val="000000"/>
                                <w:sz w:val="21"/>
                                <w:szCs w:val="21"/>
                              </w:rPr>
                            </w:pPr>
                          </w:p>
                        </w:txbxContent>
                      </wps:txbx>
                      <wps:bodyPr upright="1"/>
                    </wps:wsp>
                  </a:graphicData>
                </a:graphic>
              </wp:anchor>
            </w:drawing>
          </mc:Choice>
          <mc:Fallback>
            <w:pict>
              <v:shape id="_x0000_s1026" o:spid="_x0000_s1026" o:spt="202" type="#_x0000_t202" style="position:absolute;left:0pt;margin-left:-17.35pt;margin-top:66.25pt;height:518.05pt;width:109.25pt;z-index:251728896;mso-width-relative:page;mso-height-relative:page;" fillcolor="#FFFFFF" filled="t" stroked="t" coordsize="21600,21600" o:gfxdata="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40mON0A&#10;AAAMAQAADwAAAAAAAAABACAAAAAiAAAAZHJzL2Rvd25yZXYueG1sUEsBAhQAFAAAAAgAh07iQPJX&#10;UO0aAgAARwQAAA4AAAAAAAAAAQAgAAAALAEAAGRycy9lMm9Eb2MueG1sUEsFBgAAAAAGAAYAWQEA&#10;ALg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rPr>
                          <w:rFonts w:hint="eastAsia" w:ascii="宋体" w:hAnsi="宋体" w:eastAsia="宋体" w:cs="宋体"/>
                          <w:color w:val="333333"/>
                          <w:sz w:val="21"/>
                          <w:szCs w:val="21"/>
                          <w:shd w:val="clear" w:color="auto" w:fill="FFFFFF"/>
                        </w:rPr>
                      </w:pPr>
                      <w:r>
                        <w:rPr>
                          <w:rFonts w:hint="eastAsia" w:ascii="宋体" w:hAnsi="宋体" w:eastAsia="宋体" w:cs="宋体"/>
                          <w:sz w:val="21"/>
                          <w:szCs w:val="21"/>
                        </w:rPr>
                        <w:t>《山东省森林和野生动物类型自然保护区管理办法》  第五条   在自然保护区管理、资源保护和科学研究工作中做出突出成绩的单位和个人，由林业行政主管部门或者县级以上人民政府给予表彰和奖励。</w:t>
                      </w:r>
                    </w:p>
                    <w:p>
                      <w:pPr>
                        <w:pStyle w:val="11"/>
                        <w:spacing w:line="340" w:lineRule="exact"/>
                        <w:rPr>
                          <w:rFonts w:hint="eastAsia" w:ascii="宋体" w:hAnsi="宋体" w:eastAsia="宋体" w:cs="宋体"/>
                          <w:b/>
                          <w:color w:val="000000"/>
                          <w:sz w:val="21"/>
                          <w:szCs w:val="21"/>
                        </w:rPr>
                      </w:pPr>
                    </w:p>
                    <w:p>
                      <w:pPr>
                        <w:pStyle w:val="11"/>
                        <w:spacing w:line="340" w:lineRule="exact"/>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spacing w:line="3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p>
                      <w:pPr>
                        <w:pStyle w:val="11"/>
                        <w:spacing w:line="260" w:lineRule="exact"/>
                        <w:ind w:firstLine="420" w:firstLineChars="200"/>
                        <w:rPr>
                          <w:rFonts w:hint="eastAsia" w:ascii="仿宋_GB2312" w:eastAsia="仿宋_GB2312"/>
                          <w:color w:val="000000"/>
                          <w:sz w:val="21"/>
                          <w:szCs w:val="21"/>
                        </w:rPr>
                      </w:pPr>
                    </w:p>
                  </w:txbxContent>
                </v:textbox>
              </v:shape>
            </w:pict>
          </mc:Fallback>
        </mc:AlternateContent>
      </w:r>
      <w:r>
        <w:rPr>
          <w:rFonts w:hint="eastAsia" w:ascii="仿宋_GB2312" w:hAnsi="仿宋_GB2312" w:eastAsia="仿宋_GB2312" w:cs="仿宋_GB2312"/>
          <w:sz w:val="30"/>
          <w:szCs w:val="30"/>
        </w:rPr>
        <w:t>（行政奖励类）</w:t>
      </w:r>
    </w:p>
    <w:p>
      <w:pPr>
        <w:sectPr>
          <w:pgSz w:w="11906" w:h="16838"/>
          <w:pgMar w:top="1304" w:right="1587" w:bottom="130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sz w:val="36"/>
          <w:szCs w:val="36"/>
        </w:rPr>
      </w:pPr>
      <w:r>
        <w:rPr>
          <w:rFonts w:hint="eastAsia" w:ascii="宋体" w:hAnsi="宋体"/>
          <w:b/>
          <w:sz w:val="36"/>
          <w:szCs w:val="36"/>
        </w:rPr>
        <w:t>对采集国家重点保护野生植物的活动及经营利用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sz w:val="36"/>
          <w:szCs w:val="36"/>
        </w:rPr>
      </w:pPr>
      <w:r>
        <w:rPr>
          <w:rFonts w:hint="eastAsia" w:ascii="宋体" w:hAnsi="宋体"/>
          <w:b/>
          <w:sz w:val="36"/>
          <w:szCs w:val="36"/>
        </w:rPr>
        <w:t>国家二级保护野生植物活动的监督检查流程图</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ascii="仿宋_GB2312" w:eastAsia="仿宋_GB2312"/>
          <w:bCs/>
          <w:sz w:val="30"/>
          <w:szCs w:val="30"/>
        </w:rPr>
      </w:pPr>
      <w:r>
        <w:rPr>
          <w:rFonts w:hint="eastAsia" w:ascii="仿宋_GB2312" w:eastAsia="仿宋_GB2312"/>
          <w:sz w:val="30"/>
          <w:szCs w:val="30"/>
        </w:rPr>
        <w:t>(行政检查类)</w:t>
      </w:r>
    </w:p>
    <w:p>
      <w:pPr>
        <w:sectPr>
          <w:pgSz w:w="11906" w:h="16838"/>
          <w:pgMar w:top="1304" w:right="1587" w:bottom="1304" w:left="1587" w:header="851" w:footer="992" w:gutter="0"/>
          <w:pgNumType w:fmt="numberInDash"/>
          <w:cols w:space="425" w:num="1"/>
          <w:docGrid w:type="lines" w:linePitch="312" w:charSpace="0"/>
        </w:sectPr>
      </w:pPr>
      <w:r>
        <mc:AlternateContent>
          <mc:Choice Requires="wps">
            <w:drawing>
              <wp:anchor distT="0" distB="0" distL="114300" distR="114300" simplePos="0" relativeHeight="251731968" behindDoc="0" locked="0" layoutInCell="1" allowOverlap="1">
                <wp:simplePos x="0" y="0"/>
                <wp:positionH relativeFrom="column">
                  <wp:posOffset>-688340</wp:posOffset>
                </wp:positionH>
                <wp:positionV relativeFrom="paragraph">
                  <wp:posOffset>302260</wp:posOffset>
                </wp:positionV>
                <wp:extent cx="1624330" cy="6938010"/>
                <wp:effectExtent l="6350" t="6350" r="7620" b="8890"/>
                <wp:wrapNone/>
                <wp:docPr id="617" name="文本框 617"/>
                <wp:cNvGraphicFramePr/>
                <a:graphic xmlns:a="http://schemas.openxmlformats.org/drawingml/2006/main">
                  <a:graphicData uri="http://schemas.microsoft.com/office/word/2010/wordprocessingShape">
                    <wps:wsp>
                      <wps:cNvSpPr txBox="1"/>
                      <wps:spPr>
                        <a:xfrm>
                          <a:off x="0" y="0"/>
                          <a:ext cx="1624330" cy="693801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rPr>
                                <w:rFonts w:hint="eastAsia" w:ascii="宋体" w:hAnsi="宋体" w:eastAsia="宋体" w:cs="宋体"/>
                                <w:sz w:val="21"/>
                                <w:szCs w:val="21"/>
                              </w:rPr>
                            </w:pPr>
                            <w:r>
                              <w:rPr>
                                <w:rFonts w:hint="eastAsia" w:ascii="宋体" w:hAnsi="宋体" w:eastAsia="宋体" w:cs="宋体"/>
                                <w:sz w:val="21"/>
                                <w:szCs w:val="21"/>
                              </w:rPr>
                              <w:t>1.《中华人民共和国野生植物保护条例》第12、17、18、19、20、21、22、23、24、25、26、27、28、29条</w:t>
                            </w:r>
                          </w:p>
                          <w:p>
                            <w:pPr>
                              <w:widowControl/>
                              <w:shd w:val="clear" w:color="auto" w:fill="FFFFFF"/>
                              <w:spacing w:line="360" w:lineRule="exact"/>
                              <w:jc w:val="left"/>
                              <w:rPr>
                                <w:rFonts w:hint="eastAsia"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2.</w:t>
                            </w:r>
                            <w:r>
                              <w:rPr>
                                <w:rFonts w:hint="eastAsia" w:ascii="宋体" w:hAnsi="宋体" w:eastAsia="宋体" w:cs="宋体"/>
                                <w:sz w:val="21"/>
                                <w:szCs w:val="21"/>
                              </w:rPr>
                              <w:t>《植物检疫条例》</w:t>
                            </w:r>
                          </w:p>
                          <w:p>
                            <w:pPr>
                              <w:pStyle w:val="11"/>
                              <w:spacing w:line="360" w:lineRule="exact"/>
                              <w:ind w:firstLine="420" w:firstLineChars="200"/>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ascii="仿宋" w:hAnsi="仿宋" w:eastAsia="仿宋" w:cs="仿宋"/>
                                <w:b w:val="0"/>
                                <w:bCs w:val="0"/>
                                <w:sz w:val="21"/>
                                <w:szCs w:val="21"/>
                              </w:rPr>
                            </w:pPr>
                          </w:p>
                        </w:txbxContent>
                      </wps:txbx>
                      <wps:bodyPr upright="1"/>
                    </wps:wsp>
                  </a:graphicData>
                </a:graphic>
              </wp:anchor>
            </w:drawing>
          </mc:Choice>
          <mc:Fallback>
            <w:pict>
              <v:shape id="_x0000_s1026" o:spid="_x0000_s1026" o:spt="202" type="#_x0000_t202" style="position:absolute;left:0pt;margin-left:-54.2pt;margin-top:23.8pt;height:546.3pt;width:127.9pt;z-index:251731968;mso-width-relative:page;mso-height-relative:page;" fillcolor="#FFFFFF" filled="t" stroked="t" coordsize="21600,21600" o:gfxdata="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dGdYdwAAAAMAQAADwAAAAAAAAAB&#10;ACAAAAAiAAAAZHJzL2Rvd25yZXYueG1sUEsBAhQAFAAAAAgAh07iQKPtrgQMAgAAPAQAAA4AAAAA&#10;AAAAAQAgAAAAKwEAAGRycy9lMm9Eb2MueG1sUEsFBgAAAAAGAAYAWQEAAKkFAAAAAA==&#10;">
                <v:fill on="t" focussize="0,0"/>
                <v:stroke weight="1pt" color="#000000" joinstyle="miter"/>
                <v:imagedata o:title=""/>
                <o:lock v:ext="edit" aspectratio="f"/>
                <v:textbo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rPr>
                          <w:rFonts w:hint="eastAsia" w:ascii="宋体" w:hAnsi="宋体" w:eastAsia="宋体" w:cs="宋体"/>
                          <w:sz w:val="21"/>
                          <w:szCs w:val="21"/>
                        </w:rPr>
                      </w:pPr>
                      <w:r>
                        <w:rPr>
                          <w:rFonts w:hint="eastAsia" w:ascii="宋体" w:hAnsi="宋体" w:eastAsia="宋体" w:cs="宋体"/>
                          <w:sz w:val="21"/>
                          <w:szCs w:val="21"/>
                        </w:rPr>
                        <w:t>1.《中华人民共和国野生植物保护条例》第12、17、18、19、20、21、22、23、24、25、26、27、28、29条</w:t>
                      </w:r>
                    </w:p>
                    <w:p>
                      <w:pPr>
                        <w:widowControl/>
                        <w:shd w:val="clear" w:color="auto" w:fill="FFFFFF"/>
                        <w:spacing w:line="360" w:lineRule="exact"/>
                        <w:jc w:val="left"/>
                        <w:rPr>
                          <w:rFonts w:hint="eastAsia"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2.</w:t>
                      </w:r>
                      <w:r>
                        <w:rPr>
                          <w:rFonts w:hint="eastAsia" w:ascii="宋体" w:hAnsi="宋体" w:eastAsia="宋体" w:cs="宋体"/>
                          <w:sz w:val="21"/>
                          <w:szCs w:val="21"/>
                        </w:rPr>
                        <w:t>《植物检疫条例》</w:t>
                      </w:r>
                    </w:p>
                    <w:p>
                      <w:pPr>
                        <w:pStyle w:val="11"/>
                        <w:spacing w:line="360" w:lineRule="exact"/>
                        <w:ind w:firstLine="420" w:firstLineChars="200"/>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ascii="仿宋" w:hAnsi="仿宋" w:eastAsia="仿宋" w:cs="仿宋"/>
                          <w:b w:val="0"/>
                          <w:bCs w:val="0"/>
                          <w:sz w:val="21"/>
                          <w:szCs w:val="21"/>
                        </w:rPr>
                      </w:pPr>
                    </w:p>
                  </w:txbxContent>
                </v:textbox>
              </v:shape>
            </w:pict>
          </mc:Fallback>
        </mc:AlternateContent>
      </w:r>
      <w:r>
        <w:rPr>
          <w:sz w:val="32"/>
        </w:rPr>
        <mc:AlternateContent>
          <mc:Choice Requires="wpg">
            <w:drawing>
              <wp:anchor distT="0" distB="0" distL="114300" distR="114300" simplePos="0" relativeHeight="251734016" behindDoc="0" locked="0" layoutInCell="1" allowOverlap="1">
                <wp:simplePos x="0" y="0"/>
                <wp:positionH relativeFrom="column">
                  <wp:posOffset>1113790</wp:posOffset>
                </wp:positionH>
                <wp:positionV relativeFrom="paragraph">
                  <wp:posOffset>599440</wp:posOffset>
                </wp:positionV>
                <wp:extent cx="4427855" cy="6337300"/>
                <wp:effectExtent l="4445" t="4445" r="6350" b="20955"/>
                <wp:wrapNone/>
                <wp:docPr id="504" name="组合 504"/>
                <wp:cNvGraphicFramePr/>
                <a:graphic xmlns:a="http://schemas.openxmlformats.org/drawingml/2006/main">
                  <a:graphicData uri="http://schemas.microsoft.com/office/word/2010/wordprocessingGroup">
                    <wpg:wgp>
                      <wpg:cNvGrpSpPr/>
                      <wpg:grpSpPr>
                        <a:xfrm>
                          <a:off x="0" y="0"/>
                          <a:ext cx="4427855" cy="6337300"/>
                          <a:chOff x="7377" y="363944"/>
                          <a:chExt cx="6973" cy="9980"/>
                        </a:xfrm>
                      </wpg:grpSpPr>
                      <wps:wsp>
                        <wps:cNvPr id="619" name="文本框 619"/>
                        <wps:cNvSpPr txBox="1"/>
                        <wps:spPr>
                          <a:xfrm>
                            <a:off x="8928" y="363944"/>
                            <a:ext cx="4770" cy="7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both"/>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wps:txbx>
                        <wps:bodyPr upright="1"/>
                      </wps:wsp>
                      <wps:wsp>
                        <wps:cNvPr id="620" name="文本框 620"/>
                        <wps:cNvSpPr txBox="1"/>
                        <wps:spPr>
                          <a:xfrm>
                            <a:off x="10507" y="365737"/>
                            <a:ext cx="252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wps:txbx>
                        <wps:bodyPr upright="1"/>
                      </wps:wsp>
                      <wps:wsp>
                        <wps:cNvPr id="621" name="直接连接符 621"/>
                        <wps:cNvCnPr/>
                        <wps:spPr>
                          <a:xfrm flipH="1">
                            <a:off x="11785" y="366237"/>
                            <a:ext cx="19" cy="1254"/>
                          </a:xfrm>
                          <a:prstGeom prst="line">
                            <a:avLst/>
                          </a:prstGeom>
                          <a:ln w="12700" cap="flat" cmpd="sng">
                            <a:solidFill>
                              <a:srgbClr val="000000"/>
                            </a:solidFill>
                            <a:prstDash val="solid"/>
                            <a:miter/>
                            <a:headEnd type="none" w="med" len="med"/>
                            <a:tailEnd type="triangle" w="med" len="med"/>
                          </a:ln>
                        </wps:spPr>
                        <wps:bodyPr upright="1"/>
                      </wps:wsp>
                      <wps:wsp>
                        <wps:cNvPr id="622" name="直接连接符 622"/>
                        <wps:cNvCnPr/>
                        <wps:spPr>
                          <a:xfrm>
                            <a:off x="11784" y="364689"/>
                            <a:ext cx="4" cy="1056"/>
                          </a:xfrm>
                          <a:prstGeom prst="line">
                            <a:avLst/>
                          </a:prstGeom>
                          <a:ln w="12700" cap="flat" cmpd="sng">
                            <a:solidFill>
                              <a:srgbClr val="000000"/>
                            </a:solidFill>
                            <a:prstDash val="solid"/>
                            <a:headEnd type="none" w="med" len="med"/>
                            <a:tailEnd type="triangle" w="med" len="med"/>
                          </a:ln>
                        </wps:spPr>
                        <wps:bodyPr upright="1"/>
                      </wps:wsp>
                      <wps:wsp>
                        <wps:cNvPr id="623" name="文本框 623"/>
                        <wps:cNvSpPr txBox="1"/>
                        <wps:spPr>
                          <a:xfrm>
                            <a:off x="10542" y="369274"/>
                            <a:ext cx="252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500" w:lineRule="exact"/>
                                <w:rPr>
                                  <w:rFonts w:hint="eastAsia" w:ascii="宋体" w:hAnsi="宋体" w:eastAsia="宋体" w:cs="宋体"/>
                                  <w:sz w:val="24"/>
                                  <w:szCs w:val="24"/>
                                </w:rPr>
                              </w:pPr>
                            </w:p>
                          </w:txbxContent>
                        </wps:txbx>
                        <wps:bodyPr upright="1"/>
                      </wps:wsp>
                      <wps:wsp>
                        <wps:cNvPr id="624" name="文本框 624"/>
                        <wps:cNvSpPr txBox="1"/>
                        <wps:spPr>
                          <a:xfrm>
                            <a:off x="10112" y="367490"/>
                            <a:ext cx="3611" cy="12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由生态修复和林业发展科、自然资源事务服务中心、执法监察科、基层各所及相关镇主管保护野生动物机构实施检查</w:t>
                              </w:r>
                            </w:p>
                            <w:p>
                              <w:pPr>
                                <w:spacing w:line="400" w:lineRule="exact"/>
                                <w:jc w:val="center"/>
                                <w:rPr>
                                  <w:rFonts w:hint="eastAsia" w:ascii="宋体" w:hAnsi="宋体" w:eastAsia="宋体" w:cs="宋体"/>
                                  <w:sz w:val="24"/>
                                  <w:szCs w:val="24"/>
                                </w:rPr>
                              </w:pPr>
                            </w:p>
                          </w:txbxContent>
                        </wps:txbx>
                        <wps:bodyPr upright="1"/>
                      </wps:wsp>
                      <wps:wsp>
                        <wps:cNvPr id="625" name="直接连接符 625"/>
                        <wps:cNvCnPr/>
                        <wps:spPr>
                          <a:xfrm>
                            <a:off x="11804" y="368761"/>
                            <a:ext cx="1" cy="516"/>
                          </a:xfrm>
                          <a:prstGeom prst="line">
                            <a:avLst/>
                          </a:prstGeom>
                          <a:ln w="9525" cap="flat" cmpd="sng">
                            <a:solidFill>
                              <a:srgbClr val="000000"/>
                            </a:solidFill>
                            <a:prstDash val="solid"/>
                            <a:headEnd type="none" w="med" len="med"/>
                            <a:tailEnd type="triangle" w="med" len="med"/>
                          </a:ln>
                        </wps:spPr>
                        <wps:bodyPr upright="1"/>
                      </wps:wsp>
                      <wps:wsp>
                        <wps:cNvPr id="626" name="文本框 626"/>
                        <wps:cNvSpPr txBox="1"/>
                        <wps:spPr>
                          <a:xfrm>
                            <a:off x="10371" y="372808"/>
                            <a:ext cx="3934" cy="1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依法实施行政处罚或将案件移送有处罚权的部门（机构）实施处罚</w:t>
                              </w:r>
                            </w:p>
                          </w:txbxContent>
                        </wps:txbx>
                        <wps:bodyPr upright="1"/>
                      </wps:wsp>
                      <wps:wsp>
                        <wps:cNvPr id="627" name="文本框 627"/>
                        <wps:cNvSpPr txBox="1"/>
                        <wps:spPr>
                          <a:xfrm>
                            <a:off x="7377" y="367281"/>
                            <a:ext cx="2340" cy="1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4"/>
                                  <w:szCs w:val="24"/>
                                </w:rPr>
                              </w:pPr>
                              <w:r>
                                <w:rPr>
                                  <w:rFonts w:hint="eastAsia" w:ascii="宋体" w:hAnsi="宋体" w:eastAsia="宋体" w:cs="宋体"/>
                                  <w:sz w:val="24"/>
                                  <w:szCs w:val="24"/>
                                </w:rPr>
                                <w:t>对在本行政区域内采集国家重点保护野生植物的活动及经营利用国家二级保护野生植物等活动进行监督检查。</w:t>
                              </w:r>
                            </w:p>
                          </w:txbxContent>
                        </wps:txbx>
                        <wps:bodyPr upright="1"/>
                      </wps:wsp>
                      <wps:wsp>
                        <wps:cNvPr id="628" name="直接连接符 628"/>
                        <wps:cNvCnPr/>
                        <wps:spPr>
                          <a:xfrm flipH="1">
                            <a:off x="9745" y="368120"/>
                            <a:ext cx="371" cy="1"/>
                          </a:xfrm>
                          <a:prstGeom prst="line">
                            <a:avLst/>
                          </a:prstGeom>
                          <a:ln w="9525" cap="flat" cmpd="sng">
                            <a:solidFill>
                              <a:srgbClr val="000000"/>
                            </a:solidFill>
                            <a:prstDash val="solid"/>
                            <a:headEnd type="none" w="med" len="med"/>
                            <a:tailEnd type="triangle" w="med" len="med"/>
                          </a:ln>
                        </wps:spPr>
                        <wps:bodyPr upright="1"/>
                      </wps:wsp>
                      <wps:wsp>
                        <wps:cNvPr id="629" name="矩形 629"/>
                        <wps:cNvSpPr/>
                        <wps:spPr>
                          <a:xfrm>
                            <a:off x="13810" y="365039"/>
                            <a:ext cx="540" cy="2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不发通知暗访</w:t>
                              </w:r>
                            </w:p>
                          </w:txbxContent>
                        </wps:txbx>
                        <wps:bodyPr upright="1"/>
                      </wps:wsp>
                      <wpg:grpSp>
                        <wpg:cNvPr id="632" name="组合 632"/>
                        <wpg:cNvGrpSpPr/>
                        <wpg:grpSpPr>
                          <a:xfrm rot="0">
                            <a:off x="13723" y="364337"/>
                            <a:ext cx="361" cy="708"/>
                            <a:chOff x="16111" y="3843"/>
                            <a:chExt cx="361" cy="708"/>
                          </a:xfrm>
                        </wpg:grpSpPr>
                        <wps:wsp>
                          <wps:cNvPr id="630" name="直接连接符 630"/>
                          <wps:cNvCnPr/>
                          <wps:spPr>
                            <a:xfrm>
                              <a:off x="16111" y="3843"/>
                              <a:ext cx="360" cy="0"/>
                            </a:xfrm>
                            <a:prstGeom prst="line">
                              <a:avLst/>
                            </a:prstGeom>
                            <a:ln w="9525" cap="flat" cmpd="sng">
                              <a:solidFill>
                                <a:srgbClr val="000000"/>
                              </a:solidFill>
                              <a:prstDash val="solid"/>
                              <a:headEnd type="none" w="med" len="med"/>
                              <a:tailEnd type="none" w="med" len="med"/>
                            </a:ln>
                          </wps:spPr>
                          <wps:bodyPr upright="1"/>
                        </wps:wsp>
                        <wps:wsp>
                          <wps:cNvPr id="631" name="直接连接符 631"/>
                          <wps:cNvCnPr/>
                          <wps:spPr>
                            <a:xfrm>
                              <a:off x="16471" y="3847"/>
                              <a:ext cx="1" cy="704"/>
                            </a:xfrm>
                            <a:prstGeom prst="line">
                              <a:avLst/>
                            </a:prstGeom>
                            <a:ln w="9525" cap="flat" cmpd="sng">
                              <a:solidFill>
                                <a:srgbClr val="000000"/>
                              </a:solidFill>
                              <a:prstDash val="solid"/>
                              <a:headEnd type="none" w="med" len="med"/>
                              <a:tailEnd type="triangle" w="med" len="med"/>
                            </a:ln>
                          </wps:spPr>
                          <wps:bodyPr upright="1"/>
                        </wps:wsp>
                      </wpg:grpSp>
                      <wps:wsp>
                        <wps:cNvPr id="633" name="矩形 633"/>
                        <wps:cNvSpPr/>
                        <wps:spPr>
                          <a:xfrm>
                            <a:off x="10436" y="370843"/>
                            <a:ext cx="300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wps:txbx>
                        <wps:bodyPr upright="1"/>
                      </wps:wsp>
                      <wps:wsp>
                        <wps:cNvPr id="634" name="矩形 634"/>
                        <wps:cNvSpPr/>
                        <wps:spPr>
                          <a:xfrm>
                            <a:off x="7640" y="372796"/>
                            <a:ext cx="2489"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wps:txbx>
                        <wps:bodyPr upright="1"/>
                      </wps:wsp>
                      <wps:wsp>
                        <wps:cNvPr id="638" name="直接连接符 638"/>
                        <wps:cNvCnPr/>
                        <wps:spPr>
                          <a:xfrm>
                            <a:off x="11800" y="369904"/>
                            <a:ext cx="0" cy="936"/>
                          </a:xfrm>
                          <a:prstGeom prst="line">
                            <a:avLst/>
                          </a:prstGeom>
                          <a:ln w="9525" cap="flat" cmpd="sng">
                            <a:solidFill>
                              <a:srgbClr val="000000"/>
                            </a:solidFill>
                            <a:prstDash val="solid"/>
                            <a:headEnd type="none" w="med" len="med"/>
                            <a:tailEnd type="triangle" w="med" len="med"/>
                          </a:ln>
                        </wps:spPr>
                        <wps:bodyPr upright="1"/>
                      </wps:wsp>
                      <wpg:grpSp>
                        <wpg:cNvPr id="643" name="组合 643"/>
                        <wpg:cNvGrpSpPr/>
                        <wpg:grpSpPr>
                          <a:xfrm rot="0">
                            <a:off x="9015" y="371778"/>
                            <a:ext cx="4166" cy="1020"/>
                            <a:chOff x="11633" y="11504"/>
                            <a:chExt cx="4166" cy="1787"/>
                          </a:xfrm>
                        </wpg:grpSpPr>
                        <wps:wsp>
                          <wps:cNvPr id="639" name="直接连接符 639"/>
                          <wps:cNvCnPr/>
                          <wps:spPr>
                            <a:xfrm>
                              <a:off x="11639" y="12325"/>
                              <a:ext cx="1" cy="966"/>
                            </a:xfrm>
                            <a:prstGeom prst="line">
                              <a:avLst/>
                            </a:prstGeom>
                            <a:ln w="9525" cap="flat" cmpd="sng">
                              <a:solidFill>
                                <a:srgbClr val="000000"/>
                              </a:solidFill>
                              <a:prstDash val="solid"/>
                              <a:headEnd type="none" w="med" len="med"/>
                              <a:tailEnd type="triangle" w="med" len="med"/>
                            </a:ln>
                          </wps:spPr>
                          <wps:bodyPr upright="1"/>
                        </wps:wsp>
                        <wps:wsp>
                          <wps:cNvPr id="640" name="直接连接符 640"/>
                          <wps:cNvCnPr/>
                          <wps:spPr>
                            <a:xfrm>
                              <a:off x="14416" y="11504"/>
                              <a:ext cx="1" cy="800"/>
                            </a:xfrm>
                            <a:prstGeom prst="line">
                              <a:avLst/>
                            </a:prstGeom>
                            <a:ln w="9525" cap="flat" cmpd="sng">
                              <a:solidFill>
                                <a:srgbClr val="000000"/>
                              </a:solidFill>
                              <a:prstDash val="solid"/>
                              <a:headEnd type="none" w="med" len="med"/>
                              <a:tailEnd type="none" w="med" len="med"/>
                            </a:ln>
                          </wps:spPr>
                          <wps:bodyPr upright="1"/>
                        </wps:wsp>
                        <wps:wsp>
                          <wps:cNvPr id="641" name="直接连接符 641"/>
                          <wps:cNvCnPr/>
                          <wps:spPr>
                            <a:xfrm>
                              <a:off x="11633" y="12302"/>
                              <a:ext cx="4167" cy="1"/>
                            </a:xfrm>
                            <a:prstGeom prst="line">
                              <a:avLst/>
                            </a:prstGeom>
                            <a:ln w="9525" cap="flat" cmpd="sng">
                              <a:solidFill>
                                <a:srgbClr val="000000"/>
                              </a:solidFill>
                              <a:prstDash val="solid"/>
                              <a:headEnd type="none" w="med" len="med"/>
                              <a:tailEnd type="none" w="med" len="med"/>
                            </a:ln>
                          </wps:spPr>
                          <wps:bodyPr upright="1"/>
                        </wps:wsp>
                        <wps:wsp>
                          <wps:cNvPr id="642" name="直接连接符 642"/>
                          <wps:cNvCnPr/>
                          <wps:spPr>
                            <a:xfrm>
                              <a:off x="15796" y="12315"/>
                              <a:ext cx="1" cy="966"/>
                            </a:xfrm>
                            <a:prstGeom prst="line">
                              <a:avLst/>
                            </a:prstGeom>
                            <a:ln w="9525" cap="flat" cmpd="sng">
                              <a:solidFill>
                                <a:srgbClr val="000000"/>
                              </a:solidFill>
                              <a:prstDash val="solid"/>
                              <a:headEnd type="none" w="med" len="med"/>
                              <a:tailEnd type="triangle" w="med" len="med"/>
                            </a:ln>
                          </wps:spPr>
                          <wps:bodyPr upright="1"/>
                        </wps:wsp>
                      </wpg:grpSp>
                      <wpg:grpSp>
                        <wpg:cNvPr id="645" name="组合 645"/>
                        <wpg:cNvGrpSpPr/>
                        <wpg:grpSpPr>
                          <a:xfrm rot="5400000">
                            <a:off x="13639" y="367470"/>
                            <a:ext cx="644" cy="475"/>
                            <a:chOff x="16111" y="3843"/>
                            <a:chExt cx="361" cy="708"/>
                          </a:xfrm>
                        </wpg:grpSpPr>
                        <wps:wsp>
                          <wps:cNvPr id="646" name="直接连接符 630"/>
                          <wps:cNvCnPr/>
                          <wps:spPr>
                            <a:xfrm>
                              <a:off x="16111" y="3843"/>
                              <a:ext cx="360" cy="0"/>
                            </a:xfrm>
                            <a:prstGeom prst="line">
                              <a:avLst/>
                            </a:prstGeom>
                            <a:ln w="9525" cap="flat" cmpd="sng">
                              <a:solidFill>
                                <a:srgbClr val="000000"/>
                              </a:solidFill>
                              <a:prstDash val="solid"/>
                              <a:headEnd type="none" w="med" len="med"/>
                              <a:tailEnd type="none" w="med" len="med"/>
                            </a:ln>
                          </wps:spPr>
                          <wps:bodyPr upright="1"/>
                        </wps:wsp>
                        <wps:wsp>
                          <wps:cNvPr id="647" name="直接连接符 631"/>
                          <wps:cNvCnPr/>
                          <wps:spPr>
                            <a:xfrm>
                              <a:off x="16471" y="3847"/>
                              <a:ext cx="1" cy="704"/>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87.7pt;margin-top:47.2pt;height:499pt;width:348.65pt;z-index:251734016;mso-width-relative:page;mso-height-relative:page;" coordorigin="7377,363944" coordsize="6973,9980" o:gfxdata="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JwIFNDbAAAACwEAAA8AAAAAAAAAAQAgAAAAIgAA&#10;AGRycy9kb3ducmV2LnhtbFBLAQIUABQAAAAIAIdO4kA50vTZsgYAABE3AAAOAAAAAAAAAAEAIAAA&#10;ACoBAABkcnMvZTJvRG9jLnhtbFBLBQYAAAAABgAGAFkBAABOCgAAAAA=&#10;">
                <o:lock v:ext="edit" aspectratio="f"/>
                <v:shape id="_x0000_s1026" o:spid="_x0000_s1026" o:spt="202" type="#_x0000_t202" style="position:absolute;left:8928;top:363944;height:727;width:4770;" fillcolor="#FFFFFF" filled="t" stroked="t" coordsize="21600,21600" o:gfxdata="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HyY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jc w:val="both"/>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v:textbox>
                </v:shape>
                <v:shape id="_x0000_s1026" o:spid="_x0000_s1026" o:spt="202" type="#_x0000_t202" style="position:absolute;left:10507;top:365737;height:507;width:2520;" fillcolor="#FFFFFF" filled="t" stroked="t" coordsize="21600,21600" o:gfxdata="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Rqq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v:textbox>
                </v:shape>
                <v:line id="_x0000_s1026" o:spid="_x0000_s1026" o:spt="20" style="position:absolute;left:11785;top:366237;flip:x;height:1254;width:19;" filled="f" stroked="t" coordsize="21600,21600" o:gfxdata="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nK4PvQAA&#10;ANwAAAAPAAAAAAAAAAEAIAAAACIAAABkcnMvZG93bnJldi54bWxQSwECFAAUAAAACACHTuJAMy8F&#10;njsAAAA5AAAAEAAAAAAAAAABACAAAAAMAQAAZHJzL3NoYXBleG1sLnhtbFBLBQYAAAAABgAGAFsB&#10;AAC2AwAAAAA=&#10;">
                  <v:fill on="f" focussize="0,0"/>
                  <v:stroke weight="1pt" color="#000000" joinstyle="miter" endarrow="block"/>
                  <v:imagedata o:title=""/>
                  <o:lock v:ext="edit" aspectratio="f"/>
                </v:line>
                <v:line id="_x0000_s1026" o:spid="_x0000_s1026" o:spt="20" style="position:absolute;left:11784;top:364689;height:1056;width:4;" filled="f" stroked="t" coordsize="21600,21600" o:gfxdata="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pnQ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10542;top:369274;height:624;width:2520;" fillcolor="#FFFFFF" filled="t" stroked="t" coordsize="21600,21600" o:gfxdata="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M0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500" w:lineRule="exact"/>
                          <w:rPr>
                            <w:rFonts w:hint="eastAsia" w:ascii="宋体" w:hAnsi="宋体" w:eastAsia="宋体" w:cs="宋体"/>
                            <w:sz w:val="24"/>
                            <w:szCs w:val="24"/>
                          </w:rPr>
                        </w:pPr>
                      </w:p>
                    </w:txbxContent>
                  </v:textbox>
                </v:shape>
                <v:shape id="_x0000_s1026" o:spid="_x0000_s1026" o:spt="202" type="#_x0000_t202" style="position:absolute;left:10112;top:367490;height:1266;width:3611;" fillcolor="#FFFFFF" filled="t" stroked="t" coordsize="21600,21600" o:gfxdata="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qrK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由生态修复和林业发展科、自然资源事务服务中心、执法监察科、基层各所及相关镇主管保护野生动物机构实施检查</w:t>
                        </w:r>
                      </w:p>
                      <w:p>
                        <w:pPr>
                          <w:spacing w:line="400" w:lineRule="exact"/>
                          <w:jc w:val="center"/>
                          <w:rPr>
                            <w:rFonts w:hint="eastAsia" w:ascii="宋体" w:hAnsi="宋体" w:eastAsia="宋体" w:cs="宋体"/>
                            <w:sz w:val="24"/>
                            <w:szCs w:val="24"/>
                          </w:rPr>
                        </w:pPr>
                      </w:p>
                    </w:txbxContent>
                  </v:textbox>
                </v:shape>
                <v:line id="_x0000_s1026" o:spid="_x0000_s1026" o:spt="20" style="position:absolute;left:11804;top:368761;height:516;width:1;" filled="f" stroked="t" coordsize="21600,21600" o:gfxdata="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VzC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0371;top:372808;height:1117;width:3934;" fillcolor="#FFFFFF" filled="t" stroked="t" coordsize="21600,21600" o:gfxdata="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0l0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依法实施行政处罚或将案件移送有处罚权的部门（机构）实施处罚</w:t>
                        </w:r>
                      </w:p>
                    </w:txbxContent>
                  </v:textbox>
                </v:shape>
                <v:shape id="_x0000_s1026" o:spid="_x0000_s1026" o:spt="202" type="#_x0000_t202" style="position:absolute;left:7377;top:367281;height:1840;width:2340;" fillcolor="#FFFFFF" filled="t" stroked="t" coordsize="21600,21600" o:gfxdata="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gy2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sz w:val="24"/>
                            <w:szCs w:val="24"/>
                          </w:rPr>
                        </w:pPr>
                        <w:r>
                          <w:rPr>
                            <w:rFonts w:hint="eastAsia" w:ascii="宋体" w:hAnsi="宋体" w:eastAsia="宋体" w:cs="宋体"/>
                            <w:sz w:val="24"/>
                            <w:szCs w:val="24"/>
                          </w:rPr>
                          <w:t>对在本行政区域内采集国家重点保护野生植物的活动及经营利用国家二级保护野生植物等活动进行监督检查。</w:t>
                        </w:r>
                      </w:p>
                    </w:txbxContent>
                  </v:textbox>
                </v:shape>
                <v:line id="_x0000_s1026" o:spid="_x0000_s1026" o:spt="20" style="position:absolute;left:9745;top:368120;flip:x;height:1;width:371;" filled="f" stroked="t" coordsize="21600,21600" o:gfxdata="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qbw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13810;top:365039;height:2340;width:540;" fillcolor="#FFFFFF" filled="t" stroked="t" coordsize="21600,21600" o:gfxdata="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1EC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不发通知暗访</w:t>
                        </w:r>
                      </w:p>
                    </w:txbxContent>
                  </v:textbox>
                </v:rect>
                <v:group id="_x0000_s1026" o:spid="_x0000_s1026" o:spt="203" style="position:absolute;left:13723;top:364337;height:708;width:361;" coordorigin="16111,3843" coordsize="361,708" o:gfxdata="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qHl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6111;top:3843;height:0;width:360;" filled="f" stroked="t" coordsize="21600,21600" o:gfxdata="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7nv+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16471;top:3847;height:704;width:1;" filled="f" stroked="t" coordsize="21600,21600" o:gfxdata="UEsDBAoAAAAAAIdO4kAAAAAAAAAAAAAAAAAEAAAAZHJzL1BLAwQUAAAACACHTuJAhzdc9b8AAADc&#10;AAAADwAAAGRycy9kb3ducmV2LnhtbEWPQWvCQBSE74L/YXlCb7pJCx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3X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rect id="_x0000_s1026" o:spid="_x0000_s1026" o:spt="1" style="position:absolute;left:10436;top:370843;height:936;width:3000;" fillcolor="#FFFFFF" filled="t" stroked="t" coordsize="21600,21600" o:gfxdata="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eG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v:textbox>
                </v:rect>
                <v:rect id="_x0000_s1026" o:spid="_x0000_s1026" o:spt="1" style="position:absolute;left:7640;top:372796;height:1119;width:2489;" fillcolor="#FFFFFF" filled="t" stroked="t" coordsize="21600,21600" o:gfxdata="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Hn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v:textbox>
                </v:rect>
                <v:line id="_x0000_s1026" o:spid="_x0000_s1026" o:spt="20" style="position:absolute;left:11800;top:369904;height:936;width:0;" filled="f" stroked="t" coordsize="21600,21600" o:gfxdata="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N9W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9015;top:371778;height:1020;width:4166;" coordorigin="11633,11504" coordsize="4166,1787"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aspectratio="f"/>
                  <v:line id="_x0000_s1026" o:spid="_x0000_s1026" o:spt="20" style="position:absolute;left:11639;top:12325;height:966;width:1;" filled="f" stroked="t" coordsize="21600,21600" o:gfxdata="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BUP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4416;top:11504;height:800;width:1;" filled="f" stroked="t" coordsize="21600,21600" o:gfxdata="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3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1633;top:12302;height:1;width:4167;" filled="f" stroked="t" coordsize="21600,21600" o:gfxdata="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xSB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796;top:12315;height:966;width:1;" filled="f" stroked="t" coordsize="21600,21600" o:gfxdata="UEsDBAoAAAAAAIdO4kAAAAAAAAAAAAAAAAAEAAAAZHJzL1BLAwQUAAAACACHTuJAL+Ox/78AAADc&#10;AAAADwAAAGRycy9kb3ducmV2LnhtbEWPT4vCMBTE7wt+h/CEva1pR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s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13639;top:367470;height:475;width:644;rotation:5898240f;" coordorigin="16111,3843" coordsize="361,708" o:gfxdata="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LA1wS+AAAA3AAAAA8AAAAAAAAAAQAgAAAAIgAAAGRycy9kb3ducmV2Lnht&#10;bFBLAQIUABQAAAAIAIdO4kAzLwWeOwAAADkAAAAVAAAAAAAAAAEAIAAAAA0BAABkcnMvZ3JvdXBz&#10;aGFwZXhtbC54bWxQSwUGAAAAAAYABgBgAQAAygMAAAAA&#10;">
                  <o:lock v:ext="edit" aspectratio="f"/>
                  <v:line id="直接连接符 630" o:spid="_x0000_s1026" o:spt="20" style="position:absolute;left:16111;top:3843;height:0;width:360;" filled="f" stroked="t" coordsize="21600,21600" o:gfxdata="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Y0G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631" o:spid="_x0000_s1026" o:spt="20" style="position:absolute;left:16471;top:3847;height:704;width:1;"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996950</wp:posOffset>
                </wp:positionH>
                <wp:positionV relativeFrom="paragraph">
                  <wp:posOffset>300990</wp:posOffset>
                </wp:positionV>
                <wp:extent cx="4643755" cy="6941820"/>
                <wp:effectExtent l="5080" t="5080" r="18415" b="6350"/>
                <wp:wrapNone/>
                <wp:docPr id="618" name="文本框 618"/>
                <wp:cNvGraphicFramePr/>
                <a:graphic xmlns:a="http://schemas.openxmlformats.org/drawingml/2006/main">
                  <a:graphicData uri="http://schemas.microsoft.com/office/word/2010/wordprocessingShape">
                    <wps:wsp>
                      <wps:cNvSpPr txBox="1"/>
                      <wps:spPr>
                        <a:xfrm>
                          <a:off x="0" y="0"/>
                          <a:ext cx="4643755" cy="694182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rPr>
                                <w:rFonts w:hint="eastAsia"/>
                              </w:rPr>
                            </w:pPr>
                          </w:p>
                        </w:txbxContent>
                      </wps:txbx>
                      <wps:bodyPr upright="0"/>
                    </wps:wsp>
                  </a:graphicData>
                </a:graphic>
              </wp:anchor>
            </w:drawing>
          </mc:Choice>
          <mc:Fallback>
            <w:pict>
              <v:shape id="_x0000_s1026" o:spid="_x0000_s1026" o:spt="202" type="#_x0000_t202" style="position:absolute;left:0pt;margin-left:78.5pt;margin-top:23.7pt;height:546.6pt;width:365.65pt;z-index:251732992;mso-width-relative:page;mso-height-relative:page;" fillcolor="#FFFFFF" filled="t" stroked="t" coordsize="21600,21600" o:gfxdata="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8oi7XaAAAACwEAAA8AAAAA&#10;AAAAAQAgAAAAIgAAAGRycy9kb3ducmV2LnhtbFBLAQIUABQAAAAIAIdO4kAuHnxqEgIAADsEAAAO&#10;AAAAAAAAAAEAIAAAACkBAABkcnMvZTJvRG9jLnhtbFBLBQYAAAAABgAGAFkBAACtBQAAAAA=&#10;">
                <v:fill on="t" focussize="0,0"/>
                <v:stroke color="#000000" joinstyle="miter" dashstyle="1 1" endcap="round"/>
                <v:imagedata o:title=""/>
                <o:lock v:ext="edit" aspectratio="f"/>
                <v:textbox>
                  <w:txbxContent>
                    <w:p>
                      <w:pPr>
                        <w:rPr>
                          <w:rFonts w:hint="eastAsia"/>
                        </w:rPr>
                      </w:pPr>
                    </w:p>
                  </w:txbxContent>
                </v:textbox>
              </v:shape>
            </w:pict>
          </mc:Fallback>
        </mc:AlternateContent>
      </w:r>
    </w:p>
    <w:p>
      <w:pPr>
        <w:ind w:firstLine="420"/>
        <w:jc w:val="center"/>
        <w:rPr>
          <w:rFonts w:hint="eastAsia" w:ascii="仿宋_GB2312" w:eastAsia="仿宋_GB2312"/>
          <w:sz w:val="36"/>
          <w:szCs w:val="36"/>
        </w:rPr>
      </w:pPr>
      <w:r>
        <w:rPr>
          <w:rFonts w:hint="eastAsia" w:ascii="宋体" w:hAnsi="宋体" w:eastAsia="宋体" w:cs="宋体"/>
          <w:b/>
          <w:bCs/>
          <w:sz w:val="36"/>
          <w:szCs w:val="36"/>
        </w:rPr>
        <w:t>对自然保护区的管理进行监督检查流程图</w:t>
      </w:r>
      <w:r>
        <w:rPr>
          <w:rFonts w:hint="eastAsia" w:ascii="仿宋_GB2312" w:eastAsia="仿宋_GB2312"/>
          <w:sz w:val="36"/>
          <w:szCs w:val="36"/>
        </w:rPr>
        <w:t xml:space="preserve"> </w:t>
      </w:r>
    </w:p>
    <w:p>
      <w:pPr>
        <w:ind w:firstLine="420"/>
        <w:jc w:val="center"/>
        <w:rPr>
          <w:rFonts w:hint="eastAsia" w:ascii="仿宋_GB2312" w:eastAsia="仿宋_GB2312"/>
          <w:sz w:val="30"/>
          <w:szCs w:val="30"/>
        </w:rPr>
      </w:pPr>
      <w:r>
        <w:rPr>
          <w:rFonts w:hint="eastAsia" w:ascii="仿宋_GB2312" w:eastAsia="仿宋_GB2312"/>
          <w:sz w:val="30"/>
          <w:szCs w:val="30"/>
        </w:rPr>
        <w:t>(行政检查类)</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737088" behindDoc="0" locked="0" layoutInCell="1" allowOverlap="1">
                <wp:simplePos x="0" y="0"/>
                <wp:positionH relativeFrom="column">
                  <wp:posOffset>1644650</wp:posOffset>
                </wp:positionH>
                <wp:positionV relativeFrom="paragraph">
                  <wp:posOffset>654050</wp:posOffset>
                </wp:positionV>
                <wp:extent cx="4181475" cy="6437630"/>
                <wp:effectExtent l="4445" t="4445" r="5080" b="15875"/>
                <wp:wrapNone/>
                <wp:docPr id="548" name="组合 7"/>
                <wp:cNvGraphicFramePr/>
                <a:graphic xmlns:a="http://schemas.openxmlformats.org/drawingml/2006/main">
                  <a:graphicData uri="http://schemas.microsoft.com/office/word/2010/wordprocessingGroup">
                    <wpg:wgp>
                      <wpg:cNvGrpSpPr/>
                      <wpg:grpSpPr>
                        <a:xfrm rot="0">
                          <a:off x="2470150" y="2274570"/>
                          <a:ext cx="4181475" cy="6437630"/>
                          <a:chOff x="7428" y="380514"/>
                          <a:chExt cx="6585" cy="10138"/>
                        </a:xfrm>
                      </wpg:grpSpPr>
                      <wps:wsp>
                        <wps:cNvPr id="650" name="文本框 650"/>
                        <wps:cNvSpPr txBox="1"/>
                        <wps:spPr>
                          <a:xfrm>
                            <a:off x="8441" y="380514"/>
                            <a:ext cx="4701" cy="8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wps:txbx>
                        <wps:bodyPr upright="1"/>
                      </wps:wsp>
                      <wps:wsp>
                        <wps:cNvPr id="651" name="文本框 651"/>
                        <wps:cNvSpPr txBox="1"/>
                        <wps:spPr>
                          <a:xfrm>
                            <a:off x="10412" y="382265"/>
                            <a:ext cx="2131" cy="5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wps:txbx>
                        <wps:bodyPr upright="1"/>
                      </wps:wsp>
                      <wps:wsp>
                        <wps:cNvPr id="652" name="直接连接符 652"/>
                        <wps:cNvCnPr/>
                        <wps:spPr>
                          <a:xfrm flipH="1">
                            <a:off x="11462" y="382816"/>
                            <a:ext cx="0" cy="924"/>
                          </a:xfrm>
                          <a:prstGeom prst="line">
                            <a:avLst/>
                          </a:prstGeom>
                          <a:ln w="9525" cap="flat" cmpd="sng">
                            <a:solidFill>
                              <a:srgbClr val="000000"/>
                            </a:solidFill>
                            <a:prstDash val="solid"/>
                            <a:headEnd type="none" w="med" len="med"/>
                            <a:tailEnd type="triangle" w="med" len="med"/>
                          </a:ln>
                        </wps:spPr>
                        <wps:bodyPr upright="1"/>
                      </wps:wsp>
                      <wps:wsp>
                        <wps:cNvPr id="653" name="直接连接符 653"/>
                        <wps:cNvCnPr/>
                        <wps:spPr>
                          <a:xfrm flipH="1">
                            <a:off x="11456" y="381387"/>
                            <a:ext cx="0" cy="907"/>
                          </a:xfrm>
                          <a:prstGeom prst="line">
                            <a:avLst/>
                          </a:prstGeom>
                          <a:ln w="9525" cap="flat" cmpd="sng">
                            <a:solidFill>
                              <a:srgbClr val="000000"/>
                            </a:solidFill>
                            <a:prstDash val="solid"/>
                            <a:headEnd type="none" w="med" len="med"/>
                            <a:tailEnd type="triangle" w="med" len="med"/>
                          </a:ln>
                        </wps:spPr>
                        <wps:bodyPr upright="1"/>
                      </wps:wsp>
                      <wps:wsp>
                        <wps:cNvPr id="654" name="文本框 654"/>
                        <wps:cNvSpPr txBox="1"/>
                        <wps:spPr>
                          <a:xfrm>
                            <a:off x="10103" y="385702"/>
                            <a:ext cx="252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500" w:lineRule="exact"/>
                                <w:rPr>
                                  <w:rFonts w:hint="eastAsia" w:ascii="宋体" w:hAnsi="宋体" w:eastAsia="宋体" w:cs="宋体"/>
                                  <w:sz w:val="24"/>
                                  <w:szCs w:val="24"/>
                                </w:rPr>
                              </w:pPr>
                            </w:p>
                          </w:txbxContent>
                        </wps:txbx>
                        <wps:bodyPr upright="1"/>
                      </wps:wsp>
                      <wps:wsp>
                        <wps:cNvPr id="655" name="文本框 655"/>
                        <wps:cNvSpPr txBox="1"/>
                        <wps:spPr>
                          <a:xfrm>
                            <a:off x="9914" y="383724"/>
                            <a:ext cx="3382" cy="1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由生态修复和林业发展科、自然资源事务服务中心、执法监察科、国土空间规划科、基层各所</w:t>
                              </w:r>
                              <w:r>
                                <w:rPr>
                                  <w:rFonts w:hint="eastAsia" w:ascii="宋体" w:hAnsi="宋体" w:eastAsia="宋体" w:cs="宋体"/>
                                  <w:sz w:val="24"/>
                                  <w:szCs w:val="24"/>
                                </w:rPr>
                                <w:t>实施检查</w:t>
                              </w:r>
                            </w:p>
                            <w:p>
                              <w:pPr>
                                <w:spacing w:line="400" w:lineRule="exact"/>
                                <w:jc w:val="center"/>
                                <w:rPr>
                                  <w:rFonts w:hint="eastAsia" w:ascii="宋体" w:hAnsi="宋体" w:eastAsia="宋体" w:cs="宋体"/>
                                  <w:sz w:val="24"/>
                                  <w:szCs w:val="24"/>
                                </w:rPr>
                              </w:pPr>
                            </w:p>
                          </w:txbxContent>
                        </wps:txbx>
                        <wps:bodyPr upright="1"/>
                      </wps:wsp>
                      <wps:wsp>
                        <wps:cNvPr id="656" name="直接连接符 656"/>
                        <wps:cNvCnPr/>
                        <wps:spPr>
                          <a:xfrm flipH="1">
                            <a:off x="11457" y="385118"/>
                            <a:ext cx="0" cy="591"/>
                          </a:xfrm>
                          <a:prstGeom prst="line">
                            <a:avLst/>
                          </a:prstGeom>
                          <a:ln w="9525" cap="flat" cmpd="sng">
                            <a:solidFill>
                              <a:srgbClr val="000000"/>
                            </a:solidFill>
                            <a:prstDash val="solid"/>
                            <a:headEnd type="none" w="med" len="med"/>
                            <a:tailEnd type="triangle" w="med" len="med"/>
                          </a:ln>
                        </wps:spPr>
                        <wps:bodyPr upright="1"/>
                      </wps:wsp>
                      <wps:wsp>
                        <wps:cNvPr id="657" name="文本框 657"/>
                        <wps:cNvSpPr txBox="1"/>
                        <wps:spPr>
                          <a:xfrm>
                            <a:off x="10876" y="389092"/>
                            <a:ext cx="3123"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依法实施行政处罚或将案件移送有处罚权的部门（机构）实施处罚</w:t>
                              </w:r>
                            </w:p>
                          </w:txbxContent>
                        </wps:txbx>
                        <wps:bodyPr upright="1"/>
                      </wps:wsp>
                      <wps:wsp>
                        <wps:cNvPr id="658" name="文本框 658"/>
                        <wps:cNvSpPr txBox="1"/>
                        <wps:spPr>
                          <a:xfrm>
                            <a:off x="7428" y="382828"/>
                            <a:ext cx="2028" cy="3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宋体" w:hAnsi="宋体" w:eastAsia="宋体" w:cs="宋体"/>
                                  <w:sz w:val="24"/>
                                  <w:szCs w:val="24"/>
                                </w:rPr>
                              </w:pPr>
                              <w:r>
                                <w:rPr>
                                  <w:rFonts w:hint="eastAsia" w:ascii="宋体" w:hAnsi="宋体" w:eastAsia="宋体" w:cs="宋体"/>
                                  <w:sz w:val="24"/>
                                  <w:szCs w:val="24"/>
                                </w:rPr>
                                <w:t>检查重点：自然保护区内开展的采矿、探矿、房地产、水（风）电开发、开垦、挖沙采石，以及核心区、缓冲区内的旅游开发建设等其他破坏资源和环境的活动.</w:t>
                              </w:r>
                            </w:p>
                            <w:p>
                              <w:pPr>
                                <w:rPr>
                                  <w:rFonts w:hint="eastAsia" w:ascii="宋体" w:hAnsi="宋体" w:eastAsia="宋体" w:cs="宋体"/>
                                  <w:sz w:val="24"/>
                                  <w:szCs w:val="24"/>
                                </w:rPr>
                              </w:pPr>
                            </w:p>
                          </w:txbxContent>
                        </wps:txbx>
                        <wps:bodyPr upright="1"/>
                      </wps:wsp>
                      <wps:wsp>
                        <wps:cNvPr id="660" name="矩形 660"/>
                        <wps:cNvSpPr/>
                        <wps:spPr>
                          <a:xfrm>
                            <a:off x="13473" y="381685"/>
                            <a:ext cx="540" cy="2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不发通知暗访</w:t>
                              </w:r>
                            </w:p>
                          </w:txbxContent>
                        </wps:txbx>
                        <wps:bodyPr upright="1"/>
                      </wps:wsp>
                      <wpg:grpSp>
                        <wpg:cNvPr id="663" name="组合 663"/>
                        <wpg:cNvGrpSpPr/>
                        <wpg:grpSpPr>
                          <a:xfrm rot="0">
                            <a:off x="13158" y="380778"/>
                            <a:ext cx="616" cy="928"/>
                            <a:chOff x="15302" y="3734"/>
                            <a:chExt cx="616" cy="928"/>
                          </a:xfrm>
                        </wpg:grpSpPr>
                        <wps:wsp>
                          <wps:cNvPr id="661" name="直接连接符 661"/>
                          <wps:cNvCnPr/>
                          <wps:spPr>
                            <a:xfrm>
                              <a:off x="15302" y="3735"/>
                              <a:ext cx="616" cy="1"/>
                            </a:xfrm>
                            <a:prstGeom prst="line">
                              <a:avLst/>
                            </a:prstGeom>
                            <a:ln w="9525" cap="flat" cmpd="sng">
                              <a:solidFill>
                                <a:srgbClr val="000000"/>
                              </a:solidFill>
                              <a:prstDash val="solid"/>
                              <a:headEnd type="none" w="med" len="med"/>
                              <a:tailEnd type="none" w="med" len="med"/>
                            </a:ln>
                          </wps:spPr>
                          <wps:bodyPr upright="1"/>
                        </wps:wsp>
                        <wps:wsp>
                          <wps:cNvPr id="662" name="直接连接符 662"/>
                          <wps:cNvCnPr/>
                          <wps:spPr>
                            <a:xfrm>
                              <a:off x="15904" y="3734"/>
                              <a:ext cx="14" cy="928"/>
                            </a:xfrm>
                            <a:prstGeom prst="line">
                              <a:avLst/>
                            </a:prstGeom>
                            <a:ln w="9525" cap="flat" cmpd="sng">
                              <a:solidFill>
                                <a:srgbClr val="000000"/>
                              </a:solidFill>
                              <a:prstDash val="solid"/>
                              <a:headEnd type="none" w="med" len="med"/>
                              <a:tailEnd type="triangle" w="med" len="med"/>
                            </a:ln>
                          </wps:spPr>
                          <wps:bodyPr upright="1"/>
                        </wps:wsp>
                      </wpg:grpSp>
                      <wpg:grpSp>
                        <wpg:cNvPr id="666" name="组合 666"/>
                        <wpg:cNvGrpSpPr/>
                        <wpg:grpSpPr>
                          <a:xfrm rot="0">
                            <a:off x="13325" y="383828"/>
                            <a:ext cx="435" cy="559"/>
                            <a:chOff x="15357" y="6864"/>
                            <a:chExt cx="435" cy="559"/>
                          </a:xfrm>
                        </wpg:grpSpPr>
                        <wps:wsp>
                          <wps:cNvPr id="664" name="直接连接符 664"/>
                          <wps:cNvCnPr/>
                          <wps:spPr>
                            <a:xfrm>
                              <a:off x="15775" y="6864"/>
                              <a:ext cx="1" cy="557"/>
                            </a:xfrm>
                            <a:prstGeom prst="line">
                              <a:avLst/>
                            </a:prstGeom>
                            <a:ln w="9525" cap="flat" cmpd="sng">
                              <a:solidFill>
                                <a:srgbClr val="000000"/>
                              </a:solidFill>
                              <a:prstDash val="solid"/>
                              <a:headEnd type="none" w="med" len="med"/>
                              <a:tailEnd type="none" w="med" len="med"/>
                            </a:ln>
                          </wps:spPr>
                          <wps:bodyPr upright="1"/>
                        </wps:wsp>
                        <wps:wsp>
                          <wps:cNvPr id="665" name="直接连接符 665"/>
                          <wps:cNvCnPr/>
                          <wps:spPr>
                            <a:xfrm flipH="1">
                              <a:off x="15357" y="7422"/>
                              <a:ext cx="435" cy="1"/>
                            </a:xfrm>
                            <a:prstGeom prst="line">
                              <a:avLst/>
                            </a:prstGeom>
                            <a:ln w="9525" cap="flat" cmpd="sng">
                              <a:solidFill>
                                <a:srgbClr val="000000"/>
                              </a:solidFill>
                              <a:prstDash val="solid"/>
                              <a:headEnd type="none" w="med" len="med"/>
                              <a:tailEnd type="triangle" w="med" len="med"/>
                            </a:ln>
                          </wps:spPr>
                          <wps:bodyPr upright="1"/>
                        </wps:wsp>
                      </wpg:grpSp>
                      <wps:wsp>
                        <wps:cNvPr id="667" name="矩形 667"/>
                        <wps:cNvSpPr/>
                        <wps:spPr>
                          <a:xfrm>
                            <a:off x="9845" y="387107"/>
                            <a:ext cx="3060" cy="9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wps:txbx>
                        <wps:bodyPr upright="1"/>
                      </wps:wsp>
                      <wps:wsp>
                        <wps:cNvPr id="668" name="矩形 668"/>
                        <wps:cNvSpPr/>
                        <wps:spPr>
                          <a:xfrm>
                            <a:off x="7497" y="389091"/>
                            <a:ext cx="2882"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wps:txbx>
                        <wps:bodyPr upright="1"/>
                      </wps:wsp>
                      <wps:wsp>
                        <wps:cNvPr id="669" name="直接连接符 669"/>
                        <wps:cNvCnPr/>
                        <wps:spPr>
                          <a:xfrm>
                            <a:off x="11406" y="386334"/>
                            <a:ext cx="0" cy="780"/>
                          </a:xfrm>
                          <a:prstGeom prst="line">
                            <a:avLst/>
                          </a:prstGeom>
                          <a:ln w="9525" cap="flat" cmpd="sng">
                            <a:solidFill>
                              <a:srgbClr val="000000"/>
                            </a:solidFill>
                            <a:prstDash val="solid"/>
                            <a:headEnd type="none" w="med" len="med"/>
                            <a:tailEnd type="triangle" w="med" len="med"/>
                          </a:ln>
                        </wps:spPr>
                        <wps:bodyPr upright="1"/>
                      </wps:wsp>
                      <wpg:grpSp>
                        <wpg:cNvPr id="671" name="组合 671"/>
                        <wpg:cNvGrpSpPr/>
                        <wpg:grpSpPr>
                          <a:xfrm rot="0">
                            <a:off x="8613" y="388030"/>
                            <a:ext cx="4168" cy="1077"/>
                            <a:chOff x="11633" y="11185"/>
                            <a:chExt cx="4168" cy="1887"/>
                          </a:xfrm>
                        </wpg:grpSpPr>
                        <wps:wsp>
                          <wps:cNvPr id="672" name="直接连接符 639"/>
                          <wps:cNvCnPr/>
                          <wps:spPr>
                            <a:xfrm>
                              <a:off x="11652" y="12010"/>
                              <a:ext cx="1" cy="1062"/>
                            </a:xfrm>
                            <a:prstGeom prst="line">
                              <a:avLst/>
                            </a:prstGeom>
                            <a:ln w="9525" cap="flat" cmpd="sng">
                              <a:solidFill>
                                <a:srgbClr val="000000"/>
                              </a:solidFill>
                              <a:prstDash val="solid"/>
                              <a:headEnd type="none" w="med" len="med"/>
                              <a:tailEnd type="triangle" w="med" len="med"/>
                            </a:ln>
                          </wps:spPr>
                          <wps:bodyPr upright="1"/>
                        </wps:wsp>
                        <wps:wsp>
                          <wps:cNvPr id="673" name="直接连接符 640"/>
                          <wps:cNvCnPr/>
                          <wps:spPr>
                            <a:xfrm>
                              <a:off x="14416" y="11185"/>
                              <a:ext cx="1" cy="801"/>
                            </a:xfrm>
                            <a:prstGeom prst="line">
                              <a:avLst/>
                            </a:prstGeom>
                            <a:ln w="9525" cap="flat" cmpd="sng">
                              <a:solidFill>
                                <a:srgbClr val="000000"/>
                              </a:solidFill>
                              <a:prstDash val="solid"/>
                              <a:headEnd type="none" w="med" len="med"/>
                              <a:tailEnd type="none" w="med" len="med"/>
                            </a:ln>
                          </wps:spPr>
                          <wps:bodyPr upright="1"/>
                        </wps:wsp>
                        <wps:wsp>
                          <wps:cNvPr id="674" name="直接连接符 641"/>
                          <wps:cNvCnPr/>
                          <wps:spPr>
                            <a:xfrm>
                              <a:off x="11633" y="12000"/>
                              <a:ext cx="4168" cy="2"/>
                            </a:xfrm>
                            <a:prstGeom prst="line">
                              <a:avLst/>
                            </a:prstGeom>
                            <a:ln w="9525" cap="flat" cmpd="sng">
                              <a:solidFill>
                                <a:srgbClr val="000000"/>
                              </a:solidFill>
                              <a:prstDash val="solid"/>
                              <a:headEnd type="none" w="med" len="med"/>
                              <a:tailEnd type="none" w="med" len="med"/>
                            </a:ln>
                          </wps:spPr>
                          <wps:bodyPr upright="1"/>
                        </wps:wsp>
                        <wps:wsp>
                          <wps:cNvPr id="675" name="直接连接符 642"/>
                          <wps:cNvCnPr/>
                          <wps:spPr>
                            <a:xfrm>
                              <a:off x="15798" y="12016"/>
                              <a:ext cx="1" cy="1055"/>
                            </a:xfrm>
                            <a:prstGeom prst="line">
                              <a:avLst/>
                            </a:prstGeom>
                            <a:ln w="9525" cap="flat" cmpd="sng">
                              <a:solidFill>
                                <a:srgbClr val="000000"/>
                              </a:solidFill>
                              <a:prstDash val="solid"/>
                              <a:headEnd type="none" w="med" len="med"/>
                              <a:tailEnd type="triangle" w="med" len="med"/>
                            </a:ln>
                          </wps:spPr>
                          <wps:bodyPr upright="1"/>
                        </wps:wsp>
                      </wpg:grpSp>
                      <wps:wsp>
                        <wps:cNvPr id="549" name="直接连接符 6"/>
                        <wps:cNvCnPr/>
                        <wps:spPr>
                          <a:xfrm flipH="1">
                            <a:off x="9462" y="384380"/>
                            <a:ext cx="435"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7" o:spid="_x0000_s1026" o:spt="203" style="position:absolute;left:0pt;margin-left:129.5pt;margin-top:51.5pt;height:506.9pt;width:329.25pt;z-index:251737088;mso-width-relative:page;mso-height-relative:page;" coordorigin="7428,380514" coordsize="6585,10138" o:gfxdata="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U0EpC9sAAAAM&#10;AQAADwAAAAAAAAABACAAAAAiAAAAZHJzL2Rvd25yZXYueG1sUEsBAhQAFAAAAAgAh07iQGjLJ5XG&#10;BgAALDcAAA4AAAAAAAAAAQAgAAAAKgEAAGRycy9lMm9Eb2MueG1sUEsFBgAAAAAGAAYAWQEAAGIK&#10;AAAAAA==&#10;">
                <o:lock v:ext="edit" aspectratio="f"/>
                <v:shape id="_x0000_s1026" o:spid="_x0000_s1026" o:spt="202" type="#_x0000_t202" style="position:absolute;left:8441;top:380514;height:862;width:4701;" fillcolor="#FFFFFF" filled="t" stroked="t" coordsize="21600,21600" o:gfxdata="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X2d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v:textbox>
                </v:shape>
                <v:shape id="_x0000_s1026" o:spid="_x0000_s1026" o:spt="202" type="#_x0000_t202" style="position:absolute;left:10412;top:382265;height:527;width:2131;" fillcolor="#FFFFFF" filled="t" stroked="t" coordsize="21600,21600" o:gfxdata="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bfE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v:textbox>
                </v:shape>
                <v:line id="_x0000_s1026" o:spid="_x0000_s1026" o:spt="20" style="position:absolute;left:11462;top:382816;flip:x;height:924;width:0;" filled="f" stroked="t" coordsize="21600,21600" o:gfxdata="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EK5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456;top:381387;flip:x;height:907;width:0;" filled="f" stroked="t" coordsize="21600,21600" o:gfxdata="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yI4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0103;top:385702;height:624;width:2520;" fillcolor="#FFFFFF" filled="t" stroked="t" coordsize="21600,21600" o:gfxdata="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zf0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500" w:lineRule="exact"/>
                          <w:rPr>
                            <w:rFonts w:hint="eastAsia" w:ascii="宋体" w:hAnsi="宋体" w:eastAsia="宋体" w:cs="宋体"/>
                            <w:sz w:val="24"/>
                            <w:szCs w:val="24"/>
                          </w:rPr>
                        </w:pPr>
                      </w:p>
                    </w:txbxContent>
                  </v:textbox>
                </v:shape>
                <v:shape id="_x0000_s1026" o:spid="_x0000_s1026" o:spt="202" type="#_x0000_t202" style="position:absolute;left:9914;top:383724;height:1370;width:3382;" fillcolor="#FFFFFF" filled="t" stroked="t" coordsize="21600,21600" o:gfxdata="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B6S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由生态修复和林业发展科、自然资源事务服务中心、执法监察科、国土空间规划科、基层各所</w:t>
                        </w:r>
                        <w:r>
                          <w:rPr>
                            <w:rFonts w:hint="eastAsia" w:ascii="宋体" w:hAnsi="宋体" w:eastAsia="宋体" w:cs="宋体"/>
                            <w:sz w:val="24"/>
                            <w:szCs w:val="24"/>
                          </w:rPr>
                          <w:t>实施检查</w:t>
                        </w:r>
                      </w:p>
                      <w:p>
                        <w:pPr>
                          <w:spacing w:line="400" w:lineRule="exact"/>
                          <w:jc w:val="center"/>
                          <w:rPr>
                            <w:rFonts w:hint="eastAsia" w:ascii="宋体" w:hAnsi="宋体" w:eastAsia="宋体" w:cs="宋体"/>
                            <w:sz w:val="24"/>
                            <w:szCs w:val="24"/>
                          </w:rPr>
                        </w:pPr>
                      </w:p>
                    </w:txbxContent>
                  </v:textbox>
                </v:shape>
                <v:line id="_x0000_s1026" o:spid="_x0000_s1026" o:spt="20" style="position:absolute;left:11457;top:385118;flip:x;height:591;width:0;" filled="f" stroked="t" coordsize="21600,21600" o:gfxdata="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vy2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0876;top:389092;height:1560;width:3123;" fillcolor="#FFFFFF" filled="t" stroked="t" coordsize="21600,21600" o:gfxdata="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fkG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依法实施行政处罚或将案件移送有处罚权的部门（机构）实施处罚</w:t>
                        </w:r>
                      </w:p>
                    </w:txbxContent>
                  </v:textbox>
                </v:shape>
                <v:shape id="_x0000_s1026" o:spid="_x0000_s1026" o:spt="202" type="#_x0000_t202" style="position:absolute;left:7428;top:382828;height:3460;width:2028;" fillcolor="#FFFFFF" filled="t" stroked="t" coordsize="21600,21600" o:gfxdata="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h1d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00" w:lineRule="exact"/>
                          <w:rPr>
                            <w:rFonts w:hint="eastAsia" w:ascii="宋体" w:hAnsi="宋体" w:eastAsia="宋体" w:cs="宋体"/>
                            <w:sz w:val="24"/>
                            <w:szCs w:val="24"/>
                          </w:rPr>
                        </w:pPr>
                        <w:r>
                          <w:rPr>
                            <w:rFonts w:hint="eastAsia" w:ascii="宋体" w:hAnsi="宋体" w:eastAsia="宋体" w:cs="宋体"/>
                            <w:sz w:val="24"/>
                            <w:szCs w:val="24"/>
                          </w:rPr>
                          <w:t>检查重点：自然保护区内开展的采矿、探矿、房地产、水（风）电开发、开垦、挖沙采石，以及核心区、缓冲区内的旅游开发建设等其他破坏资源和环境的活动.</w:t>
                        </w:r>
                      </w:p>
                      <w:p>
                        <w:pPr>
                          <w:rPr>
                            <w:rFonts w:hint="eastAsia" w:ascii="宋体" w:hAnsi="宋体" w:eastAsia="宋体" w:cs="宋体"/>
                            <w:sz w:val="24"/>
                            <w:szCs w:val="24"/>
                          </w:rPr>
                        </w:pPr>
                      </w:p>
                    </w:txbxContent>
                  </v:textbox>
                </v:shape>
                <v:rect id="_x0000_s1026" o:spid="_x0000_s1026" o:spt="1" style="position:absolute;left:13473;top:381685;height:2130;width:540;" fillcolor="#FFFFFF" filled="t" stroked="t" coordsize="21600,21600" o:gfxdata="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hFD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不发通知暗访</w:t>
                        </w:r>
                      </w:p>
                    </w:txbxContent>
                  </v:textbox>
                </v:rect>
                <v:group id="_x0000_s1026" o:spid="_x0000_s1026" o:spt="203" style="position:absolute;left:13158;top:380778;height:928;width:616;" coordorigin="15302,3734" coordsize="616,928" o:gfxdata="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A9K2O+AAAA3AAAAA8AAAAAAAAAAQAgAAAAIgAAAGRycy9kb3ducmV2Lnht&#10;bFBLAQIUABQAAAAIAIdO4kAzLwWeOwAAADkAAAAVAAAAAAAAAAEAIAAAAA0BAABkcnMvZ3JvdXBz&#10;aGFwZXhtbC54bWxQSwUGAAAAAAYABgBgAQAAygMAAAAA&#10;">
                  <o:lock v:ext="edit" aspectratio="f"/>
                  <v:line id="_x0000_s1026" o:spid="_x0000_s1026" o:spt="20" style="position:absolute;left:15302;top:3735;height:1;width:616;" filled="f" stroked="t" coordsize="21600,21600" o:gfxdata="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EFH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904;top:3734;height:928;width:14;" filled="f" stroked="t" coordsize="21600,21600" o:gfxdata="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W7Z+/&#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13325;top:383828;height:559;width:435;" coordorigin="15357,6864" coordsize="435,559" o:gfxdata="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Soj7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5775;top:6864;height:557;width:1;" filled="f" stroked="t" coordsize="21600,21600" o:gfxdata="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zt+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357;top:7422;flip:x;height:1;width:435;" filled="f" stroked="t" coordsize="21600,21600" o:gfxdata="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AXl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9845;top:387107;height:929;width:3060;" fillcolor="#FFFFFF" filled="t" stroked="t" coordsize="21600,21600" o:gfxdata="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3I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v:textbox>
                </v:rect>
                <v:rect id="_x0000_s1026" o:spid="_x0000_s1026" o:spt="1" style="position:absolute;left:7497;top:389091;height:1560;width:2882;" fillcolor="#FFFFFF" filled="t" stroked="t" coordsize="21600,21600" o:gfxdata="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8lz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v:textbox>
                </v:rect>
                <v:line id="_x0000_s1026" o:spid="_x0000_s1026" o:spt="20" style="position:absolute;left:11406;top:386334;height:780;width:0;" filled="f" stroked="t" coordsize="21600,21600" o:gfxdata="UEsDBAoAAAAAAIdO4kAAAAAAAAAAAAAAAAAEAAAAZHJzL1BLAwQUAAAACACHTuJAavJ/7sAAAADc&#10;AAAADwAAAGRycy9kb3ducmV2LnhtbEWPT2vCQBTE70K/w/IKvekmPYQ0unoQLAVtxT+I3h7ZZxLM&#10;vg27q6bfvisUPA4z8xtmMutNK27kfGNZQTpKQBCXVjdcKdjvFsMchA/IGlvLpOCXPMymL4MJFtre&#10;eUO3bahEhLAvUEEdQldI6cuaDPqR7Yijd7bOYIjSVVI7vEe4aeV7kmT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8n/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8613;top:388030;height:1077;width:4168;" coordorigin="11633,11185" coordsize="4168,1887"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line id="直接连接符 639" o:spid="_x0000_s1026" o:spt="20" style="position:absolute;left:11652;top:12010;height:1062;width:1;" filled="f" stroked="t" coordsize="21600,21600" o:gfxdata="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Pe0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0" o:spid="_x0000_s1026" o:spt="20" style="position:absolute;left:14416;top:11185;height:801;width:1;" filled="f" stroked="t" coordsize="21600,21600" o:gfxdata="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7l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41" o:spid="_x0000_s1026" o:spt="20" style="position:absolute;left:11633;top:12000;height:2;width:4168;" filled="f" stroked="t" coordsize="21600,21600" o:gfxdata="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qIT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642" o:spid="_x0000_s1026" o:spt="20" style="position:absolute;left:15798;top:12016;height:1055;width:1;" filled="f" stroked="t" coordsize="21600,21600" o:gfxdata="UEsDBAoAAAAAAIdO4kAAAAAAAAAAAAAAAAAEAAAAZHJzL1BLAwQUAAAACACHTuJAbmbjNr8AAADc&#10;AAAADwAAAGRycy9kb3ducmV2LnhtbEWPQWvCQBSE7wX/w/KE3uomBW2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m4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接连接符 6" o:spid="_x0000_s1026" o:spt="20" style="position:absolute;left:9462;top:384380;flip:x;height:1;width:435;" filled="f" stroked="t" coordsize="21600,21600" o:gfxdata="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3E5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1520825</wp:posOffset>
                </wp:positionH>
                <wp:positionV relativeFrom="paragraph">
                  <wp:posOffset>374015</wp:posOffset>
                </wp:positionV>
                <wp:extent cx="4448175" cy="7087235"/>
                <wp:effectExtent l="4445" t="4445" r="5080" b="13970"/>
                <wp:wrapNone/>
                <wp:docPr id="649" name="文本框 649"/>
                <wp:cNvGraphicFramePr/>
                <a:graphic xmlns:a="http://schemas.openxmlformats.org/drawingml/2006/main">
                  <a:graphicData uri="http://schemas.microsoft.com/office/word/2010/wordprocessingShape">
                    <wps:wsp>
                      <wps:cNvSpPr txBox="1"/>
                      <wps:spPr>
                        <a:xfrm>
                          <a:off x="2298700" y="1994535"/>
                          <a:ext cx="4448175" cy="7087235"/>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rPr>
                                <w:rFonts w:hint="eastAsia"/>
                              </w:rPr>
                            </w:pPr>
                          </w:p>
                        </w:txbxContent>
                      </wps:txbx>
                      <wps:bodyPr upright="0"/>
                    </wps:wsp>
                  </a:graphicData>
                </a:graphic>
              </wp:anchor>
            </w:drawing>
          </mc:Choice>
          <mc:Fallback>
            <w:pict>
              <v:shape id="_x0000_s1026" o:spid="_x0000_s1026" o:spt="202" type="#_x0000_t202" style="position:absolute;left:0pt;margin-left:119.75pt;margin-top:29.45pt;height:558.05pt;width:350.25pt;z-index:251736064;mso-width-relative:page;mso-height-relative:page;" fillcolor="#FFFFFF" filled="t" stroked="t" coordsize="21600,21600" o:gfxdata="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FrIXDaAAAA&#10;CwEAAA8AAAAAAAAAAQAgAAAAIgAAAGRycy9kb3ducmV2LnhtbFBLAQIUABQAAAAIAIdO4kBXYCbG&#10;GwIAAEcEAAAOAAAAAAAAAAEAIAAAACkBAABkcnMvZTJvRG9jLnhtbFBLBQYAAAAABgAGAFkBAAC2&#10;BQ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rPr>
                          <w:rFonts w:hint="eastAsia"/>
                        </w:rPr>
                      </w:pP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-237490</wp:posOffset>
                </wp:positionH>
                <wp:positionV relativeFrom="paragraph">
                  <wp:posOffset>368935</wp:posOffset>
                </wp:positionV>
                <wp:extent cx="1690370" cy="7089775"/>
                <wp:effectExtent l="6350" t="6350" r="17780" b="9525"/>
                <wp:wrapNone/>
                <wp:docPr id="648" name="文本框 648"/>
                <wp:cNvGraphicFramePr/>
                <a:graphic xmlns:a="http://schemas.openxmlformats.org/drawingml/2006/main">
                  <a:graphicData uri="http://schemas.microsoft.com/office/word/2010/wordprocessingShape">
                    <wps:wsp>
                      <wps:cNvSpPr txBox="1"/>
                      <wps:spPr>
                        <a:xfrm>
                          <a:off x="522605" y="1989455"/>
                          <a:ext cx="1690370" cy="708977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rPr>
                                <w:rFonts w:hint="eastAsia" w:ascii="宋体" w:hAnsi="宋体" w:eastAsia="宋体" w:cs="宋体"/>
                                <w:color w:val="auto"/>
                                <w:sz w:val="21"/>
                                <w:szCs w:val="21"/>
                                <w:shd w:val="clear" w:color="auto" w:fill="auto"/>
                              </w:rPr>
                            </w:pPr>
                            <w:r>
                              <w:rPr>
                                <w:rFonts w:hint="eastAsia" w:ascii="宋体" w:hAnsi="宋体" w:eastAsia="宋体" w:cs="宋体"/>
                                <w:b/>
                                <w:bCs/>
                                <w:color w:val="auto"/>
                                <w:sz w:val="21"/>
                                <w:szCs w:val="21"/>
                                <w:shd w:val="clear" w:color="auto" w:fill="auto"/>
                              </w:rPr>
                              <w:t>实施依据</w:t>
                            </w:r>
                            <w:r>
                              <w:rPr>
                                <w:rFonts w:hint="eastAsia" w:ascii="宋体" w:hAnsi="宋体" w:eastAsia="宋体" w:cs="宋体"/>
                                <w:color w:val="auto"/>
                                <w:sz w:val="21"/>
                                <w:szCs w:val="21"/>
                                <w:shd w:val="clear" w:color="auto" w:fill="auto"/>
                              </w:rPr>
                              <w:t>：</w:t>
                            </w:r>
                          </w:p>
                          <w:p>
                            <w:pPr>
                              <w:spacing w:line="320" w:lineRule="exact"/>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《中华人民共和国自然保护区条例》第20、21、26、32、34、35、36、37、38、39、40、41条。</w:t>
                            </w:r>
                          </w:p>
                          <w:p>
                            <w:pPr>
                              <w:pStyle w:val="11"/>
                              <w:spacing w:line="360" w:lineRule="exact"/>
                              <w:ind w:firstLine="420" w:firstLineChars="200"/>
                              <w:rPr>
                                <w:rFonts w:hint="eastAsia" w:ascii="宋体" w:hAnsi="宋体" w:eastAsia="宋体" w:cs="宋体"/>
                                <w:color w:val="auto"/>
                                <w:sz w:val="21"/>
                                <w:szCs w:val="21"/>
                                <w:shd w:val="clear" w:color="auto" w:fill="auto"/>
                              </w:rPr>
                            </w:pPr>
                          </w:p>
                          <w:p>
                            <w:pPr>
                              <w:adjustRightInd w:val="0"/>
                              <w:snapToGrid w:val="0"/>
                              <w:spacing w:line="360" w:lineRule="exact"/>
                              <w:ind w:left="540" w:hanging="405" w:hangingChars="192"/>
                              <w:rPr>
                                <w:rFonts w:hint="eastAsia" w:ascii="宋体" w:hAnsi="宋体" w:eastAsia="宋体" w:cs="宋体"/>
                                <w:color w:val="auto"/>
                                <w:sz w:val="21"/>
                                <w:szCs w:val="21"/>
                                <w:shd w:val="clear" w:color="auto" w:fill="auto"/>
                              </w:rPr>
                            </w:pPr>
                            <w:r>
                              <w:rPr>
                                <w:rFonts w:hint="eastAsia" w:ascii="宋体" w:hAnsi="宋体" w:eastAsia="宋体" w:cs="宋体"/>
                                <w:b/>
                                <w:bCs/>
                                <w:color w:val="auto"/>
                                <w:sz w:val="21"/>
                                <w:szCs w:val="21"/>
                                <w:shd w:val="clear" w:color="auto" w:fill="auto"/>
                              </w:rPr>
                              <w:t>收费依据及标准</w:t>
                            </w:r>
                            <w:r>
                              <w:rPr>
                                <w:rFonts w:hint="eastAsia" w:ascii="宋体" w:hAnsi="宋体" w:eastAsia="宋体" w:cs="宋体"/>
                                <w:color w:val="auto"/>
                                <w:sz w:val="21"/>
                                <w:szCs w:val="21"/>
                                <w:shd w:val="clear" w:color="auto" w:fill="auto"/>
                              </w:rPr>
                              <w:t>：</w:t>
                            </w:r>
                          </w:p>
                          <w:p>
                            <w:pPr>
                              <w:adjustRightInd w:val="0"/>
                              <w:snapToGrid w:val="0"/>
                              <w:spacing w:line="360" w:lineRule="exact"/>
                              <w:ind w:left="540" w:hanging="403" w:hangingChars="192"/>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不收费</w:t>
                            </w:r>
                          </w:p>
                          <w:p>
                            <w:pPr>
                              <w:pStyle w:val="12"/>
                              <w:spacing w:line="360" w:lineRule="exact"/>
                              <w:jc w:val="left"/>
                              <w:rPr>
                                <w:rFonts w:hint="eastAsia" w:ascii="仿宋" w:hAnsi="仿宋" w:eastAsia="仿宋" w:cs="仿宋"/>
                                <w:color w:val="auto"/>
                                <w:sz w:val="21"/>
                                <w:szCs w:val="21"/>
                                <w:shd w:val="clear" w:color="FFFFFF" w:fill="D9D9D9"/>
                              </w:rPr>
                            </w:pPr>
                          </w:p>
                        </w:txbxContent>
                      </wps:txbx>
                      <wps:bodyPr upright="1"/>
                    </wps:wsp>
                  </a:graphicData>
                </a:graphic>
              </wp:anchor>
            </w:drawing>
          </mc:Choice>
          <mc:Fallback>
            <w:pict>
              <v:shape id="_x0000_s1026" o:spid="_x0000_s1026" o:spt="202" type="#_x0000_t202" style="position:absolute;left:0pt;margin-left:-18.7pt;margin-top:29.05pt;height:558.25pt;width:133.1pt;z-index:251735040;mso-width-relative:page;mso-height-relative:page;" fillcolor="#FFFFFF" filled="t" stroked="t" coordsize="21600,21600" o:gfxdata="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isuMHdAAAA&#10;CwEAAA8AAAAAAAAAAQAgAAAAIgAAAGRycy9kb3ducmV2LnhtbFBLAQIUABQAAAAIAIdO4kAWn93F&#10;GAIAAEcEAAAOAAAAAAAAAAEAIAAAACwBAABkcnMvZTJvRG9jLnhtbFBLBQYAAAAABgAGAFkBAAC2&#10;BQAAAAA=&#10;">
                <v:fill on="t" focussize="0,0"/>
                <v:stroke weight="1pt" color="#000000" joinstyle="miter"/>
                <v:imagedata o:title=""/>
                <o:lock v:ext="edit" aspectratio="f"/>
                <v:textbox>
                  <w:txbxContent>
                    <w:p>
                      <w:pPr>
                        <w:spacing w:line="360" w:lineRule="exact"/>
                        <w:rPr>
                          <w:rFonts w:hint="eastAsia" w:ascii="宋体" w:hAnsi="宋体" w:eastAsia="宋体" w:cs="宋体"/>
                          <w:color w:val="auto"/>
                          <w:sz w:val="21"/>
                          <w:szCs w:val="21"/>
                          <w:shd w:val="clear" w:color="auto" w:fill="auto"/>
                        </w:rPr>
                      </w:pPr>
                      <w:r>
                        <w:rPr>
                          <w:rFonts w:hint="eastAsia" w:ascii="宋体" w:hAnsi="宋体" w:eastAsia="宋体" w:cs="宋体"/>
                          <w:b/>
                          <w:bCs/>
                          <w:color w:val="auto"/>
                          <w:sz w:val="21"/>
                          <w:szCs w:val="21"/>
                          <w:shd w:val="clear" w:color="auto" w:fill="auto"/>
                        </w:rPr>
                        <w:t>实施依据</w:t>
                      </w:r>
                      <w:r>
                        <w:rPr>
                          <w:rFonts w:hint="eastAsia" w:ascii="宋体" w:hAnsi="宋体" w:eastAsia="宋体" w:cs="宋体"/>
                          <w:color w:val="auto"/>
                          <w:sz w:val="21"/>
                          <w:szCs w:val="21"/>
                          <w:shd w:val="clear" w:color="auto" w:fill="auto"/>
                        </w:rPr>
                        <w:t>：</w:t>
                      </w:r>
                    </w:p>
                    <w:p>
                      <w:pPr>
                        <w:spacing w:line="320" w:lineRule="exact"/>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《中华人民共和国自然保护区条例》第20、21、26、32、34、35、36、37、38、39、40、41条。</w:t>
                      </w:r>
                    </w:p>
                    <w:p>
                      <w:pPr>
                        <w:pStyle w:val="11"/>
                        <w:spacing w:line="360" w:lineRule="exact"/>
                        <w:ind w:firstLine="420" w:firstLineChars="200"/>
                        <w:rPr>
                          <w:rFonts w:hint="eastAsia" w:ascii="宋体" w:hAnsi="宋体" w:eastAsia="宋体" w:cs="宋体"/>
                          <w:color w:val="auto"/>
                          <w:sz w:val="21"/>
                          <w:szCs w:val="21"/>
                          <w:shd w:val="clear" w:color="auto" w:fill="auto"/>
                        </w:rPr>
                      </w:pPr>
                    </w:p>
                    <w:p>
                      <w:pPr>
                        <w:adjustRightInd w:val="0"/>
                        <w:snapToGrid w:val="0"/>
                        <w:spacing w:line="360" w:lineRule="exact"/>
                        <w:ind w:left="540" w:hanging="405" w:hangingChars="192"/>
                        <w:rPr>
                          <w:rFonts w:hint="eastAsia" w:ascii="宋体" w:hAnsi="宋体" w:eastAsia="宋体" w:cs="宋体"/>
                          <w:color w:val="auto"/>
                          <w:sz w:val="21"/>
                          <w:szCs w:val="21"/>
                          <w:shd w:val="clear" w:color="auto" w:fill="auto"/>
                        </w:rPr>
                      </w:pPr>
                      <w:r>
                        <w:rPr>
                          <w:rFonts w:hint="eastAsia" w:ascii="宋体" w:hAnsi="宋体" w:eastAsia="宋体" w:cs="宋体"/>
                          <w:b/>
                          <w:bCs/>
                          <w:color w:val="auto"/>
                          <w:sz w:val="21"/>
                          <w:szCs w:val="21"/>
                          <w:shd w:val="clear" w:color="auto" w:fill="auto"/>
                        </w:rPr>
                        <w:t>收费依据及标准</w:t>
                      </w:r>
                      <w:r>
                        <w:rPr>
                          <w:rFonts w:hint="eastAsia" w:ascii="宋体" w:hAnsi="宋体" w:eastAsia="宋体" w:cs="宋体"/>
                          <w:color w:val="auto"/>
                          <w:sz w:val="21"/>
                          <w:szCs w:val="21"/>
                          <w:shd w:val="clear" w:color="auto" w:fill="auto"/>
                        </w:rPr>
                        <w:t>：</w:t>
                      </w:r>
                    </w:p>
                    <w:p>
                      <w:pPr>
                        <w:adjustRightInd w:val="0"/>
                        <w:snapToGrid w:val="0"/>
                        <w:spacing w:line="360" w:lineRule="exact"/>
                        <w:ind w:left="540" w:hanging="403" w:hangingChars="192"/>
                        <w:rPr>
                          <w:rFonts w:hint="eastAsia" w:ascii="宋体" w:hAnsi="宋体" w:eastAsia="宋体" w:cs="宋体"/>
                          <w:color w:val="auto"/>
                          <w:sz w:val="21"/>
                          <w:szCs w:val="21"/>
                          <w:shd w:val="clear" w:color="auto" w:fill="auto"/>
                        </w:rPr>
                      </w:pPr>
                      <w:r>
                        <w:rPr>
                          <w:rFonts w:hint="eastAsia" w:ascii="宋体" w:hAnsi="宋体" w:eastAsia="宋体" w:cs="宋体"/>
                          <w:color w:val="auto"/>
                          <w:sz w:val="21"/>
                          <w:szCs w:val="21"/>
                          <w:shd w:val="clear" w:color="auto" w:fill="auto"/>
                        </w:rPr>
                        <w:t>不收费</w:t>
                      </w:r>
                    </w:p>
                    <w:p>
                      <w:pPr>
                        <w:pStyle w:val="12"/>
                        <w:spacing w:line="360" w:lineRule="exact"/>
                        <w:jc w:val="left"/>
                        <w:rPr>
                          <w:rFonts w:hint="eastAsia" w:ascii="仿宋" w:hAnsi="仿宋" w:eastAsia="仿宋" w:cs="仿宋"/>
                          <w:color w:val="auto"/>
                          <w:sz w:val="21"/>
                          <w:szCs w:val="21"/>
                          <w:shd w:val="clear" w:color="FFFFFF" w:fill="D9D9D9"/>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36"/>
          <w:szCs w:val="36"/>
        </w:rPr>
      </w:pPr>
      <w:r>
        <w:rPr>
          <w:rFonts w:hint="eastAsia" w:ascii="宋体" w:hAnsi="宋体" w:eastAsia="宋体" w:cs="宋体"/>
          <w:b/>
          <w:bCs/>
          <w:sz w:val="36"/>
          <w:szCs w:val="36"/>
        </w:rPr>
        <w:t>对风景名胜区的规划实施情况、资源保护状况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36"/>
          <w:szCs w:val="36"/>
        </w:rPr>
      </w:pPr>
      <w:r>
        <w:rPr>
          <w:rFonts w:hint="eastAsia" w:ascii="宋体" w:hAnsi="宋体" w:eastAsia="宋体" w:cs="宋体"/>
          <w:b/>
          <w:bCs/>
          <w:sz w:val="36"/>
          <w:szCs w:val="36"/>
        </w:rPr>
        <w:t>进行监督检查和评估流程图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line="240" w:lineRule="auto"/>
        <w:ind w:left="0" w:leftChars="0"/>
        <w:jc w:val="center"/>
        <w:textAlignment w:val="auto"/>
        <w:rPr>
          <w:rFonts w:hint="eastAsia" w:ascii="仿宋_GB2312" w:eastAsia="仿宋_GB2312"/>
          <w:b w:val="0"/>
          <w:bCs/>
          <w:sz w:val="30"/>
          <w:szCs w:val="30"/>
        </w:rPr>
      </w:pPr>
      <w:r>
        <w:rPr>
          <w:sz w:val="32"/>
        </w:rPr>
        <mc:AlternateContent>
          <mc:Choice Requires="wps">
            <w:drawing>
              <wp:anchor distT="0" distB="0" distL="114300" distR="114300" simplePos="0" relativeHeight="251739136" behindDoc="0" locked="0" layoutInCell="1" allowOverlap="1">
                <wp:simplePos x="0" y="0"/>
                <wp:positionH relativeFrom="column">
                  <wp:posOffset>772160</wp:posOffset>
                </wp:positionH>
                <wp:positionV relativeFrom="paragraph">
                  <wp:posOffset>627380</wp:posOffset>
                </wp:positionV>
                <wp:extent cx="4755515" cy="7602220"/>
                <wp:effectExtent l="4445" t="4445" r="21590" b="13335"/>
                <wp:wrapNone/>
                <wp:docPr id="677" name="文本框 677"/>
                <wp:cNvGraphicFramePr/>
                <a:graphic xmlns:a="http://schemas.openxmlformats.org/drawingml/2006/main">
                  <a:graphicData uri="http://schemas.microsoft.com/office/word/2010/wordprocessingShape">
                    <wps:wsp>
                      <wps:cNvSpPr txBox="1"/>
                      <wps:spPr>
                        <a:xfrm>
                          <a:off x="2026920" y="2247900"/>
                          <a:ext cx="4755515" cy="7602220"/>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txbxContent>
                      </wps:txbx>
                      <wps:bodyPr upright="0"/>
                    </wps:wsp>
                  </a:graphicData>
                </a:graphic>
              </wp:anchor>
            </w:drawing>
          </mc:Choice>
          <mc:Fallback>
            <w:pict>
              <v:shape id="_x0000_s1026" o:spid="_x0000_s1026" o:spt="202" type="#_x0000_t202" style="position:absolute;left:0pt;margin-left:60.8pt;margin-top:49.4pt;height:598.6pt;width:374.45pt;z-index:251739136;mso-width-relative:page;mso-height-relative:page;" fillcolor="#FFFFFF" filled="t" stroked="t" coordsize="21600,21600" o:gfxdata="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l+GztkAAAALAQAA&#10;DwAAAAAAAAABACAAAAAiAAAAZHJzL2Rvd25yZXYueG1sUEsBAhQAFAAAAAgAh07iQELEit4YAgAA&#10;RwQAAA4AAAAAAAAAAQAgAAAAKAEAAGRycy9lMm9Eb2MueG1sUEsFBgAAAAAGAAYAWQEAALIFAAAA&#10;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-654685</wp:posOffset>
                </wp:positionH>
                <wp:positionV relativeFrom="paragraph">
                  <wp:posOffset>625475</wp:posOffset>
                </wp:positionV>
                <wp:extent cx="1357630" cy="7607300"/>
                <wp:effectExtent l="6350" t="6350" r="7620" b="6350"/>
                <wp:wrapNone/>
                <wp:docPr id="676" name="文本框 676"/>
                <wp:cNvGraphicFramePr/>
                <a:graphic xmlns:a="http://schemas.openxmlformats.org/drawingml/2006/main">
                  <a:graphicData uri="http://schemas.microsoft.com/office/word/2010/wordprocessingShape">
                    <wps:wsp>
                      <wps:cNvSpPr txBox="1"/>
                      <wps:spPr>
                        <a:xfrm>
                          <a:off x="0" y="0"/>
                          <a:ext cx="1357630" cy="76073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rPr>
                                <w:rFonts w:hint="eastAsia"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1.《</w:t>
                            </w:r>
                            <w:r>
                              <w:rPr>
                                <w:rFonts w:hint="eastAsia" w:ascii="宋体" w:hAnsi="宋体" w:eastAsia="宋体" w:cs="宋体"/>
                                <w:sz w:val="21"/>
                                <w:szCs w:val="21"/>
                              </w:rPr>
                              <w:t>风景名胜区条例</w:t>
                            </w:r>
                            <w:r>
                              <w:rPr>
                                <w:rFonts w:hint="eastAsia" w:ascii="宋体" w:hAnsi="宋体" w:eastAsia="宋体" w:cs="宋体"/>
                                <w:color w:val="333333"/>
                                <w:sz w:val="21"/>
                                <w:szCs w:val="21"/>
                                <w:shd w:val="clear" w:color="auto" w:fill="FFFFFF"/>
                              </w:rPr>
                              <w:t>》</w:t>
                            </w:r>
                          </w:p>
                          <w:p>
                            <w:pPr>
                              <w:spacing w:line="320" w:lineRule="exact"/>
                              <w:rPr>
                                <w:rFonts w:hint="eastAsia" w:ascii="宋体" w:hAnsi="宋体" w:eastAsia="宋体" w:cs="宋体"/>
                                <w:sz w:val="21"/>
                                <w:szCs w:val="21"/>
                              </w:rPr>
                            </w:pPr>
                            <w:r>
                              <w:rPr>
                                <w:rFonts w:hint="eastAsia" w:ascii="宋体" w:hAnsi="宋体" w:eastAsia="宋体" w:cs="宋体"/>
                                <w:color w:val="333333"/>
                                <w:sz w:val="21"/>
                                <w:szCs w:val="21"/>
                                <w:shd w:val="clear" w:color="auto" w:fill="FFFFFF"/>
                              </w:rPr>
                              <w:t>2.</w:t>
                            </w:r>
                            <w:r>
                              <w:rPr>
                                <w:rFonts w:hint="eastAsia" w:ascii="宋体" w:hAnsi="宋体" w:eastAsia="宋体" w:cs="宋体"/>
                                <w:sz w:val="21"/>
                                <w:szCs w:val="21"/>
                              </w:rPr>
                              <w:t>《山东省风景名胜区条例》第5、51、52条</w:t>
                            </w:r>
                          </w:p>
                          <w:p>
                            <w:pPr>
                              <w:spacing w:line="320" w:lineRule="exact"/>
                              <w:rPr>
                                <w:rFonts w:hint="eastAsia" w:ascii="宋体" w:hAnsi="宋体" w:eastAsia="宋体" w:cs="宋体"/>
                                <w:color w:val="333333"/>
                                <w:sz w:val="21"/>
                                <w:szCs w:val="21"/>
                                <w:shd w:val="clear" w:color="auto" w:fill="FFFFFF"/>
                              </w:rPr>
                            </w:pPr>
                            <w:r>
                              <w:rPr>
                                <w:rFonts w:hint="eastAsia" w:ascii="宋体" w:hAnsi="宋体" w:eastAsia="宋体" w:cs="宋体"/>
                                <w:sz w:val="21"/>
                                <w:szCs w:val="21"/>
                              </w:rPr>
                              <w:t>3、中共淄博市委关于印发《淄博市自然资源局职能配置、内设机构和人员编制规定》的通知（淄办字【2019】52号）</w:t>
                            </w:r>
                          </w:p>
                          <w:p>
                            <w:pPr>
                              <w:pStyle w:val="11"/>
                              <w:spacing w:line="360" w:lineRule="exact"/>
                              <w:ind w:firstLine="420" w:firstLineChars="200"/>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b/>
                                <w:bCs/>
                                <w:sz w:val="21"/>
                                <w:szCs w:val="21"/>
                                <w:lang w:eastAsia="zh-CN"/>
                              </w:rPr>
                            </w:pPr>
                            <w:r>
                              <w:rPr>
                                <w:rFonts w:hint="eastAsia" w:ascii="宋体" w:hAnsi="宋体" w:eastAsia="宋体" w:cs="宋体"/>
                                <w:b/>
                                <w:bCs/>
                                <w:sz w:val="21"/>
                                <w:szCs w:val="21"/>
                              </w:rPr>
                              <w:t>收费依据及标准</w:t>
                            </w:r>
                            <w:r>
                              <w:rPr>
                                <w:rFonts w:hint="eastAsia" w:ascii="宋体" w:hAnsi="宋体" w:eastAsia="宋体" w:cs="宋体"/>
                                <w:b/>
                                <w:bCs/>
                                <w:sz w:val="21"/>
                                <w:szCs w:val="21"/>
                                <w:lang w:eastAsia="zh-CN"/>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txbxContent>
                      </wps:txbx>
                      <wps:bodyPr upright="1"/>
                    </wps:wsp>
                  </a:graphicData>
                </a:graphic>
              </wp:anchor>
            </w:drawing>
          </mc:Choice>
          <mc:Fallback>
            <w:pict>
              <v:shape id="_x0000_s1026" o:spid="_x0000_s1026" o:spt="202" type="#_x0000_t202" style="position:absolute;left:0pt;margin-left:-51.55pt;margin-top:49.25pt;height:599pt;width:106.9pt;z-index:251738112;mso-width-relative:page;mso-height-relative:page;" fillcolor="#FFFFFF" filled="t" stroked="t" coordsize="21600,21600" o:gfxdata="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PnD2XdAAAADAEAAA8AAAAA&#10;AAAAAQAgAAAAIgAAAGRycy9kb3ducmV2LnhtbFBLAQIUABQAAAAIAIdO4kB5AHziDwIAADwEAAAO&#10;AAAAAAAAAAEAIAAAACwBAABkcnMvZTJvRG9jLnhtbFBLBQYAAAAABgAGAFkBAACtBQAAAAA=&#10;">
                <v:fill on="t" focussize="0,0"/>
                <v:stroke weight="1pt" color="#000000" joinstyle="miter"/>
                <v:imagedata o:title=""/>
                <o:lock v:ext="edit" aspectratio="f"/>
                <v:textbo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rPr>
                          <w:rFonts w:hint="eastAsia" w:ascii="宋体" w:hAnsi="宋体" w:eastAsia="宋体" w:cs="宋体"/>
                          <w:color w:val="333333"/>
                          <w:sz w:val="21"/>
                          <w:szCs w:val="21"/>
                          <w:shd w:val="clear" w:color="auto" w:fill="FFFFFF"/>
                        </w:rPr>
                      </w:pPr>
                      <w:r>
                        <w:rPr>
                          <w:rFonts w:hint="eastAsia" w:ascii="宋体" w:hAnsi="宋体" w:eastAsia="宋体" w:cs="宋体"/>
                          <w:color w:val="333333"/>
                          <w:sz w:val="21"/>
                          <w:szCs w:val="21"/>
                          <w:shd w:val="clear" w:color="auto" w:fill="FFFFFF"/>
                        </w:rPr>
                        <w:t>1.《</w:t>
                      </w:r>
                      <w:r>
                        <w:rPr>
                          <w:rFonts w:hint="eastAsia" w:ascii="宋体" w:hAnsi="宋体" w:eastAsia="宋体" w:cs="宋体"/>
                          <w:sz w:val="21"/>
                          <w:szCs w:val="21"/>
                        </w:rPr>
                        <w:t>风景名胜区条例</w:t>
                      </w:r>
                      <w:r>
                        <w:rPr>
                          <w:rFonts w:hint="eastAsia" w:ascii="宋体" w:hAnsi="宋体" w:eastAsia="宋体" w:cs="宋体"/>
                          <w:color w:val="333333"/>
                          <w:sz w:val="21"/>
                          <w:szCs w:val="21"/>
                          <w:shd w:val="clear" w:color="auto" w:fill="FFFFFF"/>
                        </w:rPr>
                        <w:t>》</w:t>
                      </w:r>
                    </w:p>
                    <w:p>
                      <w:pPr>
                        <w:spacing w:line="320" w:lineRule="exact"/>
                        <w:rPr>
                          <w:rFonts w:hint="eastAsia" w:ascii="宋体" w:hAnsi="宋体" w:eastAsia="宋体" w:cs="宋体"/>
                          <w:sz w:val="21"/>
                          <w:szCs w:val="21"/>
                        </w:rPr>
                      </w:pPr>
                      <w:r>
                        <w:rPr>
                          <w:rFonts w:hint="eastAsia" w:ascii="宋体" w:hAnsi="宋体" w:eastAsia="宋体" w:cs="宋体"/>
                          <w:color w:val="333333"/>
                          <w:sz w:val="21"/>
                          <w:szCs w:val="21"/>
                          <w:shd w:val="clear" w:color="auto" w:fill="FFFFFF"/>
                        </w:rPr>
                        <w:t>2.</w:t>
                      </w:r>
                      <w:r>
                        <w:rPr>
                          <w:rFonts w:hint="eastAsia" w:ascii="宋体" w:hAnsi="宋体" w:eastAsia="宋体" w:cs="宋体"/>
                          <w:sz w:val="21"/>
                          <w:szCs w:val="21"/>
                        </w:rPr>
                        <w:t>《山东省风景名胜区条例》第5、51、52条</w:t>
                      </w:r>
                    </w:p>
                    <w:p>
                      <w:pPr>
                        <w:spacing w:line="320" w:lineRule="exact"/>
                        <w:rPr>
                          <w:rFonts w:hint="eastAsia" w:ascii="宋体" w:hAnsi="宋体" w:eastAsia="宋体" w:cs="宋体"/>
                          <w:color w:val="333333"/>
                          <w:sz w:val="21"/>
                          <w:szCs w:val="21"/>
                          <w:shd w:val="clear" w:color="auto" w:fill="FFFFFF"/>
                        </w:rPr>
                      </w:pPr>
                      <w:r>
                        <w:rPr>
                          <w:rFonts w:hint="eastAsia" w:ascii="宋体" w:hAnsi="宋体" w:eastAsia="宋体" w:cs="宋体"/>
                          <w:sz w:val="21"/>
                          <w:szCs w:val="21"/>
                        </w:rPr>
                        <w:t>3、中共淄博市委关于印发《淄博市自然资源局职能配置、内设机构和人员编制规定》的通知（淄办字【2019】52号）</w:t>
                      </w:r>
                    </w:p>
                    <w:p>
                      <w:pPr>
                        <w:pStyle w:val="11"/>
                        <w:spacing w:line="360" w:lineRule="exact"/>
                        <w:ind w:firstLine="420" w:firstLineChars="200"/>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b/>
                          <w:bCs/>
                          <w:sz w:val="21"/>
                          <w:szCs w:val="21"/>
                          <w:lang w:eastAsia="zh-CN"/>
                        </w:rPr>
                      </w:pPr>
                      <w:r>
                        <w:rPr>
                          <w:rFonts w:hint="eastAsia" w:ascii="宋体" w:hAnsi="宋体" w:eastAsia="宋体" w:cs="宋体"/>
                          <w:b/>
                          <w:bCs/>
                          <w:sz w:val="21"/>
                          <w:szCs w:val="21"/>
                        </w:rPr>
                        <w:t>收费依据及标准</w:t>
                      </w:r>
                      <w:r>
                        <w:rPr>
                          <w:rFonts w:hint="eastAsia" w:ascii="宋体" w:hAnsi="宋体" w:eastAsia="宋体" w:cs="宋体"/>
                          <w:b/>
                          <w:bCs/>
                          <w:sz w:val="21"/>
                          <w:szCs w:val="21"/>
                          <w:lang w:eastAsia="zh-CN"/>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txbxContent>
                </v:textbox>
              </v:shape>
            </w:pict>
          </mc:Fallback>
        </mc:AlternateContent>
      </w:r>
      <w:r>
        <w:rPr>
          <w:sz w:val="32"/>
        </w:rPr>
        <mc:AlternateContent>
          <mc:Choice Requires="wpg">
            <w:drawing>
              <wp:anchor distT="0" distB="0" distL="114300" distR="114300" simplePos="0" relativeHeight="251740160" behindDoc="0" locked="0" layoutInCell="1" allowOverlap="1">
                <wp:simplePos x="0" y="0"/>
                <wp:positionH relativeFrom="column">
                  <wp:posOffset>878205</wp:posOffset>
                </wp:positionH>
                <wp:positionV relativeFrom="paragraph">
                  <wp:posOffset>701675</wp:posOffset>
                </wp:positionV>
                <wp:extent cx="4570095" cy="7461250"/>
                <wp:effectExtent l="5080" t="4445" r="15875" b="20955"/>
                <wp:wrapNone/>
                <wp:docPr id="551" name="组合 551"/>
                <wp:cNvGraphicFramePr/>
                <a:graphic xmlns:a="http://schemas.openxmlformats.org/drawingml/2006/main">
                  <a:graphicData uri="http://schemas.microsoft.com/office/word/2010/wordprocessingGroup">
                    <wpg:wgp>
                      <wpg:cNvGrpSpPr/>
                      <wpg:grpSpPr>
                        <a:xfrm rot="0">
                          <a:off x="2142490" y="2322195"/>
                          <a:ext cx="4570095" cy="7461250"/>
                          <a:chOff x="4933" y="397723"/>
                          <a:chExt cx="7197" cy="11750"/>
                        </a:xfrm>
                      </wpg:grpSpPr>
                      <wps:wsp>
                        <wps:cNvPr id="685" name="文本框 685"/>
                        <wps:cNvSpPr txBox="1"/>
                        <wps:spPr>
                          <a:xfrm>
                            <a:off x="8776" y="408063"/>
                            <a:ext cx="3354" cy="1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依法实施行政处罚或将案件移送有处罚权的部门（机构）实施处罚</w:t>
                              </w:r>
                            </w:p>
                          </w:txbxContent>
                        </wps:txbx>
                        <wps:bodyPr upright="1"/>
                      </wps:wsp>
                      <wpg:grpSp>
                        <wpg:cNvPr id="699" name="组合 699"/>
                        <wpg:cNvGrpSpPr/>
                        <wpg:grpSpPr>
                          <a:xfrm rot="0">
                            <a:off x="8364" y="404091"/>
                            <a:ext cx="2851" cy="3980"/>
                            <a:chOff x="11633" y="10036"/>
                            <a:chExt cx="4167" cy="3605"/>
                          </a:xfrm>
                        </wpg:grpSpPr>
                        <wps:wsp>
                          <wps:cNvPr id="700" name="直接连接符 639"/>
                          <wps:cNvCnPr/>
                          <wps:spPr>
                            <a:xfrm>
                              <a:off x="11639" y="12306"/>
                              <a:ext cx="1" cy="1335"/>
                            </a:xfrm>
                            <a:prstGeom prst="line">
                              <a:avLst/>
                            </a:prstGeom>
                            <a:ln w="9525" cap="flat" cmpd="sng">
                              <a:solidFill>
                                <a:srgbClr val="000000"/>
                              </a:solidFill>
                              <a:prstDash val="solid"/>
                              <a:headEnd type="none" w="med" len="med"/>
                              <a:tailEnd type="triangle" w="med" len="med"/>
                            </a:ln>
                          </wps:spPr>
                          <wps:bodyPr upright="1"/>
                        </wps:wsp>
                        <wps:wsp>
                          <wps:cNvPr id="701" name="直接连接符 640"/>
                          <wps:cNvCnPr/>
                          <wps:spPr>
                            <a:xfrm>
                              <a:off x="13751" y="10036"/>
                              <a:ext cx="1" cy="2260"/>
                            </a:xfrm>
                            <a:prstGeom prst="line">
                              <a:avLst/>
                            </a:prstGeom>
                            <a:ln w="9525" cap="flat" cmpd="sng">
                              <a:solidFill>
                                <a:srgbClr val="000000"/>
                              </a:solidFill>
                              <a:prstDash val="solid"/>
                              <a:headEnd type="none" w="med" len="med"/>
                              <a:tailEnd type="none" w="med" len="med"/>
                            </a:ln>
                          </wps:spPr>
                          <wps:bodyPr upright="1"/>
                        </wps:wsp>
                        <wps:wsp>
                          <wps:cNvPr id="702" name="直接连接符 641"/>
                          <wps:cNvCnPr/>
                          <wps:spPr>
                            <a:xfrm>
                              <a:off x="11633" y="12302"/>
                              <a:ext cx="4167" cy="1"/>
                            </a:xfrm>
                            <a:prstGeom prst="line">
                              <a:avLst/>
                            </a:prstGeom>
                            <a:ln w="9525" cap="flat" cmpd="sng">
                              <a:solidFill>
                                <a:srgbClr val="000000"/>
                              </a:solidFill>
                              <a:prstDash val="solid"/>
                              <a:headEnd type="none" w="med" len="med"/>
                              <a:tailEnd type="none" w="med" len="med"/>
                            </a:ln>
                          </wps:spPr>
                          <wps:bodyPr upright="1"/>
                        </wps:wsp>
                        <wps:wsp>
                          <wps:cNvPr id="703" name="直接连接符 642"/>
                          <wps:cNvCnPr/>
                          <wps:spPr>
                            <a:xfrm>
                              <a:off x="15796" y="12301"/>
                              <a:ext cx="1" cy="1335"/>
                            </a:xfrm>
                            <a:prstGeom prst="line">
                              <a:avLst/>
                            </a:prstGeom>
                            <a:ln w="9525" cap="flat" cmpd="sng">
                              <a:solidFill>
                                <a:srgbClr val="000000"/>
                              </a:solidFill>
                              <a:prstDash val="solid"/>
                              <a:headEnd type="none" w="med" len="med"/>
                              <a:tailEnd type="triangle" w="med" len="med"/>
                            </a:ln>
                          </wps:spPr>
                          <wps:bodyPr upright="1"/>
                        </wps:wsp>
                      </wpg:grpSp>
                      <wps:wsp>
                        <wps:cNvPr id="696" name="矩形 696"/>
                        <wps:cNvSpPr/>
                        <wps:spPr>
                          <a:xfrm>
                            <a:off x="6387" y="408045"/>
                            <a:ext cx="2235" cy="14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wps:txbx>
                        <wps:bodyPr upright="1"/>
                      </wps:wsp>
                      <wps:wsp>
                        <wps:cNvPr id="682" name="文本框 682"/>
                        <wps:cNvSpPr txBox="1"/>
                        <wps:spPr>
                          <a:xfrm>
                            <a:off x="8920" y="404643"/>
                            <a:ext cx="1775" cy="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形成检查报告</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p>
                          </w:txbxContent>
                        </wps:txbx>
                        <wps:bodyPr upright="1"/>
                      </wps:wsp>
                      <wps:wsp>
                        <wps:cNvPr id="684" name="直接连接符 684"/>
                        <wps:cNvCnPr/>
                        <wps:spPr>
                          <a:xfrm>
                            <a:off x="9818" y="403008"/>
                            <a:ext cx="1" cy="1644"/>
                          </a:xfrm>
                          <a:prstGeom prst="line">
                            <a:avLst/>
                          </a:prstGeom>
                          <a:ln w="9525" cap="flat" cmpd="sng">
                            <a:solidFill>
                              <a:srgbClr val="000000"/>
                            </a:solidFill>
                            <a:prstDash val="solid"/>
                            <a:headEnd type="none" w="med" len="med"/>
                            <a:tailEnd type="triangle" w="med" len="med"/>
                          </a:ln>
                        </wps:spPr>
                        <wps:bodyPr upright="1"/>
                      </wps:wsp>
                      <wps:wsp>
                        <wps:cNvPr id="686" name="文本框 686"/>
                        <wps:cNvSpPr txBox="1"/>
                        <wps:spPr>
                          <a:xfrm>
                            <a:off x="4933" y="398571"/>
                            <a:ext cx="3291" cy="93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shd w:val="clear" w:color="auto" w:fill="FFFFFF"/>
                                <w:kinsoku/>
                                <w:wordWrap/>
                                <w:overflowPunct/>
                                <w:topLinePunct w:val="0"/>
                                <w:autoSpaceDE/>
                                <w:autoSpaceDN/>
                                <w:bidi w:val="0"/>
                                <w:adjustRightInd w:val="0"/>
                                <w:snapToGrid w:val="0"/>
                                <w:spacing w:line="270" w:lineRule="exact"/>
                                <w:textAlignment w:val="auto"/>
                                <w:rPr>
                                  <w:rFonts w:hint="eastAsia" w:ascii="宋体" w:hAnsi="宋体" w:eastAsia="宋体" w:cs="宋体"/>
                                  <w:sz w:val="21"/>
                                  <w:szCs w:val="21"/>
                                </w:rPr>
                              </w:pPr>
                              <w:r>
                                <w:rPr>
                                  <w:rFonts w:hint="eastAsia" w:ascii="宋体" w:hAnsi="宋体" w:eastAsia="宋体" w:cs="宋体"/>
                                  <w:sz w:val="21"/>
                                  <w:szCs w:val="21"/>
                                </w:rPr>
                                <w:t>（一）规划实施情况，包括规划实施计划制定情况、规划阶段性目标落实情况、规划强制性内容执行情况、规划执行效果评价和规划公开公示情况等；（二）建设管理情况，包括风景名胜区内建设项目是否依法依规履行审批手续、重大建设工程项目选址是否依法报经核准、存量违法违规项目是否得到有效整治、是否违反规划在风景名胜区内设立各类开发区和在核心景区内建设宾馆、培训中心、疗养院以及与风景名胜资源保护无关的其他建筑物等；（三）保护管理情况，包括是否存在开山采石等破坏景观植被和地形地貌的活动、风景名胜资源的真实性和完整性是否得到有效保护、是否按照要求设立界桩界碑、是否制定和实施科学完善的保护措施、环境卫生是否符合有关要</w:t>
                              </w:r>
                              <w:r>
                                <w:rPr>
                                  <w:rFonts w:hint="eastAsia" w:ascii="宋体" w:hAnsi="宋体" w:eastAsia="宋体" w:cs="宋体"/>
                                  <w:color w:val="404040"/>
                                  <w:kern w:val="0"/>
                                  <w:sz w:val="21"/>
                                  <w:szCs w:val="21"/>
                                </w:rPr>
                                <w:t>求、是否存在污染环境的行为、对生活污水和垃圾等是否做到达标处理等；（四）运营服务情况，包括是否有效设置安全防护设施、是否按照要求在主要入口和独立景区均设立国家级风景名胜区徽志、游览秩序情况、是否存在超容量接待、是否建立完善的宣传教育设施和解说系统、是否存在违法转让门票收取权和景区资源及管理权的行为、监管信息系统建设维护及数据上报是否符合有关规定等</w:t>
                              </w:r>
                            </w:p>
                            <w:p>
                              <w:pPr>
                                <w:rPr>
                                  <w:szCs w:val="21"/>
                                </w:rPr>
                              </w:pPr>
                            </w:p>
                          </w:txbxContent>
                        </wps:txbx>
                        <wps:bodyPr upright="1"/>
                      </wps:wsp>
                      <wps:wsp>
                        <wps:cNvPr id="681" name="直接连接符 681"/>
                        <wps:cNvCnPr/>
                        <wps:spPr>
                          <a:xfrm>
                            <a:off x="9799" y="398500"/>
                            <a:ext cx="0" cy="1108"/>
                          </a:xfrm>
                          <a:prstGeom prst="line">
                            <a:avLst/>
                          </a:prstGeom>
                          <a:ln w="9525" cap="flat" cmpd="sng">
                            <a:solidFill>
                              <a:srgbClr val="000000"/>
                            </a:solidFill>
                            <a:prstDash val="solid"/>
                            <a:headEnd type="none" w="med" len="med"/>
                            <a:tailEnd type="triangle" w="med" len="med"/>
                          </a:ln>
                        </wps:spPr>
                        <wps:bodyPr upright="1"/>
                      </wps:wsp>
                      <wps:wsp>
                        <wps:cNvPr id="678" name="文本框 678"/>
                        <wps:cNvSpPr txBox="1"/>
                        <wps:spPr>
                          <a:xfrm>
                            <a:off x="6736" y="397723"/>
                            <a:ext cx="4621"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wps:txbx>
                        <wps:bodyPr upright="1"/>
                      </wps:wsp>
                      <wps:wsp>
                        <wps:cNvPr id="704" name="直接连接符 704"/>
                        <wps:cNvCnPr/>
                        <wps:spPr>
                          <a:xfrm>
                            <a:off x="9822" y="400089"/>
                            <a:ext cx="0" cy="1293"/>
                          </a:xfrm>
                          <a:prstGeom prst="line">
                            <a:avLst/>
                          </a:prstGeom>
                          <a:ln w="9525" cap="flat" cmpd="sng">
                            <a:solidFill>
                              <a:srgbClr val="000000"/>
                            </a:solidFill>
                            <a:prstDash val="solid"/>
                            <a:headEnd type="none" w="med" len="med"/>
                            <a:tailEnd type="triangle" w="med" len="med"/>
                          </a:ln>
                        </wps:spPr>
                        <wps:bodyPr upright="1"/>
                      </wps:wsp>
                      <wps:wsp>
                        <wps:cNvPr id="679" name="文本框 679"/>
                        <wps:cNvSpPr txBox="1"/>
                        <wps:spPr>
                          <a:xfrm>
                            <a:off x="8932" y="399596"/>
                            <a:ext cx="1737"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wps:txbx>
                        <wps:bodyPr upright="1"/>
                      </wps:wsp>
                      <wps:wsp>
                        <wps:cNvPr id="683" name="文本框 683"/>
                        <wps:cNvSpPr txBox="1"/>
                        <wps:spPr>
                          <a:xfrm>
                            <a:off x="8551" y="401371"/>
                            <a:ext cx="2599" cy="16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9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由生态修复和林业发展科、自然资源事务服务中心、执法监察科、国土空间规划科、基层各所</w:t>
                              </w:r>
                              <w:r>
                                <w:rPr>
                                  <w:rFonts w:hint="eastAsia" w:ascii="宋体" w:hAnsi="宋体" w:eastAsia="宋体" w:cs="宋体"/>
                                  <w:sz w:val="24"/>
                                  <w:szCs w:val="24"/>
                                </w:rPr>
                                <w:t>实施检查</w:t>
                              </w:r>
                            </w:p>
                          </w:txbxContent>
                        </wps:txbx>
                        <wps:bodyPr upright="1"/>
                      </wps:wsp>
                    </wpg:wgp>
                  </a:graphicData>
                </a:graphic>
              </wp:anchor>
            </w:drawing>
          </mc:Choice>
          <mc:Fallback>
            <w:pict>
              <v:group id="_x0000_s1026" o:spid="_x0000_s1026" o:spt="203" style="position:absolute;left:0pt;margin-left:69.15pt;margin-top:55.25pt;height:587.5pt;width:359.85pt;z-index:251740160;mso-width-relative:page;mso-height-relative:page;" coordorigin="4933,397723" coordsize="7197,11750" o:gfxdata="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DwrE6N2gAAAAwBAAAPAAAAAAAAAAEAIAAAACIAAABkcnMvZG93&#10;bnJldi54bWxQSwECFAAUAAAACACHTuJA7kqzuFUFAAB1IwAADgAAAAAAAAABACAAAAApAQAAZHJz&#10;L2Uyb0RvYy54bWxQSwUGAAAAAAYABgBZAQAA8AgAAAAA&#10;">
                <o:lock v:ext="edit" aspectratio="f"/>
                <v:shape id="_x0000_s1026" o:spid="_x0000_s1026" o:spt="202" type="#_x0000_t202" style="position:absolute;left:8776;top:408063;height:1410;width:3354;" fillcolor="#FFFFFF" filled="t" stroked="t" coordsize="21600,21600" o:gfxdata="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AVg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依法实施行政处罚或将案件移送有处罚权的部门（机构）实施处罚</w:t>
                        </w:r>
                      </w:p>
                    </w:txbxContent>
                  </v:textbox>
                </v:shape>
                <v:group id="_x0000_s1026" o:spid="_x0000_s1026" o:spt="203" style="position:absolute;left:8364;top:404091;height:3980;width:2851;" coordorigin="11633,10036" coordsize="4167,3605" o:gfxdata="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AGyuvwAAANwAAAAPAAAAAAAAAAEAIAAAACIAAABkcnMvZG93bnJldi54&#10;bWxQSwECFAAUAAAACACHTuJAMy8FnjsAAAA5AAAAFQAAAAAAAAABACAAAAAOAQAAZHJzL2dyb3Vw&#10;c2hhcGV4bWwueG1sUEsFBgAAAAAGAAYAYAEAAMsDAAAAAA==&#10;">
                  <o:lock v:ext="edit" aspectratio="f"/>
                  <v:line id="直接连接符 639" o:spid="_x0000_s1026" o:spt="20" style="position:absolute;left:11639;top:12306;height:1335;width:1;" filled="f" stroked="t" coordsize="21600,21600" o:gfxdata="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2PE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640" o:spid="_x0000_s1026" o:spt="20" style="position:absolute;left:13751;top:10036;height:2260;width:1;" filled="f" stroked="t" coordsize="21600,21600" o:gfxdata="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v5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41" o:spid="_x0000_s1026" o:spt="20" style="position:absolute;left:11633;top:12302;height:1;width:4167;" filled="f" stroked="t" coordsize="21600,21600" o:gfxdata="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GA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42" o:spid="_x0000_s1026" o:spt="20" style="position:absolute;left:15796;top:12301;height:1335;width:1;" filled="f" stroked="t" coordsize="21600,21600" o:gfxdata="UEsDBAoAAAAAAIdO4kAAAAAAAAAAAAAAAAAEAAAAZHJzL1BLAwQUAAAACACHTuJAoCSiOcAAAADc&#10;AAAADwAAAGRycy9kb3ducmV2LnhtbEWPQWsCMRSE7wX/Q3hCbzXZFtp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KI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6387;top:408045;height:1413;width:2235;" fillcolor="#FFFFFF" filled="t" stroked="t" coordsize="21600,21600" o:gfxdata="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9B0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v:textbox>
                </v:rect>
                <v:shape id="_x0000_s1026" o:spid="_x0000_s1026" o:spt="202" type="#_x0000_t202" style="position:absolute;left:8920;top:404643;height:524;width:1775;" fillcolor="#FFFFFF" filled="t" stroked="t" coordsize="21600,21600" o:gfxdata="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pzn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形成检查报告</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p>
                    </w:txbxContent>
                  </v:textbox>
                </v:shape>
                <v:line id="_x0000_s1026" o:spid="_x0000_s1026" o:spt="20" style="position:absolute;left:9818;top:403008;height:1644;width:1;" filled="f" stroked="t" coordsize="21600,21600" o:gfxdata="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za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4933;top:398571;height:9319;width:3291;" fillcolor="#FFFFFF" filled="t" stroked="t" coordsize="21600,21600" o:gfxdata="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I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shd w:val="clear" w:color="auto" w:fill="FFFFFF"/>
                          <w:kinsoku/>
                          <w:wordWrap/>
                          <w:overflowPunct/>
                          <w:topLinePunct w:val="0"/>
                          <w:autoSpaceDE/>
                          <w:autoSpaceDN/>
                          <w:bidi w:val="0"/>
                          <w:adjustRightInd w:val="0"/>
                          <w:snapToGrid w:val="0"/>
                          <w:spacing w:line="270" w:lineRule="exact"/>
                          <w:textAlignment w:val="auto"/>
                          <w:rPr>
                            <w:rFonts w:hint="eastAsia" w:ascii="宋体" w:hAnsi="宋体" w:eastAsia="宋体" w:cs="宋体"/>
                            <w:sz w:val="21"/>
                            <w:szCs w:val="21"/>
                          </w:rPr>
                        </w:pPr>
                        <w:r>
                          <w:rPr>
                            <w:rFonts w:hint="eastAsia" w:ascii="宋体" w:hAnsi="宋体" w:eastAsia="宋体" w:cs="宋体"/>
                            <w:sz w:val="21"/>
                            <w:szCs w:val="21"/>
                          </w:rPr>
                          <w:t>（一）规划实施情况，包括规划实施计划制定情况、规划阶段性目标落实情况、规划强制性内容执行情况、规划执行效果评价和规划公开公示情况等；（二）建设管理情况，包括风景名胜区内建设项目是否依法依规履行审批手续、重大建设工程项目选址是否依法报经核准、存量违法违规项目是否得到有效整治、是否违反规划在风景名胜区内设立各类开发区和在核心景区内建设宾馆、培训中心、疗养院以及与风景名胜资源保护无关的其他建筑物等；（三）保护管理情况，包括是否存在开山采石等破坏景观植被和地形地貌的活动、风景名胜资源的真实性和完整性是否得到有效保护、是否按照要求设立界桩界碑、是否制定和实施科学完善的保护措施、环境卫生是否符合有关要</w:t>
                        </w:r>
                        <w:r>
                          <w:rPr>
                            <w:rFonts w:hint="eastAsia" w:ascii="宋体" w:hAnsi="宋体" w:eastAsia="宋体" w:cs="宋体"/>
                            <w:color w:val="404040"/>
                            <w:kern w:val="0"/>
                            <w:sz w:val="21"/>
                            <w:szCs w:val="21"/>
                          </w:rPr>
                          <w:t>求、是否存在污染环境的行为、对生活污水和垃圾等是否做到达标处理等；（四）运营服务情况，包括是否有效设置安全防护设施、是否按照要求在主要入口和独立景区均设立国家级风景名胜区徽志、游览秩序情况、是否存在超容量接待、是否建立完善的宣传教育设施和解说系统、是否存在违法转让门票收取权和景区资源及管理权的行为、监管信息系统建设维护及数据上报是否符合有关规定等</w:t>
                        </w:r>
                      </w:p>
                      <w:p>
                        <w:pPr>
                          <w:rPr>
                            <w:szCs w:val="21"/>
                          </w:rPr>
                        </w:pPr>
                      </w:p>
                    </w:txbxContent>
                  </v:textbox>
                </v:shape>
                <v:line id="_x0000_s1026" o:spid="_x0000_s1026" o:spt="20" style="position:absolute;left:9799;top:398500;height:1108;width:0;" filled="f" stroked="t" coordsize="21600,21600" o:gfxdata="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J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736;top:397723;height:756;width:4621;" fillcolor="#FFFFFF" filled="t" stroked="t" coordsize="21600,21600" o:gfxdata="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SJ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v:textbox>
                </v:shape>
                <v:line id="_x0000_s1026" o:spid="_x0000_s1026" o:spt="20" style="position:absolute;left:9822;top:400089;height:1293;width:0;" filled="f" stroked="t" coordsize="21600,21600" o:gfxdata="UEsDBAoAAAAAAIdO4kAAAAAAAAAAAAAAAAAEAAAAZHJzL1BLAwQUAAAACACHTuJAL806TcAAAADc&#10;AAAADwAAAGRycy9kb3ducmV2LnhtbEWPQWsCMRSE7wX/Q3hCbzXZUtp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zTp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932;top:399596;height:480;width:1737;" fillcolor="#FFFFFF" filled="t" stroked="t" coordsize="21600,21600" o:gfxdata="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LC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v:textbox>
                </v:shape>
                <v:shape id="_x0000_s1026" o:spid="_x0000_s1026" o:spt="202" type="#_x0000_t202" style="position:absolute;left:8551;top:401371;height:1614;width:2599;" fillcolor="#FFFFFF" filled="t" stroked="t" coordsize="21600,21600" o:gfxdata="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l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9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由生态修复和林业发展科、自然资源事务服务中心、执法监察科、国土空间规划科、基层各所</w:t>
                        </w:r>
                        <w:r>
                          <w:rPr>
                            <w:rFonts w:hint="eastAsia" w:ascii="宋体" w:hAnsi="宋体" w:eastAsia="宋体" w:cs="宋体"/>
                            <w:sz w:val="24"/>
                            <w:szCs w:val="24"/>
                          </w:rPr>
                          <w:t>实施检查</w:t>
                        </w:r>
                      </w:p>
                    </w:txbxContent>
                  </v:textbox>
                </v:shape>
              </v:group>
            </w:pict>
          </mc:Fallback>
        </mc:AlternateContent>
      </w:r>
      <w:r>
        <w:rPr>
          <w:rFonts w:hint="eastAsia" w:ascii="仿宋_GB2312" w:eastAsia="仿宋_GB2312"/>
          <w:b w:val="0"/>
          <w:bCs/>
          <w:sz w:val="30"/>
          <w:szCs w:val="30"/>
        </w:rPr>
        <w:t>(行政检查类)</w: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eastAsia="宋体"/>
          <w:b/>
          <w:sz w:val="36"/>
          <w:szCs w:val="36"/>
          <w:lang w:eastAsia="zh-CN"/>
        </w:rPr>
      </w:pPr>
      <w:r>
        <w:rPr>
          <w:rFonts w:hint="eastAsia" w:ascii="宋体" w:hAnsi="宋体"/>
          <w:b/>
          <w:sz w:val="36"/>
          <w:szCs w:val="36"/>
          <w:lang w:eastAsia="zh-CN"/>
        </w:rPr>
        <w:t>对</w:t>
      </w:r>
      <w:r>
        <w:rPr>
          <w:rFonts w:hint="eastAsia" w:ascii="宋体" w:hAnsi="宋体"/>
          <w:b/>
          <w:sz w:val="36"/>
          <w:szCs w:val="36"/>
        </w:rPr>
        <w:t>陆生野生动物疫源疫病监测流程</w:t>
      </w:r>
      <w:r>
        <w:rPr>
          <w:rFonts w:hint="eastAsia" w:ascii="宋体" w:hAnsi="宋体"/>
          <w:b/>
          <w:sz w:val="36"/>
          <w:szCs w:val="36"/>
          <w:lang w:eastAsia="zh-CN"/>
        </w:rPr>
        <w:t>图</w:t>
      </w:r>
    </w:p>
    <w:p>
      <w:pPr>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(其他行政权力)</w: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741184" behindDoc="0" locked="0" layoutInCell="1" allowOverlap="1">
                <wp:simplePos x="0" y="0"/>
                <wp:positionH relativeFrom="column">
                  <wp:posOffset>-37465</wp:posOffset>
                </wp:positionH>
                <wp:positionV relativeFrom="paragraph">
                  <wp:posOffset>265430</wp:posOffset>
                </wp:positionV>
                <wp:extent cx="5634990" cy="7152640"/>
                <wp:effectExtent l="6350" t="6350" r="16510" b="22860"/>
                <wp:wrapNone/>
                <wp:docPr id="554" name="组合 554"/>
                <wp:cNvGraphicFramePr/>
                <a:graphic xmlns:a="http://schemas.openxmlformats.org/drawingml/2006/main">
                  <a:graphicData uri="http://schemas.microsoft.com/office/word/2010/wordprocessingGroup">
                    <wpg:wgp>
                      <wpg:cNvGrpSpPr/>
                      <wpg:grpSpPr>
                        <a:xfrm>
                          <a:off x="0" y="0"/>
                          <a:ext cx="5634990" cy="7152640"/>
                          <a:chOff x="3054" y="414157"/>
                          <a:chExt cx="8874" cy="11264"/>
                        </a:xfrm>
                      </wpg:grpSpPr>
                      <wps:wsp>
                        <wps:cNvPr id="555" name="文本框 3"/>
                        <wps:cNvSpPr txBox="1"/>
                        <wps:spPr>
                          <a:xfrm>
                            <a:off x="3054" y="414157"/>
                            <a:ext cx="2174" cy="1125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rPr>
                                  <w:rFonts w:hint="eastAsia" w:ascii="宋体" w:hAnsi="宋体" w:eastAsia="宋体" w:cs="宋体"/>
                                  <w:sz w:val="21"/>
                                  <w:szCs w:val="21"/>
                                </w:rPr>
                              </w:pPr>
                              <w:r>
                                <w:rPr>
                                  <w:rFonts w:hint="eastAsia" w:ascii="宋体" w:hAnsi="宋体" w:eastAsia="宋体" w:cs="宋体"/>
                                  <w:sz w:val="21"/>
                                  <w:szCs w:val="21"/>
                                </w:rPr>
                                <w:t>1.《中华人民共和国野生动物保护法》第16条；</w:t>
                              </w:r>
                            </w:p>
                            <w:p>
                              <w:pPr>
                                <w:spacing w:line="320" w:lineRule="exact"/>
                                <w:rPr>
                                  <w:rFonts w:hint="eastAsia" w:ascii="宋体" w:hAnsi="宋体" w:eastAsia="宋体" w:cs="宋体"/>
                                  <w:sz w:val="21"/>
                                  <w:szCs w:val="21"/>
                                </w:rPr>
                              </w:pPr>
                              <w:r>
                                <w:rPr>
                                  <w:rFonts w:hint="eastAsia" w:ascii="宋体" w:hAnsi="宋体" w:eastAsia="宋体" w:cs="宋体"/>
                                  <w:sz w:val="21"/>
                                  <w:szCs w:val="21"/>
                                </w:rPr>
                                <w:t>2、《重大动物疫情应急条例》第4条。</w:t>
                              </w:r>
                            </w:p>
                            <w:p>
                              <w:pPr>
                                <w:pStyle w:val="11"/>
                                <w:spacing w:line="360" w:lineRule="exact"/>
                                <w:rPr>
                                  <w:rFonts w:hint="eastAsia" w:ascii="宋体" w:hAnsi="宋体" w:eastAsia="宋体" w:cs="宋体"/>
                                  <w:sz w:val="21"/>
                                  <w:szCs w:val="21"/>
                                </w:rPr>
                              </w:pPr>
                              <w:r>
                                <w:rPr>
                                  <w:rFonts w:hint="eastAsia" w:ascii="宋体" w:hAnsi="宋体" w:eastAsia="宋体" w:cs="宋体"/>
                                  <w:sz w:val="21"/>
                                  <w:szCs w:val="21"/>
                                </w:rPr>
                                <w:t>3、《中华人民共和国动物防疫法》</w:t>
                              </w:r>
                            </w:p>
                            <w:p>
                              <w:pPr>
                                <w:pStyle w:val="11"/>
                                <w:spacing w:line="360" w:lineRule="exact"/>
                                <w:rPr>
                                  <w:rFonts w:hint="eastAsia" w:ascii="宋体" w:hAnsi="宋体" w:eastAsia="宋体" w:cs="宋体"/>
                                  <w:b/>
                                  <w:bCs/>
                                  <w:kern w:val="2"/>
                                  <w:sz w:val="21"/>
                                  <w:szCs w:val="21"/>
                                  <w:lang w:val="en-US" w:eastAsia="zh-CN"/>
                                </w:rPr>
                              </w:pPr>
                              <w:r>
                                <w:rPr>
                                  <w:rFonts w:hint="eastAsia" w:ascii="宋体" w:hAnsi="宋体" w:eastAsia="宋体" w:cs="宋体"/>
                                  <w:b/>
                                  <w:bCs/>
                                  <w:kern w:val="2"/>
                                  <w:sz w:val="21"/>
                                  <w:szCs w:val="21"/>
                                  <w:lang w:val="en-US" w:eastAsia="zh-CN"/>
                                </w:rPr>
                                <w:t>申请材料：</w:t>
                              </w:r>
                            </w:p>
                            <w:p>
                              <w:pPr>
                                <w:pStyle w:val="11"/>
                                <w:spacing w:line="36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陆生野生动物疫情报告</w:t>
                              </w:r>
                            </w:p>
                            <w:p>
                              <w:pPr>
                                <w:keepNext w:val="0"/>
                                <w:keepLines w:val="0"/>
                                <w:pageBreakBefore w:val="0"/>
                                <w:widowControl w:val="0"/>
                                <w:kinsoku/>
                                <w:wordWrap/>
                                <w:overflowPunct/>
                                <w:topLinePunct w:val="0"/>
                                <w:autoSpaceDE/>
                                <w:autoSpaceDN/>
                                <w:bidi w:val="0"/>
                                <w:adjustRightInd w:val="0"/>
                                <w:snapToGrid w:val="0"/>
                                <w:spacing w:line="360" w:lineRule="exact"/>
                                <w:ind w:left="0" w:hanging="405" w:hangingChars="192"/>
                                <w:jc w:val="lef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val="0"/>
                                <w:snapToGrid w:val="0"/>
                                <w:spacing w:line="360" w:lineRule="exact"/>
                                <w:ind w:left="0" w:hanging="405" w:hangingChars="192"/>
                                <w:jc w:val="lef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exact"/>
                                <w:ind w:left="0" w:hanging="403" w:hangingChars="192"/>
                                <w:jc w:val="left"/>
                                <w:textAlignment w:val="auto"/>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txbxContent>
                        </wps:txbx>
                        <wps:bodyPr upright="1"/>
                      </wps:wsp>
                      <wpg:grpSp>
                        <wpg:cNvPr id="556" name="组合 33"/>
                        <wpg:cNvGrpSpPr/>
                        <wpg:grpSpPr>
                          <a:xfrm>
                            <a:off x="5354" y="414163"/>
                            <a:ext cx="6574" cy="11258"/>
                            <a:chOff x="5731" y="414163"/>
                            <a:chExt cx="6574" cy="11258"/>
                          </a:xfrm>
                        </wpg:grpSpPr>
                        <wps:wsp>
                          <wps:cNvPr id="557" name="文本框 10"/>
                          <wps:cNvSpPr txBox="1"/>
                          <wps:spPr>
                            <a:xfrm>
                              <a:off x="5731" y="414163"/>
                              <a:ext cx="6574" cy="11258"/>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rPr>
                                    <w:rFonts w:hint="eastAsia"/>
                                  </w:rPr>
                                </w:pPr>
                              </w:p>
                            </w:txbxContent>
                          </wps:txbx>
                          <wps:bodyPr upright="0"/>
                        </wps:wsp>
                        <wps:wsp>
                          <wps:cNvPr id="558" name="直接连接符 295"/>
                          <wps:cNvCnPr/>
                          <wps:spPr>
                            <a:xfrm>
                              <a:off x="9204" y="419640"/>
                              <a:ext cx="2" cy="810"/>
                            </a:xfrm>
                            <a:prstGeom prst="line">
                              <a:avLst/>
                            </a:prstGeom>
                            <a:ln w="9525" cap="flat" cmpd="sng">
                              <a:solidFill>
                                <a:srgbClr val="000000"/>
                              </a:solidFill>
                              <a:prstDash val="solid"/>
                              <a:headEnd type="none" w="med" len="med"/>
                              <a:tailEnd type="triangle" w="med" len="med"/>
                            </a:ln>
                          </wps:spPr>
                          <wps:bodyPr upright="1"/>
                        </wps:wsp>
                        <wps:wsp>
                          <wps:cNvPr id="559" name="文本框 42"/>
                          <wps:cNvSpPr txBox="1"/>
                          <wps:spPr>
                            <a:xfrm>
                              <a:off x="7429" y="420431"/>
                              <a:ext cx="3515"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eastAsia="zh-CN"/>
                                  </w:rPr>
                                  <w:t>第三方监测机构</w:t>
                                </w:r>
                                <w:r>
                                  <w:rPr>
                                    <w:rFonts w:hint="eastAsia" w:ascii="宋体" w:hAnsi="宋体" w:eastAsia="宋体" w:cs="宋体"/>
                                    <w:sz w:val="24"/>
                                    <w:szCs w:val="24"/>
                                  </w:rPr>
                                  <w:t>形成</w:t>
                                </w:r>
                                <w:r>
                                  <w:rPr>
                                    <w:rFonts w:hint="eastAsia" w:ascii="宋体" w:hAnsi="宋体" w:eastAsia="宋体" w:cs="宋体"/>
                                    <w:sz w:val="24"/>
                                    <w:szCs w:val="24"/>
                                    <w:lang w:eastAsia="zh-CN"/>
                                  </w:rPr>
                                  <w:t>监测</w:t>
                                </w:r>
                                <w:r>
                                  <w:rPr>
                                    <w:rFonts w:hint="eastAsia" w:ascii="宋体" w:hAnsi="宋体" w:eastAsia="宋体" w:cs="宋体"/>
                                    <w:sz w:val="24"/>
                                    <w:szCs w:val="24"/>
                                  </w:rPr>
                                  <w:t>报告</w:t>
                                </w:r>
                              </w:p>
                              <w:p>
                                <w:pPr>
                                  <w:spacing w:line="500" w:lineRule="exact"/>
                                  <w:rPr>
                                    <w:rFonts w:hint="eastAsia" w:ascii="宋体" w:hAnsi="宋体" w:eastAsia="宋体" w:cs="宋体"/>
                                    <w:sz w:val="24"/>
                                    <w:szCs w:val="24"/>
                                  </w:rPr>
                                </w:pPr>
                              </w:p>
                            </w:txbxContent>
                          </wps:txbx>
                          <wps:bodyPr upright="1"/>
                        </wps:wsp>
                        <wps:wsp>
                          <wps:cNvPr id="560" name="文本框 11"/>
                          <wps:cNvSpPr txBox="1"/>
                          <wps:spPr>
                            <a:xfrm>
                              <a:off x="6715" y="414603"/>
                              <a:ext cx="5008" cy="10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both"/>
                                  <w:rPr>
                                    <w:rFonts w:hint="eastAsia" w:ascii="宋体" w:hAnsi="宋体" w:eastAsia="宋体" w:cs="宋体"/>
                                    <w:sz w:val="24"/>
                                    <w:szCs w:val="24"/>
                                  </w:rPr>
                                </w:pPr>
                                <w:r>
                                  <w:rPr>
                                    <w:rFonts w:hint="eastAsia" w:ascii="宋体" w:hAnsi="宋体" w:eastAsia="宋体" w:cs="宋体"/>
                                    <w:sz w:val="24"/>
                                    <w:szCs w:val="24"/>
                                  </w:rPr>
                                  <w:t>发生野生动物疫源疫病事件，及时上报，并按照规定制定野生动物疫情应急预案，报同级人民政府批准或者备案。</w:t>
                                </w:r>
                              </w:p>
                            </w:txbxContent>
                          </wps:txbx>
                          <wps:bodyPr upright="1"/>
                        </wps:wsp>
                        <wps:wsp>
                          <wps:cNvPr id="561" name="直接连接符 558"/>
                          <wps:cNvCnPr/>
                          <wps:spPr>
                            <a:xfrm>
                              <a:off x="11278" y="423138"/>
                              <a:ext cx="1" cy="850"/>
                            </a:xfrm>
                            <a:prstGeom prst="line">
                              <a:avLst/>
                            </a:prstGeom>
                            <a:ln w="9525" cap="flat" cmpd="sng">
                              <a:solidFill>
                                <a:srgbClr val="000000"/>
                              </a:solidFill>
                              <a:prstDash val="solid"/>
                              <a:headEnd type="none" w="med" len="med"/>
                              <a:tailEnd type="triangle" w="med" len="med"/>
                            </a:ln>
                          </wps:spPr>
                          <wps:bodyPr upright="1"/>
                        </wps:wsp>
                        <wps:wsp>
                          <wps:cNvPr id="562" name="直接连接符 555"/>
                          <wps:cNvCnPr/>
                          <wps:spPr>
                            <a:xfrm>
                              <a:off x="9219" y="421069"/>
                              <a:ext cx="0" cy="936"/>
                            </a:xfrm>
                            <a:prstGeom prst="line">
                              <a:avLst/>
                            </a:prstGeom>
                            <a:ln w="9525" cap="flat" cmpd="sng">
                              <a:solidFill>
                                <a:srgbClr val="000000"/>
                              </a:solidFill>
                              <a:prstDash val="solid"/>
                              <a:headEnd type="none" w="med" len="med"/>
                              <a:tailEnd type="triangle" w="med" len="med"/>
                            </a:ln>
                          </wps:spPr>
                          <wps:bodyPr upright="1"/>
                        </wps:wsp>
                        <wps:wsp>
                          <wps:cNvPr id="563" name="文本框 547"/>
                          <wps:cNvSpPr txBox="1"/>
                          <wps:spPr>
                            <a:xfrm>
                              <a:off x="8986" y="423982"/>
                              <a:ext cx="3060" cy="1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left"/>
                                  <w:rPr>
                                    <w:rFonts w:hint="eastAsia" w:ascii="仿宋" w:hAnsi="仿宋" w:eastAsia="仿宋"/>
                                    <w:sz w:val="24"/>
                                    <w:szCs w:val="24"/>
                                  </w:rPr>
                                </w:pPr>
                                <w:r>
                                  <w:rPr>
                                    <w:rFonts w:hint="eastAsia" w:ascii="仿宋" w:hAnsi="仿宋" w:eastAsia="仿宋"/>
                                    <w:sz w:val="24"/>
                                    <w:szCs w:val="24"/>
                                  </w:rPr>
                                  <w:t>对违法行为实施行政处罚或将案件移送有处罚权的部门（机构）实施处罚</w:t>
                                </w:r>
                              </w:p>
                            </w:txbxContent>
                          </wps:txbx>
                          <wps:bodyPr upright="1"/>
                        </wps:wsp>
                        <wps:wsp>
                          <wps:cNvPr id="564" name="直接连接符 557"/>
                          <wps:cNvCnPr>
                            <a:stCxn id="549" idx="2"/>
                          </wps:cNvCnPr>
                          <wps:spPr>
                            <a:xfrm>
                              <a:off x="9213" y="422763"/>
                              <a:ext cx="0" cy="3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 name="文本框 22"/>
                          <wps:cNvSpPr txBox="1"/>
                          <wps:spPr>
                            <a:xfrm>
                              <a:off x="7465" y="416453"/>
                              <a:ext cx="3515" cy="11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both"/>
                                  <w:rPr>
                                    <w:rFonts w:hint="eastAsia" w:ascii="宋体" w:hAnsi="宋体" w:eastAsia="宋体" w:cs="宋体"/>
                                    <w:sz w:val="24"/>
                                    <w:szCs w:val="24"/>
                                  </w:rPr>
                                </w:pPr>
                                <w:r>
                                  <w:rPr>
                                    <w:rFonts w:hint="eastAsia" w:ascii="宋体" w:hAnsi="宋体" w:eastAsia="宋体" w:cs="宋体"/>
                                    <w:sz w:val="24"/>
                                    <w:szCs w:val="24"/>
                                  </w:rPr>
                                  <w:t>疫源疫病</w:t>
                                </w:r>
                                <w:r>
                                  <w:rPr>
                                    <w:rFonts w:hint="eastAsia" w:ascii="宋体" w:hAnsi="宋体" w:eastAsia="宋体" w:cs="宋体"/>
                                    <w:sz w:val="24"/>
                                    <w:szCs w:val="24"/>
                                    <w:lang w:eastAsia="zh-CN"/>
                                  </w:rPr>
                                  <w:t>由自然资源事务服务中心（森保站）和第三方监测机构实施</w:t>
                                </w:r>
                                <w:r>
                                  <w:rPr>
                                    <w:rFonts w:hint="eastAsia" w:ascii="宋体" w:hAnsi="宋体" w:eastAsia="宋体" w:cs="宋体"/>
                                    <w:sz w:val="24"/>
                                    <w:szCs w:val="24"/>
                                  </w:rPr>
                                  <w:t>监测</w:t>
                                </w:r>
                              </w:p>
                            </w:txbxContent>
                          </wps:txbx>
                          <wps:bodyPr upright="1"/>
                        </wps:wsp>
                        <wps:wsp>
                          <wps:cNvPr id="566" name="直接连接符 39"/>
                          <wps:cNvCnPr/>
                          <wps:spPr>
                            <a:xfrm flipH="1">
                              <a:off x="9240" y="417565"/>
                              <a:ext cx="1" cy="680"/>
                            </a:xfrm>
                            <a:prstGeom prst="line">
                              <a:avLst/>
                            </a:prstGeom>
                            <a:ln w="9525" cap="flat" cmpd="sng">
                              <a:solidFill>
                                <a:srgbClr val="000000"/>
                              </a:solidFill>
                              <a:prstDash val="solid"/>
                              <a:headEnd type="none" w="med" len="med"/>
                              <a:tailEnd type="triangle" w="med" len="med"/>
                            </a:ln>
                          </wps:spPr>
                          <wps:bodyPr upright="1"/>
                        </wps:wsp>
                        <wps:wsp>
                          <wps:cNvPr id="567" name="矩形 550"/>
                          <wps:cNvSpPr/>
                          <wps:spPr>
                            <a:xfrm>
                              <a:off x="6007" y="423974"/>
                              <a:ext cx="2694"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仿宋" w:hAnsi="仿宋" w:eastAsia="仿宋"/>
                                    <w:sz w:val="24"/>
                                    <w:szCs w:val="24"/>
                                  </w:rPr>
                                </w:pPr>
                                <w:r>
                                  <w:rPr>
                                    <w:rFonts w:hint="eastAsia" w:ascii="仿宋" w:hAnsi="仿宋" w:eastAsia="仿宋"/>
                                    <w:sz w:val="24"/>
                                    <w:szCs w:val="24"/>
                                  </w:rPr>
                                  <w:t>对违法行为需要实施行政强制的，按照行政强制工作流程办理</w:t>
                                </w:r>
                              </w:p>
                            </w:txbxContent>
                          </wps:txbx>
                          <wps:bodyPr upright="1"/>
                        </wps:wsp>
                        <wps:wsp>
                          <wps:cNvPr id="569" name="直接连接符 552"/>
                          <wps:cNvCnPr/>
                          <wps:spPr>
                            <a:xfrm>
                              <a:off x="7155" y="423131"/>
                              <a:ext cx="1" cy="850"/>
                            </a:xfrm>
                            <a:prstGeom prst="line">
                              <a:avLst/>
                            </a:prstGeom>
                            <a:ln w="9525" cap="flat" cmpd="sng">
                              <a:solidFill>
                                <a:srgbClr val="000000"/>
                              </a:solidFill>
                              <a:prstDash val="solid"/>
                              <a:headEnd type="none" w="med" len="med"/>
                              <a:tailEnd type="triangle" w="med" len="med"/>
                            </a:ln>
                          </wps:spPr>
                          <wps:bodyPr upright="1"/>
                        </wps:wsp>
                        <wps:wsp>
                          <wps:cNvPr id="581" name="直接连接符 551"/>
                          <wps:cNvCnPr/>
                          <wps:spPr>
                            <a:xfrm>
                              <a:off x="7139" y="423118"/>
                              <a:ext cx="4140" cy="0"/>
                            </a:xfrm>
                            <a:prstGeom prst="line">
                              <a:avLst/>
                            </a:prstGeom>
                            <a:ln w="9525" cap="flat" cmpd="sng">
                              <a:solidFill>
                                <a:srgbClr val="000000"/>
                              </a:solidFill>
                              <a:prstDash val="solid"/>
                              <a:headEnd type="none" w="med" len="med"/>
                              <a:tailEnd type="none" w="med" len="med"/>
                            </a:ln>
                          </wps:spPr>
                          <wps:bodyPr upright="1"/>
                        </wps:wsp>
                        <wps:wsp>
                          <wps:cNvPr id="582" name="矩形 549"/>
                          <wps:cNvSpPr/>
                          <wps:spPr>
                            <a:xfrm>
                              <a:off x="7863" y="421977"/>
                              <a:ext cx="2700"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4"/>
                                    <w:szCs w:val="24"/>
                                  </w:rPr>
                                </w:pPr>
                                <w:r>
                                  <w:rPr>
                                    <w:rFonts w:hint="eastAsia" w:ascii="仿宋" w:hAnsi="仿宋" w:eastAsia="仿宋"/>
                                    <w:sz w:val="24"/>
                                    <w:szCs w:val="24"/>
                                  </w:rPr>
                                  <w:t>对发现的问题提出书面处理意见，监督落实</w:t>
                                </w:r>
                              </w:p>
                            </w:txbxContent>
                          </wps:txbx>
                          <wps:bodyPr upright="1"/>
                        </wps:wsp>
                        <wps:wsp>
                          <wps:cNvPr id="583" name="文本框 548"/>
                          <wps:cNvSpPr txBox="1"/>
                          <wps:spPr>
                            <a:xfrm>
                              <a:off x="7472" y="418231"/>
                              <a:ext cx="3515" cy="13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4"/>
                                    <w:szCs w:val="24"/>
                                    <w:shd w:val="clear" w:color="auto" w:fill="FFFFFF"/>
                                  </w:rPr>
                                </w:pPr>
                                <w:r>
                                  <w:rPr>
                                    <w:rFonts w:hint="eastAsia" w:ascii="宋体" w:hAnsi="宋体" w:eastAsia="宋体" w:cs="宋体"/>
                                    <w:sz w:val="24"/>
                                    <w:szCs w:val="24"/>
                                    <w:lang w:eastAsia="zh-CN"/>
                                  </w:rPr>
                                  <w:t>自然资源事务服务中心（森保站）和第三方监测机构对陆生野生动物防疫开展情况实施现场调查核实。</w:t>
                                </w:r>
                              </w:p>
                            </w:txbxContent>
                          </wps:txbx>
                          <wps:bodyPr upright="1"/>
                        </wps:wsp>
                        <wps:wsp>
                          <wps:cNvPr id="584" name="直接连接符 27"/>
                          <wps:cNvCnPr/>
                          <wps:spPr>
                            <a:xfrm>
                              <a:off x="9241" y="415686"/>
                              <a:ext cx="0" cy="794"/>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95pt;margin-top:20.9pt;height:563.2pt;width:443.7pt;z-index:251741184;mso-width-relative:page;mso-height-relative:page;" coordorigin="3054,414157" coordsize="8874,11264" o:gfxdata="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DAzciz2QAAAAoBAAAPAAAAAAAAAAEAIAAAACIAAABkcnMvZG93bnJldi54bWxQSwEC&#10;FAAUAAAACACHTuJAE7k8RvUFAAATKgAADgAAAAAAAAABACAAAAAoAQAAZHJzL2Uyb0RvYy54bWxQ&#10;SwUGAAAAAAYABgBZAQAAjwkAAAAA&#10;">
                <o:lock v:ext="edit" aspectratio="f"/>
                <v:shape id="文本框 3" o:spid="_x0000_s1026" o:spt="202" type="#_x0000_t202" style="position:absolute;left:3054;top:414157;height:11257;width:2174;" fillcolor="#FFFFFF" filled="t" stroked="t" coordsize="21600,21600" o:gfxdata="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C/p2/&#10;AAAA3A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rPr>
                            <w:rFonts w:hint="eastAsia" w:ascii="宋体" w:hAnsi="宋体" w:eastAsia="宋体" w:cs="宋体"/>
                            <w:sz w:val="21"/>
                            <w:szCs w:val="21"/>
                          </w:rPr>
                        </w:pPr>
                        <w:r>
                          <w:rPr>
                            <w:rFonts w:hint="eastAsia" w:ascii="宋体" w:hAnsi="宋体" w:eastAsia="宋体" w:cs="宋体"/>
                            <w:sz w:val="21"/>
                            <w:szCs w:val="21"/>
                          </w:rPr>
                          <w:t>1.《中华人民共和国野生动物保护法》第16条；</w:t>
                        </w:r>
                      </w:p>
                      <w:p>
                        <w:pPr>
                          <w:spacing w:line="320" w:lineRule="exact"/>
                          <w:rPr>
                            <w:rFonts w:hint="eastAsia" w:ascii="宋体" w:hAnsi="宋体" w:eastAsia="宋体" w:cs="宋体"/>
                            <w:sz w:val="21"/>
                            <w:szCs w:val="21"/>
                          </w:rPr>
                        </w:pPr>
                        <w:r>
                          <w:rPr>
                            <w:rFonts w:hint="eastAsia" w:ascii="宋体" w:hAnsi="宋体" w:eastAsia="宋体" w:cs="宋体"/>
                            <w:sz w:val="21"/>
                            <w:szCs w:val="21"/>
                          </w:rPr>
                          <w:t>2、《重大动物疫情应急条例》第4条。</w:t>
                        </w:r>
                      </w:p>
                      <w:p>
                        <w:pPr>
                          <w:pStyle w:val="11"/>
                          <w:spacing w:line="360" w:lineRule="exact"/>
                          <w:rPr>
                            <w:rFonts w:hint="eastAsia" w:ascii="宋体" w:hAnsi="宋体" w:eastAsia="宋体" w:cs="宋体"/>
                            <w:sz w:val="21"/>
                            <w:szCs w:val="21"/>
                          </w:rPr>
                        </w:pPr>
                        <w:r>
                          <w:rPr>
                            <w:rFonts w:hint="eastAsia" w:ascii="宋体" w:hAnsi="宋体" w:eastAsia="宋体" w:cs="宋体"/>
                            <w:sz w:val="21"/>
                            <w:szCs w:val="21"/>
                          </w:rPr>
                          <w:t>3、《中华人民共和国动物防疫法》</w:t>
                        </w:r>
                      </w:p>
                      <w:p>
                        <w:pPr>
                          <w:pStyle w:val="11"/>
                          <w:spacing w:line="360" w:lineRule="exact"/>
                          <w:rPr>
                            <w:rFonts w:hint="eastAsia" w:ascii="宋体" w:hAnsi="宋体" w:eastAsia="宋体" w:cs="宋体"/>
                            <w:b/>
                            <w:bCs/>
                            <w:kern w:val="2"/>
                            <w:sz w:val="21"/>
                            <w:szCs w:val="21"/>
                            <w:lang w:val="en-US" w:eastAsia="zh-CN"/>
                          </w:rPr>
                        </w:pPr>
                        <w:r>
                          <w:rPr>
                            <w:rFonts w:hint="eastAsia" w:ascii="宋体" w:hAnsi="宋体" w:eastAsia="宋体" w:cs="宋体"/>
                            <w:b/>
                            <w:bCs/>
                            <w:kern w:val="2"/>
                            <w:sz w:val="21"/>
                            <w:szCs w:val="21"/>
                            <w:lang w:val="en-US" w:eastAsia="zh-CN"/>
                          </w:rPr>
                          <w:t>申请材料：</w:t>
                        </w:r>
                      </w:p>
                      <w:p>
                        <w:pPr>
                          <w:pStyle w:val="11"/>
                          <w:spacing w:line="36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陆生野生动物疫情报告</w:t>
                        </w:r>
                      </w:p>
                      <w:p>
                        <w:pPr>
                          <w:keepNext w:val="0"/>
                          <w:keepLines w:val="0"/>
                          <w:pageBreakBefore w:val="0"/>
                          <w:widowControl w:val="0"/>
                          <w:kinsoku/>
                          <w:wordWrap/>
                          <w:overflowPunct/>
                          <w:topLinePunct w:val="0"/>
                          <w:autoSpaceDE/>
                          <w:autoSpaceDN/>
                          <w:bidi w:val="0"/>
                          <w:adjustRightInd w:val="0"/>
                          <w:snapToGrid w:val="0"/>
                          <w:spacing w:line="360" w:lineRule="exact"/>
                          <w:ind w:left="0" w:hanging="405" w:hangingChars="192"/>
                          <w:jc w:val="lef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val="0"/>
                          <w:snapToGrid w:val="0"/>
                          <w:spacing w:line="360" w:lineRule="exact"/>
                          <w:ind w:left="0" w:hanging="405" w:hangingChars="192"/>
                          <w:jc w:val="lef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exact"/>
                          <w:ind w:left="0" w:hanging="403" w:hangingChars="192"/>
                          <w:jc w:val="left"/>
                          <w:textAlignment w:val="auto"/>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txbxContent>
                  </v:textbox>
                </v:shape>
                <v:group id="组合 33" o:spid="_x0000_s1026" o:spt="203" style="position:absolute;left:5354;top:414163;height:11258;width:6574;" coordorigin="5731,414163" coordsize="6574,11258" o:gfxdata="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AyM6vwAAANwAAAAPAAAAAAAAAAEAIAAAACIAAABkcnMvZG93bnJldi54&#10;bWxQSwECFAAUAAAACACHTuJAMy8FnjsAAAA5AAAAFQAAAAAAAAABACAAAAAOAQAAZHJzL2dyb3Vw&#10;c2hhcGV4bWwueG1sUEsFBgAAAAAGAAYAYAEAAMsDAAAAAA==&#10;">
                  <o:lock v:ext="edit" aspectratio="f"/>
                  <v:shape id="文本框 10" o:spid="_x0000_s1026" o:spt="202" type="#_x0000_t202" style="position:absolute;left:5731;top:414163;height:11258;width:6574;" fillcolor="#FFFFFF" filled="t" stroked="t" coordsize="21600,21600" o:gfxdata="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FiH6/&#10;AAAA3A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rPr>
                              <w:rFonts w:hint="eastAsia"/>
                            </w:rPr>
                          </w:pPr>
                        </w:p>
                      </w:txbxContent>
                    </v:textbox>
                  </v:shape>
                  <v:line id="直接连接符 295" o:spid="_x0000_s1026" o:spt="20" style="position:absolute;left:9204;top:419640;height:810;width:2;" filled="f" stroked="t" coordsize="21600,21600" o:gfxdata="UEsDBAoAAAAAAIdO4kAAAAAAAAAAAAAAAAAEAAAAZHJzL1BLAwQUAAAACACHTuJAEPdxtL0AAADc&#10;AAAADwAAAGRycy9kb3ducmV2LnhtbEVPz2vCMBS+D/wfwhO8zbRCR6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3G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2" o:spid="_x0000_s1026" o:spt="202" type="#_x0000_t202" style="position:absolute;left:7429;top:420431;height:624;width:3515;" fillcolor="#FFFFFF" filled="t" stroked="t" coordsize="21600,21600" o:gfxdata="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IET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eastAsia="zh-CN"/>
                            </w:rPr>
                            <w:t>第三方监测机构</w:t>
                          </w:r>
                          <w:r>
                            <w:rPr>
                              <w:rFonts w:hint="eastAsia" w:ascii="宋体" w:hAnsi="宋体" w:eastAsia="宋体" w:cs="宋体"/>
                              <w:sz w:val="24"/>
                              <w:szCs w:val="24"/>
                            </w:rPr>
                            <w:t>形成</w:t>
                          </w:r>
                          <w:r>
                            <w:rPr>
                              <w:rFonts w:hint="eastAsia" w:ascii="宋体" w:hAnsi="宋体" w:eastAsia="宋体" w:cs="宋体"/>
                              <w:sz w:val="24"/>
                              <w:szCs w:val="24"/>
                              <w:lang w:eastAsia="zh-CN"/>
                            </w:rPr>
                            <w:t>监测</w:t>
                          </w:r>
                          <w:r>
                            <w:rPr>
                              <w:rFonts w:hint="eastAsia" w:ascii="宋体" w:hAnsi="宋体" w:eastAsia="宋体" w:cs="宋体"/>
                              <w:sz w:val="24"/>
                              <w:szCs w:val="24"/>
                            </w:rPr>
                            <w:t>报告</w:t>
                          </w:r>
                        </w:p>
                        <w:p>
                          <w:pPr>
                            <w:spacing w:line="500" w:lineRule="exact"/>
                            <w:rPr>
                              <w:rFonts w:hint="eastAsia" w:ascii="宋体" w:hAnsi="宋体" w:eastAsia="宋体" w:cs="宋体"/>
                              <w:sz w:val="24"/>
                              <w:szCs w:val="24"/>
                            </w:rPr>
                          </w:pPr>
                        </w:p>
                      </w:txbxContent>
                    </v:textbox>
                  </v:shape>
                  <v:shape id="文本框 11" o:spid="_x0000_s1026" o:spt="202" type="#_x0000_t202" style="position:absolute;left:6715;top:414603;height:1057;width:5008;" fillcolor="#FFFFFF" filled="t" stroked="t" coordsize="21600,21600" o:gfxdata="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ech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jc w:val="both"/>
                            <w:rPr>
                              <w:rFonts w:hint="eastAsia" w:ascii="宋体" w:hAnsi="宋体" w:eastAsia="宋体" w:cs="宋体"/>
                              <w:sz w:val="24"/>
                              <w:szCs w:val="24"/>
                            </w:rPr>
                          </w:pPr>
                          <w:r>
                            <w:rPr>
                              <w:rFonts w:hint="eastAsia" w:ascii="宋体" w:hAnsi="宋体" w:eastAsia="宋体" w:cs="宋体"/>
                              <w:sz w:val="24"/>
                              <w:szCs w:val="24"/>
                            </w:rPr>
                            <w:t>发生野生动物疫源疫病事件，及时上报，并按照规定制定野生动物疫情应急预案，报同级人民政府批准或者备案。</w:t>
                          </w:r>
                        </w:p>
                      </w:txbxContent>
                    </v:textbox>
                  </v:shape>
                  <v:line id="直接连接符 558" o:spid="_x0000_s1026" o:spt="20" style="position:absolute;left:11278;top:423138;height:850;width:1;" filled="f" stroked="t" coordsize="21600,21600" o:gfxdata="UEsDBAoAAAAAAIdO4kAAAAAAAAAAAAAAAAAEAAAAZHJzL1BLAwQUAAAACACHTuJAT6ESlL8AAADc&#10;AAAADwAAAGRycy9kb3ducmV2LnhtbEWPQWvCQBSE74L/YXlCb7pJo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Ep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55" o:spid="_x0000_s1026" o:spt="20" style="position:absolute;left:9219;top:421069;height:936;width:0;" filled="f" stroked="t" coordsize="21600,21600" o:gfxdata="UEsDBAoAAAAAAIdO4kAAAAAAAAAAAAAAAAAEAAAAZHJzL1BLAwQUAAAACACHTuJAv3OM478AAADc&#10;AAAADwAAAGRycy9kb3ducmV2LnhtbEWPT4vCMBTE7wt+h/CEva1pBaV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zjO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47" o:spid="_x0000_s1026" o:spt="202" type="#_x0000_t202" style="position:absolute;left:8986;top:423982;height:1070;width:3060;" fillcolor="#FFFFFF" filled="t" stroked="t" coordsize="21600,21600" o:gfxdata="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zs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00" w:lineRule="exact"/>
                            <w:jc w:val="left"/>
                            <w:rPr>
                              <w:rFonts w:hint="eastAsia" w:ascii="仿宋" w:hAnsi="仿宋" w:eastAsia="仿宋"/>
                              <w:sz w:val="24"/>
                              <w:szCs w:val="24"/>
                            </w:rPr>
                          </w:pPr>
                          <w:r>
                            <w:rPr>
                              <w:rFonts w:hint="eastAsia" w:ascii="仿宋" w:hAnsi="仿宋" w:eastAsia="仿宋"/>
                              <w:sz w:val="24"/>
                              <w:szCs w:val="24"/>
                            </w:rPr>
                            <w:t>对违法行为实施行政处罚或将案件移送有处罚权的部门（机构）实施处罚</w:t>
                          </w:r>
                        </w:p>
                      </w:txbxContent>
                    </v:textbox>
                  </v:shape>
                  <v:line id="直接连接符 557" o:spid="_x0000_s1026" o:spt="20" style="position:absolute;left:9213;top:422763;height:348;width:0;" filled="f" stroked="t" coordsize="21600,21600" o:gfxdata="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IID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文本框 22" o:spid="_x0000_s1026" o:spt="202" type="#_x0000_t202" style="position:absolute;left:7465;top:416453;height:1104;width:3515;" fillcolor="#FFFFFF" filled="t" stroked="t" coordsize="21600,21600" o:gfxdata="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nR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jc w:val="both"/>
                            <w:rPr>
                              <w:rFonts w:hint="eastAsia" w:ascii="宋体" w:hAnsi="宋体" w:eastAsia="宋体" w:cs="宋体"/>
                              <w:sz w:val="24"/>
                              <w:szCs w:val="24"/>
                            </w:rPr>
                          </w:pPr>
                          <w:r>
                            <w:rPr>
                              <w:rFonts w:hint="eastAsia" w:ascii="宋体" w:hAnsi="宋体" w:eastAsia="宋体" w:cs="宋体"/>
                              <w:sz w:val="24"/>
                              <w:szCs w:val="24"/>
                            </w:rPr>
                            <w:t>疫源疫病</w:t>
                          </w:r>
                          <w:r>
                            <w:rPr>
                              <w:rFonts w:hint="eastAsia" w:ascii="宋体" w:hAnsi="宋体" w:eastAsia="宋体" w:cs="宋体"/>
                              <w:sz w:val="24"/>
                              <w:szCs w:val="24"/>
                              <w:lang w:eastAsia="zh-CN"/>
                            </w:rPr>
                            <w:t>由自然资源事务服务中心（森保站）和第三方监测机构实施</w:t>
                          </w:r>
                          <w:r>
                            <w:rPr>
                              <w:rFonts w:hint="eastAsia" w:ascii="宋体" w:hAnsi="宋体" w:eastAsia="宋体" w:cs="宋体"/>
                              <w:sz w:val="24"/>
                              <w:szCs w:val="24"/>
                            </w:rPr>
                            <w:t>监测</w:t>
                          </w:r>
                        </w:p>
                      </w:txbxContent>
                    </v:textbox>
                  </v:shape>
                  <v:line id="直接连接符 39" o:spid="_x0000_s1026" o:spt="20" style="position:absolute;left:9240;top:417565;flip:x;height:680;width:1;" filled="f" stroked="t" coordsize="21600,21600" o:gfxdata="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9o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50" o:spid="_x0000_s1026" o:spt="1" style="position:absolute;left:6007;top:423974;height:1094;width:2694;" fillcolor="#FFFFFF" filled="t" stroked="t" coordsize="21600,21600" o:gfxdata="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ip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rPr>
                              <w:rFonts w:hint="eastAsia" w:ascii="仿宋" w:hAnsi="仿宋" w:eastAsia="仿宋"/>
                              <w:sz w:val="24"/>
                              <w:szCs w:val="24"/>
                            </w:rPr>
                          </w:pPr>
                          <w:r>
                            <w:rPr>
                              <w:rFonts w:hint="eastAsia" w:ascii="仿宋" w:hAnsi="仿宋" w:eastAsia="仿宋"/>
                              <w:sz w:val="24"/>
                              <w:szCs w:val="24"/>
                            </w:rPr>
                            <w:t>对违法行为需要实施行政强制的，按照行政强制工作流程办理</w:t>
                          </w:r>
                        </w:p>
                      </w:txbxContent>
                    </v:textbox>
                  </v:rect>
                  <v:line id="直接连接符 552" o:spid="_x0000_s1026" o:spt="20" style="position:absolute;left:7155;top:423131;height:850;width:1;" filled="f" stroked="t" coordsize="21600,21600" o:gfxdata="UEsDBAoAAAAAAIdO4kAAAAAAAAAAAAAAAAAEAAAAZHJzL1BLAwQUAAAACACHTuJAsdcekr8AAADc&#10;AAAADwAAAGRycy9kb3ducmV2LnhtbEWPQWvCQBSE7wX/w/KE3uomBSV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Hp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51" o:spid="_x0000_s1026" o:spt="20" style="position:absolute;left:7139;top:423118;height:0;width:4140;" filled="f" stroked="t" coordsize="21600,21600" o:gfxdata="UEsDBAoAAAAAAIdO4kAAAAAAAAAAAAAAAAAEAAAAZHJzL1BLAwQUAAAACACHTuJA/e2T/78AAADc&#10;AAAADwAAAGRycy9kb3ducmV2LnhtbEWPQWvCQBSE7wX/w/IKvYjuJtI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t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549" o:spid="_x0000_s1026" o:spt="1" style="position:absolute;left:7863;top:421977;height:786;width:2700;" fillcolor="#FFFFFF" filled="t" stroked="t" coordsize="21600,21600" o:gfxdata="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Pss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仿宋" w:hAnsi="仿宋" w:eastAsia="仿宋"/>
                              <w:sz w:val="24"/>
                              <w:szCs w:val="24"/>
                            </w:rPr>
                          </w:pPr>
                          <w:r>
                            <w:rPr>
                              <w:rFonts w:hint="eastAsia" w:ascii="仿宋" w:hAnsi="仿宋" w:eastAsia="仿宋"/>
                              <w:sz w:val="24"/>
                              <w:szCs w:val="24"/>
                            </w:rPr>
                            <w:t>对发现的问题提出书面处理意见，监督落实</w:t>
                          </w:r>
                        </w:p>
                      </w:txbxContent>
                    </v:textbox>
                  </v:rect>
                  <v:shape id="文本框 548" o:spid="_x0000_s1026" o:spt="202" type="#_x0000_t202" style="position:absolute;left:7472;top:418231;height:1383;width:3515;" fillcolor="#FFFFFF" filled="t" stroked="t" coordsize="21600,21600" o:gfxdata="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AK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4"/>
                              <w:szCs w:val="24"/>
                              <w:shd w:val="clear" w:color="auto" w:fill="FFFFFF"/>
                            </w:rPr>
                          </w:pPr>
                          <w:r>
                            <w:rPr>
                              <w:rFonts w:hint="eastAsia" w:ascii="宋体" w:hAnsi="宋体" w:eastAsia="宋体" w:cs="宋体"/>
                              <w:sz w:val="24"/>
                              <w:szCs w:val="24"/>
                              <w:lang w:eastAsia="zh-CN"/>
                            </w:rPr>
                            <w:t>自然资源事务服务中心（森保站）和第三方监测机构对陆生野生动物防疫开展情况实施现场调查核实。</w:t>
                          </w:r>
                        </w:p>
                      </w:txbxContent>
                    </v:textbox>
                  </v:shape>
                  <v:line id="直接连接符 27" o:spid="_x0000_s1026" o:spt="20" style="position:absolute;left:9241;top:415686;height:794;width:0;" filled="f" stroked="t" coordsize="21600,21600" o:gfxdata="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2lf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36"/>
          <w:szCs w:val="36"/>
        </w:rPr>
      </w:pPr>
      <w:r>
        <w:rPr>
          <w:rFonts w:hint="eastAsia" w:ascii="宋体" w:hAnsi="宋体" w:eastAsia="宋体" w:cs="宋体"/>
          <w:b/>
          <w:bCs/>
          <w:sz w:val="36"/>
          <w:szCs w:val="36"/>
        </w:rPr>
        <w:t>对科学研究、人工繁育、公众展示展演等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eastAsia="黑体"/>
          <w:bCs/>
          <w:sz w:val="32"/>
          <w:szCs w:val="32"/>
        </w:rPr>
      </w:pPr>
      <w:r>
        <w:rPr>
          <w:rFonts w:hint="eastAsia" w:ascii="宋体" w:hAnsi="宋体" w:eastAsia="宋体" w:cs="宋体"/>
          <w:b/>
          <w:bCs/>
          <w:sz w:val="36"/>
          <w:szCs w:val="36"/>
        </w:rPr>
        <w:t>利用野生动物及其制品的活动进行监督管理流程图</w:t>
      </w:r>
    </w:p>
    <w:p>
      <w:pPr>
        <w:jc w:val="center"/>
        <w:rPr>
          <w:rFonts w:hint="eastAsia" w:ascii="仿宋_GB2312" w:eastAsia="仿宋_GB2312"/>
          <w:bCs/>
          <w:sz w:val="30"/>
          <w:szCs w:val="30"/>
        </w:rPr>
      </w:pPr>
      <w:r>
        <w:rPr>
          <w:rFonts w:hint="eastAsia" w:ascii="仿宋_GB2312" w:eastAsia="仿宋_GB2312"/>
          <w:sz w:val="30"/>
          <w:szCs w:val="30"/>
        </w:rPr>
        <w:t>(行政检查类)</w:t>
      </w:r>
    </w:p>
    <w:p>
      <w:pPr>
        <w:sectPr>
          <w:pgSz w:w="11906" w:h="16838"/>
          <w:pgMar w:top="1304" w:right="1587" w:bottom="1304" w:left="1587" w:header="851" w:footer="992" w:gutter="0"/>
          <w:pgNumType w:fmt="numberInDash"/>
          <w:cols w:space="425" w:num="1"/>
          <w:docGrid w:type="lines" w:linePitch="312" w:charSpace="0"/>
        </w:sectPr>
      </w:pPr>
      <w:r>
        <mc:AlternateContent>
          <mc:Choice Requires="wps">
            <w:drawing>
              <wp:anchor distT="0" distB="0" distL="114300" distR="114300" simplePos="0" relativeHeight="251742208" behindDoc="0" locked="0" layoutInCell="1" allowOverlap="1">
                <wp:simplePos x="0" y="0"/>
                <wp:positionH relativeFrom="column">
                  <wp:posOffset>-635000</wp:posOffset>
                </wp:positionH>
                <wp:positionV relativeFrom="paragraph">
                  <wp:posOffset>340995</wp:posOffset>
                </wp:positionV>
                <wp:extent cx="1431925" cy="7088505"/>
                <wp:effectExtent l="6350" t="6350" r="9525" b="10795"/>
                <wp:wrapNone/>
                <wp:docPr id="712" name="文本框 712"/>
                <wp:cNvGraphicFramePr/>
                <a:graphic xmlns:a="http://schemas.openxmlformats.org/drawingml/2006/main">
                  <a:graphicData uri="http://schemas.microsoft.com/office/word/2010/wordprocessingShape">
                    <wps:wsp>
                      <wps:cNvSpPr txBox="1"/>
                      <wps:spPr>
                        <a:xfrm>
                          <a:off x="0" y="0"/>
                          <a:ext cx="1431925" cy="708850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jc w:val="both"/>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333333"/>
                                <w:sz w:val="21"/>
                                <w:szCs w:val="21"/>
                                <w:shd w:val="clear" w:color="auto" w:fill="FFFFFF"/>
                              </w:rPr>
                              <w:t>《中华人民共和国野生动物保护法》第27条：</w:t>
                            </w:r>
                            <w:r>
                              <w:rPr>
                                <w:rFonts w:hint="eastAsia" w:ascii="宋体" w:hAnsi="宋体" w:eastAsia="宋体" w:cs="宋体"/>
                                <w:sz w:val="21"/>
                                <w:szCs w:val="21"/>
                              </w:rPr>
                              <w:t>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pPr>
                              <w:pStyle w:val="11"/>
                              <w:spacing w:line="360" w:lineRule="exact"/>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txbxContent>
                      </wps:txbx>
                      <wps:bodyPr upright="1"/>
                    </wps:wsp>
                  </a:graphicData>
                </a:graphic>
              </wp:anchor>
            </w:drawing>
          </mc:Choice>
          <mc:Fallback>
            <w:pict>
              <v:shape id="_x0000_s1026" o:spid="_x0000_s1026" o:spt="202" type="#_x0000_t202" style="position:absolute;left:0pt;margin-left:-50pt;margin-top:26.85pt;height:558.15pt;width:112.75pt;z-index:251742208;mso-width-relative:page;mso-height-relative:page;" fillcolor="#FFFFFF" filled="t" stroked="t" coordsize="21600,21600" o:gfxdata="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kBFSd0AAAAMAQAADwAAAAAA&#10;AAABACAAAAAiAAAAZHJzL2Rvd25yZXYueG1sUEsBAhQAFAAAAAgAh07iQGgqIUoOAgAAPAQAAA4A&#10;AAAAAAAAAQAgAAAALAEAAGRycy9lMm9Eb2MueG1sUEsFBgAAAAAGAAYAWQEAAKwFAAAAAA==&#10;">
                <v:fill on="t" focussize="0,0"/>
                <v:stroke weight="1pt" color="#000000" joinstyle="miter"/>
                <v:imagedata o:title=""/>
                <o:lock v:ext="edit" aspectratio="f"/>
                <v:textbo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20" w:lineRule="exact"/>
                        <w:jc w:val="both"/>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color w:val="333333"/>
                          <w:sz w:val="21"/>
                          <w:szCs w:val="21"/>
                          <w:shd w:val="clear" w:color="auto" w:fill="FFFFFF"/>
                        </w:rPr>
                        <w:t>《中华人民共和国野生动物保护法》第27条：</w:t>
                      </w:r>
                      <w:r>
                        <w:rPr>
                          <w:rFonts w:hint="eastAsia" w:ascii="宋体" w:hAnsi="宋体" w:eastAsia="宋体" w:cs="宋体"/>
                          <w:sz w:val="21"/>
                          <w:szCs w:val="21"/>
                        </w:rPr>
                        <w:t>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pPr>
                        <w:pStyle w:val="11"/>
                        <w:spacing w:line="360" w:lineRule="exact"/>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txbxContent>
                </v:textbox>
              </v:shape>
            </w:pict>
          </mc:Fallback>
        </mc:AlternateContent>
      </w:r>
      <w:r>
        <w:rPr>
          <w:sz w:val="21"/>
        </w:rPr>
        <mc:AlternateContent>
          <mc:Choice Requires="wpg">
            <w:drawing>
              <wp:anchor distT="0" distB="0" distL="114300" distR="114300" simplePos="0" relativeHeight="251743232" behindDoc="0" locked="0" layoutInCell="1" allowOverlap="1">
                <wp:simplePos x="0" y="0"/>
                <wp:positionH relativeFrom="column">
                  <wp:posOffset>856615</wp:posOffset>
                </wp:positionH>
                <wp:positionV relativeFrom="paragraph">
                  <wp:posOffset>343535</wp:posOffset>
                </wp:positionV>
                <wp:extent cx="4385945" cy="7090410"/>
                <wp:effectExtent l="4445" t="4445" r="10160" b="10795"/>
                <wp:wrapNone/>
                <wp:docPr id="706" name="组合 706"/>
                <wp:cNvGraphicFramePr/>
                <a:graphic xmlns:a="http://schemas.openxmlformats.org/drawingml/2006/main">
                  <a:graphicData uri="http://schemas.microsoft.com/office/word/2010/wordprocessingGroup">
                    <wpg:wgp>
                      <wpg:cNvGrpSpPr/>
                      <wpg:grpSpPr>
                        <a:xfrm>
                          <a:off x="0" y="0"/>
                          <a:ext cx="4385945" cy="7090410"/>
                          <a:chOff x="9436" y="431801"/>
                          <a:chExt cx="6907" cy="11166"/>
                        </a:xfrm>
                      </wpg:grpSpPr>
                      <wps:wsp>
                        <wps:cNvPr id="588" name="文本框 560"/>
                        <wps:cNvSpPr txBox="1"/>
                        <wps:spPr>
                          <a:xfrm>
                            <a:off x="9436" y="431801"/>
                            <a:ext cx="6907" cy="11166"/>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rPr>
                                  <w:rFonts w:hint="eastAsia"/>
                                </w:rPr>
                              </w:pPr>
                            </w:p>
                          </w:txbxContent>
                        </wps:txbx>
                        <wps:bodyPr upright="0"/>
                      </wps:wsp>
                      <wps:wsp>
                        <wps:cNvPr id="589" name="文本框 561"/>
                        <wps:cNvSpPr txBox="1"/>
                        <wps:spPr>
                          <a:xfrm>
                            <a:off x="11670" y="432107"/>
                            <a:ext cx="3780"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wps:txbx>
                        <wps:bodyPr upright="1"/>
                      </wps:wsp>
                      <wps:wsp>
                        <wps:cNvPr id="590" name="文本框 562"/>
                        <wps:cNvSpPr txBox="1"/>
                        <wps:spPr>
                          <a:xfrm>
                            <a:off x="12551" y="434224"/>
                            <a:ext cx="1938" cy="4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wps:txbx>
                        <wps:bodyPr upright="1"/>
                      </wps:wsp>
                      <wps:wsp>
                        <wps:cNvPr id="591" name="直接连接符 563"/>
                        <wps:cNvCnPr/>
                        <wps:spPr>
                          <a:xfrm>
                            <a:off x="13527" y="434736"/>
                            <a:ext cx="0" cy="910"/>
                          </a:xfrm>
                          <a:prstGeom prst="line">
                            <a:avLst/>
                          </a:prstGeom>
                          <a:ln w="9525" cap="flat" cmpd="sng">
                            <a:solidFill>
                              <a:srgbClr val="000000"/>
                            </a:solidFill>
                            <a:prstDash val="solid"/>
                            <a:headEnd type="none" w="med" len="med"/>
                            <a:tailEnd type="triangle" w="med" len="med"/>
                          </a:ln>
                        </wps:spPr>
                        <wps:bodyPr upright="1"/>
                      </wps:wsp>
                      <wps:wsp>
                        <wps:cNvPr id="592" name="直接连接符 564"/>
                        <wps:cNvCnPr/>
                        <wps:spPr>
                          <a:xfrm>
                            <a:off x="13515" y="433196"/>
                            <a:ext cx="0" cy="1025"/>
                          </a:xfrm>
                          <a:prstGeom prst="line">
                            <a:avLst/>
                          </a:prstGeom>
                          <a:ln w="9525" cap="flat" cmpd="sng">
                            <a:solidFill>
                              <a:srgbClr val="000000"/>
                            </a:solidFill>
                            <a:prstDash val="solid"/>
                            <a:headEnd type="none" w="med" len="med"/>
                            <a:tailEnd type="triangle" w="med" len="med"/>
                          </a:ln>
                        </wps:spPr>
                        <wps:bodyPr upright="1"/>
                      </wps:wsp>
                      <wps:wsp>
                        <wps:cNvPr id="593" name="文本框 565"/>
                        <wps:cNvSpPr txBox="1"/>
                        <wps:spPr>
                          <a:xfrm>
                            <a:off x="12343" y="438065"/>
                            <a:ext cx="2520" cy="4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500" w:lineRule="exact"/>
                                <w:rPr>
                                  <w:rFonts w:hint="eastAsia" w:ascii="宋体" w:hAnsi="宋体" w:eastAsia="宋体" w:cs="宋体"/>
                                  <w:sz w:val="24"/>
                                  <w:szCs w:val="24"/>
                                </w:rPr>
                              </w:pPr>
                            </w:p>
                          </w:txbxContent>
                        </wps:txbx>
                        <wps:bodyPr upright="1"/>
                      </wps:wsp>
                      <wps:wsp>
                        <wps:cNvPr id="594" name="文本框 566"/>
                        <wps:cNvSpPr txBox="1"/>
                        <wps:spPr>
                          <a:xfrm>
                            <a:off x="12208" y="435640"/>
                            <a:ext cx="3118" cy="17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由生态修复和林业发展科、自然资源事务服务中心、执法监察科、基层各所及相关镇主管保护野生动物机构，实施检查</w:t>
                              </w:r>
                            </w:p>
                            <w:p>
                              <w:pPr>
                                <w:spacing w:line="400" w:lineRule="exact"/>
                                <w:jc w:val="center"/>
                                <w:rPr>
                                  <w:rFonts w:hint="eastAsia" w:ascii="宋体" w:hAnsi="宋体" w:eastAsia="宋体" w:cs="宋体"/>
                                  <w:sz w:val="24"/>
                                  <w:szCs w:val="24"/>
                                </w:rPr>
                              </w:pPr>
                            </w:p>
                          </w:txbxContent>
                        </wps:txbx>
                        <wps:bodyPr upright="1"/>
                      </wps:wsp>
                      <wps:wsp>
                        <wps:cNvPr id="595" name="直接连接符 581"/>
                        <wps:cNvCnPr/>
                        <wps:spPr>
                          <a:xfrm>
                            <a:off x="13605" y="437378"/>
                            <a:ext cx="1" cy="681"/>
                          </a:xfrm>
                          <a:prstGeom prst="line">
                            <a:avLst/>
                          </a:prstGeom>
                          <a:ln w="9525" cap="flat" cmpd="sng">
                            <a:solidFill>
                              <a:srgbClr val="000000"/>
                            </a:solidFill>
                            <a:prstDash val="solid"/>
                            <a:headEnd type="none" w="med" len="med"/>
                            <a:tailEnd type="triangle" w="med" len="med"/>
                          </a:ln>
                        </wps:spPr>
                        <wps:bodyPr upright="1"/>
                      </wps:wsp>
                      <wps:wsp>
                        <wps:cNvPr id="596" name="文本框 582"/>
                        <wps:cNvSpPr txBox="1"/>
                        <wps:spPr>
                          <a:xfrm>
                            <a:off x="12252" y="441162"/>
                            <a:ext cx="391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依法实施行政处罚或将案件移送有处罚权的部门（机构）实施处罚</w:t>
                              </w:r>
                            </w:p>
                          </w:txbxContent>
                        </wps:txbx>
                        <wps:bodyPr upright="1"/>
                      </wps:wsp>
                      <wps:wsp>
                        <wps:cNvPr id="597" name="文本框 583"/>
                        <wps:cNvSpPr txBox="1"/>
                        <wps:spPr>
                          <a:xfrm>
                            <a:off x="9647" y="435616"/>
                            <a:ext cx="2257" cy="17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对科学研究、人工繁育、公众展示展演等利用野生动物及其制品的活动进行检查。</w:t>
                              </w:r>
                            </w:p>
                            <w:p>
                              <w:pPr>
                                <w:rPr>
                                  <w:rFonts w:hint="eastAsia" w:ascii="宋体" w:hAnsi="宋体" w:eastAsia="宋体" w:cs="宋体"/>
                                  <w:sz w:val="24"/>
                                  <w:szCs w:val="24"/>
                                </w:rPr>
                              </w:pPr>
                            </w:p>
                          </w:txbxContent>
                        </wps:txbx>
                        <wps:bodyPr upright="1"/>
                      </wps:wsp>
                      <wps:wsp>
                        <wps:cNvPr id="635" name="直接连接符 584"/>
                        <wps:cNvCnPr/>
                        <wps:spPr>
                          <a:xfrm flipH="1">
                            <a:off x="11887" y="436498"/>
                            <a:ext cx="315" cy="2"/>
                          </a:xfrm>
                          <a:prstGeom prst="line">
                            <a:avLst/>
                          </a:prstGeom>
                          <a:ln w="9525" cap="flat" cmpd="sng">
                            <a:solidFill>
                              <a:srgbClr val="000000"/>
                            </a:solidFill>
                            <a:prstDash val="solid"/>
                            <a:headEnd type="none" w="med" len="med"/>
                            <a:tailEnd type="triangle" w="med" len="med"/>
                          </a:ln>
                        </wps:spPr>
                        <wps:bodyPr upright="1"/>
                      </wps:wsp>
                      <wps:wsp>
                        <wps:cNvPr id="636" name="矩形 585"/>
                        <wps:cNvSpPr/>
                        <wps:spPr>
                          <a:xfrm>
                            <a:off x="15537" y="433481"/>
                            <a:ext cx="540" cy="20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不发通知暗访</w:t>
                              </w:r>
                            </w:p>
                          </w:txbxContent>
                        </wps:txbx>
                        <wps:bodyPr upright="1"/>
                      </wps:wsp>
                      <wps:wsp>
                        <wps:cNvPr id="637" name="矩形 590"/>
                        <wps:cNvSpPr/>
                        <wps:spPr>
                          <a:xfrm>
                            <a:off x="12273" y="439379"/>
                            <a:ext cx="2700"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wps:txbx>
                        <wps:bodyPr upright="1"/>
                      </wps:wsp>
                      <wps:wsp>
                        <wps:cNvPr id="644" name="矩形 591"/>
                        <wps:cNvSpPr/>
                        <wps:spPr>
                          <a:xfrm>
                            <a:off x="9604" y="441162"/>
                            <a:ext cx="2519" cy="11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wps:txbx>
                        <wps:bodyPr upright="1"/>
                      </wps:wsp>
                      <wpg:grpSp>
                        <wpg:cNvPr id="659" name="组合 635"/>
                        <wpg:cNvGrpSpPr/>
                        <wpg:grpSpPr>
                          <a:xfrm>
                            <a:off x="15450" y="432815"/>
                            <a:ext cx="360" cy="686"/>
                            <a:chOff x="15450" y="432815"/>
                            <a:chExt cx="360" cy="686"/>
                          </a:xfrm>
                        </wpg:grpSpPr>
                        <wps:wsp>
                          <wps:cNvPr id="670" name="直接连接符 586"/>
                          <wps:cNvCnPr/>
                          <wps:spPr>
                            <a:xfrm>
                              <a:off x="15450" y="432815"/>
                              <a:ext cx="360" cy="0"/>
                            </a:xfrm>
                            <a:prstGeom prst="line">
                              <a:avLst/>
                            </a:prstGeom>
                            <a:ln w="9525" cap="flat" cmpd="sng">
                              <a:solidFill>
                                <a:srgbClr val="000000"/>
                              </a:solidFill>
                              <a:prstDash val="solid"/>
                              <a:headEnd type="none" w="med" len="med"/>
                              <a:tailEnd type="none" w="med" len="med"/>
                            </a:ln>
                          </wps:spPr>
                          <wps:bodyPr upright="1"/>
                        </wps:wsp>
                        <wps:wsp>
                          <wps:cNvPr id="680" name="直接连接符 587"/>
                          <wps:cNvCnPr/>
                          <wps:spPr>
                            <a:xfrm>
                              <a:off x="15810" y="432815"/>
                              <a:ext cx="1" cy="687"/>
                            </a:xfrm>
                            <a:prstGeom prst="line">
                              <a:avLst/>
                            </a:prstGeom>
                            <a:ln w="9525" cap="flat" cmpd="sng">
                              <a:solidFill>
                                <a:srgbClr val="000000"/>
                              </a:solidFill>
                              <a:prstDash val="solid"/>
                              <a:headEnd type="none" w="med" len="med"/>
                              <a:tailEnd type="triangle" w="med" len="med"/>
                            </a:ln>
                          </wps:spPr>
                          <wps:bodyPr upright="1"/>
                        </wps:wsp>
                      </wpg:grpSp>
                      <wps:wsp>
                        <wps:cNvPr id="687" name="直接连接符 593"/>
                        <wps:cNvCnPr/>
                        <wps:spPr>
                          <a:xfrm>
                            <a:off x="10690" y="440535"/>
                            <a:ext cx="1" cy="652"/>
                          </a:xfrm>
                          <a:prstGeom prst="line">
                            <a:avLst/>
                          </a:prstGeom>
                          <a:ln w="9525" cap="flat" cmpd="sng">
                            <a:solidFill>
                              <a:srgbClr val="000000"/>
                            </a:solidFill>
                            <a:prstDash val="solid"/>
                            <a:headEnd type="none" w="med" len="med"/>
                            <a:tailEnd type="triangle" w="med" len="med"/>
                          </a:ln>
                        </wps:spPr>
                        <wps:bodyPr upright="1"/>
                      </wps:wsp>
                      <wps:wsp>
                        <wps:cNvPr id="698" name="直接连接符 595"/>
                        <wps:cNvCnPr/>
                        <wps:spPr>
                          <a:xfrm>
                            <a:off x="13617" y="438562"/>
                            <a:ext cx="1" cy="850"/>
                          </a:xfrm>
                          <a:prstGeom prst="line">
                            <a:avLst/>
                          </a:prstGeom>
                          <a:ln w="9525" cap="flat" cmpd="sng">
                            <a:solidFill>
                              <a:srgbClr val="000000"/>
                            </a:solidFill>
                            <a:prstDash val="solid"/>
                            <a:headEnd type="none" w="med" len="med"/>
                            <a:tailEnd type="triangle" w="med" len="med"/>
                          </a:ln>
                        </wps:spPr>
                        <wps:bodyPr upright="1"/>
                      </wps:wsp>
                      <wpg:grpSp>
                        <wpg:cNvPr id="705" name="组合 636"/>
                        <wpg:cNvGrpSpPr/>
                        <wpg:grpSpPr>
                          <a:xfrm rot="5400000">
                            <a:off x="15034" y="435805"/>
                            <a:ext cx="1095" cy="453"/>
                            <a:chOff x="15454" y="432815"/>
                            <a:chExt cx="361" cy="580"/>
                          </a:xfrm>
                        </wpg:grpSpPr>
                        <wps:wsp>
                          <wps:cNvPr id="707" name="直接连接符 586"/>
                          <wps:cNvCnPr/>
                          <wps:spPr>
                            <a:xfrm>
                              <a:off x="15454" y="432815"/>
                              <a:ext cx="360" cy="0"/>
                            </a:xfrm>
                            <a:prstGeom prst="line">
                              <a:avLst/>
                            </a:prstGeom>
                            <a:ln w="9525" cap="flat" cmpd="sng">
                              <a:solidFill>
                                <a:srgbClr val="000000"/>
                              </a:solidFill>
                              <a:prstDash val="solid"/>
                              <a:headEnd type="none" w="med" len="med"/>
                              <a:tailEnd type="none" w="med" len="med"/>
                            </a:ln>
                          </wps:spPr>
                          <wps:bodyPr upright="1"/>
                        </wps:wsp>
                        <wps:wsp>
                          <wps:cNvPr id="708" name="直接连接符 587"/>
                          <wps:cNvCnPr/>
                          <wps:spPr>
                            <a:xfrm>
                              <a:off x="15814" y="432815"/>
                              <a:ext cx="1" cy="580"/>
                            </a:xfrm>
                            <a:prstGeom prst="line">
                              <a:avLst/>
                            </a:prstGeom>
                            <a:ln w="9525" cap="flat" cmpd="sng">
                              <a:solidFill>
                                <a:srgbClr val="000000"/>
                              </a:solidFill>
                              <a:prstDash val="solid"/>
                              <a:headEnd type="none" w="med" len="med"/>
                              <a:tailEnd type="triangle" w="med" len="med"/>
                            </a:ln>
                          </wps:spPr>
                          <wps:bodyPr upright="1"/>
                        </wps:wsp>
                      </wpg:grpSp>
                      <wps:wsp>
                        <wps:cNvPr id="709" name="直接连接符 680"/>
                        <wps:cNvCnPr/>
                        <wps:spPr>
                          <a:xfrm>
                            <a:off x="10685" y="440534"/>
                            <a:ext cx="4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0" name="直接连接符 698"/>
                        <wps:cNvCnPr/>
                        <wps:spPr>
                          <a:xfrm>
                            <a:off x="14846" y="440541"/>
                            <a:ext cx="1" cy="652"/>
                          </a:xfrm>
                          <a:prstGeom prst="line">
                            <a:avLst/>
                          </a:prstGeom>
                          <a:ln w="9525" cap="flat" cmpd="sng">
                            <a:solidFill>
                              <a:srgbClr val="000000"/>
                            </a:solidFill>
                            <a:prstDash val="solid"/>
                            <a:headEnd type="none" w="med" len="med"/>
                            <a:tailEnd type="triangle" w="med" len="med"/>
                          </a:ln>
                        </wps:spPr>
                        <wps:bodyPr upright="1"/>
                      </wps:wsp>
                      <wps:wsp>
                        <wps:cNvPr id="711" name="直接连接符 705"/>
                        <wps:cNvCnPr/>
                        <wps:spPr>
                          <a:xfrm>
                            <a:off x="13623" y="440231"/>
                            <a:ext cx="0" cy="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7.45pt;margin-top:27.05pt;height:558.3pt;width:345.35pt;z-index:251743232;mso-width-relative:page;mso-height-relative:page;" coordorigin="9436,431801" coordsize="6907,11166" o:gfxdata="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">
                <o:lock v:ext="edit" aspectratio="f"/>
                <v:shape id="文本框 560" o:spid="_x0000_s1026" o:spt="202" type="#_x0000_t202" style="position:absolute;left:9436;top:431801;height:11166;width:6907;" fillcolor="#FFFFFF" filled="t" stroked="t" coordsize="21600,21600" o:gfxdata="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6MEu8AAAA&#10;3AAAAA8AAAAAAAAAAQAgAAAAIgAAAGRycy9kb3ducmV2LnhtbFBLAQIUABQAAAAIAIdO4kAzLwWe&#10;OwAAADkAAAAQAAAAAAAAAAEAIAAAAAsBAABkcnMvc2hhcGV4bWwueG1sUEsFBgAAAAAGAAYAWwEA&#10;ALUDA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rPr>
                            <w:rFonts w:hint="eastAsia"/>
                          </w:rPr>
                        </w:pPr>
                      </w:p>
                    </w:txbxContent>
                  </v:textbox>
                </v:shape>
                <v:shape id="文本框 561" o:spid="_x0000_s1026" o:spt="202" type="#_x0000_t202" style="position:absolute;left:11670;top:432107;height:1076;width:3780;" fillcolor="#FFFFFF" filled="t" stroked="t" coordsize="21600,21600" o:gfxdata="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oPX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v:textbox>
                </v:shape>
                <v:shape id="文本框 562" o:spid="_x0000_s1026" o:spt="202" type="#_x0000_t202" style="position:absolute;left:12551;top:434224;height:491;width:1938;" fillcolor="#FFFFFF" filled="t" stroked="t" coordsize="21600,21600" o:gfxdata="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LA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v:textbox>
                </v:shape>
                <v:line id="直接连接符 563" o:spid="_x0000_s1026" o:spt="20" style="position:absolute;left:13527;top:434736;height:910;width:0;" filled="f" stroked="t" coordsize="21600,21600" o:gfxdata="UEsDBAoAAAAAAIdO4kAAAAAAAAAAAAAAAAAEAAAAZHJzL1BLAwQUAAAACACHTuJAenRis8AAAADc&#10;AAAADwAAAGRycy9kb3ducmV2LnhtbEWPT2vCQBTE74LfYXmCN91Es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dGK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64" o:spid="_x0000_s1026" o:spt="20" style="position:absolute;left:13515;top:433196;height:1025;width:0;" filled="f" stroked="t" coordsize="21600,21600" o:gfxdata="UEsDBAoAAAAAAIdO4kAAAAAAAAAAAAAAAAAEAAAAZHJzL1BLAwQUAAAACACHTuJAiqb8xMAAAADc&#10;AAAADwAAAGRycy9kb3ducmV2LnhtbEWPT2vCQBTE7wW/w/IEb3UTQ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pvz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565" o:spid="_x0000_s1026" o:spt="202" type="#_x0000_t202" style="position:absolute;left:12343;top:438065;height:493;width:2520;" fillcolor="#FFFFFF" filled="t" stroked="t" coordsize="21600,21600" o:gfxdata="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ZnE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500" w:lineRule="exact"/>
                          <w:rPr>
                            <w:rFonts w:hint="eastAsia" w:ascii="宋体" w:hAnsi="宋体" w:eastAsia="宋体" w:cs="宋体"/>
                            <w:sz w:val="24"/>
                            <w:szCs w:val="24"/>
                          </w:rPr>
                        </w:pPr>
                      </w:p>
                    </w:txbxContent>
                  </v:textbox>
                </v:shape>
                <v:shape id="文本框 566" o:spid="_x0000_s1026" o:spt="202" type="#_x0000_t202" style="position:absolute;left:12208;top:435640;height:1727;width:3118;" fillcolor="#FFFFFF" filled="t" stroked="t" coordsize="21600,21600" o:gfxdata="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wBD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由生态修复和林业发展科、自然资源事务服务中心、执法监察科、基层各所及相关镇主管保护野生动物机构，实施检查</w:t>
                        </w:r>
                      </w:p>
                      <w:p>
                        <w:pPr>
                          <w:spacing w:line="400" w:lineRule="exact"/>
                          <w:jc w:val="center"/>
                          <w:rPr>
                            <w:rFonts w:hint="eastAsia" w:ascii="宋体" w:hAnsi="宋体" w:eastAsia="宋体" w:cs="宋体"/>
                            <w:sz w:val="24"/>
                            <w:szCs w:val="24"/>
                          </w:rPr>
                        </w:pPr>
                      </w:p>
                    </w:txbxContent>
                  </v:textbox>
                </v:shape>
                <v:line id="直接连接符 581" o:spid="_x0000_s1026" o:spt="20" style="position:absolute;left:13605;top:437378;height:681;width:1;" filled="f" stroked="t" coordsize="21600,21600" o:gfxdata="UEsDBAoAAAAAAIdO4kAAAAAAAAAAAAAAAAAEAAAAZHJzL1BLAwQUAAAACACHTuJABU9ksMAAAADc&#10;AAAADwAAAGRycy9kb3ducmV2LnhtbEWPT2vCQBTE7wW/w/IEb3WTg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T2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582" o:spid="_x0000_s1026" o:spt="202" type="#_x0000_t202" style="position:absolute;left:12252;top:441162;height:1119;width:3916;" fillcolor="#FFFFFF" filled="t" stroked="t" coordsize="21600,21600" o:gfxdata="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rj/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依法实施行政处罚或将案件移送有处罚权的部门（机构）实施处罚</w:t>
                        </w:r>
                      </w:p>
                    </w:txbxContent>
                  </v:textbox>
                </v:shape>
                <v:shape id="文本框 583" o:spid="_x0000_s1026" o:spt="202" type="#_x0000_t202" style="position:absolute;left:9647;top:435616;height:1729;width:2257;" fillcolor="#FFFFFF" filled="t" stroked="t" coordsize="21600,21600" o:gfxdata="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imk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对科学研究、人工繁育、公众展示展演等利用野生动物及其制品的活动进行检查。</w:t>
                        </w:r>
                      </w:p>
                      <w:p>
                        <w:pPr>
                          <w:rPr>
                            <w:rFonts w:hint="eastAsia" w:ascii="宋体" w:hAnsi="宋体" w:eastAsia="宋体" w:cs="宋体"/>
                            <w:sz w:val="24"/>
                            <w:szCs w:val="24"/>
                          </w:rPr>
                        </w:pPr>
                      </w:p>
                    </w:txbxContent>
                  </v:textbox>
                </v:shape>
                <v:line id="直接连接符 584" o:spid="_x0000_s1026" o:spt="20" style="position:absolute;left:11887;top:436498;flip:x;height:2;width:315;" filled="f" stroked="t" coordsize="21600,21600" o:gfxdata="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slZ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85" o:spid="_x0000_s1026" o:spt="1" style="position:absolute;left:15537;top:433481;height:2007;width:540;" fillcolor="#FFFFFF" filled="t" stroked="t" coordsize="21600,21600" o:gfxdata="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JC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不发通知暗访</w:t>
                        </w:r>
                      </w:p>
                    </w:txbxContent>
                  </v:textbox>
                </v:rect>
                <v:rect id="矩形 590" o:spid="_x0000_s1026" o:spt="1" style="position:absolute;left:12273;top:439379;height:836;width:2700;" fillcolor="#FFFFFF" filled="t" stroked="t" coordsize="21600,21600" o:gfxdata="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ue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v:textbox>
                </v:rect>
                <v:rect id="矩形 591" o:spid="_x0000_s1026" o:spt="1" style="position:absolute;left:9604;top:441162;height:1117;width:2519;" fillcolor="#FFFFFF" filled="t" stroked="t" coordsize="21600,21600" o:gfxdata="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KCr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v:textbox>
                </v:rect>
                <v:group id="组合 635" o:spid="_x0000_s1026" o:spt="203" style="position:absolute;left:15450;top:432815;height:686;width:360;" coordorigin="15450,432815" coordsize="360,686" o:gfxdata="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51jS+AAAA3AAAAA8AAAAAAAAAAQAgAAAAIgAAAGRycy9kb3ducmV2Lnht&#10;bFBLAQIUABQAAAAIAIdO4kAzLwWeOwAAADkAAAAVAAAAAAAAAAEAIAAAAA0BAABkcnMvZ3JvdXBz&#10;aGFwZXhtbC54bWxQSwUGAAAAAAYABgBgAQAAygMAAAAA&#10;">
                  <o:lock v:ext="edit" aspectratio="f"/>
                  <v:line id="直接连接符 586" o:spid="_x0000_s1026" o:spt="20" style="position:absolute;left:15450;top:432815;height:0;width:360;" filled="f" stroked="t" coordsize="21600,21600" o:gfxdata="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EnP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87" o:spid="_x0000_s1026" o:spt="20" style="position:absolute;left:15810;top:432815;height:687;width:1;" filled="f" stroked="t" coordsize="21600,21600" o:gfxdata="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xDC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593" o:spid="_x0000_s1026" o:spt="20" style="position:absolute;left:10690;top:440535;height:652;width:1;" filled="f" stroked="t" coordsize="21600,21600" o:gfxdata="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tqP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95" o:spid="_x0000_s1026" o:spt="20" style="position:absolute;left:13617;top:438562;height:850;width:1;" filled="f" stroked="t" coordsize="21600,21600" o:gfxdata="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6p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636" o:spid="_x0000_s1026" o:spt="203" style="position:absolute;left:15034;top:435805;height:453;width:1095;rotation:5898240f;" coordorigin="15454,432815" coordsize="361,580" o:gfxdata="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JLYVm+AAAA3AAAAA8AAAAAAAAAAQAgAAAAIgAAAGRycy9kb3ducmV2Lnht&#10;bFBLAQIUABQAAAAIAIdO4kAzLwWeOwAAADkAAAAVAAAAAAAAAAEAIAAAAA0BAABkcnMvZ3JvdXBz&#10;aGFwZXhtbC54bWxQSwUGAAAAAAYABgBgAQAAygMAAAAA&#10;">
                  <o:lock v:ext="edit" aspectratio="f"/>
                  <v:line id="直接连接符 586" o:spid="_x0000_s1026" o:spt="20" style="position:absolute;left:15454;top:432815;height:0;width:360;" filled="f" stroked="t" coordsize="21600,21600" o:gfxdata="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8O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87" o:spid="_x0000_s1026" o:spt="20" style="position:absolute;left:15814;top:432815;height:580;width:1;" filled="f" stroked="t" coordsize="21600,21600" o:gfxdata="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AME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line id="直接连接符 680" o:spid="_x0000_s1026" o:spt="20" style="position:absolute;left:10685;top:440534;height:0;width:4160;" filled="f" stroked="t" coordsize="21600,21600" o:gfxdata="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gs0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698" o:spid="_x0000_s1026" o:spt="20" style="position:absolute;left:14846;top:440541;height:652;width:1;" filled="f" stroked="t" coordsize="21600,21600" o:gfxdata="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6q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05" o:spid="_x0000_s1026" o:spt="20" style="position:absolute;left:13623;top:440231;height:308;width:0;" filled="f" stroked="t" coordsize="21600,21600" o:gfxdata="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7YL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p>
    <w:p>
      <w:pPr>
        <w:jc w:val="center"/>
        <w:rPr>
          <w:rFonts w:hint="eastAsia" w:ascii="宋体" w:hAnsi="宋体"/>
          <w:b/>
          <w:color w:val="auto"/>
          <w:sz w:val="36"/>
          <w:szCs w:val="36"/>
          <w:lang w:eastAsia="zh-CN"/>
        </w:rPr>
      </w:pPr>
      <w:r>
        <w:rPr>
          <w:rFonts w:hint="eastAsia" w:ascii="宋体" w:hAnsi="宋体"/>
          <w:b/>
          <w:color w:val="auto"/>
          <w:sz w:val="36"/>
          <w:szCs w:val="36"/>
          <w:lang w:eastAsia="zh-CN"/>
        </w:rPr>
        <w:t>出售、购买、利用重点保护野生动物及其制品</w:t>
      </w:r>
    </w:p>
    <w:p>
      <w:pPr>
        <w:jc w:val="center"/>
        <w:rPr>
          <w:rFonts w:hint="eastAsia" w:ascii="宋体" w:hAnsi="宋体"/>
          <w:b/>
          <w:color w:val="auto"/>
          <w:sz w:val="36"/>
          <w:szCs w:val="36"/>
          <w:lang w:eastAsia="zh-CN"/>
        </w:rPr>
      </w:pPr>
      <w:r>
        <w:rPr>
          <w:rFonts w:hint="eastAsia" w:ascii="宋体" w:hAnsi="宋体"/>
          <w:b/>
          <w:color w:val="auto"/>
          <w:sz w:val="36"/>
          <w:szCs w:val="36"/>
          <w:lang w:eastAsia="zh-CN"/>
        </w:rPr>
        <w:t>审批</w:t>
      </w:r>
      <w:r>
        <w:rPr>
          <w:rFonts w:hint="eastAsia" w:ascii="宋体" w:hAnsi="宋体"/>
          <w:b/>
          <w:color w:val="auto"/>
          <w:sz w:val="36"/>
          <w:szCs w:val="36"/>
        </w:rPr>
        <w:t>流程</w:t>
      </w:r>
      <w:r>
        <w:rPr>
          <w:rFonts w:hint="eastAsia" w:ascii="宋体" w:hAnsi="宋体"/>
          <w:b/>
          <w:color w:val="auto"/>
          <w:sz w:val="36"/>
          <w:szCs w:val="36"/>
          <w:lang w:eastAsia="zh-CN"/>
        </w:rPr>
        <w:t>图</w:t>
      </w:r>
    </w:p>
    <w:p>
      <w:pPr>
        <w:jc w:val="cente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1760640" behindDoc="0" locked="0" layoutInCell="1" allowOverlap="1">
                <wp:simplePos x="0" y="0"/>
                <wp:positionH relativeFrom="column">
                  <wp:posOffset>4697730</wp:posOffset>
                </wp:positionH>
                <wp:positionV relativeFrom="paragraph">
                  <wp:posOffset>3893185</wp:posOffset>
                </wp:positionV>
                <wp:extent cx="915670" cy="1467485"/>
                <wp:effectExtent l="5080" t="4445" r="12700" b="13970"/>
                <wp:wrapNone/>
                <wp:docPr id="722" name="矩形 722"/>
                <wp:cNvGraphicFramePr/>
                <a:graphic xmlns:a="http://schemas.openxmlformats.org/drawingml/2006/main">
                  <a:graphicData uri="http://schemas.microsoft.com/office/word/2010/wordprocessingShape">
                    <wps:wsp>
                      <wps:cNvSpPr/>
                      <wps:spPr>
                        <a:xfrm>
                          <a:off x="6122035" y="5196205"/>
                          <a:ext cx="915670" cy="1467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根据需要组织听证、招标、拍卖、检验、检测、检疫、鉴定和专家评审</w:t>
                            </w:r>
                          </w:p>
                        </w:txbxContent>
                      </wps:txbx>
                      <wps:bodyPr upright="1"/>
                    </wps:wsp>
                  </a:graphicData>
                </a:graphic>
              </wp:anchor>
            </w:drawing>
          </mc:Choice>
          <mc:Fallback>
            <w:pict>
              <v:rect id="_x0000_s1026" o:spid="_x0000_s1026" o:spt="1" style="position:absolute;left:0pt;margin-left:369.9pt;margin-top:306.55pt;height:115.55pt;width:72.1pt;z-index:251760640;mso-width-relative:page;mso-height-relative:page;" fillcolor="#FFFFFF" filled="t" stroked="t" coordsize="21600,21600" o:gfxdata="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KAGraAAAACwEAAA8AAAAA&#10;AAAAAQAgAAAAIgAAAGRycy9kb3ducmV2LnhtbFBLAQIUABQAAAAIAIdO4kCMK6W3EgIAADkEAAAO&#10;AAAAAAAAAAEAIAAAACkBAABkcnMvZTJvRG9jLnhtbFBLBQYAAAAABgAGAFkBAACt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根据需要组织听证、招标、拍卖、检验、检测、检疫、鉴定和专家评审</w:t>
                      </w:r>
                    </w:p>
                  </w:txbxContent>
                </v:textbox>
              </v:rect>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3986530</wp:posOffset>
                </wp:positionH>
                <wp:positionV relativeFrom="paragraph">
                  <wp:posOffset>6941820</wp:posOffset>
                </wp:positionV>
                <wp:extent cx="635" cy="398780"/>
                <wp:effectExtent l="38100" t="0" r="37465" b="1270"/>
                <wp:wrapNone/>
                <wp:docPr id="721" name="直接箭头连接符 721"/>
                <wp:cNvGraphicFramePr/>
                <a:graphic xmlns:a="http://schemas.openxmlformats.org/drawingml/2006/main">
                  <a:graphicData uri="http://schemas.microsoft.com/office/word/2010/wordprocessingShape">
                    <wps:wsp>
                      <wps:cNvCnPr/>
                      <wps:spPr>
                        <a:xfrm flipH="1">
                          <a:off x="4882515" y="7577455"/>
                          <a:ext cx="635" cy="398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13.9pt;margin-top:546.6pt;height:31.4pt;width:0.05pt;z-index:251757568;mso-width-relative:page;mso-height-relative:page;" filled="f" stroked="t" coordsize="21600,21600" o:gfxdata="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O6E&#10;lNsAAAANAQAADwAAAAAAAAABACAAAAAiAAAAZHJzL2Rvd25yZXYueG1sUEsBAhQAFAAAAAgAh07i&#10;QEB6R5ofAgAACwQAAA4AAAAAAAAAAQAgAAAAKgEAAGRycy9lMm9Eb2MueG1sUEsFBgAAAAAGAAYA&#10;WQEAALs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3984625</wp:posOffset>
                </wp:positionH>
                <wp:positionV relativeFrom="paragraph">
                  <wp:posOffset>5494020</wp:posOffset>
                </wp:positionV>
                <wp:extent cx="635" cy="553085"/>
                <wp:effectExtent l="38100" t="0" r="37465" b="18415"/>
                <wp:wrapNone/>
                <wp:docPr id="735" name="直接箭头连接符 735"/>
                <wp:cNvGraphicFramePr/>
                <a:graphic xmlns:a="http://schemas.openxmlformats.org/drawingml/2006/main">
                  <a:graphicData uri="http://schemas.microsoft.com/office/word/2010/wordprocessingShape">
                    <wps:wsp>
                      <wps:cNvCnPr/>
                      <wps:spPr>
                        <a:xfrm flipH="1">
                          <a:off x="4907915" y="6257290"/>
                          <a:ext cx="635" cy="5530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13.75pt;margin-top:432.6pt;height:43.55pt;width:0.05pt;z-index:251759616;mso-width-relative:page;mso-height-relative:page;" filled="f" stroked="t" coordsize="21600,21600" o:gfxdata="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eYqd3a&#10;AAAACwEAAA8AAAAAAAAAAQAgAAAAIgAAAGRycy9kb3ducmV2LnhtbFBLAQIUABQAAAAIAIdO4kAU&#10;22VhHgIAAAsEAAAOAAAAAAAAAAEAIAAAACkBAABkcnMvZTJvRG9jLnhtbFBLBQYAAAAABgAGAFkB&#10;AAC5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4463415</wp:posOffset>
                </wp:positionH>
                <wp:positionV relativeFrom="paragraph">
                  <wp:posOffset>4618355</wp:posOffset>
                </wp:positionV>
                <wp:extent cx="243840" cy="635"/>
                <wp:effectExtent l="0" t="38100" r="3810" b="37465"/>
                <wp:wrapNone/>
                <wp:docPr id="713" name="直接箭头连接符 713"/>
                <wp:cNvGraphicFramePr/>
                <a:graphic xmlns:a="http://schemas.openxmlformats.org/drawingml/2006/main">
                  <a:graphicData uri="http://schemas.microsoft.com/office/word/2010/wordprocessingShape">
                    <wps:wsp>
                      <wps:cNvCnPr/>
                      <wps:spPr>
                        <a:xfrm flipV="1">
                          <a:off x="0" y="0"/>
                          <a:ext cx="2438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51.45pt;margin-top:363.65pt;height:0.05pt;width:19.2pt;z-index:251764736;mso-width-relative:page;mso-height-relative:page;" filled="f" stroked="t" coordsize="21600,21600" o:gfxdata="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nEuh2QAAAAsBAAAPAAAAAAAAAAEA&#10;IAAAACIAAABkcnMvZG93bnJldi54bWxQSwECFAAUAAAACACHTuJAVzfpZA4CAAD/AwAADgAAAAAA&#10;AAABACAAAAAoAQAAZHJzL2Uyb0RvYy54bWxQSwUGAAAAAAYABgBZAQAAqA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3270885</wp:posOffset>
                </wp:positionH>
                <wp:positionV relativeFrom="paragraph">
                  <wp:posOffset>3592195</wp:posOffset>
                </wp:positionV>
                <wp:extent cx="1188085" cy="1889760"/>
                <wp:effectExtent l="4445" t="4445" r="7620" b="10795"/>
                <wp:wrapNone/>
                <wp:docPr id="725" name="矩形 725"/>
                <wp:cNvGraphicFramePr/>
                <a:graphic xmlns:a="http://schemas.openxmlformats.org/drawingml/2006/main">
                  <a:graphicData uri="http://schemas.microsoft.com/office/word/2010/wordprocessingShape">
                    <wps:wsp>
                      <wps:cNvSpPr/>
                      <wps:spPr>
                        <a:xfrm>
                          <a:off x="4163695" y="5088890"/>
                          <a:ext cx="1188085" cy="188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生态修复和林业发展科组织自然资源事务服务中心、基层各所及相关镇主管保护野生动物机构开展现场查验，提出审查意见</w:t>
                            </w:r>
                          </w:p>
                          <w:p>
                            <w:pPr>
                              <w:spacing w:line="240" w:lineRule="auto"/>
                              <w:rPr>
                                <w:rFonts w:hint="eastAsia" w:ascii="宋体" w:hAnsi="宋体" w:eastAsia="宋体" w:cs="宋体"/>
                                <w:sz w:val="24"/>
                                <w:szCs w:val="24"/>
                                <w:lang w:val="en-US"/>
                              </w:rPr>
                            </w:pPr>
                          </w:p>
                        </w:txbxContent>
                      </wps:txbx>
                      <wps:bodyPr upright="1"/>
                    </wps:wsp>
                  </a:graphicData>
                </a:graphic>
              </wp:anchor>
            </w:drawing>
          </mc:Choice>
          <mc:Fallback>
            <w:pict>
              <v:rect id="_x0000_s1026" o:spid="_x0000_s1026" o:spt="1" style="position:absolute;left:0pt;margin-left:257.55pt;margin-top:282.85pt;height:148.8pt;width:93.55pt;z-index:251755520;mso-width-relative:page;mso-height-relative:page;" fillcolor="#FFFFFF" filled="t" stroked="t" coordsize="21600,21600" o:gfxdata="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iYxw2gAAAAsBAAAPAAAAAAAA&#10;AAEAIAAAACIAAABkcnMvZG93bnJldi54bWxQSwECFAAUAAAACACHTuJA7J28HRACAAA6BAAADgAA&#10;AAAAAAABACAAAAApAQAAZHJzL2Uyb0RvYy54bWxQSwUGAAAAAAYABgBZAQAAq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生态修复和林业发展科组织自然资源事务服务中心、基层各所及相关镇主管保护野生动物机构开展现场查验，提出审查意见</w:t>
                      </w:r>
                    </w:p>
                    <w:p>
                      <w:pPr>
                        <w:spacing w:line="240" w:lineRule="auto"/>
                        <w:rPr>
                          <w:rFonts w:hint="eastAsia" w:ascii="宋体" w:hAnsi="宋体" w:eastAsia="宋体" w:cs="宋体"/>
                          <w:sz w:val="24"/>
                          <w:szCs w:val="24"/>
                          <w:lang w:val="en-US"/>
                        </w:rPr>
                      </w:pPr>
                    </w:p>
                  </w:txbxContent>
                </v:textbox>
              </v:rect>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3038475</wp:posOffset>
                </wp:positionH>
                <wp:positionV relativeFrom="paragraph">
                  <wp:posOffset>4609465</wp:posOffset>
                </wp:positionV>
                <wp:extent cx="243840" cy="635"/>
                <wp:effectExtent l="0" t="38100" r="3810" b="37465"/>
                <wp:wrapNone/>
                <wp:docPr id="733" name="直接箭头连接符 733"/>
                <wp:cNvGraphicFramePr/>
                <a:graphic xmlns:a="http://schemas.openxmlformats.org/drawingml/2006/main">
                  <a:graphicData uri="http://schemas.microsoft.com/office/word/2010/wordprocessingShape">
                    <wps:wsp>
                      <wps:cNvCnPr/>
                      <wps:spPr>
                        <a:xfrm flipV="1">
                          <a:off x="3859530" y="5629275"/>
                          <a:ext cx="2438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39.25pt;margin-top:362.95pt;height:0.05pt;width:19.2pt;z-index:251756544;mso-width-relative:page;mso-height-relative:page;" filled="f" stroked="t" coordsize="21600,21600" o:gfxdata="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fzB+&#10;2gAAAAsBAAAPAAAAAAAAAAEAIAAAACIAAABkcnMvZG93bnJldi54bWxQSwECFAAUAAAACACHTuJA&#10;wRdF7B8CAAALBAAADgAAAAAAAAABACAAAAApAQAAZHJzL2Uyb0RvYy54bWxQSwUGAAAAAAYABgBZ&#10;AQAAugUAAAAA&#10;">
                <v:fill on="f" focussize="0,0"/>
                <v:stroke color="#000000" joinstyle="round" endarrow="block"/>
                <v:imagedata o:title=""/>
                <o:lock v:ext="edit" aspectratio="f"/>
              </v:shape>
            </w:pict>
          </mc:Fallback>
        </mc:AlternateContent>
      </w:r>
      <w:bookmarkStart w:id="1" w:name="_GoBack"/>
      <w:bookmarkEnd w:id="1"/>
      <w:r>
        <w:rPr>
          <w:sz w:val="21"/>
        </w:rPr>
        <mc:AlternateContent>
          <mc:Choice Requires="wps">
            <w:drawing>
              <wp:anchor distT="0" distB="0" distL="114300" distR="114300" simplePos="0" relativeHeight="251753472" behindDoc="0" locked="0" layoutInCell="1" allowOverlap="1">
                <wp:simplePos x="0" y="0"/>
                <wp:positionH relativeFrom="column">
                  <wp:posOffset>1699895</wp:posOffset>
                </wp:positionH>
                <wp:positionV relativeFrom="paragraph">
                  <wp:posOffset>3593465</wp:posOffset>
                </wp:positionV>
                <wp:extent cx="1340485" cy="1890395"/>
                <wp:effectExtent l="4445" t="4445" r="7620" b="10160"/>
                <wp:wrapNone/>
                <wp:docPr id="732" name="矩形 732"/>
                <wp:cNvGraphicFramePr/>
                <a:graphic xmlns:a="http://schemas.openxmlformats.org/drawingml/2006/main">
                  <a:graphicData uri="http://schemas.microsoft.com/office/word/2010/wordprocessingShape">
                    <wps:wsp>
                      <wps:cNvSpPr/>
                      <wps:spPr>
                        <a:xfrm flipV="1">
                          <a:off x="2252345" y="5095875"/>
                          <a:ext cx="1340485" cy="1890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发现行政许可事项直接关系他人重大利益的，应告知</w:t>
                            </w:r>
                            <w:r>
                              <w:rPr>
                                <w:rFonts w:hint="eastAsia" w:ascii="宋体" w:hAnsi="宋体" w:cs="宋体"/>
                                <w:sz w:val="24"/>
                                <w:szCs w:val="24"/>
                                <w:lang w:eastAsia="zh-CN"/>
                              </w:rPr>
                              <w:t>利害</w:t>
                            </w:r>
                            <w:r>
                              <w:rPr>
                                <w:rFonts w:hint="eastAsia" w:ascii="宋体" w:hAnsi="宋体" w:eastAsia="宋体" w:cs="宋体"/>
                                <w:sz w:val="24"/>
                                <w:szCs w:val="24"/>
                                <w:lang w:eastAsia="zh-CN"/>
                              </w:rPr>
                              <w:t>关系人，申请人和</w:t>
                            </w:r>
                            <w:r>
                              <w:rPr>
                                <w:rFonts w:hint="eastAsia" w:ascii="宋体" w:hAnsi="宋体" w:cs="宋体"/>
                                <w:sz w:val="24"/>
                                <w:szCs w:val="24"/>
                                <w:lang w:eastAsia="zh-CN"/>
                              </w:rPr>
                              <w:t>利害</w:t>
                            </w:r>
                            <w:r>
                              <w:rPr>
                                <w:rFonts w:hint="eastAsia" w:ascii="宋体" w:hAnsi="宋体" w:eastAsia="宋体" w:cs="宋体"/>
                                <w:sz w:val="24"/>
                                <w:szCs w:val="24"/>
                                <w:lang w:eastAsia="zh-CN"/>
                              </w:rPr>
                              <w:t>关系人有权进行陈述的申辩，</w:t>
                            </w:r>
                            <w:r>
                              <w:rPr>
                                <w:rFonts w:hint="eastAsia" w:ascii="宋体" w:hAnsi="宋体" w:cs="宋体"/>
                                <w:sz w:val="24"/>
                                <w:szCs w:val="24"/>
                                <w:lang w:eastAsia="zh-CN"/>
                              </w:rPr>
                              <w:t>生态修复科</w:t>
                            </w:r>
                            <w:r>
                              <w:rPr>
                                <w:rFonts w:hint="eastAsia" w:ascii="宋体" w:hAnsi="宋体" w:eastAsia="宋体" w:cs="宋体"/>
                                <w:sz w:val="24"/>
                                <w:szCs w:val="24"/>
                                <w:lang w:eastAsia="zh-CN"/>
                              </w:rPr>
                              <w:t>应当听取双方的意见。</w:t>
                            </w:r>
                          </w:p>
                        </w:txbxContent>
                      </wps:txbx>
                      <wps:bodyPr upright="1"/>
                    </wps:wsp>
                  </a:graphicData>
                </a:graphic>
              </wp:anchor>
            </w:drawing>
          </mc:Choice>
          <mc:Fallback>
            <w:pict>
              <v:rect id="_x0000_s1026" o:spid="_x0000_s1026" o:spt="1" style="position:absolute;left:0pt;flip:y;margin-left:133.85pt;margin-top:282.95pt;height:148.85pt;width:105.55pt;z-index:251753472;mso-width-relative:page;mso-height-relative:page;" fillcolor="#FFFFFF" filled="t" stroked="t" coordsize="21600,21600" o:gfxdata="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XFn4PaAAAA&#10;CwEAAA8AAAAAAAAAAQAgAAAAIgAAAGRycy9kb3ducmV2LnhtbFBLAQIUABQAAAAIAIdO4kDpdqwR&#10;GwIAAEQEAAAOAAAAAAAAAAEAIAAAACkBAABkcnMvZTJvRG9jLnhtbFBLBQYAAAAABgAGAFkBAAC2&#10;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发现行政许可事项直接关系他人重大利益的，应告知</w:t>
                      </w:r>
                      <w:r>
                        <w:rPr>
                          <w:rFonts w:hint="eastAsia" w:ascii="宋体" w:hAnsi="宋体" w:cs="宋体"/>
                          <w:sz w:val="24"/>
                          <w:szCs w:val="24"/>
                          <w:lang w:eastAsia="zh-CN"/>
                        </w:rPr>
                        <w:t>利害</w:t>
                      </w:r>
                      <w:r>
                        <w:rPr>
                          <w:rFonts w:hint="eastAsia" w:ascii="宋体" w:hAnsi="宋体" w:eastAsia="宋体" w:cs="宋体"/>
                          <w:sz w:val="24"/>
                          <w:szCs w:val="24"/>
                          <w:lang w:eastAsia="zh-CN"/>
                        </w:rPr>
                        <w:t>关系人，申请人和</w:t>
                      </w:r>
                      <w:r>
                        <w:rPr>
                          <w:rFonts w:hint="eastAsia" w:ascii="宋体" w:hAnsi="宋体" w:cs="宋体"/>
                          <w:sz w:val="24"/>
                          <w:szCs w:val="24"/>
                          <w:lang w:eastAsia="zh-CN"/>
                        </w:rPr>
                        <w:t>利害</w:t>
                      </w:r>
                      <w:r>
                        <w:rPr>
                          <w:rFonts w:hint="eastAsia" w:ascii="宋体" w:hAnsi="宋体" w:eastAsia="宋体" w:cs="宋体"/>
                          <w:sz w:val="24"/>
                          <w:szCs w:val="24"/>
                          <w:lang w:eastAsia="zh-CN"/>
                        </w:rPr>
                        <w:t>关系人有权进行陈述的申辩，</w:t>
                      </w:r>
                      <w:r>
                        <w:rPr>
                          <w:rFonts w:hint="eastAsia" w:ascii="宋体" w:hAnsi="宋体" w:cs="宋体"/>
                          <w:sz w:val="24"/>
                          <w:szCs w:val="24"/>
                          <w:lang w:eastAsia="zh-CN"/>
                        </w:rPr>
                        <w:t>生态修复科</w:t>
                      </w:r>
                      <w:r>
                        <w:rPr>
                          <w:rFonts w:hint="eastAsia" w:ascii="宋体" w:hAnsi="宋体" w:eastAsia="宋体" w:cs="宋体"/>
                          <w:sz w:val="24"/>
                          <w:szCs w:val="24"/>
                          <w:lang w:eastAsia="zh-CN"/>
                        </w:rPr>
                        <w:t>应当听取双方的意见。</w:t>
                      </w:r>
                    </w:p>
                  </w:txbxContent>
                </v:textbox>
              </v:rect>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-277495</wp:posOffset>
                </wp:positionH>
                <wp:positionV relativeFrom="paragraph">
                  <wp:posOffset>605155</wp:posOffset>
                </wp:positionV>
                <wp:extent cx="1801495" cy="7194550"/>
                <wp:effectExtent l="6350" t="6350" r="20955" b="19050"/>
                <wp:wrapNone/>
                <wp:docPr id="717" name="文本框 717"/>
                <wp:cNvGraphicFramePr/>
                <a:graphic xmlns:a="http://schemas.openxmlformats.org/drawingml/2006/main">
                  <a:graphicData uri="http://schemas.microsoft.com/office/word/2010/wordprocessingShape">
                    <wps:wsp>
                      <wps:cNvSpPr txBox="1"/>
                      <wps:spPr>
                        <a:xfrm>
                          <a:off x="0" y="0"/>
                          <a:ext cx="1801495" cy="719455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中华人民共和国野生动物保护法第二十七条第二款：“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山东省实施《中华人民共和国野生动物保护法》 第二十三条：“禁止出售、购买、利用省重点保护野生动物或者其产品。因科学研究、人工繁育、公众展示展演、文物保护或者其他特殊情况，需要出售、购买、利用省重点保护野生动物或者其产品的，应当经县级野生动物行政主管部门批准。” </w:t>
                            </w:r>
                          </w:p>
                          <w:p>
                            <w:pPr>
                              <w:keepNext w:val="0"/>
                              <w:keepLines w:val="0"/>
                              <w:pageBreakBefore w:val="0"/>
                              <w:widowControl/>
                              <w:shd w:val="clear" w:color="auto" w:fill="FFFFFF"/>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333333"/>
                                <w:sz w:val="21"/>
                                <w:szCs w:val="21"/>
                                <w:shd w:val="clear" w:color="auto" w:fill="FFFFFF"/>
                              </w:rPr>
                            </w:pP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山东省人民政府关于2015年第二批削减省级行政审批事项的通知 山东省人民政府 鲁政字〔2015〕277号 将出售、收购、利用省重点保护野生动物及其制品审批下放至县野生动物行政主管部门 </w:t>
                            </w:r>
                          </w:p>
                          <w:p>
                            <w:pPr>
                              <w:pStyle w:val="11"/>
                              <w:spacing w:line="360" w:lineRule="exact"/>
                              <w:ind w:firstLine="420" w:firstLineChars="200"/>
                              <w:rPr>
                                <w:rFonts w:hint="eastAsia" w:ascii="宋体" w:hAnsi="宋体" w:eastAsia="宋体" w:cs="宋体"/>
                                <w:color w:val="000000"/>
                                <w:sz w:val="21"/>
                                <w:szCs w:val="21"/>
                              </w:rPr>
                            </w:pPr>
                          </w:p>
                          <w:p>
                            <w:pPr>
                              <w:adjustRightInd w:val="0"/>
                              <w:snapToGrid w:val="0"/>
                              <w:spacing w:line="360" w:lineRule="exact"/>
                              <w:ind w:left="540" w:hanging="405" w:hangingChars="192"/>
                              <w:jc w:val="left"/>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jc w:val="left"/>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ascii="仿宋" w:hAnsi="仿宋" w:eastAsia="仿宋" w:cs="仿宋"/>
                                <w:b w:val="0"/>
                                <w:bCs w:val="0"/>
                                <w:sz w:val="21"/>
                                <w:szCs w:val="21"/>
                              </w:rPr>
                            </w:pPr>
                          </w:p>
                        </w:txbxContent>
                      </wps:txbx>
                      <wps:bodyPr upright="1"/>
                    </wps:wsp>
                  </a:graphicData>
                </a:graphic>
              </wp:anchor>
            </w:drawing>
          </mc:Choice>
          <mc:Fallback>
            <w:pict>
              <v:shape id="_x0000_s1026" o:spid="_x0000_s1026" o:spt="202" type="#_x0000_t202" style="position:absolute;left:0pt;margin-left:-21.85pt;margin-top:47.65pt;height:566.5pt;width:141.85pt;z-index:251749376;mso-width-relative:page;mso-height-relative:page;" fillcolor="#FFFFFF" filled="t" stroked="t" coordsize="21600,21600" o:gfxdata="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9Xqut0AAAALAQAADwAA&#10;AAAAAAABACAAAAAiAAAAZHJzL2Rvd25yZXYueG1sUEsBAhQAFAAAAAgAh07iQP7/ecoRAgAAPAQA&#10;AA4AAAAAAAAAAQAgAAAALAEAAGRycy9lMm9Eb2MueG1sUEsFBgAAAAAGAAYAWQEAAK8FAAAAAA==&#10;">
                <v:fill on="t" focussize="0,0"/>
                <v:stroke weight="1pt" color="#000000" joinstyle="miter"/>
                <v:imagedata o:title=""/>
                <o:lock v:ext="edit" aspectratio="f"/>
                <v:textbox>
                  <w:txbxContent>
                    <w:p>
                      <w:pPr>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中华人民共和国野生动物保护法第二十七条第二款：“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exact"/>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山东省实施《中华人民共和国野生动物保护法》 第二十三条：“禁止出售、购买、利用省重点保护野生动物或者其产品。因科学研究、人工繁育、公众展示展演、文物保护或者其他特殊情况，需要出售、购买、利用省重点保护野生动物或者其产品的，应当经县级野生动物行政主管部门批准。” </w:t>
                      </w:r>
                    </w:p>
                    <w:p>
                      <w:pPr>
                        <w:keepNext w:val="0"/>
                        <w:keepLines w:val="0"/>
                        <w:pageBreakBefore w:val="0"/>
                        <w:widowControl/>
                        <w:shd w:val="clear" w:color="auto" w:fill="FFFFFF"/>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333333"/>
                          <w:sz w:val="21"/>
                          <w:szCs w:val="21"/>
                          <w:shd w:val="clear" w:color="auto" w:fill="FFFFFF"/>
                        </w:rPr>
                      </w:pP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山东省人民政府关于2015年第二批削减省级行政审批事项的通知 山东省人民政府 鲁政字〔2015〕277号 将出售、收购、利用省重点保护野生动物及其制品审批下放至县野生动物行政主管部门 </w:t>
                      </w:r>
                    </w:p>
                    <w:p>
                      <w:pPr>
                        <w:pStyle w:val="11"/>
                        <w:spacing w:line="360" w:lineRule="exact"/>
                        <w:ind w:firstLine="420" w:firstLineChars="200"/>
                        <w:rPr>
                          <w:rFonts w:hint="eastAsia" w:ascii="宋体" w:hAnsi="宋体" w:eastAsia="宋体" w:cs="宋体"/>
                          <w:color w:val="000000"/>
                          <w:sz w:val="21"/>
                          <w:szCs w:val="21"/>
                        </w:rPr>
                      </w:pPr>
                    </w:p>
                    <w:p>
                      <w:pPr>
                        <w:adjustRightInd w:val="0"/>
                        <w:snapToGrid w:val="0"/>
                        <w:spacing w:line="360" w:lineRule="exact"/>
                        <w:ind w:left="540" w:hanging="405" w:hangingChars="192"/>
                        <w:jc w:val="left"/>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jc w:val="left"/>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ascii="仿宋" w:hAnsi="仿宋" w:eastAsia="仿宋" w:cs="仿宋"/>
                          <w:b w:val="0"/>
                          <w:bCs w:val="0"/>
                          <w:sz w:val="21"/>
                          <w:szCs w:val="21"/>
                        </w:rPr>
                      </w:pPr>
                    </w:p>
                  </w:txbxContent>
                </v:textbox>
              </v:shap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3334385</wp:posOffset>
                </wp:positionH>
                <wp:positionV relativeFrom="paragraph">
                  <wp:posOffset>6037580</wp:posOffset>
                </wp:positionV>
                <wp:extent cx="1414145" cy="904875"/>
                <wp:effectExtent l="4445" t="4445" r="10160" b="5080"/>
                <wp:wrapNone/>
                <wp:docPr id="727" name="矩形 727"/>
                <wp:cNvGraphicFramePr/>
                <a:graphic xmlns:a="http://schemas.openxmlformats.org/drawingml/2006/main">
                  <a:graphicData uri="http://schemas.microsoft.com/office/word/2010/wordprocessingShape">
                    <wps:wsp>
                      <wps:cNvSpPr/>
                      <wps:spPr>
                        <a:xfrm flipV="1">
                          <a:off x="4251325" y="6819900"/>
                          <a:ext cx="1414145" cy="904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eastAsia="zh-CN"/>
                              </w:rPr>
                            </w:pPr>
                            <w:r>
                              <w:rPr>
                                <w:rFonts w:hint="eastAsia" w:ascii="宋体" w:hAnsi="宋体" w:eastAsia="宋体" w:cs="宋体"/>
                                <w:bCs/>
                                <w:sz w:val="24"/>
                                <w:szCs w:val="24"/>
                                <w:lang w:eastAsia="zh-CN"/>
                              </w:rPr>
                              <w:t>属于本级权限的作出许可，属于上级主管部门权限的，报上级部门审批。</w:t>
                            </w:r>
                          </w:p>
                          <w:p>
                            <w:pPr>
                              <w:spacing w:line="240" w:lineRule="auto"/>
                              <w:rPr>
                                <w:rFonts w:hint="eastAsia" w:ascii="宋体" w:hAnsi="宋体" w:eastAsia="宋体" w:cs="宋体"/>
                                <w:sz w:val="24"/>
                                <w:szCs w:val="24"/>
                                <w:lang w:eastAsia="zh-CN"/>
                              </w:rPr>
                            </w:pPr>
                          </w:p>
                        </w:txbxContent>
                      </wps:txbx>
                      <wps:bodyPr upright="1"/>
                    </wps:wsp>
                  </a:graphicData>
                </a:graphic>
              </wp:anchor>
            </w:drawing>
          </mc:Choice>
          <mc:Fallback>
            <w:pict>
              <v:rect id="_x0000_s1026" o:spid="_x0000_s1026" o:spt="1" style="position:absolute;left:0pt;flip:y;margin-left:262.55pt;margin-top:475.4pt;height:71.25pt;width:111.35pt;z-index:251750400;mso-width-relative:page;mso-height-relative:page;" fillcolor="#FFFFFF" filled="t" stroked="t" coordsize="21600,21600" o:gfxdata="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x2qAdkAAAAMAQAADwAA&#10;AAAAAAABACAAAAAiAAAAZHJzL2Rvd25yZXYueG1sUEsBAhQAFAAAAAgAh07iQHSCNQIVAgAAQwQA&#10;AA4AAAAAAAAAAQAgAAAAKAEAAGRycy9lMm9Eb2MueG1sUEsFBgAAAAAGAAYAWQEAAK8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eastAsia="zh-CN"/>
                        </w:rPr>
                      </w:pPr>
                      <w:r>
                        <w:rPr>
                          <w:rFonts w:hint="eastAsia" w:ascii="宋体" w:hAnsi="宋体" w:eastAsia="宋体" w:cs="宋体"/>
                          <w:bCs/>
                          <w:sz w:val="24"/>
                          <w:szCs w:val="24"/>
                          <w:lang w:eastAsia="zh-CN"/>
                        </w:rPr>
                        <w:t>属于本级权限的作出许可，属于上级主管部门权限的，报上级部门审批。</w:t>
                      </w:r>
                    </w:p>
                    <w:p>
                      <w:pPr>
                        <w:spacing w:line="240" w:lineRule="auto"/>
                        <w:rPr>
                          <w:rFonts w:hint="eastAsia" w:ascii="宋体" w:hAnsi="宋体" w:eastAsia="宋体" w:cs="宋体"/>
                          <w:sz w:val="24"/>
                          <w:szCs w:val="24"/>
                          <w:lang w:eastAsia="zh-CN"/>
                        </w:rPr>
                      </w:pPr>
                    </w:p>
                  </w:txbxContent>
                </v:textbox>
              </v:rect>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3224530</wp:posOffset>
                </wp:positionH>
                <wp:positionV relativeFrom="paragraph">
                  <wp:posOffset>7329170</wp:posOffset>
                </wp:positionV>
                <wp:extent cx="1693545" cy="312420"/>
                <wp:effectExtent l="4445" t="4445" r="16510" b="6985"/>
                <wp:wrapNone/>
                <wp:docPr id="723" name="矩形 723"/>
                <wp:cNvGraphicFramePr/>
                <a:graphic xmlns:a="http://schemas.openxmlformats.org/drawingml/2006/main">
                  <a:graphicData uri="http://schemas.microsoft.com/office/word/2010/wordprocessingShape">
                    <wps:wsp>
                      <wps:cNvSpPr/>
                      <wps:spPr>
                        <a:xfrm rot="10800000" flipV="1">
                          <a:off x="4151630" y="7983220"/>
                          <a:ext cx="1693545" cy="312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由窗口</w:t>
                            </w:r>
                            <w:r>
                              <w:rPr>
                                <w:rFonts w:hint="eastAsia" w:ascii="宋体" w:hAnsi="宋体" w:eastAsia="宋体" w:cs="宋体"/>
                                <w:sz w:val="24"/>
                                <w:szCs w:val="24"/>
                                <w:lang w:eastAsia="zh-CN"/>
                              </w:rPr>
                              <w:t>发放许可批复</w:t>
                            </w:r>
                          </w:p>
                        </w:txbxContent>
                      </wps:txbx>
                      <wps:bodyPr upright="1"/>
                    </wps:wsp>
                  </a:graphicData>
                </a:graphic>
              </wp:anchor>
            </w:drawing>
          </mc:Choice>
          <mc:Fallback>
            <w:pict>
              <v:rect id="_x0000_s1026" o:spid="_x0000_s1026" o:spt="1" style="position:absolute;left:0pt;flip:y;margin-left:253.9pt;margin-top:577.1pt;height:24.6pt;width:133.35pt;rotation:11796480f;z-index:251752448;mso-width-relative:page;mso-height-relative:page;" fillcolor="#FFFFFF" filled="t" stroked="t" coordsize="21600,21600" o:gfxdata="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y7&#10;qIzZAAAADQEAAA8AAAAAAAAAAQAgAAAAIgAAAGRycy9kb3ducmV2LnhtbFBLAQIUABQAAAAIAIdO&#10;4kD0UnqtIgIAAFIEAAAOAAAAAAAAAAEAIAAAACgBAABkcnMvZTJvRG9jLnhtbFBLBQYAAAAABgAG&#10;AFkBAAC8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由窗口</w:t>
                      </w:r>
                      <w:r>
                        <w:rPr>
                          <w:rFonts w:hint="eastAsia" w:ascii="宋体" w:hAnsi="宋体" w:eastAsia="宋体" w:cs="宋体"/>
                          <w:sz w:val="24"/>
                          <w:szCs w:val="24"/>
                          <w:lang w:eastAsia="zh-CN"/>
                        </w:rPr>
                        <w:t>发放许可批复</w:t>
                      </w:r>
                    </w:p>
                  </w:txbxContent>
                </v:textbox>
              </v:rect>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2981325</wp:posOffset>
                </wp:positionH>
                <wp:positionV relativeFrom="paragraph">
                  <wp:posOffset>6461760</wp:posOffset>
                </wp:positionV>
                <wp:extent cx="349885" cy="635"/>
                <wp:effectExtent l="0" t="38100" r="12065" b="37465"/>
                <wp:wrapNone/>
                <wp:docPr id="720" name="直接箭头连接符 720"/>
                <wp:cNvGraphicFramePr/>
                <a:graphic xmlns:a="http://schemas.openxmlformats.org/drawingml/2006/main">
                  <a:graphicData uri="http://schemas.microsoft.com/office/word/2010/wordprocessingShape">
                    <wps:wsp>
                      <wps:cNvCnPr/>
                      <wps:spPr>
                        <a:xfrm flipV="1">
                          <a:off x="3602990" y="7181850"/>
                          <a:ext cx="3498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34.75pt;margin-top:508.8pt;height:0.05pt;width:27.55pt;z-index:251751424;mso-width-relative:page;mso-height-relative:page;" filled="f" stroked="t" coordsize="21600,21600" o:gfxdata="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7mFTbAAAA&#10;DQEAAA8AAAAAAAAAAQAgAAAAIgAAAGRycy9kb3ducmV2LnhtbFBLAQIUABQAAAAIAIdO4kDNx2JL&#10;GgIAAAsEAAAOAAAAAAAAAAEAIAAAACoBAABkcnMvZTJvRG9jLnhtbFBLBQYAAAAABgAGAFkBAAC2&#10;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1755140</wp:posOffset>
                </wp:positionH>
                <wp:positionV relativeFrom="paragraph">
                  <wp:posOffset>6129655</wp:posOffset>
                </wp:positionV>
                <wp:extent cx="1208405" cy="675005"/>
                <wp:effectExtent l="5080" t="4445" r="5715" b="6350"/>
                <wp:wrapNone/>
                <wp:docPr id="734" name="矩形 734"/>
                <wp:cNvGraphicFramePr/>
                <a:graphic xmlns:a="http://schemas.openxmlformats.org/drawingml/2006/main">
                  <a:graphicData uri="http://schemas.microsoft.com/office/word/2010/wordprocessingShape">
                    <wps:wsp>
                      <wps:cNvSpPr/>
                      <wps:spPr>
                        <a:xfrm flipV="1">
                          <a:off x="2379980" y="6962775"/>
                          <a:ext cx="1208405" cy="675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不予许可的，说明原因，告知申请人</w:t>
                            </w:r>
                          </w:p>
                          <w:p>
                            <w:pPr>
                              <w:jc w:val="left"/>
                              <w:rPr>
                                <w:rFonts w:hint="eastAsia" w:eastAsia="宋体" w:cs="宋体"/>
                                <w:sz w:val="18"/>
                                <w:szCs w:val="18"/>
                                <w:lang w:eastAsia="zh-CN"/>
                              </w:rPr>
                            </w:pPr>
                          </w:p>
                        </w:txbxContent>
                      </wps:txbx>
                      <wps:bodyPr upright="1"/>
                    </wps:wsp>
                  </a:graphicData>
                </a:graphic>
              </wp:anchor>
            </w:drawing>
          </mc:Choice>
          <mc:Fallback>
            <w:pict>
              <v:rect id="_x0000_s1026" o:spid="_x0000_s1026" o:spt="1" style="position:absolute;left:0pt;flip:y;margin-left:138.2pt;margin-top:482.65pt;height:53.15pt;width:95.15pt;z-index:251748352;mso-width-relative:page;mso-height-relative:page;" fillcolor="#FFFFFF" filled="t" stroked="t" coordsize="21600,21600" o:gfxdata="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uCJJ2gAAAAwBAAAP&#10;AAAAAAAAAAEAIAAAACIAAABkcnMvZG93bnJldi54bWxQSwECFAAUAAAACACHTuJAXE6t0xYCAABD&#10;BAAADgAAAAAAAAABACAAAAApAQAAZHJzL2Uyb0RvYy54bWxQSwUGAAAAAAYABgBZAQAAsQUAAAAA&#10;">
                <v:fill on="t" focussize="0,0"/>
                <v:stroke color="#000000" joinstyle="miter"/>
                <v:imagedata o:title=""/>
                <o:lock v:ext="edit" aspectratio="f"/>
                <v:textbo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不予许可的，说明原因，告知申请人</w:t>
                      </w:r>
                    </w:p>
                    <w:p>
                      <w:pPr>
                        <w:jc w:val="left"/>
                        <w:rPr>
                          <w:rFonts w:hint="eastAsia" w:eastAsia="宋体" w:cs="宋体"/>
                          <w:sz w:val="18"/>
                          <w:szCs w:val="18"/>
                          <w:lang w:eastAsia="zh-CN"/>
                        </w:rPr>
                      </w:pPr>
                    </w:p>
                  </w:txbxContent>
                </v:textbox>
              </v:rect>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1618615</wp:posOffset>
                </wp:positionH>
                <wp:positionV relativeFrom="paragraph">
                  <wp:posOffset>619125</wp:posOffset>
                </wp:positionV>
                <wp:extent cx="4182110" cy="7184390"/>
                <wp:effectExtent l="4445" t="5080" r="23495" b="11430"/>
                <wp:wrapNone/>
                <wp:docPr id="719" name="文本框 719"/>
                <wp:cNvGraphicFramePr/>
                <a:graphic xmlns:a="http://schemas.openxmlformats.org/drawingml/2006/main">
                  <a:graphicData uri="http://schemas.microsoft.com/office/word/2010/wordprocessingShape">
                    <wps:wsp>
                      <wps:cNvSpPr txBox="1"/>
                      <wps:spPr>
                        <a:xfrm>
                          <a:off x="2087245" y="2116455"/>
                          <a:ext cx="4182110" cy="7184390"/>
                        </a:xfrm>
                        <a:prstGeom prst="rect">
                          <a:avLst/>
                        </a:prstGeom>
                        <a:solidFill>
                          <a:srgbClr val="FFFFFF"/>
                        </a:solidFill>
                        <a:ln w="9525" cap="rnd" cmpd="sng">
                          <a:solidFill>
                            <a:srgbClr val="000000"/>
                          </a:solidFill>
                          <a:prstDash val="sysDot"/>
                          <a:miter/>
                          <a:headEnd type="none" w="med" len="med"/>
                          <a:tailEnd type="none" w="med" len="med"/>
                        </a:ln>
                      </wps:spPr>
                      <wps:txbx>
                        <w:txbxContent>
                          <w:p>
                            <w:pPr>
                              <w:rPr>
                                <w:rFonts w:hint="eastAsia" w:ascii="仿宋_GB2312" w:hAnsi="仿宋_GB2312" w:eastAsia="仿宋_GB2312" w:cs="仿宋_GB2312"/>
                                <w:sz w:val="21"/>
                                <w:szCs w:val="21"/>
                                <w:lang w:val="en-US" w:eastAsia="zh-CN"/>
                              </w:rPr>
                            </w:pPr>
                            <w:r>
                              <w:rPr>
                                <w:rFonts w:hint="eastAsia"/>
                                <w:lang w:val="en-US" w:eastAsia="zh-CN"/>
                              </w:rPr>
                              <w:t xml:space="preserve"> </w:t>
                            </w:r>
                          </w:p>
                        </w:txbxContent>
                      </wps:txbx>
                      <wps:bodyPr upright="0"/>
                    </wps:wsp>
                  </a:graphicData>
                </a:graphic>
              </wp:anchor>
            </w:drawing>
          </mc:Choice>
          <mc:Fallback>
            <w:pict>
              <v:shape id="_x0000_s1026" o:spid="_x0000_s1026" o:spt="202" type="#_x0000_t202" style="position:absolute;left:0pt;margin-left:127.45pt;margin-top:48.75pt;height:565.7pt;width:329.3pt;z-index:251744256;mso-width-relative:page;mso-height-relative:page;" fillcolor="#FFFFFF" filled="t" stroked="t" coordsize="21600,21600" o:gfxdata="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Qx1j9sA&#10;AAALAQAADwAAAAAAAAABACAAAAAiAAAAZHJzL2Rvd25yZXYueG1sUEsBAhQAFAAAAAgAh07iQCBW&#10;h4gcAgAARwQAAA4AAAAAAAAAAQAgAAAAKgEAAGRycy9lMm9Eb2MueG1sUEsFBgAAAAAGAAYAWQEA&#10;ALgFAAAAAA==&#10;">
                <v:fill on="t" focussize="0,0"/>
                <v:stroke color="#000000" joinstyle="miter" dashstyle="1 1" endcap="round"/>
                <v:imagedata o:title=""/>
                <o:lock v:ext="edit" aspectratio="f"/>
                <v:textbox>
                  <w:txbxContent>
                    <w:p>
                      <w:pPr>
                        <w:rPr>
                          <w:rFonts w:hint="eastAsia" w:ascii="仿宋_GB2312" w:hAnsi="仿宋_GB2312" w:eastAsia="仿宋_GB2312" w:cs="仿宋_GB2312"/>
                          <w:sz w:val="21"/>
                          <w:szCs w:val="21"/>
                          <w:lang w:val="en-US" w:eastAsia="zh-CN"/>
                        </w:rPr>
                      </w:pPr>
                      <w:r>
                        <w:rPr>
                          <w:rFonts w:hint="eastAsia"/>
                          <w:lang w:val="en-US" w:eastAsia="zh-CN"/>
                        </w:rPr>
                        <w:t xml:space="preserve"> </w:t>
                      </w:r>
                    </w:p>
                  </w:txbxContent>
                </v:textbox>
              </v:shape>
            </w:pict>
          </mc:Fallback>
        </mc:AlternateContent>
      </w:r>
      <w:r>
        <w:rPr>
          <w:sz w:val="21"/>
        </w:rPr>
        <mc:AlternateContent>
          <mc:Choice Requires="wps">
            <w:drawing>
              <wp:anchor distT="0" distB="0" distL="114300" distR="114300" simplePos="0" relativeHeight="251754496" behindDoc="0" locked="0" layoutInCell="1" allowOverlap="1">
                <wp:simplePos x="0" y="0"/>
                <wp:positionH relativeFrom="column">
                  <wp:posOffset>1699260</wp:posOffset>
                </wp:positionH>
                <wp:positionV relativeFrom="paragraph">
                  <wp:posOffset>1816735</wp:posOffset>
                </wp:positionV>
                <wp:extent cx="1468120" cy="1259840"/>
                <wp:effectExtent l="4445" t="4445" r="13335" b="12065"/>
                <wp:wrapNone/>
                <wp:docPr id="726" name="矩形 726"/>
                <wp:cNvGraphicFramePr/>
                <a:graphic xmlns:a="http://schemas.openxmlformats.org/drawingml/2006/main">
                  <a:graphicData uri="http://schemas.microsoft.com/office/word/2010/wordprocessingShape">
                    <wps:wsp>
                      <wps:cNvSpPr/>
                      <wps:spPr>
                        <a:xfrm flipV="1">
                          <a:off x="2270125" y="3890645"/>
                          <a:ext cx="1468120" cy="1259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不属于许可范畴或不属于本机关职权范围的，不予受理，出具《不予受理通知书》。告知申请人向有关部门申请。</w:t>
                            </w:r>
                          </w:p>
                        </w:txbxContent>
                      </wps:txbx>
                      <wps:bodyPr upright="1"/>
                    </wps:wsp>
                  </a:graphicData>
                </a:graphic>
              </wp:anchor>
            </w:drawing>
          </mc:Choice>
          <mc:Fallback>
            <w:pict>
              <v:rect id="_x0000_s1026" o:spid="_x0000_s1026" o:spt="1" style="position:absolute;left:0pt;flip:y;margin-left:133.8pt;margin-top:143.05pt;height:99.2pt;width:115.6pt;z-index:251754496;mso-width-relative:page;mso-height-relative:page;" fillcolor="#FFFFFF" filled="t" stroked="t" coordsize="21600,21600" o:gfxdata="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sjfYAAAACwEA&#10;AA8AAAAAAAAAAQAgAAAAIgAAAGRycy9kb3ducmV2LnhtbFBLAQIUABQAAAAIAIdO4kCckS4oGgIA&#10;AEQEAAAOAAAAAAAAAAEAIAAAACcBAABkcnMvZTJvRG9jLnhtbFBLBQYAAAAABgAGAFkBAACzBQAA&#10;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不属于许可范畴或不属于本机关职权范围的，不予受理，出具《不予受理通知书》。告知申请人向有关部门申请。</w:t>
                      </w:r>
                    </w:p>
                  </w:txbxContent>
                </v:textbox>
              </v:rect>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3996690</wp:posOffset>
                </wp:positionH>
                <wp:positionV relativeFrom="paragraph">
                  <wp:posOffset>3098165</wp:posOffset>
                </wp:positionV>
                <wp:extent cx="1270" cy="504190"/>
                <wp:effectExtent l="36830" t="0" r="38100" b="10160"/>
                <wp:wrapNone/>
                <wp:docPr id="729" name="直接箭头连接符 729"/>
                <wp:cNvGraphicFramePr/>
                <a:graphic xmlns:a="http://schemas.openxmlformats.org/drawingml/2006/main">
                  <a:graphicData uri="http://schemas.microsoft.com/office/word/2010/wordprocessingShape">
                    <wps:wsp>
                      <wps:cNvCnPr/>
                      <wps:spPr>
                        <a:xfrm>
                          <a:off x="0" y="0"/>
                          <a:ext cx="1270" cy="5041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4.7pt;margin-top:243.95pt;height:39.7pt;width:0.1pt;z-index:251766784;mso-width-relative:page;mso-height-relative:page;" filled="f" stroked="t" coordsize="21600,21600" o:gfxdata="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ZRStvcAAAACwEAAA8AAAAAAAAAAQAg&#10;AAAAIgAAAGRycy9kb3ducmV2LnhtbFBLAQIUABQAAAAIAIdO4kACb7NdCgIAAPYDAAAOAAAAAAAA&#10;AAEAIAAAACsBAABkcnMvZTJvRG9jLnhtbFBLBQYAAAAABgAGAFkBAACn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3234055</wp:posOffset>
                </wp:positionH>
                <wp:positionV relativeFrom="paragraph">
                  <wp:posOffset>1823720</wp:posOffset>
                </wp:positionV>
                <wp:extent cx="1358265" cy="1259840"/>
                <wp:effectExtent l="4445" t="4445" r="8890" b="12065"/>
                <wp:wrapNone/>
                <wp:docPr id="724" name="矩形 724"/>
                <wp:cNvGraphicFramePr/>
                <a:graphic xmlns:a="http://schemas.openxmlformats.org/drawingml/2006/main">
                  <a:graphicData uri="http://schemas.microsoft.com/office/word/2010/wordprocessingShape">
                    <wps:wsp>
                      <wps:cNvSpPr/>
                      <wps:spPr>
                        <a:xfrm>
                          <a:off x="4064635" y="3876040"/>
                          <a:ext cx="1358265" cy="1259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申请材料齐全、符合规定形式，按照本行政机关要求提交全部补正申请材料的，出具《受理通知书》。</w:t>
                            </w:r>
                          </w:p>
                        </w:txbxContent>
                      </wps:txbx>
                      <wps:bodyPr upright="1"/>
                    </wps:wsp>
                  </a:graphicData>
                </a:graphic>
              </wp:anchor>
            </w:drawing>
          </mc:Choice>
          <mc:Fallback>
            <w:pict>
              <v:rect id="_x0000_s1026" o:spid="_x0000_s1026" o:spt="1" style="position:absolute;left:0pt;margin-left:254.65pt;margin-top:143.6pt;height:99.2pt;width:106.95pt;z-index:251747328;mso-width-relative:page;mso-height-relative:page;" fillcolor="#FFFFFF" filled="t" stroked="t" coordsize="21600,21600" o:gfxdata="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vzEX2gAAAAsBAAAPAAAA&#10;AAAAAAEAIAAAACIAAABkcnMvZG93bnJldi54bWxQSwECFAAUAAAACACHTuJA7X71dRMCAAA6BAAA&#10;DgAAAAAAAAABACAAAAApAQAAZHJzL2Uyb0RvYy54bWxQSwUGAAAAAAYABgBZAQAAr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申请材料齐全、符合规定形式，按照本行政机关要求提交全部补正申请材料的，出具《受理通知书》。</w:t>
                      </w:r>
                    </w:p>
                  </w:txbxContent>
                </v:textbox>
              </v:rect>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4690110</wp:posOffset>
                </wp:positionH>
                <wp:positionV relativeFrom="paragraph">
                  <wp:posOffset>1826260</wp:posOffset>
                </wp:positionV>
                <wp:extent cx="1010920" cy="1259840"/>
                <wp:effectExtent l="4445" t="4445" r="13335" b="12065"/>
                <wp:wrapNone/>
                <wp:docPr id="731" name="矩形 731"/>
                <wp:cNvGraphicFramePr/>
                <a:graphic xmlns:a="http://schemas.openxmlformats.org/drawingml/2006/main">
                  <a:graphicData uri="http://schemas.microsoft.com/office/word/2010/wordprocessingShape">
                    <wps:wsp>
                      <wps:cNvSpPr/>
                      <wps:spPr>
                        <a:xfrm>
                          <a:off x="6101080" y="3909695"/>
                          <a:ext cx="1010920" cy="1259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材料不齐全或者不符合规定形式的，发放一次性《补正通知书》。</w:t>
                            </w:r>
                          </w:p>
                        </w:txbxContent>
                      </wps:txbx>
                      <wps:bodyPr upright="1"/>
                    </wps:wsp>
                  </a:graphicData>
                </a:graphic>
              </wp:anchor>
            </w:drawing>
          </mc:Choice>
          <mc:Fallback>
            <w:pict>
              <v:rect id="_x0000_s1026" o:spid="_x0000_s1026" o:spt="1" style="position:absolute;left:0pt;margin-left:369.3pt;margin-top:143.8pt;height:99.2pt;width:79.6pt;z-index:251745280;mso-width-relative:page;mso-height-relative:page;" fillcolor="#FFFFFF" filled="t" stroked="t" coordsize="21600,21600" o:gfxdata="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StFoDZAAAACwEAAA8AAAAAAAAA&#10;AQAgAAAAIgAAAGRycy9kb3ducmV2LnhtbFBLAQIUABQAAAAIAIdO4kCaF3NNEAIAADoEAAAOAAAA&#10;AAAAAAEAIAAAACg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材料不齐全或者不符合规定形式的，发放一次性《补正通知书》。</w:t>
                      </w:r>
                    </w:p>
                  </w:txbxContent>
                </v:textbox>
              </v:rect>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3951605</wp:posOffset>
                </wp:positionH>
                <wp:positionV relativeFrom="paragraph">
                  <wp:posOffset>1570355</wp:posOffset>
                </wp:positionV>
                <wp:extent cx="1270" cy="266700"/>
                <wp:effectExtent l="37465" t="0" r="37465" b="0"/>
                <wp:wrapNone/>
                <wp:docPr id="714" name="直接箭头连接符 714"/>
                <wp:cNvGraphicFramePr/>
                <a:graphic xmlns:a="http://schemas.openxmlformats.org/drawingml/2006/main">
                  <a:graphicData uri="http://schemas.microsoft.com/office/word/2010/wordprocessingShape">
                    <wps:wsp>
                      <wps:cNvCnPr/>
                      <wps:spPr>
                        <a:xfrm>
                          <a:off x="0" y="0"/>
                          <a:ext cx="1270" cy="266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1.15pt;margin-top:123.65pt;height:21pt;width:0.1pt;z-index:251765760;mso-width-relative:page;mso-height-relative:page;" filled="f" stroked="t" coordsize="21600,21600" o:gfxdata="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pTCNNsAAAALAQAADwAAAAAAAAABACAA&#10;AAAiAAAAZHJzL2Rvd25yZXYueG1sUEsBAhQAFAAAAAgAh07iQD8TGcsKAgAA9gMAAA4AAAAAAAAA&#10;AQAgAAAAKgEAAGRycy9lMm9Eb2MueG1sUEsFBgAAAAAGAAYAWQEAAKY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3759200</wp:posOffset>
                </wp:positionH>
                <wp:positionV relativeFrom="paragraph">
                  <wp:posOffset>1012190</wp:posOffset>
                </wp:positionV>
                <wp:extent cx="635" cy="262890"/>
                <wp:effectExtent l="37465" t="0" r="38100" b="3810"/>
                <wp:wrapNone/>
                <wp:docPr id="718" name="直接箭头连接符 718"/>
                <wp:cNvGraphicFramePr/>
                <a:graphic xmlns:a="http://schemas.openxmlformats.org/drawingml/2006/main">
                  <a:graphicData uri="http://schemas.microsoft.com/office/word/2010/wordprocessingShape">
                    <wps:wsp>
                      <wps:cNvCnPr/>
                      <wps:spPr>
                        <a:xfrm>
                          <a:off x="5093335" y="2757805"/>
                          <a:ext cx="635" cy="262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96pt;margin-top:79.7pt;height:20.7pt;width:0.05pt;z-index:251761664;mso-width-relative:page;mso-height-relative:page;" filled="f" stroked="t" coordsize="21600,21600" o:gfxdata="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LsK7NkAAAALAQAADwAA&#10;AAAAAAABACAAAAAiAAAAZHJzL2Rvd25yZXYueG1sUEsBAhQAFAAAAAgAh07iQKKL78sVAgAAAQQA&#10;AA4AAAAAAAAAAQAgAAAAKAEAAGRycy9lMm9Eb2MueG1sUEsFBgAAAAAGAAYAWQEAAK8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2273300</wp:posOffset>
                </wp:positionH>
                <wp:positionV relativeFrom="paragraph">
                  <wp:posOffset>732155</wp:posOffset>
                </wp:positionV>
                <wp:extent cx="2963545" cy="288290"/>
                <wp:effectExtent l="4445" t="4445" r="22860" b="12065"/>
                <wp:wrapNone/>
                <wp:docPr id="728" name="矩形 728"/>
                <wp:cNvGraphicFramePr/>
                <a:graphic xmlns:a="http://schemas.openxmlformats.org/drawingml/2006/main">
                  <a:graphicData uri="http://schemas.microsoft.com/office/word/2010/wordprocessingShape">
                    <wps:wsp>
                      <wps:cNvSpPr/>
                      <wps:spPr>
                        <a:xfrm>
                          <a:off x="3670935" y="2348230"/>
                          <a:ext cx="296354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申请人向行政许可科提出申请</w:t>
                            </w:r>
                          </w:p>
                        </w:txbxContent>
                      </wps:txbx>
                      <wps:bodyPr upright="1"/>
                    </wps:wsp>
                  </a:graphicData>
                </a:graphic>
              </wp:anchor>
            </w:drawing>
          </mc:Choice>
          <mc:Fallback>
            <w:pict>
              <v:rect id="_x0000_s1026" o:spid="_x0000_s1026" o:spt="1" style="position:absolute;left:0pt;margin-left:179pt;margin-top:57.65pt;height:22.7pt;width:233.35pt;z-index:251762688;mso-width-relative:page;mso-height-relative:page;" fillcolor="#FFFFFF" filled="t" stroked="t" coordsize="21600,21600" o:gfxdata="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9iKU9kAAAALAQAADwAAAAAA&#10;AAABACAAAAAiAAAAZHJzL2Rvd25yZXYueG1sUEsBAhQAFAAAAAgAh07iQP/HXJUSAgAAOQQAAA4A&#10;AAAAAAAAAQAgAAAAKAEAAGRycy9lMm9Eb2MueG1sUEsFBgAAAAAGAAYAWQEAAKwFAAAAAA==&#10;">
                <v:fill on="t" focussize="0,0"/>
                <v:stroke color="#000000" joinstyle="miter"/>
                <v:imagedata o:title=""/>
                <o:lock v:ext="edit" aspectratio="f"/>
                <v:textbox>
                  <w:txbxContent>
                    <w:p>
                      <w:pPr>
                        <w:snapToGrid w:val="0"/>
                        <w:spacing w:line="24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申请人向行政许可科提出申请</w:t>
                      </w:r>
                    </w:p>
                  </w:txbxContent>
                </v:textbox>
              </v:rect>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1819275</wp:posOffset>
                </wp:positionH>
                <wp:positionV relativeFrom="paragraph">
                  <wp:posOffset>1271270</wp:posOffset>
                </wp:positionV>
                <wp:extent cx="3731895" cy="288290"/>
                <wp:effectExtent l="4445" t="4445" r="16510" b="12065"/>
                <wp:wrapNone/>
                <wp:docPr id="730" name="矩形 730"/>
                <wp:cNvGraphicFramePr/>
                <a:graphic xmlns:a="http://schemas.openxmlformats.org/drawingml/2006/main">
                  <a:graphicData uri="http://schemas.microsoft.com/office/word/2010/wordprocessingShape">
                    <wps:wsp>
                      <wps:cNvSpPr/>
                      <wps:spPr>
                        <a:xfrm>
                          <a:off x="2479675" y="3037205"/>
                          <a:ext cx="373189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eastAsia="宋体" w:cs="宋体"/>
                                <w:sz w:val="24"/>
                                <w:szCs w:val="24"/>
                                <w:highlight w:val="none"/>
                                <w:shd w:val="clear" w:color="auto" w:fill="auto"/>
                                <w:lang w:val="en-US" w:eastAsia="zh-CN"/>
                              </w:rPr>
                            </w:pPr>
                            <w:r>
                              <w:rPr>
                                <w:rFonts w:hint="eastAsia" w:ascii="宋体" w:hAnsi="宋体" w:eastAsia="宋体" w:cs="宋体"/>
                                <w:sz w:val="24"/>
                                <w:szCs w:val="24"/>
                                <w:highlight w:val="none"/>
                                <w:shd w:val="clear" w:color="auto" w:fill="auto"/>
                                <w:lang w:eastAsia="zh-CN"/>
                              </w:rPr>
                              <w:t>行政许可科</w:t>
                            </w:r>
                            <w:r>
                              <w:rPr>
                                <w:rFonts w:hint="eastAsia" w:ascii="宋体" w:hAnsi="宋体" w:cs="宋体"/>
                                <w:sz w:val="24"/>
                                <w:szCs w:val="24"/>
                                <w:highlight w:val="none"/>
                                <w:shd w:val="clear" w:color="auto" w:fill="auto"/>
                                <w:lang w:eastAsia="zh-CN"/>
                              </w:rPr>
                              <w:t>将申请材料转生态修复科进行审核</w:t>
                            </w:r>
                          </w:p>
                        </w:txbxContent>
                      </wps:txbx>
                      <wps:bodyPr upright="1"/>
                    </wps:wsp>
                  </a:graphicData>
                </a:graphic>
              </wp:anchor>
            </w:drawing>
          </mc:Choice>
          <mc:Fallback>
            <w:pict>
              <v:rect id="_x0000_s1026" o:spid="_x0000_s1026" o:spt="1" style="position:absolute;left:0pt;margin-left:143.25pt;margin-top:100.1pt;height:22.7pt;width:293.85pt;z-index:251763712;mso-width-relative:page;mso-height-relative:page;" fillcolor="#FFFFFF" filled="t" stroked="t" coordsize="21600,21600" o:gfxdata="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5nIfLZAAAACwEAAA8AAAAA&#10;AAAAAQAgAAAAIgAAAGRycy9kb3ducmV2LnhtbFBLAQIUABQAAAAIAIdO4kCdM35jEwIAADkEAAAO&#10;AAAAAAAAAAEAIAAAACgBAABkcnMvZTJvRG9jLnhtbFBLBQYAAAAABgAGAFkBAACtBQAAAAA=&#10;">
                <v:fill on="t" focussize="0,0"/>
                <v:stroke color="#000000" joinstyle="miter"/>
                <v:imagedata o:title=""/>
                <o:lock v:ext="edit" aspectratio="f"/>
                <v:textbox>
                  <w:txbxContent>
                    <w:p>
                      <w:pPr>
                        <w:snapToGrid w:val="0"/>
                        <w:jc w:val="center"/>
                        <w:rPr>
                          <w:rFonts w:hint="eastAsia" w:ascii="宋体" w:hAnsi="宋体" w:eastAsia="宋体" w:cs="宋体"/>
                          <w:sz w:val="24"/>
                          <w:szCs w:val="24"/>
                          <w:highlight w:val="none"/>
                          <w:shd w:val="clear" w:color="auto" w:fill="auto"/>
                          <w:lang w:val="en-US" w:eastAsia="zh-CN"/>
                        </w:rPr>
                      </w:pPr>
                      <w:r>
                        <w:rPr>
                          <w:rFonts w:hint="eastAsia" w:ascii="宋体" w:hAnsi="宋体" w:eastAsia="宋体" w:cs="宋体"/>
                          <w:sz w:val="24"/>
                          <w:szCs w:val="24"/>
                          <w:highlight w:val="none"/>
                          <w:shd w:val="clear" w:color="auto" w:fill="auto"/>
                          <w:lang w:eastAsia="zh-CN"/>
                        </w:rPr>
                        <w:t>行政许可科</w:t>
                      </w:r>
                      <w:r>
                        <w:rPr>
                          <w:rFonts w:hint="eastAsia" w:ascii="宋体" w:hAnsi="宋体" w:cs="宋体"/>
                          <w:sz w:val="24"/>
                          <w:szCs w:val="24"/>
                          <w:highlight w:val="none"/>
                          <w:shd w:val="clear" w:color="auto" w:fill="auto"/>
                          <w:lang w:eastAsia="zh-CN"/>
                        </w:rPr>
                        <w:t>将申请材料转生态修复科进行审核</w:t>
                      </w:r>
                    </w:p>
                  </w:txbxContent>
                </v:textbox>
              </v:rect>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2259965</wp:posOffset>
                </wp:positionH>
                <wp:positionV relativeFrom="paragraph">
                  <wp:posOffset>1562100</wp:posOffset>
                </wp:positionV>
                <wp:extent cx="1270" cy="266700"/>
                <wp:effectExtent l="37465" t="0" r="37465" b="0"/>
                <wp:wrapNone/>
                <wp:docPr id="716" name="直接箭头连接符 716"/>
                <wp:cNvGraphicFramePr/>
                <a:graphic xmlns:a="http://schemas.openxmlformats.org/drawingml/2006/main">
                  <a:graphicData uri="http://schemas.microsoft.com/office/word/2010/wordprocessingShape">
                    <wps:wsp>
                      <wps:cNvCnPr/>
                      <wps:spPr>
                        <a:xfrm>
                          <a:off x="3159760" y="3424555"/>
                          <a:ext cx="1270" cy="266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7.95pt;margin-top:123pt;height:21pt;width:0.1pt;z-index:251758592;mso-width-relative:page;mso-height-relative:page;" filled="f" stroked="t" coordsize="21600,21600" o:gfxdata="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RUWTp2wAAAAsB&#10;AAAPAAAAAAAAAAEAIAAAACIAAABkcnMvZG93bnJldi54bWxQSwECFAAUAAAACACHTuJAy7+ZRBgC&#10;AAACBAAADgAAAAAAAAABACAAAAAqAQAAZHJzL2Uyb0RvYy54bWxQSwUGAAAAAAYABgBZAQAAtAUA&#10;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5391785</wp:posOffset>
                </wp:positionH>
                <wp:positionV relativeFrom="paragraph">
                  <wp:posOffset>1566545</wp:posOffset>
                </wp:positionV>
                <wp:extent cx="1270" cy="266700"/>
                <wp:effectExtent l="37465" t="0" r="37465" b="0"/>
                <wp:wrapNone/>
                <wp:docPr id="715" name="直接箭头连接符 715"/>
                <wp:cNvGraphicFramePr/>
                <a:graphic xmlns:a="http://schemas.openxmlformats.org/drawingml/2006/main">
                  <a:graphicData uri="http://schemas.microsoft.com/office/word/2010/wordprocessingShape">
                    <wps:wsp>
                      <wps:cNvCnPr/>
                      <wps:spPr>
                        <a:xfrm>
                          <a:off x="0" y="0"/>
                          <a:ext cx="1270" cy="266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24.55pt;margin-top:123.35pt;height:21pt;width:0.1pt;z-index:251746304;mso-width-relative:page;mso-height-relative:page;" filled="f" stroked="t" coordsize="21600,21600" o:gfxdata="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EMQjdsAAAALAQAADwAAAAAAAAABACAA&#10;AAAiAAAAZHJzL2Rvd25yZXYueG1sUEsBAhQAFAAAAAgAh07iQHGF3lkKAgAA9gMAAA4AAAAAAAAA&#10;AQAgAAAAKgEAAGRycy9lMm9Eb2MueG1sUEsFBgAAAAAGAAYAWQEAAKYFAAAAAA==&#10;">
                <v:fill on="f" focussize="0,0"/>
                <v:stroke color="#000000" joinstyle="round" endarrow="block"/>
                <v:imagedata o:title=""/>
                <o:lock v:ext="edit" aspectratio="f"/>
              </v:shape>
            </w:pict>
          </mc:Fallback>
        </mc:AlternateContent>
      </w:r>
      <w:r>
        <w:rPr>
          <w:rFonts w:hint="eastAsia" w:ascii="仿宋_GB2312" w:hAnsi="华文中宋" w:eastAsia="仿宋_GB2312"/>
          <w:b w:val="0"/>
          <w:bCs/>
          <w:sz w:val="30"/>
          <w:szCs w:val="30"/>
        </w:rPr>
        <w:t>（行政许可</w:t>
      </w:r>
      <w:r>
        <w:rPr>
          <w:rFonts w:hint="eastAsia" w:ascii="仿宋_GB2312" w:hAnsi="华文中宋" w:eastAsia="仿宋_GB2312"/>
          <w:b w:val="0"/>
          <w:bCs/>
          <w:sz w:val="30"/>
          <w:szCs w:val="30"/>
          <w:lang w:eastAsia="zh-CN"/>
        </w:rPr>
        <w:t>类</w:t>
      </w:r>
      <w:r>
        <w:rPr>
          <w:rFonts w:hint="eastAsia" w:ascii="仿宋_GB2312" w:hAnsi="华文中宋" w:eastAsia="仿宋_GB2312"/>
          <w:b w:val="0"/>
          <w:bCs/>
          <w:sz w:val="30"/>
          <w:szCs w:val="30"/>
        </w:rPr>
        <w:t>）</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ascii="宋体" w:hAnsi="宋体"/>
          <w:b/>
          <w:sz w:val="32"/>
          <w:szCs w:val="32"/>
        </w:rPr>
      </w:pPr>
      <w:r>
        <w:rPr>
          <w:rFonts w:hint="eastAsia" w:ascii="宋体" w:hAnsi="宋体"/>
          <w:b/>
          <w:sz w:val="36"/>
          <w:szCs w:val="36"/>
        </w:rPr>
        <w:t>对采伐作业质量的检查验收流程图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eastAsia="仿宋_GB2312"/>
          <w:b w:val="0"/>
          <w:bCs/>
          <w:sz w:val="30"/>
          <w:szCs w:val="30"/>
        </w:rPr>
      </w:pPr>
      <w:r>
        <w:rPr>
          <w:rFonts w:hint="eastAsia" w:ascii="仿宋_GB2312" w:eastAsia="仿宋_GB2312"/>
          <w:b w:val="0"/>
          <w:bCs/>
          <w:sz w:val="30"/>
          <w:szCs w:val="30"/>
        </w:rPr>
        <w:t>(行政检查类)</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769856" behindDoc="0" locked="0" layoutInCell="1" allowOverlap="1">
                <wp:simplePos x="0" y="0"/>
                <wp:positionH relativeFrom="column">
                  <wp:posOffset>1102360</wp:posOffset>
                </wp:positionH>
                <wp:positionV relativeFrom="paragraph">
                  <wp:posOffset>443865</wp:posOffset>
                </wp:positionV>
                <wp:extent cx="4287520" cy="6517640"/>
                <wp:effectExtent l="4445" t="4445" r="13335" b="12065"/>
                <wp:wrapNone/>
                <wp:docPr id="740" name="组合 740"/>
                <wp:cNvGraphicFramePr/>
                <a:graphic xmlns:a="http://schemas.openxmlformats.org/drawingml/2006/main">
                  <a:graphicData uri="http://schemas.microsoft.com/office/word/2010/wordprocessingGroup">
                    <wpg:wgp>
                      <wpg:cNvGrpSpPr/>
                      <wpg:grpSpPr>
                        <a:xfrm>
                          <a:off x="0" y="0"/>
                          <a:ext cx="4287520" cy="6517640"/>
                          <a:chOff x="7657" y="465801"/>
                          <a:chExt cx="6752" cy="10264"/>
                        </a:xfrm>
                      </wpg:grpSpPr>
                      <wps:wsp>
                        <wps:cNvPr id="741" name="文本框 589"/>
                        <wps:cNvSpPr txBox="1"/>
                        <wps:spPr>
                          <a:xfrm>
                            <a:off x="7657" y="465801"/>
                            <a:ext cx="6753" cy="10265"/>
                          </a:xfrm>
                          <a:prstGeom prst="rect">
                            <a:avLst/>
                          </a:prstGeom>
                          <a:solidFill>
                            <a:srgbClr val="FFFFFF"/>
                          </a:solidFill>
                          <a:ln w="9525" cap="rnd" cmpd="sng">
                            <a:solidFill>
                              <a:srgbClr val="000000"/>
                            </a:solidFill>
                            <a:prstDash val="sysDot"/>
                            <a:miter/>
                            <a:headEnd type="none" w="med" len="med"/>
                            <a:tailEnd type="none" w="med" len="med"/>
                          </a:ln>
                        </wps:spPr>
                        <wps:txbx>
                          <w:txbxContent>
                            <w:p>
                              <w:pPr>
                                <w:rPr>
                                  <w:rFonts w:hint="eastAsia"/>
                                </w:rPr>
                              </w:pPr>
                            </w:p>
                          </w:txbxContent>
                        </wps:txbx>
                        <wps:bodyPr upright="0"/>
                      </wps:wsp>
                      <wpg:grpSp>
                        <wpg:cNvPr id="742" name="组合 314"/>
                        <wpg:cNvGrpSpPr/>
                        <wpg:grpSpPr>
                          <a:xfrm>
                            <a:off x="7866" y="466077"/>
                            <a:ext cx="6378" cy="9402"/>
                            <a:chOff x="7866" y="466077"/>
                            <a:chExt cx="6378" cy="9402"/>
                          </a:xfrm>
                        </wpg:grpSpPr>
                        <wps:wsp>
                          <wps:cNvPr id="743" name="矩形 729"/>
                          <wps:cNvSpPr/>
                          <wps:spPr>
                            <a:xfrm>
                              <a:off x="9405" y="472254"/>
                              <a:ext cx="2700" cy="8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wps:txbx>
                          <wps:bodyPr upright="1"/>
                        </wps:wsp>
                        <wps:wsp>
                          <wps:cNvPr id="744" name="矩形 710"/>
                          <wps:cNvSpPr/>
                          <wps:spPr>
                            <a:xfrm>
                              <a:off x="13704" y="467377"/>
                              <a:ext cx="540" cy="20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sz w:val="24"/>
                                    <w:szCs w:val="24"/>
                                  </w:rPr>
                                </w:pPr>
                                <w:r>
                                  <w:rPr>
                                    <w:rFonts w:hint="eastAsia"/>
                                    <w:sz w:val="24"/>
                                    <w:szCs w:val="24"/>
                                  </w:rPr>
                                  <w:t>不发通知暗访</w:t>
                                </w:r>
                              </w:p>
                            </w:txbxContent>
                          </wps:txbx>
                          <wps:bodyPr upright="1"/>
                        </wps:wsp>
                        <wps:wsp>
                          <wps:cNvPr id="745" name="直接连接符 597"/>
                          <wps:cNvCnPr/>
                          <wps:spPr>
                            <a:xfrm>
                              <a:off x="10747" y="466857"/>
                              <a:ext cx="0" cy="1056"/>
                            </a:xfrm>
                            <a:prstGeom prst="line">
                              <a:avLst/>
                            </a:prstGeom>
                            <a:ln w="12700" cap="flat" cmpd="sng">
                              <a:solidFill>
                                <a:srgbClr val="000000"/>
                              </a:solidFill>
                              <a:prstDash val="solid"/>
                              <a:headEnd type="none" w="med" len="med"/>
                              <a:tailEnd type="triangle" w="med" len="med"/>
                            </a:ln>
                          </wps:spPr>
                          <wps:bodyPr upright="1"/>
                        </wps:wsp>
                        <wps:wsp>
                          <wps:cNvPr id="746" name="文本框 594"/>
                          <wps:cNvSpPr txBox="1"/>
                          <wps:spPr>
                            <a:xfrm>
                              <a:off x="9477" y="467906"/>
                              <a:ext cx="2535"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wps:txbx>
                          <wps:bodyPr upright="1"/>
                        </wps:wsp>
                        <wpg:grpSp>
                          <wpg:cNvPr id="747" name="组合 747"/>
                          <wpg:cNvGrpSpPr/>
                          <wpg:grpSpPr>
                            <a:xfrm rot="0">
                              <a:off x="8549" y="473058"/>
                              <a:ext cx="4516" cy="977"/>
                              <a:chOff x="10932" y="472962"/>
                              <a:chExt cx="4016" cy="977"/>
                            </a:xfrm>
                          </wpg:grpSpPr>
                          <wps:wsp>
                            <wps:cNvPr id="739" name="直接连接符 739"/>
                            <wps:cNvCnPr/>
                            <wps:spPr>
                              <a:xfrm>
                                <a:off x="14948" y="473437"/>
                                <a:ext cx="1" cy="503"/>
                              </a:xfrm>
                              <a:prstGeom prst="line">
                                <a:avLst/>
                              </a:prstGeom>
                              <a:ln w="9525" cap="flat" cmpd="sng">
                                <a:solidFill>
                                  <a:srgbClr val="000000"/>
                                </a:solidFill>
                                <a:prstDash val="solid"/>
                                <a:headEnd type="none" w="med" len="med"/>
                                <a:tailEnd type="triangle" w="med" len="med"/>
                              </a:ln>
                            </wps:spPr>
                            <wps:bodyPr upright="1"/>
                          </wps:wsp>
                          <wps:wsp>
                            <wps:cNvPr id="748" name="直接连接符 743"/>
                            <wps:cNvCnPr/>
                            <wps:spPr>
                              <a:xfrm>
                                <a:off x="12912" y="472962"/>
                                <a:ext cx="0" cy="4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 name="直接连接符 744"/>
                            <wps:cNvCnPr/>
                            <wps:spPr>
                              <a:xfrm>
                                <a:off x="10932" y="473425"/>
                                <a:ext cx="40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 name="直接连接符 746"/>
                            <wps:cNvCnPr/>
                            <wps:spPr>
                              <a:xfrm>
                                <a:off x="10936" y="473427"/>
                                <a:ext cx="1" cy="503"/>
                              </a:xfrm>
                              <a:prstGeom prst="line">
                                <a:avLst/>
                              </a:prstGeom>
                              <a:ln w="9525" cap="flat" cmpd="sng">
                                <a:solidFill>
                                  <a:srgbClr val="000000"/>
                                </a:solidFill>
                                <a:prstDash val="solid"/>
                                <a:headEnd type="none" w="med" len="med"/>
                                <a:tailEnd type="triangle" w="med" len="med"/>
                              </a:ln>
                            </wps:spPr>
                            <wps:bodyPr upright="1"/>
                          </wps:wsp>
                        </wpg:grpSp>
                        <wps:wsp>
                          <wps:cNvPr id="751" name="文本框 709"/>
                          <wps:cNvSpPr txBox="1"/>
                          <wps:spPr>
                            <a:xfrm>
                              <a:off x="9733" y="474031"/>
                              <a:ext cx="4452" cy="14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w:t>
                                </w:r>
                                <w:r>
                                  <w:rPr>
                                    <w:rFonts w:hint="eastAsia" w:ascii="宋体" w:hAnsi="宋体" w:eastAsia="宋体" w:cs="宋体"/>
                                    <w:sz w:val="24"/>
                                    <w:szCs w:val="24"/>
                                    <w:lang w:eastAsia="zh-CN"/>
                                  </w:rPr>
                                  <w:t>违法行为需要实施行政强制的，按照行政强制工作流程办理</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由执法监察科</w:t>
                                </w:r>
                                <w:r>
                                  <w:rPr>
                                    <w:rFonts w:hint="eastAsia" w:ascii="宋体" w:hAnsi="宋体" w:eastAsia="宋体" w:cs="宋体"/>
                                    <w:sz w:val="24"/>
                                    <w:szCs w:val="24"/>
                                  </w:rPr>
                                  <w:t>依法实施行政处罚或将案件移送有处罚权的部门（机构）实施处罚</w:t>
                                </w:r>
                              </w:p>
                            </w:txbxContent>
                          </wps:txbx>
                          <wps:bodyPr upright="1"/>
                        </wps:wsp>
                        <wps:wsp>
                          <wps:cNvPr id="752" name="文本框 592"/>
                          <wps:cNvSpPr txBox="1"/>
                          <wps:spPr>
                            <a:xfrm>
                              <a:off x="8359" y="466077"/>
                              <a:ext cx="4770" cy="7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both"/>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wps:txbx>
                          <wps:bodyPr upright="1"/>
                        </wps:wsp>
                        <wps:wsp>
                          <wps:cNvPr id="753" name="直接连接符 741"/>
                          <wps:cNvCnPr/>
                          <wps:spPr>
                            <a:xfrm flipH="1">
                              <a:off x="10757" y="471534"/>
                              <a:ext cx="0" cy="742"/>
                            </a:xfrm>
                            <a:prstGeom prst="line">
                              <a:avLst/>
                            </a:prstGeom>
                            <a:ln w="9525" cap="flat" cmpd="sng">
                              <a:solidFill>
                                <a:srgbClr val="000000"/>
                              </a:solidFill>
                              <a:prstDash val="solid"/>
                              <a:headEnd type="none" w="med" len="med"/>
                              <a:tailEnd type="triangle" w="med" len="med"/>
                            </a:ln>
                          </wps:spPr>
                          <wps:bodyPr upright="1"/>
                        </wps:wsp>
                        <wps:wsp>
                          <wps:cNvPr id="754" name="直接连接符 708"/>
                          <wps:cNvCnPr/>
                          <wps:spPr>
                            <a:xfrm>
                              <a:off x="10760" y="470469"/>
                              <a:ext cx="1" cy="617"/>
                            </a:xfrm>
                            <a:prstGeom prst="line">
                              <a:avLst/>
                            </a:prstGeom>
                            <a:ln w="9525" cap="flat" cmpd="sng">
                              <a:solidFill>
                                <a:srgbClr val="000000"/>
                              </a:solidFill>
                              <a:prstDash val="solid"/>
                              <a:headEnd type="none" w="med" len="med"/>
                              <a:tailEnd type="triangle" w="med" len="med"/>
                            </a:ln>
                          </wps:spPr>
                          <wps:bodyPr upright="1"/>
                        </wps:wsp>
                        <wps:wsp>
                          <wps:cNvPr id="755" name="文本框 707"/>
                          <wps:cNvSpPr txBox="1"/>
                          <wps:spPr>
                            <a:xfrm>
                              <a:off x="8739" y="469327"/>
                              <a:ext cx="4030"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由生态修复和林业发展科、执法监察科、基层各所及各镇林业主管部门</w:t>
                                </w:r>
                                <w:r>
                                  <w:rPr>
                                    <w:rFonts w:hint="eastAsia" w:ascii="宋体" w:hAnsi="宋体" w:eastAsia="宋体" w:cs="宋体"/>
                                    <w:sz w:val="24"/>
                                    <w:szCs w:val="24"/>
                                  </w:rPr>
                                  <w:t>实施检查</w:t>
                                </w:r>
                              </w:p>
                              <w:p>
                                <w:pPr>
                                  <w:spacing w:line="240" w:lineRule="auto"/>
                                  <w:jc w:val="center"/>
                                  <w:rPr>
                                    <w:rFonts w:hint="eastAsia" w:ascii="宋体" w:hAnsi="宋体" w:eastAsia="宋体" w:cs="宋体"/>
                                    <w:sz w:val="24"/>
                                    <w:szCs w:val="24"/>
                                  </w:rPr>
                                </w:pPr>
                              </w:p>
                            </w:txbxContent>
                          </wps:txbx>
                          <wps:bodyPr upright="1"/>
                        </wps:wsp>
                        <wps:wsp>
                          <wps:cNvPr id="756" name="文本框 670"/>
                          <wps:cNvSpPr txBox="1"/>
                          <wps:spPr>
                            <a:xfrm>
                              <a:off x="9505" y="471049"/>
                              <a:ext cx="2520"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240" w:lineRule="auto"/>
                                  <w:rPr>
                                    <w:rFonts w:hint="eastAsia" w:ascii="宋体" w:hAnsi="宋体" w:eastAsia="宋体" w:cs="宋体"/>
                                    <w:szCs w:val="21"/>
                                  </w:rPr>
                                </w:pPr>
                              </w:p>
                            </w:txbxContent>
                          </wps:txbx>
                          <wps:bodyPr upright="1"/>
                        </wps:wsp>
                        <wps:wsp>
                          <wps:cNvPr id="757" name="直接连接符 596"/>
                          <wps:cNvCnPr/>
                          <wps:spPr>
                            <a:xfrm flipH="1">
                              <a:off x="10766" y="468409"/>
                              <a:ext cx="2" cy="920"/>
                            </a:xfrm>
                            <a:prstGeom prst="line">
                              <a:avLst/>
                            </a:prstGeom>
                            <a:ln w="12700" cap="flat" cmpd="sng">
                              <a:solidFill>
                                <a:srgbClr val="000000"/>
                              </a:solidFill>
                              <a:prstDash val="solid"/>
                              <a:miter/>
                              <a:headEnd type="none" w="med" len="med"/>
                              <a:tailEnd type="triangle" w="med" len="med"/>
                            </a:ln>
                          </wps:spPr>
                          <wps:bodyPr upright="1"/>
                        </wps:wsp>
                        <wps:wsp>
                          <wps:cNvPr id="758" name="矩形 736"/>
                          <wps:cNvSpPr/>
                          <wps:spPr>
                            <a:xfrm>
                              <a:off x="7866" y="474042"/>
                              <a:ext cx="1677" cy="14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lang w:eastAsia="zh-CN"/>
                                  </w:rPr>
                                  <w:t>验收合格，由窗口出具</w:t>
                                </w:r>
                                <w:r>
                                  <w:rPr>
                                    <w:rFonts w:hint="eastAsia" w:ascii="宋体" w:hAnsi="宋体" w:eastAsia="宋体" w:cs="宋体"/>
                                    <w:sz w:val="24"/>
                                    <w:szCs w:val="24"/>
                                  </w:rPr>
                                  <w:t>采伐作业质量验收证明</w:t>
                                </w:r>
                              </w:p>
                            </w:txbxContent>
                          </wps:txbx>
                          <wps:bodyPr upright="1"/>
                        </wps:wsp>
                        <wps:wsp>
                          <wps:cNvPr id="759" name="肘形连接符 7"/>
                          <wps:cNvCnPr/>
                          <wps:spPr>
                            <a:xfrm rot="5400000" flipV="1">
                              <a:off x="13082" y="466520"/>
                              <a:ext cx="964" cy="794"/>
                            </a:xfrm>
                            <a:prstGeom prst="bentConnector3">
                              <a:avLst>
                                <a:gd name="adj1" fmla="val 1666"/>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60" name="肘形连接符 215"/>
                          <wps:cNvCnPr/>
                          <wps:spPr>
                            <a:xfrm rot="10800000" flipV="1">
                              <a:off x="12750" y="469441"/>
                              <a:ext cx="1247" cy="454"/>
                            </a:xfrm>
                            <a:prstGeom prst="bentConnector3">
                              <a:avLst>
                                <a:gd name="adj1" fmla="val 1666"/>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86.8pt;margin-top:34.95pt;height:513.2pt;width:337.6pt;z-index:251769856;mso-width-relative:page;mso-height-relative:page;" coordorigin="7657,465801" coordsize="6752,10264" o:gfxdata="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Caswbf2gAAAAsBAAAPAAAAAAAA&#10;AAEAIAAAACIAAABkcnMvZG93bnJldi54bWxQSwECFAAUAAAACACHTuJAQAwhvfYGAAD0LwAADgAA&#10;AAAAAAABACAAAAApAQAAZHJzL2Uyb0RvYy54bWxQSwUGAAAAAAYABgBZAQAAkQoAAAAA&#10;">
                <o:lock v:ext="edit" aspectratio="f"/>
                <v:shape id="文本框 589" o:spid="_x0000_s1026" o:spt="202" type="#_x0000_t202" style="position:absolute;left:7657;top:465801;height:10265;width:6753;" fillcolor="#FFFFFF" filled="t" stroked="t" coordsize="21600,21600" o:gfxdata="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9Ta2/&#10;AAAA3A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pPr>
                          <w:rPr>
                            <w:rFonts w:hint="eastAsia"/>
                          </w:rPr>
                        </w:pPr>
                      </w:p>
                    </w:txbxContent>
                  </v:textbox>
                </v:shape>
                <v:group id="组合 314" o:spid="_x0000_s1026" o:spt="203" style="position:absolute;left:7866;top:466077;height:9402;width:6378;" coordorigin="7866,466077" coordsize="6378,9402" o:gfxdata="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Jd0FvwAAANwAAAAPAAAAAAAAAAEAIAAAACIAAABkcnMvZG93bnJldi54&#10;bWxQSwECFAAUAAAACACHTuJAMy8FnjsAAAA5AAAAFQAAAAAAAAABACAAAAAOAQAAZHJzL2dyb3Vw&#10;c2hhcGV4bWwueG1sUEsFBgAAAAAGAAYAYAEAAMsDAAAAAA==&#10;">
                  <o:lock v:ext="edit" aspectratio="f"/>
                  <v:rect id="矩形 729" o:spid="_x0000_s1026" o:spt="1" style="position:absolute;left:9405;top:472254;height:804;width:2700;" fillcolor="#FFFFFF" filled="t" stroked="t" coordsize="21600,21600" o:gfxdata="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Kd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v:textbox>
                  </v:rect>
                  <v:rect id="矩形 710" o:spid="_x0000_s1026" o:spt="1" style="position:absolute;left:13704;top:467377;height:2057;width:540;" fillcolor="#FFFFFF" filled="t" stroked="t" coordsize="21600,21600" o:gfxdata="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BS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rPr>
                              <w:rFonts w:hint="eastAsia"/>
                              <w:sz w:val="24"/>
                              <w:szCs w:val="24"/>
                            </w:rPr>
                          </w:pPr>
                          <w:r>
                            <w:rPr>
                              <w:rFonts w:hint="eastAsia"/>
                              <w:sz w:val="24"/>
                              <w:szCs w:val="24"/>
                            </w:rPr>
                            <w:t>不发通知暗访</w:t>
                          </w:r>
                        </w:p>
                      </w:txbxContent>
                    </v:textbox>
                  </v:rect>
                  <v:line id="直接连接符 597" o:spid="_x0000_s1026" o:spt="20" style="position:absolute;left:10747;top:466857;height:1056;width:0;" filled="f" stroked="t" coordsize="21600,21600" o:gfxdata="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dFQi/&#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594" o:spid="_x0000_s1026" o:spt="202" type="#_x0000_t202" style="position:absolute;left:9477;top:467906;height:481;width:2535;" fillcolor="#FFFFFF" filled="t" stroked="t" coordsize="21600,21600" o:gfxdata="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p9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v:textbox>
                  </v:shape>
                  <v:group id="_x0000_s1026" o:spid="_x0000_s1026" o:spt="203" style="position:absolute;left:8549;top:473058;height:977;width:4516;" coordorigin="10932,472962" coordsize="4016,977" o:gfxdata="UEsDBAoAAAAAAIdO4kAAAAAAAAAAAAAAAAAEAAAAZHJzL1BLAwQUAAAACACHTuJAIlJ+n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Un6d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4948;top:473437;height:503;width:1;" filled="f" stroked="t" coordsize="21600,21600" o:gfxdata="UEsDBAoAAAAAAIdO4kAAAAAAAAAAAAAAAAAEAAAAZHJzL1BLAwQUAAAACACHTuJAD6BfbsAAAADc&#10;AAAADwAAAGRycy9kb3ducmV2LnhtbEWPT2vCQBTE74LfYXmF3nQTCz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F9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43" o:spid="_x0000_s1026" o:spt="20" style="position:absolute;left:12912;top:472962;height:458;width:0;" filled="f" stroked="t" coordsize="21600,21600" o:gfxdata="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4wi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744" o:spid="_x0000_s1026" o:spt="20" style="position:absolute;left:10932;top:473425;height:0;width:4017;" filled="f" stroked="t" coordsize="21600,21600" o:gfxdata="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KVE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746" o:spid="_x0000_s1026" o:spt="20" style="position:absolute;left:10936;top:473427;height:503;width:1;" filled="f" stroked="t" coordsize="21600,21600" o:gfxdata="UEsDBAoAAAAAAIdO4kAAAAAAAAAAAAAAAAAEAAAAZHJzL1BLAwQUAAAACACHTuJAQ0UTU70AAADc&#10;AAAADwAAAGRycy9kb3ducmV2LnhtbEVPz2vCMBS+C/sfwhO8adqB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RN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709" o:spid="_x0000_s1026" o:spt="202" type="#_x0000_t202" style="position:absolute;left:9733;top:474031;height:1448;width:4452;" fillcolor="#FFFFFF" filled="t" stroked="t" coordsize="21600,21600" o:gfxdata="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6c9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w:t>
                          </w:r>
                          <w:r>
                            <w:rPr>
                              <w:rFonts w:hint="eastAsia" w:ascii="宋体" w:hAnsi="宋体" w:eastAsia="宋体" w:cs="宋体"/>
                              <w:sz w:val="24"/>
                              <w:szCs w:val="24"/>
                              <w:lang w:eastAsia="zh-CN"/>
                            </w:rPr>
                            <w:t>违法行为需要实施行政强制的，按照行政强制工作流程办理</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由执法监察科</w:t>
                          </w:r>
                          <w:r>
                            <w:rPr>
                              <w:rFonts w:hint="eastAsia" w:ascii="宋体" w:hAnsi="宋体" w:eastAsia="宋体" w:cs="宋体"/>
                              <w:sz w:val="24"/>
                              <w:szCs w:val="24"/>
                            </w:rPr>
                            <w:t>依法实施行政处罚或将案件移送有处罚权的部门（机构）实施处罚</w:t>
                          </w:r>
                        </w:p>
                      </w:txbxContent>
                    </v:textbox>
                  </v:shape>
                  <v:shape id="文本框 592" o:spid="_x0000_s1026" o:spt="202" type="#_x0000_t202" style="position:absolute;left:8359;top:466077;height:761;width:4770;" fillcolor="#FFFFFF" filled="t" stroked="t" coordsize="21600,21600" o:gfxdata="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o7a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jc w:val="both"/>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v:textbox>
                  </v:shape>
                  <v:line id="直接连接符 741" o:spid="_x0000_s1026" o:spt="20" style="position:absolute;left:10757;top:471534;flip:x;height:742;width:0;" filled="f" stroked="t" coordsize="21600,21600" o:gfxdata="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YG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08" o:spid="_x0000_s1026" o:spt="20" style="position:absolute;left:10760;top:470469;height:617;width:1;" filled="f" stroked="t" coordsize="21600,21600" o:gfxdata="UEsDBAoAAAAAAIdO4kAAAAAAAAAAAAAAAAAEAAAAZHJzL1BLAwQUAAAACACHTuJAPH4VUMAAAADc&#10;AAAADwAAAGRycy9kb3ducmV2LnhtbEWPT2vCQBTE74LfYXmF3nST0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hV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07" o:spid="_x0000_s1026" o:spt="202" type="#_x0000_t202" style="position:absolute;left:8739;top:469327;height:1115;width:4030;" fillcolor="#FFFFFF" filled="t" stroked="t" coordsize="21600,21600" o:gfxdata="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AXXW&#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由生态修复和林业发展科、执法监察科、基层各所及各镇林业主管部门</w:t>
                          </w:r>
                          <w:r>
                            <w:rPr>
                              <w:rFonts w:hint="eastAsia" w:ascii="宋体" w:hAnsi="宋体" w:eastAsia="宋体" w:cs="宋体"/>
                              <w:sz w:val="24"/>
                              <w:szCs w:val="24"/>
                            </w:rPr>
                            <w:t>实施检查</w:t>
                          </w:r>
                        </w:p>
                        <w:p>
                          <w:pPr>
                            <w:spacing w:line="240" w:lineRule="auto"/>
                            <w:jc w:val="center"/>
                            <w:rPr>
                              <w:rFonts w:hint="eastAsia" w:ascii="宋体" w:hAnsi="宋体" w:eastAsia="宋体" w:cs="宋体"/>
                              <w:sz w:val="24"/>
                              <w:szCs w:val="24"/>
                            </w:rPr>
                          </w:pPr>
                        </w:p>
                      </w:txbxContent>
                    </v:textbox>
                  </v:shape>
                  <v:shape id="文本框 670" o:spid="_x0000_s1026" o:spt="202" type="#_x0000_t202" style="position:absolute;left:9505;top:471049;height:475;width:2520;" fillcolor="#FFFFFF" filled="t" stroked="t" coordsize="21600,21600" o:gfxdata="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0+u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240" w:lineRule="auto"/>
                            <w:rPr>
                              <w:rFonts w:hint="eastAsia" w:ascii="宋体" w:hAnsi="宋体" w:eastAsia="宋体" w:cs="宋体"/>
                              <w:szCs w:val="21"/>
                            </w:rPr>
                          </w:pPr>
                        </w:p>
                      </w:txbxContent>
                    </v:textbox>
                  </v:shape>
                  <v:line id="直接连接符 596" o:spid="_x0000_s1026" o:spt="20" style="position:absolute;left:10766;top:468409;flip:x;height:920;width:2;" filled="f" stroked="t" coordsize="21600,21600" o:gfxdata="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3u8AvQAA&#10;ANwAAAAPAAAAAAAAAAEAIAAAACIAAABkcnMvZG93bnJldi54bWxQSwECFAAUAAAACACHTuJAMy8F&#10;njsAAAA5AAAAEAAAAAAAAAABACAAAAAMAQAAZHJzL3NoYXBleG1sLnhtbFBLBQYAAAAABgAGAFsB&#10;AAC2AwAAAAA=&#10;">
                    <v:fill on="f" focussize="0,0"/>
                    <v:stroke weight="1pt" color="#000000" joinstyle="miter" endarrow="block"/>
                    <v:imagedata o:title=""/>
                    <o:lock v:ext="edit" aspectratio="f"/>
                  </v:line>
                  <v:rect id="矩形 736" o:spid="_x0000_s1026" o:spt="1" style="position:absolute;left:7866;top:474042;height:1423;width:1677;" fillcolor="#FFFFFF" filled="t" stroked="t" coordsize="21600,21600" o:gfxdata="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f5n8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lang w:eastAsia="zh-CN"/>
                            </w:rPr>
                            <w:t>验收合格，由窗口出具</w:t>
                          </w:r>
                          <w:r>
                            <w:rPr>
                              <w:rFonts w:hint="eastAsia" w:ascii="宋体" w:hAnsi="宋体" w:eastAsia="宋体" w:cs="宋体"/>
                              <w:sz w:val="24"/>
                              <w:szCs w:val="24"/>
                            </w:rPr>
                            <w:t>采伐作业质量验收证明</w:t>
                          </w:r>
                        </w:p>
                      </w:txbxContent>
                    </v:textbox>
                  </v:rect>
                  <v:shape id="肘形连接符 7" o:spid="_x0000_s1026" o:spt="34" type="#_x0000_t34" style="position:absolute;left:13082;top:466520;flip:y;height:794;width:964;rotation:-5898240f;" filled="f" stroked="t" coordsize="21600,21600" o:gfxdata="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yqHvQAA&#10;ANwAAAAPAAAAAAAAAAEAIAAAACIAAABkcnMvZG93bnJldi54bWxQSwECFAAUAAAACACHTuJAMy8F&#10;njsAAAA5AAAAEAAAAAAAAAABACAAAAAMAQAAZHJzL3NoYXBleG1sLnhtbFBLBQYAAAAABgAGAFsB&#10;AAC2AwAAAAA=&#10;" adj="360">
                    <v:fill on="f" focussize="0,0"/>
                    <v:stroke weight="0.5pt" color="#000000 [3213]" miterlimit="8" joinstyle="miter" endarrow="block"/>
                    <v:imagedata o:title=""/>
                    <o:lock v:ext="edit" aspectratio="f"/>
                  </v:shape>
                  <v:shape id="肘形连接符 215" o:spid="_x0000_s1026" o:spt="34" type="#_x0000_t34" style="position:absolute;left:12750;top:469441;flip:y;height:454;width:1247;rotation:11796480f;" filled="f" stroked="t" coordsize="21600,21600" o:gfxdata="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Wkme5AAAA3AAA&#10;AA8AAAAAAAAAAQAgAAAAIgAAAGRycy9kb3ducmV2LnhtbFBLAQIUABQAAAAIAIdO4kAzLwWeOwAA&#10;ADkAAAAQAAAAAAAAAAEAIAAAAAgBAABkcnMvc2hhcGV4bWwueG1sUEsFBgAAAAAGAAYAWwEAALID&#10;AAAAAA==&#10;" adj="360">
                    <v:fill on="f" focussize="0,0"/>
                    <v:stroke weight="0.5pt" color="#000000 [3213]" miterlimit="8" joinstyle="miter" endarrow="block"/>
                    <v:imagedata o:title=""/>
                    <o:lock v:ext="edit" aspectratio="f"/>
                  </v:shape>
                </v:group>
              </v:group>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-645160</wp:posOffset>
                </wp:positionH>
                <wp:positionV relativeFrom="paragraph">
                  <wp:posOffset>445135</wp:posOffset>
                </wp:positionV>
                <wp:extent cx="1676400" cy="6515735"/>
                <wp:effectExtent l="6350" t="6350" r="12700" b="12065"/>
                <wp:wrapNone/>
                <wp:docPr id="738" name="文本框 738"/>
                <wp:cNvGraphicFramePr/>
                <a:graphic xmlns:a="http://schemas.openxmlformats.org/drawingml/2006/main">
                  <a:graphicData uri="http://schemas.microsoft.com/office/word/2010/wordprocessingShape">
                    <wps:wsp>
                      <wps:cNvSpPr txBox="1"/>
                      <wps:spPr>
                        <a:xfrm>
                          <a:off x="0" y="0"/>
                          <a:ext cx="1676400" cy="65157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60" w:lineRule="exact"/>
                              <w:rPr>
                                <w:rFonts w:hint="eastAsia" w:ascii="宋体" w:hAnsi="宋体" w:eastAsia="宋体" w:cs="宋体"/>
                                <w:sz w:val="21"/>
                                <w:szCs w:val="21"/>
                              </w:rPr>
                            </w:pPr>
                          </w:p>
                          <w:p>
                            <w:pPr>
                              <w:numPr>
                                <w:ilvl w:val="0"/>
                                <w:numId w:val="4"/>
                              </w:numPr>
                              <w:spacing w:line="320" w:lineRule="exact"/>
                              <w:rPr>
                                <w:rFonts w:hint="eastAsia" w:ascii="宋体" w:hAnsi="宋体" w:eastAsia="宋体" w:cs="宋体"/>
                                <w:sz w:val="21"/>
                                <w:szCs w:val="21"/>
                              </w:rPr>
                            </w:pPr>
                            <w:r>
                              <w:rPr>
                                <w:rFonts w:hint="eastAsia" w:ascii="宋体" w:hAnsi="宋体" w:eastAsia="宋体" w:cs="宋体"/>
                                <w:sz w:val="21"/>
                                <w:szCs w:val="21"/>
                              </w:rPr>
                              <w:t>《森林采伐更新管理办法》《森林采伐更新管理办法》（1987年9月发布，2011年1月修订）第十三条：“森林采伐后，核发林木采伐许可证的部门应当对采伐作业质量组织检查验收，签发采伐作业质量验收证明。验收证明格式由省、自治区、直辖市林业主管部门制定。”</w:t>
                            </w:r>
                          </w:p>
                          <w:p>
                            <w:pPr>
                              <w:pStyle w:val="11"/>
                              <w:spacing w:line="360" w:lineRule="exact"/>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ascii="仿宋" w:hAnsi="仿宋" w:eastAsia="仿宋" w:cs="仿宋"/>
                                <w:b w:val="0"/>
                                <w:bCs w:val="0"/>
                                <w:sz w:val="21"/>
                                <w:szCs w:val="21"/>
                              </w:rPr>
                            </w:pPr>
                          </w:p>
                        </w:txbxContent>
                      </wps:txbx>
                      <wps:bodyPr upright="1"/>
                    </wps:wsp>
                  </a:graphicData>
                </a:graphic>
              </wp:anchor>
            </w:drawing>
          </mc:Choice>
          <mc:Fallback>
            <w:pict>
              <v:shape id="_x0000_s1026" o:spid="_x0000_s1026" o:spt="202" type="#_x0000_t202" style="position:absolute;left:0pt;margin-left:-50.8pt;margin-top:35.05pt;height:513.05pt;width:132pt;z-index:251768832;mso-width-relative:page;mso-height-relative:page;" fillcolor="#FFFFFF" filled="t" stroked="t" coordsize="21600,21600" o:gfxdata="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uCoHv3QAAAAwBAAAPAAAAAAAA&#10;AAEAIAAAACIAAABkcnMvZG93bnJldi54bWxQSwECFAAUAAAACACHTuJAUORhWA0CAAA8BAAADgAA&#10;AAAAAAABACAAAAAsAQAAZHJzL2Uyb0RvYy54bWxQSwUGAAAAAAYABgBZAQAAqwUAAAAA&#10;">
                <v:fill on="t" focussize="0,0"/>
                <v:stroke weight="1pt" color="#000000" joinstyle="miter"/>
                <v:imagedata o:title=""/>
                <o:lock v:ext="edit" aspectratio="f"/>
                <v:textbo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pacing w:line="360" w:lineRule="exact"/>
                        <w:rPr>
                          <w:rFonts w:hint="eastAsia" w:ascii="宋体" w:hAnsi="宋体" w:eastAsia="宋体" w:cs="宋体"/>
                          <w:sz w:val="21"/>
                          <w:szCs w:val="21"/>
                        </w:rPr>
                      </w:pPr>
                    </w:p>
                    <w:p>
                      <w:pPr>
                        <w:numPr>
                          <w:ilvl w:val="0"/>
                          <w:numId w:val="4"/>
                        </w:numPr>
                        <w:spacing w:line="320" w:lineRule="exact"/>
                        <w:rPr>
                          <w:rFonts w:hint="eastAsia" w:ascii="宋体" w:hAnsi="宋体" w:eastAsia="宋体" w:cs="宋体"/>
                          <w:sz w:val="21"/>
                          <w:szCs w:val="21"/>
                        </w:rPr>
                      </w:pPr>
                      <w:r>
                        <w:rPr>
                          <w:rFonts w:hint="eastAsia" w:ascii="宋体" w:hAnsi="宋体" w:eastAsia="宋体" w:cs="宋体"/>
                          <w:sz w:val="21"/>
                          <w:szCs w:val="21"/>
                        </w:rPr>
                        <w:t>《森林采伐更新管理办法》《森林采伐更新管理办法》（1987年9月发布，2011年1月修订）第十三条：“森林采伐后，核发林木采伐许可证的部门应当对采伐作业质量组织检查验收，签发采伐作业质量验收证明。验收证明格式由省、自治区、直辖市林业主管部门制定。”</w:t>
                      </w:r>
                    </w:p>
                    <w:p>
                      <w:pPr>
                        <w:pStyle w:val="11"/>
                        <w:spacing w:line="360" w:lineRule="exact"/>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ascii="仿宋" w:hAnsi="仿宋" w:eastAsia="仿宋" w:cs="仿宋"/>
                          <w:b w:val="0"/>
                          <w:bCs w:val="0"/>
                          <w:sz w:val="21"/>
                          <w:szCs w:val="21"/>
                        </w:rPr>
                      </w:pPr>
                    </w:p>
                  </w:txbxContent>
                </v:textbox>
              </v:shape>
            </w:pict>
          </mc:Fallback>
        </mc:AlternateContent>
      </w:r>
    </w:p>
    <w:p>
      <w:pPr>
        <w:jc w:val="center"/>
        <w:rPr>
          <w:rFonts w:ascii="宋体" w:hAnsi="宋体"/>
          <w:b/>
          <w:sz w:val="36"/>
          <w:szCs w:val="36"/>
        </w:rPr>
      </w:pPr>
      <w:r>
        <w:rPr>
          <w:rFonts w:hint="eastAsia" w:ascii="宋体" w:hAnsi="宋体"/>
          <w:b/>
          <w:sz w:val="36"/>
          <w:szCs w:val="36"/>
        </w:rPr>
        <w:t>对草种生产、加工、检疫、检验的监督管理流程图</w:t>
      </w:r>
    </w:p>
    <w:p>
      <w:pPr>
        <w:jc w:val="center"/>
        <w:sectPr>
          <w:pgSz w:w="11906" w:h="16838"/>
          <w:pgMar w:top="1304" w:right="1587" w:bottom="1304" w:left="1587" w:header="851" w:footer="992" w:gutter="0"/>
          <w:pgNumType w:fmt="numberInDash"/>
          <w:cols w:space="425" w:num="1"/>
          <w:docGrid w:type="lines" w:linePitch="312" w:charSpace="0"/>
        </w:sectPr>
      </w:pPr>
      <w:r>
        <w:rPr>
          <w:sz w:val="28"/>
        </w:rPr>
        <mc:AlternateContent>
          <mc:Choice Requires="wpg">
            <w:drawing>
              <wp:anchor distT="0" distB="0" distL="114300" distR="114300" simplePos="0" relativeHeight="251772928" behindDoc="0" locked="0" layoutInCell="1" allowOverlap="1">
                <wp:simplePos x="0" y="0"/>
                <wp:positionH relativeFrom="column">
                  <wp:posOffset>1346200</wp:posOffset>
                </wp:positionH>
                <wp:positionV relativeFrom="paragraph">
                  <wp:posOffset>1060450</wp:posOffset>
                </wp:positionV>
                <wp:extent cx="4540250" cy="6624955"/>
                <wp:effectExtent l="4445" t="4445" r="8255" b="19050"/>
                <wp:wrapNone/>
                <wp:docPr id="761" name="组合 761"/>
                <wp:cNvGraphicFramePr/>
                <a:graphic xmlns:a="http://schemas.openxmlformats.org/drawingml/2006/main">
                  <a:graphicData uri="http://schemas.microsoft.com/office/word/2010/wordprocessingGroup">
                    <wpg:wgp>
                      <wpg:cNvGrpSpPr/>
                      <wpg:grpSpPr>
                        <a:xfrm>
                          <a:off x="0" y="0"/>
                          <a:ext cx="4540250" cy="6624955"/>
                          <a:chOff x="7006" y="483269"/>
                          <a:chExt cx="7150" cy="10433"/>
                        </a:xfrm>
                      </wpg:grpSpPr>
                      <wps:wsp>
                        <wps:cNvPr id="762" name="肘形连接符 761"/>
                        <wps:cNvCnPr>
                          <a:stCxn id="765" idx="3"/>
                          <a:endCxn id="769" idx="0"/>
                        </wps:cNvCnPr>
                        <wps:spPr>
                          <a:xfrm>
                            <a:off x="12718" y="483665"/>
                            <a:ext cx="392" cy="1420"/>
                          </a:xfrm>
                          <a:prstGeom prst="bentConnector2">
                            <a:avLst/>
                          </a:prstGeom>
                          <a:ln w="9525" cap="flat" cmpd="sng">
                            <a:solidFill>
                              <a:srgbClr val="000000"/>
                            </a:solidFill>
                            <a:prstDash val="solid"/>
                            <a:round/>
                            <a:headEnd type="none" w="med" len="med"/>
                            <a:tailEnd type="triangle" w="med" len="med"/>
                          </a:ln>
                        </wps:spPr>
                        <wps:bodyPr/>
                      </wps:wsp>
                      <wps:wsp>
                        <wps:cNvPr id="785" name="直接箭头连接符 785"/>
                        <wps:cNvCnPr/>
                        <wps:spPr>
                          <a:xfrm>
                            <a:off x="12064" y="491819"/>
                            <a:ext cx="0" cy="776"/>
                          </a:xfrm>
                          <a:prstGeom prst="straightConnector1">
                            <a:avLst/>
                          </a:prstGeom>
                          <a:ln w="9525" cap="flat" cmpd="sng">
                            <a:solidFill>
                              <a:srgbClr val="000000"/>
                            </a:solidFill>
                            <a:prstDash val="solid"/>
                            <a:headEnd type="none" w="med" len="med"/>
                            <a:tailEnd type="triangle" w="med" len="med"/>
                          </a:ln>
                        </wps:spPr>
                        <wps:bodyPr/>
                      </wps:wsp>
                      <wps:wsp>
                        <wps:cNvPr id="783" name="直接连接符 783"/>
                        <wps:cNvCnPr/>
                        <wps:spPr>
                          <a:xfrm>
                            <a:off x="8211" y="491818"/>
                            <a:ext cx="3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9" name="直接箭头连接符 779"/>
                        <wps:cNvCnPr/>
                        <wps:spPr>
                          <a:xfrm rot="5400000">
                            <a:off x="8958" y="486755"/>
                            <a:ext cx="0" cy="567"/>
                          </a:xfrm>
                          <a:prstGeom prst="straightConnector1">
                            <a:avLst/>
                          </a:prstGeom>
                          <a:ln w="9525" cap="flat" cmpd="sng">
                            <a:solidFill>
                              <a:srgbClr val="000000"/>
                            </a:solidFill>
                            <a:prstDash val="solid"/>
                            <a:headEnd type="none" w="med" len="med"/>
                            <a:tailEnd type="triangle" w="med" len="med"/>
                          </a:ln>
                        </wps:spPr>
                        <wps:bodyPr/>
                      </wps:wsp>
                      <wps:wsp>
                        <wps:cNvPr id="782" name="直接连接符 782"/>
                        <wps:cNvCnPr>
                          <a:stCxn id="771" idx="2"/>
                        </wps:cNvCnPr>
                        <wps:spPr>
                          <a:xfrm>
                            <a:off x="10104" y="491420"/>
                            <a:ext cx="0" cy="3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3" name="文本框 773"/>
                        <wps:cNvSpPr txBox="1"/>
                        <wps:spPr>
                          <a:xfrm>
                            <a:off x="9989" y="492561"/>
                            <a:ext cx="4108" cy="114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依法实施行政处罚或将案件移送有处罚权的部门（机构）实施行政处罚。</w:t>
                              </w:r>
                            </w:p>
                            <w:p>
                              <w:pPr>
                                <w:rPr>
                                  <w:rFonts w:hint="eastAsia" w:ascii="宋体" w:hAnsi="宋体" w:eastAsia="宋体" w:cs="宋体"/>
                                  <w:sz w:val="24"/>
                                  <w:szCs w:val="24"/>
                                </w:rPr>
                              </w:pPr>
                            </w:p>
                          </w:txbxContent>
                        </wps:txbx>
                        <wps:bodyPr upright="1"/>
                      </wps:wsp>
                      <wps:wsp>
                        <wps:cNvPr id="784" name="直接箭头连接符 784"/>
                        <wps:cNvCnPr/>
                        <wps:spPr>
                          <a:xfrm>
                            <a:off x="8224" y="491829"/>
                            <a:ext cx="0" cy="776"/>
                          </a:xfrm>
                          <a:prstGeom prst="straightConnector1">
                            <a:avLst/>
                          </a:prstGeom>
                          <a:ln w="9525" cap="flat" cmpd="sng">
                            <a:solidFill>
                              <a:srgbClr val="000000"/>
                            </a:solidFill>
                            <a:prstDash val="solid"/>
                            <a:headEnd type="none" w="med" len="med"/>
                            <a:tailEnd type="triangle" w="med" len="med"/>
                          </a:ln>
                        </wps:spPr>
                        <wps:bodyPr/>
                      </wps:wsp>
                      <wps:wsp>
                        <wps:cNvPr id="772" name="文本框 772"/>
                        <wps:cNvSpPr txBox="1"/>
                        <wps:spPr>
                          <a:xfrm>
                            <a:off x="7064" y="492571"/>
                            <a:ext cx="2558" cy="112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wps:txbx>
                        <wps:bodyPr upright="1"/>
                      </wps:wsp>
                      <wps:wsp>
                        <wps:cNvPr id="766" name="文本框 766"/>
                        <wps:cNvSpPr txBox="1"/>
                        <wps:spPr>
                          <a:xfrm>
                            <a:off x="8851" y="485079"/>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通知检查对象</w:t>
                              </w:r>
                            </w:p>
                          </w:txbxContent>
                        </wps:txbx>
                        <wps:bodyPr upright="1"/>
                      </wps:wsp>
                      <wps:wsp>
                        <wps:cNvPr id="763" name="直接箭头连接符 760"/>
                        <wps:cNvCnPr/>
                        <wps:spPr>
                          <a:xfrm>
                            <a:off x="10104" y="484072"/>
                            <a:ext cx="0" cy="1009"/>
                          </a:xfrm>
                          <a:prstGeom prst="straightConnector1">
                            <a:avLst/>
                          </a:prstGeom>
                          <a:ln w="9525" cap="flat" cmpd="sng">
                            <a:solidFill>
                              <a:srgbClr val="000000"/>
                            </a:solidFill>
                            <a:prstDash val="solid"/>
                            <a:headEnd type="none" w="med" len="med"/>
                            <a:tailEnd type="triangle" w="med" len="med"/>
                          </a:ln>
                        </wps:spPr>
                        <wps:bodyPr/>
                      </wps:wsp>
                      <wps:wsp>
                        <wps:cNvPr id="781" name="直接箭头连接符 781"/>
                        <wps:cNvCnPr/>
                        <wps:spPr>
                          <a:xfrm flipH="1">
                            <a:off x="10118" y="489399"/>
                            <a:ext cx="0" cy="1279"/>
                          </a:xfrm>
                          <a:prstGeom prst="straightConnector1">
                            <a:avLst/>
                          </a:prstGeom>
                          <a:ln w="9525" cap="flat" cmpd="sng">
                            <a:solidFill>
                              <a:srgbClr val="000000"/>
                            </a:solidFill>
                            <a:prstDash val="solid"/>
                            <a:headEnd type="none" w="med" len="med"/>
                            <a:tailEnd type="triangle" w="med" len="med"/>
                          </a:ln>
                        </wps:spPr>
                        <wps:bodyPr/>
                      </wps:wsp>
                      <wps:wsp>
                        <wps:cNvPr id="768" name="文本框 768"/>
                        <wps:cNvSpPr txBox="1"/>
                        <wps:spPr>
                          <a:xfrm>
                            <a:off x="9219" y="486525"/>
                            <a:ext cx="3376" cy="1078"/>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由生态修复和林业发展科、自然资源事务服务中心、执法监察科、基层各所</w:t>
                              </w:r>
                              <w:r>
                                <w:rPr>
                                  <w:rFonts w:hint="eastAsia" w:ascii="宋体" w:hAnsi="宋体" w:eastAsia="宋体" w:cs="宋体"/>
                                  <w:sz w:val="24"/>
                                  <w:szCs w:val="24"/>
                                </w:rPr>
                                <w:t>实施检查</w:t>
                              </w:r>
                            </w:p>
                          </w:txbxContent>
                        </wps:txbx>
                        <wps:bodyPr upright="1"/>
                      </wps:wsp>
                      <wps:wsp>
                        <wps:cNvPr id="777" name="直接箭头连接符 777"/>
                        <wps:cNvCnPr/>
                        <wps:spPr>
                          <a:xfrm flipH="1">
                            <a:off x="10095" y="485628"/>
                            <a:ext cx="0" cy="904"/>
                          </a:xfrm>
                          <a:prstGeom prst="straightConnector1">
                            <a:avLst/>
                          </a:prstGeom>
                          <a:ln w="9525" cap="flat" cmpd="sng">
                            <a:solidFill>
                              <a:srgbClr val="000000"/>
                            </a:solidFill>
                            <a:prstDash val="solid"/>
                            <a:headEnd type="none" w="med" len="med"/>
                            <a:tailEnd type="triangle" w="med" len="med"/>
                          </a:ln>
                        </wps:spPr>
                        <wps:bodyPr/>
                      </wps:wsp>
                      <wps:wsp>
                        <wps:cNvPr id="769" name="文本框 769"/>
                        <wps:cNvSpPr txBox="1"/>
                        <wps:spPr>
                          <a:xfrm>
                            <a:off x="12063" y="485085"/>
                            <a:ext cx="2093"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不发通知（暗访）</w:t>
                              </w:r>
                            </w:p>
                          </w:txbxContent>
                        </wps:txbx>
                        <wps:bodyPr upright="1"/>
                      </wps:wsp>
                      <wps:wsp>
                        <wps:cNvPr id="765" name="文本框 765"/>
                        <wps:cNvSpPr txBox="1"/>
                        <wps:spPr>
                          <a:xfrm>
                            <a:off x="7817" y="483269"/>
                            <a:ext cx="4901" cy="79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wps:txbx>
                        <wps:bodyPr upright="1"/>
                      </wps:wsp>
                      <wps:wsp>
                        <wps:cNvPr id="780" name="直接箭头连接符 780"/>
                        <wps:cNvCnPr/>
                        <wps:spPr>
                          <a:xfrm flipH="1">
                            <a:off x="10111" y="487623"/>
                            <a:ext cx="0" cy="1279"/>
                          </a:xfrm>
                          <a:prstGeom prst="straightConnector1">
                            <a:avLst/>
                          </a:prstGeom>
                          <a:ln w="9525" cap="flat" cmpd="sng">
                            <a:solidFill>
                              <a:srgbClr val="000000"/>
                            </a:solidFill>
                            <a:prstDash val="solid"/>
                            <a:headEnd type="none" w="med" len="med"/>
                            <a:tailEnd type="triangle" w="med" len="med"/>
                          </a:ln>
                        </wps:spPr>
                        <wps:bodyPr/>
                      </wps:wsp>
                      <wps:wsp>
                        <wps:cNvPr id="771" name="文本框 771"/>
                        <wps:cNvSpPr txBox="1"/>
                        <wps:spPr>
                          <a:xfrm>
                            <a:off x="8709" y="490661"/>
                            <a:ext cx="2790" cy="75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wps:txbx>
                        <wps:bodyPr upright="1"/>
                      </wps:wsp>
                      <wps:wsp>
                        <wps:cNvPr id="767" name="文本框 767"/>
                        <wps:cNvSpPr txBox="1"/>
                        <wps:spPr>
                          <a:xfrm>
                            <a:off x="7006" y="486328"/>
                            <a:ext cx="1657"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rPr>
                                <w:t>对草种生产、加工、检疫、检验的监督管理</w:t>
                              </w:r>
                            </w:p>
                          </w:txbxContent>
                        </wps:txbx>
                        <wps:bodyPr upright="1"/>
                      </wps:wsp>
                      <wps:wsp>
                        <wps:cNvPr id="770" name="文本框 770"/>
                        <wps:cNvSpPr txBox="1"/>
                        <wps:spPr>
                          <a:xfrm>
                            <a:off x="8712" y="488892"/>
                            <a:ext cx="2791"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形成检查报告</w:t>
                              </w:r>
                            </w:p>
                          </w:txbxContent>
                        </wps:txbx>
                        <wps:bodyPr upright="1"/>
                      </wps:wsp>
                    </wpg:wgp>
                  </a:graphicData>
                </a:graphic>
              </wp:anchor>
            </w:drawing>
          </mc:Choice>
          <mc:Fallback>
            <w:pict>
              <v:group id="_x0000_s1026" o:spid="_x0000_s1026" o:spt="203" style="position:absolute;left:0pt;margin-left:106pt;margin-top:83.5pt;height:521.65pt;width:357.5pt;z-index:251772928;mso-width-relative:page;mso-height-relative:page;" coordorigin="7006,483269" coordsize="7150,10433" o:gfxdata="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">
                <o:lock v:ext="edit" aspectratio="f"/>
                <v:shape id="肘形连接符 761" o:spid="_x0000_s1026" o:spt="33" type="#_x0000_t33" style="position:absolute;left:12718;top:483665;height:1420;width:392;" filled="f" stroked="t" coordsize="21600,21600" o:gfxdata="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hSc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2064;top:491819;height:776;width:0;" filled="f" stroked="t" coordsize="21600,21600" o:gfxdata="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Tqz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_x0000_s1026" o:spid="_x0000_s1026" o:spt="20" style="position:absolute;left:8211;top:491818;height:0;width:3850;" filled="f" stroked="t" coordsize="21600,21600" o:gfxdata="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8xhg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32" type="#_x0000_t32" style="position:absolute;left:8958;top:486755;height:567;width:0;rotation:5898240f;" filled="f" stroked="t" coordsize="21600,21600" o:gfxdata="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oFx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_x0000_s1026" o:spid="_x0000_s1026" o:spt="20" style="position:absolute;left:10104;top:491420;height:391;width:0;" filled="f" stroked="t" coordsize="21600,21600" o:gfxdata="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9+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202" type="#_x0000_t202" style="position:absolute;left:9989;top:492561;height:1141;width:4108;" fillcolor="#FFFFFF" filled="t" stroked="t" coordsize="21600,21600" o:gfxdata="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js5xL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依法实施行政处罚或将案件移送有处罚权的部门（机构）实施行政处罚。</w:t>
                        </w:r>
                      </w:p>
                      <w:p>
                        <w:pPr>
                          <w:rPr>
                            <w:rFonts w:hint="eastAsia" w:ascii="宋体" w:hAnsi="宋体" w:eastAsia="宋体" w:cs="宋体"/>
                            <w:sz w:val="24"/>
                            <w:szCs w:val="24"/>
                          </w:rPr>
                        </w:pPr>
                      </w:p>
                    </w:txbxContent>
                  </v:textbox>
                </v:shape>
                <v:shape id="_x0000_s1026" o:spid="_x0000_s1026" o:spt="32" type="#_x0000_t32" style="position:absolute;left:8224;top:491829;height:776;width:0;" filled="f" stroked="t" coordsize="21600,21600" o:gfxdata="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fDq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7064;top:492571;height:1127;width:2558;" fillcolor="#FFFFFF" filled="t" stroked="t" coordsize="21600,21600" o:gfxdata="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XecX7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txbxContent>
                  </v:textbox>
                </v:shape>
                <v:shape id="_x0000_s1026" o:spid="_x0000_s1026" o:spt="202" type="#_x0000_t202" style="position:absolute;left:8851;top:485079;height:526;width:2492;" fillcolor="#FFFFFF" filled="t" stroked="t" coordsize="21600,21600" o:gfxdata="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lQyB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通知检查对象</w:t>
                        </w:r>
                      </w:p>
                    </w:txbxContent>
                  </v:textbox>
                </v:shape>
                <v:shape id="直接箭头连接符 760" o:spid="_x0000_s1026" o:spt="32" type="#_x0000_t32" style="position:absolute;left:10104;top:484072;height:1009;width:0;" filled="f" stroked="t" coordsize="21600,21600" o:gfxdata="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6cC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118;top:489399;flip:x;height:1279;width:0;" filled="f" stroked="t" coordsize="21600,21600" o:gfxdata="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qYc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9219;top:486525;height:1078;width:3376;" fillcolor="#FFFFFF" filled="t" stroked="t" coordsize="21600,21600" o:gfxdata="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UY9a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由生态修复和林业发展科、自然资源事务服务中心、执法监察科、基层各所</w:t>
                        </w:r>
                        <w:r>
                          <w:rPr>
                            <w:rFonts w:hint="eastAsia" w:ascii="宋体" w:hAnsi="宋体" w:eastAsia="宋体" w:cs="宋体"/>
                            <w:sz w:val="24"/>
                            <w:szCs w:val="24"/>
                          </w:rPr>
                          <w:t>实施检查</w:t>
                        </w:r>
                      </w:p>
                    </w:txbxContent>
                  </v:textbox>
                </v:shape>
                <v:shape id="_x0000_s1026" o:spid="_x0000_s1026" o:spt="32" type="#_x0000_t32" style="position:absolute;left:10095;top:485628;flip:x;height:904;width:0;" filled="f" stroked="t" coordsize="21600,21600" o:gfxdata="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osC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2063;top:485085;height:526;width:2093;" fillcolor="#FFFFFF" filled="t" stroked="t" coordsize="21600,21600" o:gfxdata="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KmPO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不发通知（暗访）</w:t>
                        </w:r>
                      </w:p>
                    </w:txbxContent>
                  </v:textbox>
                </v:shape>
                <v:shape id="_x0000_s1026" o:spid="_x0000_s1026" o:spt="202" type="#_x0000_t202" style="position:absolute;left:7817;top:483269;height:791;width:4901;" fillcolor="#FFFFFF" filled="t" stroked="t" coordsize="21600,21600" o:gfxdata="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Hkv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v:textbox>
                </v:shape>
                <v:shape id="_x0000_s1026" o:spid="_x0000_s1026" o:spt="32" type="#_x0000_t32" style="position:absolute;left:10111;top:487623;flip:x;height:1279;width:0;" filled="f" stroked="t" coordsize="21600,21600" o:gfxdata="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5sRa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202" type="#_x0000_t202" style="position:absolute;left:8709;top:490661;height:759;width:2790;" fillcolor="#FFFFFF" filled="t" stroked="t" coordsize="21600,21600" o:gfxdata="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aUCKL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v:textbox>
                </v:shape>
                <v:shape id="_x0000_s1026" o:spid="_x0000_s1026" o:spt="202" type="#_x0000_t202" style="position:absolute;left:7006;top:486328;height:1449;width:1657;" fillcolor="#FFFFFF" filled="t" stroked="t" coordsize="21600,21600" o:gfxdata="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NmpG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rPr>
                          <w:t>对草种生产、加工、检疫、检验的监督管理</w:t>
                        </w:r>
                      </w:p>
                    </w:txbxContent>
                  </v:textbox>
                </v:shape>
                <v:shape id="_x0000_s1026" o:spid="_x0000_s1026" o:spt="202" type="#_x0000_t202" style="position:absolute;left:8712;top:488892;height:492;width:2791;" fillcolor="#FFFFFF" filled="t" stroked="t" coordsize="21600,21600" o:gfxdata="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umns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形成检查报告</w:t>
                        </w:r>
                      </w:p>
                    </w:txbxContent>
                  </v:textbox>
                </v:shape>
              </v:group>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4612640</wp:posOffset>
                </wp:positionH>
                <wp:positionV relativeFrom="paragraph">
                  <wp:posOffset>2844165</wp:posOffset>
                </wp:positionV>
                <wp:extent cx="899795" cy="323850"/>
                <wp:effectExtent l="0" t="0" r="19050" b="52705"/>
                <wp:wrapNone/>
                <wp:docPr id="775" name="肘形连接符 761"/>
                <wp:cNvGraphicFramePr/>
                <a:graphic xmlns:a="http://schemas.openxmlformats.org/drawingml/2006/main">
                  <a:graphicData uri="http://schemas.microsoft.com/office/word/2010/wordprocessingShape">
                    <wps:wsp>
                      <wps:cNvCnPr/>
                      <wps:spPr>
                        <a:xfrm rot="5400000">
                          <a:off x="0" y="0"/>
                          <a:ext cx="899795" cy="323850"/>
                        </a:xfrm>
                        <a:prstGeom prst="bentConnector2">
                          <a:avLst/>
                        </a:prstGeom>
                        <a:ln w="9525" cap="flat" cmpd="sng">
                          <a:solidFill>
                            <a:srgbClr val="000000"/>
                          </a:solidFill>
                          <a:prstDash val="solid"/>
                          <a:round/>
                          <a:headEnd type="none" w="med" len="med"/>
                          <a:tailEnd type="triangle" w="med" len="med"/>
                        </a:ln>
                      </wps:spPr>
                      <wps:bodyPr/>
                    </wps:wsp>
                  </a:graphicData>
                </a:graphic>
              </wp:anchor>
            </w:drawing>
          </mc:Choice>
          <mc:Fallback>
            <w:pict>
              <v:shape id="肘形连接符 761" o:spid="_x0000_s1026" o:spt="33" type="#_x0000_t33" style="position:absolute;left:0pt;margin-left:363.2pt;margin-top:223.95pt;height:25.5pt;width:70.85pt;rotation:5898240f;z-index:251773952;mso-width-relative:page;mso-height-relative:page;" filled="f" stroked="t" coordsize="21600,21600" o:gfxdata="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gKpD2wAAAAsBAAAP&#10;AAAAAAAAAAEAIAAAACIAAABkcnMvZG93bnJldi54bWxQSwECFAAUAAAACACHTuJAbOXExRUCAAAG&#10;BAAADgAAAAAAAAABACAAAAAqAQAAZHJzL2Uyb0RvYy54bWxQSwUGAAAAAAYABgBZAQAAs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-293370</wp:posOffset>
                </wp:positionH>
                <wp:positionV relativeFrom="paragraph">
                  <wp:posOffset>684530</wp:posOffset>
                </wp:positionV>
                <wp:extent cx="1455420" cy="7526020"/>
                <wp:effectExtent l="6350" t="6350" r="24130" b="11430"/>
                <wp:wrapNone/>
                <wp:docPr id="764" name="矩形 764"/>
                <wp:cNvGraphicFramePr/>
                <a:graphic xmlns:a="http://schemas.openxmlformats.org/drawingml/2006/main">
                  <a:graphicData uri="http://schemas.microsoft.com/office/word/2010/wordprocessingShape">
                    <wps:wsp>
                      <wps:cNvSpPr/>
                      <wps:spPr>
                        <a:xfrm>
                          <a:off x="0" y="0"/>
                          <a:ext cx="1455420" cy="75260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auto"/>
                              <w:jc w:val="both"/>
                              <w:rPr>
                                <w:rFonts w:hint="eastAsia" w:ascii="宋体" w:hAnsi="宋体" w:eastAsia="宋体" w:cs="宋体"/>
                                <w:b/>
                                <w:sz w:val="21"/>
                                <w:szCs w:val="21"/>
                              </w:rPr>
                            </w:pPr>
                            <w:r>
                              <w:rPr>
                                <w:rFonts w:hint="eastAsia" w:ascii="宋体" w:hAnsi="宋体" w:eastAsia="宋体" w:cs="宋体"/>
                                <w:b/>
                                <w:sz w:val="21"/>
                                <w:szCs w:val="21"/>
                              </w:rPr>
                              <w:t>实施的法律依据(具体条款可附页）：</w:t>
                            </w:r>
                          </w:p>
                          <w:p>
                            <w:pPr>
                              <w:spacing w:line="240" w:lineRule="auto"/>
                              <w:rPr>
                                <w:rFonts w:hint="eastAsia" w:ascii="宋体" w:hAnsi="宋体" w:eastAsia="宋体" w:cs="宋体"/>
                                <w:sz w:val="21"/>
                                <w:szCs w:val="21"/>
                              </w:rPr>
                            </w:pPr>
                            <w:r>
                              <w:rPr>
                                <w:rFonts w:hint="eastAsia" w:ascii="宋体" w:hAnsi="宋体" w:eastAsia="宋体" w:cs="宋体"/>
                                <w:sz w:val="21"/>
                                <w:szCs w:val="21"/>
                              </w:rPr>
                              <w:t>1.《草原法》（1985年6月通过，2013年6月修订）第29条：“县级以上人民政府应当按照草原保护、建设、利用规划加强草种基地建设，鼓励选育、引进、推广优良草品种。 新草品种必须经全国草品种审定委员会审定，由国务院草原行政主管部门公告后方可推广。从境外引进草种必须依法进行审批。县级以上人民政府草原行政主管部门应当依法加强对草种生产、加工、检疫、检验的监督管理，保证草种质量。”</w:t>
                            </w:r>
                            <w:r>
                              <w:rPr>
                                <w:rFonts w:hint="eastAsia" w:ascii="宋体" w:hAnsi="宋体" w:eastAsia="宋体" w:cs="宋体"/>
                                <w:sz w:val="21"/>
                                <w:szCs w:val="21"/>
                              </w:rPr>
                              <w:cr/>
                            </w:r>
                            <w:r>
                              <w:rPr>
                                <w:rFonts w:hint="eastAsia" w:ascii="宋体" w:hAnsi="宋体" w:eastAsia="宋体" w:cs="宋体"/>
                                <w:sz w:val="21"/>
                                <w:szCs w:val="21"/>
                              </w:rPr>
                              <w:t>2.《政府信息公开条例》等。</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rPr>
                            </w:pPr>
                            <w:r>
                              <w:rPr>
                                <w:rFonts w:hint="eastAsia" w:ascii="宋体" w:hAnsi="宋体" w:eastAsia="宋体" w:cs="宋体"/>
                                <w:sz w:val="21"/>
                                <w:szCs w:val="21"/>
                              </w:rPr>
                              <w:t>不收费</w:t>
                            </w:r>
                          </w:p>
                        </w:txbxContent>
                      </wps:txbx>
                      <wps:bodyPr upright="1"/>
                    </wps:wsp>
                  </a:graphicData>
                </a:graphic>
              </wp:anchor>
            </w:drawing>
          </mc:Choice>
          <mc:Fallback>
            <w:pict>
              <v:rect id="_x0000_s1026" o:spid="_x0000_s1026" o:spt="1" style="position:absolute;left:0pt;margin-left:-23.1pt;margin-top:53.9pt;height:592.6pt;width:114.6pt;z-index:251771904;mso-width-relative:page;mso-height-relative:page;" fillcolor="#FFFFFF" filled="t" stroked="t" coordsize="21600,21600" o:gfxdata="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j4+G3AAAAAwBAAAPAAAAAAAAAAEAIAAAACIAAABk&#10;cnMvZG93bnJldi54bWxQSwECFAAUAAAACACHTuJAsSyi9wICAAAvBAAADgAAAAAAAAABACAAAAAr&#10;AQAAZHJzL2Uyb0RvYy54bWxQSwUGAAAAAAYABgBZAQAAnwUAAAAA&#10;">
                <v:fill on="t" focussize="0,0"/>
                <v:stroke weight="1pt" color="#000000" joinstyle="miter"/>
                <v:imagedata o:title=""/>
                <o:lock v:ext="edit" aspectratio="f"/>
                <v:textbox>
                  <w:txbxContent>
                    <w:p>
                      <w:pPr>
                        <w:spacing w:line="240" w:lineRule="auto"/>
                        <w:jc w:val="both"/>
                        <w:rPr>
                          <w:rFonts w:hint="eastAsia" w:ascii="宋体" w:hAnsi="宋体" w:eastAsia="宋体" w:cs="宋体"/>
                          <w:b/>
                          <w:sz w:val="21"/>
                          <w:szCs w:val="21"/>
                        </w:rPr>
                      </w:pPr>
                      <w:r>
                        <w:rPr>
                          <w:rFonts w:hint="eastAsia" w:ascii="宋体" w:hAnsi="宋体" w:eastAsia="宋体" w:cs="宋体"/>
                          <w:b/>
                          <w:sz w:val="21"/>
                          <w:szCs w:val="21"/>
                        </w:rPr>
                        <w:t>实施的法律依据(具体条款可附页）：</w:t>
                      </w:r>
                    </w:p>
                    <w:p>
                      <w:pPr>
                        <w:spacing w:line="240" w:lineRule="auto"/>
                        <w:rPr>
                          <w:rFonts w:hint="eastAsia" w:ascii="宋体" w:hAnsi="宋体" w:eastAsia="宋体" w:cs="宋体"/>
                          <w:sz w:val="21"/>
                          <w:szCs w:val="21"/>
                        </w:rPr>
                      </w:pPr>
                      <w:r>
                        <w:rPr>
                          <w:rFonts w:hint="eastAsia" w:ascii="宋体" w:hAnsi="宋体" w:eastAsia="宋体" w:cs="宋体"/>
                          <w:sz w:val="21"/>
                          <w:szCs w:val="21"/>
                        </w:rPr>
                        <w:t>1.《草原法》（1985年6月通过，2013年6月修订）第29条：“县级以上人民政府应当按照草原保护、建设、利用规划加强草种基地建设，鼓励选育、引进、推广优良草品种。 新草品种必须经全国草品种审定委员会审定，由国务院草原行政主管部门公告后方可推广。从境外引进草种必须依法进行审批。县级以上人民政府草原行政主管部门应当依法加强对草种生产、加工、检疫、检验的监督管理，保证草种质量。”</w:t>
                      </w:r>
                      <w:r>
                        <w:rPr>
                          <w:rFonts w:hint="eastAsia" w:ascii="宋体" w:hAnsi="宋体" w:eastAsia="宋体" w:cs="宋体"/>
                          <w:sz w:val="21"/>
                          <w:szCs w:val="21"/>
                        </w:rPr>
                        <w:cr/>
                      </w:r>
                      <w:r>
                        <w:rPr>
                          <w:rFonts w:hint="eastAsia" w:ascii="宋体" w:hAnsi="宋体" w:eastAsia="宋体" w:cs="宋体"/>
                          <w:sz w:val="21"/>
                          <w:szCs w:val="21"/>
                        </w:rPr>
                        <w:t>2.《政府信息公开条例》等。</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rPr>
                      </w:pPr>
                      <w:r>
                        <w:rPr>
                          <w:rFonts w:hint="eastAsia" w:ascii="宋体" w:hAnsi="宋体" w:eastAsia="宋体" w:cs="宋体"/>
                          <w:sz w:val="21"/>
                          <w:szCs w:val="21"/>
                        </w:rPr>
                        <w:t>不收费</w:t>
                      </w:r>
                    </w:p>
                  </w:txbxContent>
                </v:textbox>
              </v:rect>
            </w:pict>
          </mc:Fallback>
        </mc:AlternateContent>
      </w:r>
      <w:r>
        <w:rPr>
          <w:rFonts w:hint="eastAsia" w:ascii="仿宋_GB2312" w:hAnsi="华文中宋" w:eastAsia="仿宋_GB2312"/>
          <w:b w:val="0"/>
          <w:bCs/>
          <w:sz w:val="30"/>
          <w:szCs w:val="30"/>
        </w:rPr>
        <w:t>（行政检查类）</w:t>
      </w:r>
      <w:r>
        <w:rPr>
          <w:sz w:val="21"/>
        </w:rPr>
        <mc:AlternateContent>
          <mc:Choice Requires="wps">
            <w:drawing>
              <wp:anchor distT="0" distB="0" distL="114300" distR="114300" simplePos="0" relativeHeight="251770880" behindDoc="0" locked="0" layoutInCell="1" allowOverlap="1">
                <wp:simplePos x="0" y="0"/>
                <wp:positionH relativeFrom="column">
                  <wp:posOffset>1229360</wp:posOffset>
                </wp:positionH>
                <wp:positionV relativeFrom="paragraph">
                  <wp:posOffset>690880</wp:posOffset>
                </wp:positionV>
                <wp:extent cx="4739005" cy="7513955"/>
                <wp:effectExtent l="4445" t="4445" r="19050" b="6350"/>
                <wp:wrapNone/>
                <wp:docPr id="774" name="矩形 774"/>
                <wp:cNvGraphicFramePr/>
                <a:graphic xmlns:a="http://schemas.openxmlformats.org/drawingml/2006/main">
                  <a:graphicData uri="http://schemas.microsoft.com/office/word/2010/wordprocessingShape">
                    <wps:wsp>
                      <wps:cNvSpPr/>
                      <wps:spPr>
                        <a:xfrm>
                          <a:off x="0" y="0"/>
                          <a:ext cx="4739005" cy="751395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8pt;margin-top:54.4pt;height:591.65pt;width:373.15pt;z-index:251770880;v-text-anchor:middle;mso-width-relative:page;mso-height-relative:page;" filled="f" stroked="t" coordsize="21600,21600" o:gfxdata="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63UiNgAAAAMAQAADwAAAAAAAAABACAAAAAiAAAAZHJzL2Rvd25yZXYu&#10;eG1sUEsBAhQAFAAAAAgAh07iQKeCz4BtAgAA0AQAAA4AAAAAAAAAAQAgAAAAJwEAAGRycy9lMm9E&#10;b2MueG1sUEsFBgAAAAAGAAYAWQEAAAYGAAAAAA==&#10;">
                <v:fill on="f" focussize="0,0"/>
                <v:stroke color="#000000 [3213]" miterlimit="8" joinstyle="miter" dashstyle="1 1"/>
                <v:imagedata o:title=""/>
                <o:lock v:ext="edit" aspectratio="f"/>
              </v:rect>
            </w:pict>
          </mc:Fallback>
        </mc:AlternateContent>
      </w:r>
    </w:p>
    <w:p>
      <w:pPr>
        <w:jc w:val="center"/>
        <w:rPr>
          <w:rFonts w:hint="eastAsia" w:ascii="宋体" w:hAnsi="宋体"/>
          <w:b/>
          <w:color w:val="000000" w:themeColor="text1"/>
          <w:sz w:val="36"/>
          <w:szCs w:val="36"/>
          <w:lang w:eastAsia="zh-CN"/>
          <w14:textFill>
            <w14:solidFill>
              <w14:schemeClr w14:val="tx1"/>
            </w14:solidFill>
          </w14:textFill>
        </w:rPr>
      </w:pPr>
      <w:r>
        <w:rPr>
          <w:rFonts w:hint="eastAsia" w:ascii="宋体" w:hAnsi="宋体"/>
          <w:b/>
          <w:color w:val="000000" w:themeColor="text1"/>
          <w:sz w:val="36"/>
          <w:szCs w:val="36"/>
          <w:lang w:eastAsia="zh-CN"/>
          <w14:textFill>
            <w14:solidFill>
              <w14:schemeClr w14:val="tx1"/>
            </w14:solidFill>
          </w14:textFill>
        </w:rPr>
        <w:t>对侵犯植物新品种权行为的调解流程图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（其他行政权力）</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1774976" behindDoc="0" locked="0" layoutInCell="1" allowOverlap="1">
                <wp:simplePos x="0" y="0"/>
                <wp:positionH relativeFrom="column">
                  <wp:posOffset>-664210</wp:posOffset>
                </wp:positionH>
                <wp:positionV relativeFrom="paragraph">
                  <wp:posOffset>383540</wp:posOffset>
                </wp:positionV>
                <wp:extent cx="2038985" cy="6858635"/>
                <wp:effectExtent l="6350" t="6350" r="12065" b="12065"/>
                <wp:wrapNone/>
                <wp:docPr id="815" name="文本框 815"/>
                <wp:cNvGraphicFramePr/>
                <a:graphic xmlns:a="http://schemas.openxmlformats.org/drawingml/2006/main">
                  <a:graphicData uri="http://schemas.microsoft.com/office/word/2010/wordprocessingShape">
                    <wps:wsp>
                      <wps:cNvSpPr txBox="1"/>
                      <wps:spPr>
                        <a:xfrm>
                          <a:off x="0" y="0"/>
                          <a:ext cx="2038985" cy="68586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00" w:lineRule="exact"/>
                              <w:rPr>
                                <w:rFonts w:hint="eastAsia" w:ascii="宋体" w:hAnsi="宋体" w:eastAsia="宋体" w:cs="宋体"/>
                                <w:szCs w:val="24"/>
                              </w:rPr>
                            </w:pPr>
                            <w:r>
                              <w:rPr>
                                <w:rFonts w:hint="eastAsia" w:ascii="宋体" w:hAnsi="宋体" w:eastAsia="宋体" w:cs="宋体"/>
                                <w:b/>
                                <w:bCs/>
                                <w:szCs w:val="24"/>
                              </w:rPr>
                              <w:t>实施</w:t>
                            </w:r>
                            <w:r>
                              <w:rPr>
                                <w:rFonts w:hint="eastAsia" w:ascii="宋体" w:hAnsi="宋体" w:eastAsia="宋体" w:cs="宋体"/>
                                <w:b/>
                                <w:bCs/>
                                <w:szCs w:val="24"/>
                                <w:lang w:eastAsia="zh-CN"/>
                              </w:rPr>
                              <w:t>的法律</w:t>
                            </w:r>
                            <w:r>
                              <w:rPr>
                                <w:rFonts w:hint="eastAsia" w:ascii="宋体" w:hAnsi="宋体" w:eastAsia="宋体" w:cs="宋体"/>
                                <w:b/>
                                <w:bCs/>
                                <w:szCs w:val="24"/>
                              </w:rPr>
                              <w:t>依据</w:t>
                            </w:r>
                            <w:r>
                              <w:rPr>
                                <w:rFonts w:hint="eastAsia" w:ascii="宋体" w:hAnsi="宋体" w:eastAsia="宋体" w:cs="宋体"/>
                                <w:szCs w:val="24"/>
                              </w:rPr>
                              <w:t>：</w:t>
                            </w:r>
                          </w:p>
                          <w:p>
                            <w:pPr>
                              <w:spacing w:line="300" w:lineRule="exact"/>
                              <w:rPr>
                                <w:rFonts w:hint="eastAsia" w:ascii="宋体" w:hAnsi="宋体" w:eastAsia="宋体" w:cs="宋体"/>
                                <w:szCs w:val="24"/>
                              </w:rPr>
                            </w:pPr>
                            <w:r>
                              <w:rPr>
                                <w:rFonts w:hint="eastAsia" w:ascii="宋体" w:hAnsi="宋体" w:eastAsia="宋体" w:cs="宋体"/>
                                <w:szCs w:val="24"/>
                              </w:rPr>
                              <w:t>1.《种子法》（2000年7月通过，2015年11月修订）第七十三条第一、二款：“违反本法第二十八条规定，有侵犯植物新品种权行为的，由当事人协商解决，不愿协商或者协商不成的，植物新品种权所有人或者利害关系人可以请求县级以上人民政府农业、林业主管部门进行处理，也可以直接向人民法院提起诉讼。县级以上人民政府农业、林业主管部门，根据当事人自愿的原则，对侵犯植物新品种权所造成的损害赔偿可以进行调解。调解达成协议的，当事人应当履行；当事人不履行协议或者调解未达成协议的，植物新品种权所有人或者利害关系人可以依法向人民法院提起诉讼。”</w:t>
                            </w:r>
                            <w:r>
                              <w:rPr>
                                <w:rFonts w:hint="eastAsia" w:ascii="宋体" w:hAnsi="宋体" w:eastAsia="宋体" w:cs="宋体"/>
                                <w:szCs w:val="24"/>
                              </w:rPr>
                              <w:cr/>
                            </w:r>
                            <w:r>
                              <w:rPr>
                                <w:rFonts w:hint="eastAsia" w:ascii="宋体" w:hAnsi="宋体" w:eastAsia="宋体" w:cs="宋体"/>
                                <w:szCs w:val="24"/>
                              </w:rPr>
                              <w:t>2.《植物新品种保护条例》</w:t>
                            </w:r>
                          </w:p>
                          <w:p>
                            <w:pPr>
                              <w:spacing w:line="300" w:lineRule="exact"/>
                              <w:rPr>
                                <w:rFonts w:hint="eastAsia" w:ascii="宋体" w:hAnsi="宋体" w:eastAsia="宋体" w:cs="宋体"/>
                                <w:szCs w:val="24"/>
                              </w:rPr>
                            </w:pPr>
                            <w:r>
                              <w:rPr>
                                <w:rFonts w:hint="eastAsia" w:ascii="宋体" w:hAnsi="宋体" w:eastAsia="宋体" w:cs="宋体"/>
                                <w:szCs w:val="24"/>
                              </w:rPr>
                              <w:t>3.《政府信息公开条例》等。</w:t>
                            </w:r>
                          </w:p>
                          <w:p>
                            <w:pPr>
                              <w:spacing w:line="300" w:lineRule="exact"/>
                              <w:rPr>
                                <w:rFonts w:hint="eastAsia" w:ascii="宋体" w:hAnsi="宋体" w:eastAsia="宋体" w:cs="宋体"/>
                                <w:b/>
                                <w:bCs/>
                                <w:szCs w:val="24"/>
                              </w:rPr>
                            </w:pPr>
                            <w:r>
                              <w:rPr>
                                <w:rFonts w:hint="eastAsia" w:ascii="宋体" w:hAnsi="宋体" w:eastAsia="宋体" w:cs="宋体"/>
                                <w:b/>
                                <w:bCs/>
                                <w:szCs w:val="24"/>
                              </w:rPr>
                              <w:t>受理所需材料清单：</w:t>
                            </w:r>
                          </w:p>
                          <w:p>
                            <w:pPr>
                              <w:spacing w:line="300" w:lineRule="exact"/>
                              <w:rPr>
                                <w:rFonts w:hint="eastAsia" w:ascii="宋体" w:hAnsi="宋体" w:eastAsia="宋体" w:cs="宋体"/>
                                <w:szCs w:val="24"/>
                              </w:rPr>
                            </w:pPr>
                            <w:r>
                              <w:rPr>
                                <w:rFonts w:hint="eastAsia" w:ascii="宋体" w:hAnsi="宋体" w:eastAsia="宋体" w:cs="宋体"/>
                                <w:szCs w:val="24"/>
                              </w:rPr>
                              <w:t>1.对侵犯植物新品种权所造成的损害赔偿的调解申请书；</w:t>
                            </w:r>
                          </w:p>
                          <w:p>
                            <w:pPr>
                              <w:spacing w:line="300" w:lineRule="exact"/>
                              <w:rPr>
                                <w:rFonts w:hint="eastAsia" w:ascii="宋体" w:hAnsi="宋体" w:eastAsia="宋体" w:cs="宋体"/>
                                <w:szCs w:val="24"/>
                              </w:rPr>
                            </w:pPr>
                            <w:r>
                              <w:rPr>
                                <w:rFonts w:hint="eastAsia" w:ascii="宋体" w:hAnsi="宋体" w:eastAsia="宋体" w:cs="宋体"/>
                                <w:szCs w:val="24"/>
                              </w:rPr>
                              <w:t>2.植物新品种权证书原件；</w:t>
                            </w:r>
                          </w:p>
                          <w:p>
                            <w:pPr>
                              <w:spacing w:line="300" w:lineRule="exact"/>
                              <w:rPr>
                                <w:rFonts w:hint="eastAsia" w:ascii="宋体" w:hAnsi="宋体" w:eastAsia="宋体" w:cs="宋体"/>
                                <w:szCs w:val="24"/>
                              </w:rPr>
                            </w:pPr>
                            <w:r>
                              <w:rPr>
                                <w:rFonts w:hint="eastAsia" w:ascii="宋体" w:hAnsi="宋体" w:eastAsia="宋体" w:cs="宋体"/>
                                <w:szCs w:val="24"/>
                              </w:rPr>
                              <w:t>3.申请人营业执照原件；</w:t>
                            </w:r>
                          </w:p>
                          <w:p>
                            <w:pPr>
                              <w:spacing w:line="300" w:lineRule="exact"/>
                              <w:rPr>
                                <w:rFonts w:hint="eastAsia" w:ascii="宋体" w:hAnsi="宋体" w:eastAsia="宋体" w:cs="宋体"/>
                                <w:szCs w:val="24"/>
                              </w:rPr>
                            </w:pPr>
                            <w:r>
                              <w:rPr>
                                <w:rFonts w:hint="eastAsia" w:ascii="宋体" w:hAnsi="宋体" w:eastAsia="宋体" w:cs="宋体"/>
                                <w:szCs w:val="24"/>
                              </w:rPr>
                              <w:t>4.申请人法人证书原件；</w:t>
                            </w:r>
                          </w:p>
                          <w:p>
                            <w:pPr>
                              <w:spacing w:line="300" w:lineRule="exact"/>
                              <w:rPr>
                                <w:rFonts w:hint="eastAsia" w:ascii="宋体" w:hAnsi="宋体" w:eastAsia="宋体" w:cs="宋体"/>
                                <w:szCs w:val="24"/>
                              </w:rPr>
                            </w:pPr>
                            <w:r>
                              <w:rPr>
                                <w:rFonts w:hint="eastAsia" w:ascii="宋体" w:hAnsi="宋体" w:eastAsia="宋体" w:cs="宋体"/>
                                <w:szCs w:val="24"/>
                              </w:rPr>
                              <w:t>5.申请人身份证原件。</w:t>
                            </w:r>
                          </w:p>
                          <w:p>
                            <w:pPr>
                              <w:widowControl/>
                              <w:shd w:val="clear" w:color="auto" w:fill="FFFFFF"/>
                              <w:spacing w:line="300" w:lineRule="exact"/>
                              <w:jc w:val="left"/>
                              <w:rPr>
                                <w:rFonts w:hint="eastAsia" w:ascii="宋体" w:hAnsi="宋体" w:eastAsia="宋体" w:cs="宋体"/>
                                <w:b/>
                                <w:bCs/>
                                <w:szCs w:val="24"/>
                              </w:rPr>
                            </w:pPr>
                          </w:p>
                          <w:p>
                            <w:pPr>
                              <w:widowControl/>
                              <w:shd w:val="clear" w:color="auto" w:fill="FFFFFF"/>
                              <w:spacing w:line="300" w:lineRule="exact"/>
                              <w:jc w:val="left"/>
                              <w:rPr>
                                <w:rFonts w:hint="eastAsia" w:ascii="宋体" w:hAnsi="宋体" w:eastAsia="宋体" w:cs="宋体"/>
                                <w:szCs w:val="24"/>
                              </w:rPr>
                            </w:pPr>
                            <w:r>
                              <w:rPr>
                                <w:rFonts w:hint="eastAsia" w:ascii="宋体" w:hAnsi="宋体" w:eastAsia="宋体" w:cs="宋体"/>
                                <w:b/>
                                <w:bCs/>
                                <w:szCs w:val="24"/>
                              </w:rPr>
                              <w:t>收费依据及标准：</w:t>
                            </w:r>
                            <w:r>
                              <w:rPr>
                                <w:rFonts w:hint="eastAsia" w:ascii="宋体" w:hAnsi="宋体" w:eastAsia="宋体" w:cs="宋体"/>
                                <w:szCs w:val="24"/>
                              </w:rPr>
                              <w:t>不收费</w:t>
                            </w:r>
                          </w:p>
                          <w:p>
                            <w:pPr>
                              <w:pStyle w:val="12"/>
                              <w:spacing w:line="300" w:lineRule="exact"/>
                              <w:jc w:val="left"/>
                              <w:rPr>
                                <w:rFonts w:hint="eastAsia" w:ascii="宋体" w:hAnsi="宋体" w:eastAsia="宋体" w:cs="宋体"/>
                                <w:b w:val="0"/>
                                <w:bCs w:val="0"/>
                                <w:sz w:val="21"/>
                                <w:szCs w:val="21"/>
                              </w:rPr>
                            </w:pPr>
                            <w:r>
                              <w:rPr>
                                <w:rFonts w:hint="eastAsia" w:ascii="宋体" w:hAnsi="宋体" w:eastAsia="宋体" w:cs="宋体"/>
                                <w:sz w:val="21"/>
                              </w:rPr>
                              <w:t>说明：</w:t>
                            </w:r>
                            <w:r>
                              <w:rPr>
                                <w:rFonts w:hint="eastAsia" w:ascii="宋体" w:hAnsi="宋体" w:eastAsia="宋体" w:cs="宋体"/>
                                <w:b w:val="0"/>
                                <w:bCs w:val="0"/>
                                <w:sz w:val="21"/>
                              </w:rPr>
                              <w:t>该业务流程及所需材料适用范围为对侵犯植物新品种权</w:t>
                            </w:r>
                            <w:r>
                              <w:rPr>
                                <w:rFonts w:hint="eastAsia" w:ascii="宋体" w:hAnsi="宋体" w:eastAsia="宋体" w:cs="宋体"/>
                                <w:b w:val="0"/>
                                <w:bCs w:val="0"/>
                                <w:sz w:val="21"/>
                                <w:szCs w:val="21"/>
                              </w:rPr>
                              <w:t>行为的调解时使用。</w:t>
                            </w:r>
                          </w:p>
                          <w:p>
                            <w:pPr>
                              <w:rPr>
                                <w:szCs w:val="21"/>
                              </w:rPr>
                            </w:pPr>
                          </w:p>
                        </w:txbxContent>
                      </wps:txbx>
                      <wps:bodyPr upright="1"/>
                    </wps:wsp>
                  </a:graphicData>
                </a:graphic>
              </wp:anchor>
            </w:drawing>
          </mc:Choice>
          <mc:Fallback>
            <w:pict>
              <v:shape id="_x0000_s1026" o:spid="_x0000_s1026" o:spt="202" type="#_x0000_t202" style="position:absolute;left:0pt;margin-left:-52.3pt;margin-top:30.2pt;height:540.05pt;width:160.55pt;z-index:251774976;mso-width-relative:page;mso-height-relative:page;" fillcolor="#FFFFFF" filled="t" stroked="t" coordsize="21600,21600" o:gfxdata="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g9mD3QAAAAwBAAAPAAAA&#10;AAAAAAEAIAAAACIAAABkcnMvZG93bnJldi54bWxQSwECFAAUAAAACACHTuJAACGwlxACAAA8BAAA&#10;DgAAAAAAAAABACAAAAAsAQAAZHJzL2Uyb0RvYy54bWxQSwUGAAAAAAYABgBZAQAArgUAAAAA&#10;">
                <v:fill on="t" focussize="0,0"/>
                <v:stroke weight="1pt" color="#000000" joinstyle="miter"/>
                <v:imagedata o:title=""/>
                <o:lock v:ext="edit" aspectratio="f"/>
                <v:textbox>
                  <w:txbxContent>
                    <w:p>
                      <w:pPr>
                        <w:spacing w:line="300" w:lineRule="exact"/>
                        <w:rPr>
                          <w:rFonts w:hint="eastAsia" w:ascii="宋体" w:hAnsi="宋体" w:eastAsia="宋体" w:cs="宋体"/>
                          <w:szCs w:val="24"/>
                        </w:rPr>
                      </w:pPr>
                      <w:r>
                        <w:rPr>
                          <w:rFonts w:hint="eastAsia" w:ascii="宋体" w:hAnsi="宋体" w:eastAsia="宋体" w:cs="宋体"/>
                          <w:b/>
                          <w:bCs/>
                          <w:szCs w:val="24"/>
                        </w:rPr>
                        <w:t>实施</w:t>
                      </w:r>
                      <w:r>
                        <w:rPr>
                          <w:rFonts w:hint="eastAsia" w:ascii="宋体" w:hAnsi="宋体" w:eastAsia="宋体" w:cs="宋体"/>
                          <w:b/>
                          <w:bCs/>
                          <w:szCs w:val="24"/>
                          <w:lang w:eastAsia="zh-CN"/>
                        </w:rPr>
                        <w:t>的法律</w:t>
                      </w:r>
                      <w:r>
                        <w:rPr>
                          <w:rFonts w:hint="eastAsia" w:ascii="宋体" w:hAnsi="宋体" w:eastAsia="宋体" w:cs="宋体"/>
                          <w:b/>
                          <w:bCs/>
                          <w:szCs w:val="24"/>
                        </w:rPr>
                        <w:t>依据</w:t>
                      </w:r>
                      <w:r>
                        <w:rPr>
                          <w:rFonts w:hint="eastAsia" w:ascii="宋体" w:hAnsi="宋体" w:eastAsia="宋体" w:cs="宋体"/>
                          <w:szCs w:val="24"/>
                        </w:rPr>
                        <w:t>：</w:t>
                      </w:r>
                    </w:p>
                    <w:p>
                      <w:pPr>
                        <w:spacing w:line="300" w:lineRule="exact"/>
                        <w:rPr>
                          <w:rFonts w:hint="eastAsia" w:ascii="宋体" w:hAnsi="宋体" w:eastAsia="宋体" w:cs="宋体"/>
                          <w:szCs w:val="24"/>
                        </w:rPr>
                      </w:pPr>
                      <w:r>
                        <w:rPr>
                          <w:rFonts w:hint="eastAsia" w:ascii="宋体" w:hAnsi="宋体" w:eastAsia="宋体" w:cs="宋体"/>
                          <w:szCs w:val="24"/>
                        </w:rPr>
                        <w:t>1.《种子法》（2000年7月通过，2015年11月修订）第七十三条第一、二款：“违反本法第二十八条规定，有侵犯植物新品种权行为的，由当事人协商解决，不愿协商或者协商不成的，植物新品种权所有人或者利害关系人可以请求县级以上人民政府农业、林业主管部门进行处理，也可以直接向人民法院提起诉讼。县级以上人民政府农业、林业主管部门，根据当事人自愿的原则，对侵犯植物新品种权所造成的损害赔偿可以进行调解。调解达成协议的，当事人应当履行；当事人不履行协议或者调解未达成协议的，植物新品种权所有人或者利害关系人可以依法向人民法院提起诉讼。”</w:t>
                      </w:r>
                      <w:r>
                        <w:rPr>
                          <w:rFonts w:hint="eastAsia" w:ascii="宋体" w:hAnsi="宋体" w:eastAsia="宋体" w:cs="宋体"/>
                          <w:szCs w:val="24"/>
                        </w:rPr>
                        <w:cr/>
                      </w:r>
                      <w:r>
                        <w:rPr>
                          <w:rFonts w:hint="eastAsia" w:ascii="宋体" w:hAnsi="宋体" w:eastAsia="宋体" w:cs="宋体"/>
                          <w:szCs w:val="24"/>
                        </w:rPr>
                        <w:t>2.《植物新品种保护条例》</w:t>
                      </w:r>
                    </w:p>
                    <w:p>
                      <w:pPr>
                        <w:spacing w:line="300" w:lineRule="exact"/>
                        <w:rPr>
                          <w:rFonts w:hint="eastAsia" w:ascii="宋体" w:hAnsi="宋体" w:eastAsia="宋体" w:cs="宋体"/>
                          <w:szCs w:val="24"/>
                        </w:rPr>
                      </w:pPr>
                      <w:r>
                        <w:rPr>
                          <w:rFonts w:hint="eastAsia" w:ascii="宋体" w:hAnsi="宋体" w:eastAsia="宋体" w:cs="宋体"/>
                          <w:szCs w:val="24"/>
                        </w:rPr>
                        <w:t>3.《政府信息公开条例》等。</w:t>
                      </w:r>
                    </w:p>
                    <w:p>
                      <w:pPr>
                        <w:spacing w:line="300" w:lineRule="exact"/>
                        <w:rPr>
                          <w:rFonts w:hint="eastAsia" w:ascii="宋体" w:hAnsi="宋体" w:eastAsia="宋体" w:cs="宋体"/>
                          <w:b/>
                          <w:bCs/>
                          <w:szCs w:val="24"/>
                        </w:rPr>
                      </w:pPr>
                      <w:r>
                        <w:rPr>
                          <w:rFonts w:hint="eastAsia" w:ascii="宋体" w:hAnsi="宋体" w:eastAsia="宋体" w:cs="宋体"/>
                          <w:b/>
                          <w:bCs/>
                          <w:szCs w:val="24"/>
                        </w:rPr>
                        <w:t>受理所需材料清单：</w:t>
                      </w:r>
                    </w:p>
                    <w:p>
                      <w:pPr>
                        <w:spacing w:line="300" w:lineRule="exact"/>
                        <w:rPr>
                          <w:rFonts w:hint="eastAsia" w:ascii="宋体" w:hAnsi="宋体" w:eastAsia="宋体" w:cs="宋体"/>
                          <w:szCs w:val="24"/>
                        </w:rPr>
                      </w:pPr>
                      <w:r>
                        <w:rPr>
                          <w:rFonts w:hint="eastAsia" w:ascii="宋体" w:hAnsi="宋体" w:eastAsia="宋体" w:cs="宋体"/>
                          <w:szCs w:val="24"/>
                        </w:rPr>
                        <w:t>1.对侵犯植物新品种权所造成的损害赔偿的调解申请书；</w:t>
                      </w:r>
                    </w:p>
                    <w:p>
                      <w:pPr>
                        <w:spacing w:line="300" w:lineRule="exact"/>
                        <w:rPr>
                          <w:rFonts w:hint="eastAsia" w:ascii="宋体" w:hAnsi="宋体" w:eastAsia="宋体" w:cs="宋体"/>
                          <w:szCs w:val="24"/>
                        </w:rPr>
                      </w:pPr>
                      <w:r>
                        <w:rPr>
                          <w:rFonts w:hint="eastAsia" w:ascii="宋体" w:hAnsi="宋体" w:eastAsia="宋体" w:cs="宋体"/>
                          <w:szCs w:val="24"/>
                        </w:rPr>
                        <w:t>2.植物新品种权证书原件；</w:t>
                      </w:r>
                    </w:p>
                    <w:p>
                      <w:pPr>
                        <w:spacing w:line="300" w:lineRule="exact"/>
                        <w:rPr>
                          <w:rFonts w:hint="eastAsia" w:ascii="宋体" w:hAnsi="宋体" w:eastAsia="宋体" w:cs="宋体"/>
                          <w:szCs w:val="24"/>
                        </w:rPr>
                      </w:pPr>
                      <w:r>
                        <w:rPr>
                          <w:rFonts w:hint="eastAsia" w:ascii="宋体" w:hAnsi="宋体" w:eastAsia="宋体" w:cs="宋体"/>
                          <w:szCs w:val="24"/>
                        </w:rPr>
                        <w:t>3.申请人营业执照原件；</w:t>
                      </w:r>
                    </w:p>
                    <w:p>
                      <w:pPr>
                        <w:spacing w:line="300" w:lineRule="exact"/>
                        <w:rPr>
                          <w:rFonts w:hint="eastAsia" w:ascii="宋体" w:hAnsi="宋体" w:eastAsia="宋体" w:cs="宋体"/>
                          <w:szCs w:val="24"/>
                        </w:rPr>
                      </w:pPr>
                      <w:r>
                        <w:rPr>
                          <w:rFonts w:hint="eastAsia" w:ascii="宋体" w:hAnsi="宋体" w:eastAsia="宋体" w:cs="宋体"/>
                          <w:szCs w:val="24"/>
                        </w:rPr>
                        <w:t>4.申请人法人证书原件；</w:t>
                      </w:r>
                    </w:p>
                    <w:p>
                      <w:pPr>
                        <w:spacing w:line="300" w:lineRule="exact"/>
                        <w:rPr>
                          <w:rFonts w:hint="eastAsia" w:ascii="宋体" w:hAnsi="宋体" w:eastAsia="宋体" w:cs="宋体"/>
                          <w:szCs w:val="24"/>
                        </w:rPr>
                      </w:pPr>
                      <w:r>
                        <w:rPr>
                          <w:rFonts w:hint="eastAsia" w:ascii="宋体" w:hAnsi="宋体" w:eastAsia="宋体" w:cs="宋体"/>
                          <w:szCs w:val="24"/>
                        </w:rPr>
                        <w:t>5.申请人身份证原件。</w:t>
                      </w:r>
                    </w:p>
                    <w:p>
                      <w:pPr>
                        <w:widowControl/>
                        <w:shd w:val="clear" w:color="auto" w:fill="FFFFFF"/>
                        <w:spacing w:line="300" w:lineRule="exact"/>
                        <w:jc w:val="left"/>
                        <w:rPr>
                          <w:rFonts w:hint="eastAsia" w:ascii="宋体" w:hAnsi="宋体" w:eastAsia="宋体" w:cs="宋体"/>
                          <w:b/>
                          <w:bCs/>
                          <w:szCs w:val="24"/>
                        </w:rPr>
                      </w:pPr>
                    </w:p>
                    <w:p>
                      <w:pPr>
                        <w:widowControl/>
                        <w:shd w:val="clear" w:color="auto" w:fill="FFFFFF"/>
                        <w:spacing w:line="300" w:lineRule="exact"/>
                        <w:jc w:val="left"/>
                        <w:rPr>
                          <w:rFonts w:hint="eastAsia" w:ascii="宋体" w:hAnsi="宋体" w:eastAsia="宋体" w:cs="宋体"/>
                          <w:szCs w:val="24"/>
                        </w:rPr>
                      </w:pPr>
                      <w:r>
                        <w:rPr>
                          <w:rFonts w:hint="eastAsia" w:ascii="宋体" w:hAnsi="宋体" w:eastAsia="宋体" w:cs="宋体"/>
                          <w:b/>
                          <w:bCs/>
                          <w:szCs w:val="24"/>
                        </w:rPr>
                        <w:t>收费依据及标准：</w:t>
                      </w:r>
                      <w:r>
                        <w:rPr>
                          <w:rFonts w:hint="eastAsia" w:ascii="宋体" w:hAnsi="宋体" w:eastAsia="宋体" w:cs="宋体"/>
                          <w:szCs w:val="24"/>
                        </w:rPr>
                        <w:t>不收费</w:t>
                      </w:r>
                    </w:p>
                    <w:p>
                      <w:pPr>
                        <w:pStyle w:val="12"/>
                        <w:spacing w:line="300" w:lineRule="exact"/>
                        <w:jc w:val="left"/>
                        <w:rPr>
                          <w:rFonts w:hint="eastAsia" w:ascii="宋体" w:hAnsi="宋体" w:eastAsia="宋体" w:cs="宋体"/>
                          <w:b w:val="0"/>
                          <w:bCs w:val="0"/>
                          <w:sz w:val="21"/>
                          <w:szCs w:val="21"/>
                        </w:rPr>
                      </w:pPr>
                      <w:r>
                        <w:rPr>
                          <w:rFonts w:hint="eastAsia" w:ascii="宋体" w:hAnsi="宋体" w:eastAsia="宋体" w:cs="宋体"/>
                          <w:sz w:val="21"/>
                        </w:rPr>
                        <w:t>说明：</w:t>
                      </w:r>
                      <w:r>
                        <w:rPr>
                          <w:rFonts w:hint="eastAsia" w:ascii="宋体" w:hAnsi="宋体" w:eastAsia="宋体" w:cs="宋体"/>
                          <w:b w:val="0"/>
                          <w:bCs w:val="0"/>
                          <w:sz w:val="21"/>
                        </w:rPr>
                        <w:t>该业务流程及所需材料适用范围为对侵犯植物新品种权</w:t>
                      </w:r>
                      <w:r>
                        <w:rPr>
                          <w:rFonts w:hint="eastAsia" w:ascii="宋体" w:hAnsi="宋体" w:eastAsia="宋体" w:cs="宋体"/>
                          <w:b w:val="0"/>
                          <w:bCs w:val="0"/>
                          <w:sz w:val="21"/>
                          <w:szCs w:val="21"/>
                        </w:rPr>
                        <w:t>行为的调解时使用。</w:t>
                      </w:r>
                    </w:p>
                    <w:p>
                      <w:pPr>
                        <w:rPr>
                          <w:szCs w:val="21"/>
                        </w:rPr>
                      </w:pPr>
                    </w:p>
                  </w:txbxContent>
                </v:textbox>
              </v:shape>
            </w:pict>
          </mc:Fallback>
        </mc:AlternateContent>
      </w:r>
      <w:r>
        <w:rPr>
          <w:sz w:val="21"/>
        </w:rPr>
        <mc:AlternateContent>
          <mc:Choice Requires="wpg">
            <w:drawing>
              <wp:anchor distT="0" distB="0" distL="114300" distR="114300" simplePos="0" relativeHeight="251782144" behindDoc="0" locked="0" layoutInCell="1" allowOverlap="1">
                <wp:simplePos x="0" y="0"/>
                <wp:positionH relativeFrom="column">
                  <wp:posOffset>1452880</wp:posOffset>
                </wp:positionH>
                <wp:positionV relativeFrom="paragraph">
                  <wp:posOffset>381000</wp:posOffset>
                </wp:positionV>
                <wp:extent cx="3969385" cy="6861175"/>
                <wp:effectExtent l="4445" t="4445" r="7620" b="11430"/>
                <wp:wrapNone/>
                <wp:docPr id="23" name="组合 23"/>
                <wp:cNvGraphicFramePr/>
                <a:graphic xmlns:a="http://schemas.openxmlformats.org/drawingml/2006/main">
                  <a:graphicData uri="http://schemas.microsoft.com/office/word/2010/wordprocessingGroup">
                    <wpg:wgp>
                      <wpg:cNvGrpSpPr/>
                      <wpg:grpSpPr>
                        <a:xfrm>
                          <a:off x="0" y="0"/>
                          <a:ext cx="3969385" cy="6861175"/>
                          <a:chOff x="5928" y="499944"/>
                          <a:chExt cx="6251" cy="10805"/>
                        </a:xfrm>
                      </wpg:grpSpPr>
                      <wpg:grpSp>
                        <wpg:cNvPr id="776" name="组合 776"/>
                        <wpg:cNvGrpSpPr/>
                        <wpg:grpSpPr>
                          <a:xfrm>
                            <a:off x="5928" y="499944"/>
                            <a:ext cx="6251" cy="10805"/>
                            <a:chOff x="7943" y="499944"/>
                            <a:chExt cx="6251" cy="10805"/>
                          </a:xfrm>
                        </wpg:grpSpPr>
                        <wps:wsp>
                          <wps:cNvPr id="788" name="文本框 788"/>
                          <wps:cNvSpPr txBox="1"/>
                          <wps:spPr>
                            <a:xfrm>
                              <a:off x="7943" y="499944"/>
                              <a:ext cx="5995" cy="10805"/>
                            </a:xfrm>
                            <a:prstGeom prst="rect">
                              <a:avLst/>
                            </a:prstGeom>
                            <a:solidFill>
                              <a:srgbClr val="FFFFFF"/>
                            </a:solidFill>
                            <a:ln w="9525" cap="rnd" cmpd="sng">
                              <a:solidFill>
                                <a:schemeClr val="tx1"/>
                              </a:solidFill>
                              <a:prstDash val="sysDot"/>
                              <a:miter/>
                              <a:headEnd type="none" w="med" len="med"/>
                              <a:tailEnd type="none" w="med" len="med"/>
                            </a:ln>
                          </wps:spPr>
                          <wps:txbx>
                            <w:txbxContent>
                              <w:p/>
                              <w:p/>
                              <w:p>
                                <w:pPr>
                                  <w:spacing w:line="240" w:lineRule="auto"/>
                                  <w:ind w:firstLine="2520" w:firstLineChars="1200"/>
                                  <w:rPr>
                                    <w:rFonts w:hint="eastAsia"/>
                                  </w:rPr>
                                </w:pPr>
                                <w:r>
                                  <w:rPr>
                                    <w:rFonts w:hint="eastAsia" w:ascii="Arial" w:hAnsi="Arial" w:cs="Arial"/>
                                  </w:rPr>
                                  <w:t xml:space="preserve">  </w:t>
                                </w:r>
                              </w:p>
                            </w:txbxContent>
                          </wps:txbx>
                          <wps:bodyPr upright="0"/>
                        </wps:wsp>
                        <wpg:grpSp>
                          <wpg:cNvPr id="778" name="组合 6"/>
                          <wpg:cNvGrpSpPr/>
                          <wpg:grpSpPr>
                            <a:xfrm>
                              <a:off x="8026" y="500278"/>
                              <a:ext cx="6168" cy="10082"/>
                              <a:chOff x="8026" y="500278"/>
                              <a:chExt cx="6168" cy="10082"/>
                            </a:xfrm>
                          </wpg:grpSpPr>
                          <wps:wsp>
                            <wps:cNvPr id="800" name="直接连接符 800"/>
                            <wps:cNvCnPr/>
                            <wps:spPr>
                              <a:xfrm>
                                <a:off x="10944" y="504420"/>
                                <a:ext cx="0" cy="1269"/>
                              </a:xfrm>
                              <a:prstGeom prst="line">
                                <a:avLst/>
                              </a:prstGeom>
                              <a:ln w="9525" cap="flat" cmpd="sng">
                                <a:solidFill>
                                  <a:srgbClr val="000000"/>
                                </a:solidFill>
                                <a:prstDash val="solid"/>
                                <a:headEnd type="none" w="med" len="med"/>
                                <a:tailEnd type="triangle" w="med" len="med"/>
                              </a:ln>
                            </wps:spPr>
                            <wps:bodyPr upright="1"/>
                          </wps:wsp>
                          <wps:wsp>
                            <wps:cNvPr id="813" name="直接连接符 813"/>
                            <wps:cNvCnPr/>
                            <wps:spPr>
                              <a:xfrm>
                                <a:off x="12143" y="501506"/>
                                <a:ext cx="0" cy="600"/>
                              </a:xfrm>
                              <a:prstGeom prst="line">
                                <a:avLst/>
                              </a:prstGeom>
                              <a:ln w="9525" cap="flat" cmpd="sng">
                                <a:solidFill>
                                  <a:srgbClr val="000000"/>
                                </a:solidFill>
                                <a:prstDash val="solid"/>
                                <a:headEnd type="none" w="med" len="med"/>
                                <a:tailEnd type="triangle" w="med" len="med"/>
                              </a:ln>
                            </wps:spPr>
                            <wps:bodyPr upright="1"/>
                          </wps:wsp>
                          <wps:wsp>
                            <wps:cNvPr id="806" name="文本框 806"/>
                            <wps:cNvSpPr txBox="1"/>
                            <wps:spPr>
                              <a:xfrm>
                                <a:off x="11445" y="509550"/>
                                <a:ext cx="2016" cy="795"/>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告知当事人可提起诉讼</w:t>
                                  </w:r>
                                </w:p>
                              </w:txbxContent>
                            </wps:txbx>
                            <wps:bodyPr upright="1"/>
                          </wps:wsp>
                          <wps:wsp>
                            <wps:cNvPr id="811" name="直接连接符 811"/>
                            <wps:cNvCnPr/>
                            <wps:spPr>
                              <a:xfrm>
                                <a:off x="9776" y="501498"/>
                                <a:ext cx="0" cy="600"/>
                              </a:xfrm>
                              <a:prstGeom prst="line">
                                <a:avLst/>
                              </a:prstGeom>
                              <a:ln w="9525" cap="flat" cmpd="sng">
                                <a:solidFill>
                                  <a:srgbClr val="000000"/>
                                </a:solidFill>
                                <a:prstDash val="solid"/>
                                <a:headEnd type="none" w="med" len="med"/>
                                <a:tailEnd type="triangle" w="med" len="med"/>
                              </a:ln>
                            </wps:spPr>
                            <wps:bodyPr upright="1"/>
                          </wps:wsp>
                          <wps:wsp>
                            <wps:cNvPr id="809" name="文本框 809"/>
                            <wps:cNvSpPr txBox="1"/>
                            <wps:spPr>
                              <a:xfrm>
                                <a:off x="8696" y="507787"/>
                                <a:ext cx="1775" cy="482"/>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达成协议</w:t>
                                  </w:r>
                                </w:p>
                              </w:txbxContent>
                            </wps:txbx>
                            <wps:bodyPr upright="1"/>
                          </wps:wsp>
                          <wpg:grpSp>
                            <wpg:cNvPr id="786" name="组合 803"/>
                            <wpg:cNvGrpSpPr/>
                            <wpg:grpSpPr>
                              <a:xfrm rot="0">
                                <a:off x="9671" y="506470"/>
                                <a:ext cx="2809" cy="1322"/>
                                <a:chOff x="6419" y="9638"/>
                                <a:chExt cx="2809" cy="1281"/>
                              </a:xfrm>
                            </wpg:grpSpPr>
                            <wps:wsp>
                              <wps:cNvPr id="801" name="直接连接符 801"/>
                              <wps:cNvCnPr/>
                              <wps:spPr>
                                <a:xfrm>
                                  <a:off x="6419" y="9656"/>
                                  <a:ext cx="1" cy="1263"/>
                                </a:xfrm>
                                <a:prstGeom prst="line">
                                  <a:avLst/>
                                </a:prstGeom>
                                <a:ln w="9525" cap="flat" cmpd="sng">
                                  <a:solidFill>
                                    <a:srgbClr val="000000"/>
                                  </a:solidFill>
                                  <a:prstDash val="solid"/>
                                  <a:headEnd type="none" w="med" len="med"/>
                                  <a:tailEnd type="triangle" w="med" len="med"/>
                                </a:ln>
                              </wps:spPr>
                              <wps:bodyPr upright="1"/>
                            </wps:wsp>
                            <wps:wsp>
                              <wps:cNvPr id="802" name="直接连接符 802"/>
                              <wps:cNvCnPr/>
                              <wps:spPr>
                                <a:xfrm>
                                  <a:off x="9227" y="9638"/>
                                  <a:ext cx="1" cy="1263"/>
                                </a:xfrm>
                                <a:prstGeom prst="line">
                                  <a:avLst/>
                                </a:prstGeom>
                                <a:ln w="9525" cap="flat" cmpd="sng">
                                  <a:solidFill>
                                    <a:srgbClr val="000000"/>
                                  </a:solidFill>
                                  <a:prstDash val="solid"/>
                                  <a:headEnd type="none" w="med" len="med"/>
                                  <a:tailEnd type="triangle" w="med" len="med"/>
                                </a:ln>
                              </wps:spPr>
                              <wps:bodyPr upright="1"/>
                            </wps:wsp>
                          </wpg:grpSp>
                          <wps:wsp>
                            <wps:cNvPr id="799" name="直接连接符 799"/>
                            <wps:cNvCnPr/>
                            <wps:spPr>
                              <a:xfrm>
                                <a:off x="10938" y="501510"/>
                                <a:ext cx="0" cy="2098"/>
                              </a:xfrm>
                              <a:prstGeom prst="line">
                                <a:avLst/>
                              </a:prstGeom>
                              <a:ln w="9525" cap="flat" cmpd="sng">
                                <a:solidFill>
                                  <a:srgbClr val="000000"/>
                                </a:solidFill>
                                <a:prstDash val="solid"/>
                                <a:headEnd type="none" w="med" len="med"/>
                                <a:tailEnd type="triangle" w="med" len="med"/>
                              </a:ln>
                            </wps:spPr>
                            <wps:bodyPr upright="1"/>
                          </wps:wsp>
                          <wps:wsp>
                            <wps:cNvPr id="798" name="文本框 798"/>
                            <wps:cNvSpPr txBox="1"/>
                            <wps:spPr>
                              <a:xfrm>
                                <a:off x="8026" y="500278"/>
                                <a:ext cx="5823"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当事人向</w:t>
                                  </w:r>
                                  <w:r>
                                    <w:rPr>
                                      <w:rFonts w:hint="eastAsia" w:ascii="宋体" w:hAnsi="宋体" w:cs="宋体"/>
                                      <w:sz w:val="24"/>
                                      <w:szCs w:val="24"/>
                                      <w:lang w:val="en-US" w:eastAsia="zh-CN"/>
                                    </w:rPr>
                                    <w:t>生态修复和林业发展科</w:t>
                                  </w:r>
                                  <w:r>
                                    <w:rPr>
                                      <w:rFonts w:hint="eastAsia" w:ascii="宋体" w:hAnsi="宋体" w:eastAsia="宋体" w:cs="宋体"/>
                                      <w:sz w:val="24"/>
                                      <w:szCs w:val="24"/>
                                      <w:lang w:val="en-US" w:eastAsia="zh-CN"/>
                                    </w:rPr>
                                    <w:t>提交</w:t>
                                  </w:r>
                                  <w:r>
                                    <w:rPr>
                                      <w:rFonts w:hint="eastAsia" w:ascii="宋体" w:hAnsi="宋体" w:eastAsia="宋体" w:cs="宋体"/>
                                      <w:sz w:val="24"/>
                                      <w:szCs w:val="24"/>
                                    </w:rPr>
                                    <w:t>行政调解申请书</w:t>
                                  </w:r>
                                </w:p>
                              </w:txbxContent>
                            </wps:txbx>
                            <wps:bodyPr upright="1"/>
                          </wps:wsp>
                          <wpg:grpSp>
                            <wpg:cNvPr id="787" name="组合 797"/>
                            <wpg:cNvGrpSpPr/>
                            <wpg:grpSpPr>
                              <a:xfrm rot="0">
                                <a:off x="13680" y="500885"/>
                                <a:ext cx="514" cy="9355"/>
                                <a:chOff x="10364" y="4070"/>
                                <a:chExt cx="514" cy="8485"/>
                              </a:xfrm>
                            </wpg:grpSpPr>
                            <wps:wsp>
                              <wps:cNvPr id="793" name="文本框 793"/>
                              <wps:cNvSpPr txBox="1"/>
                              <wps:spPr>
                                <a:xfrm>
                                  <a:off x="10385" y="4070"/>
                                  <a:ext cx="482"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cs="宋体"/>
                                        <w:b/>
                                        <w:bCs/>
                                        <w:sz w:val="21"/>
                                        <w:szCs w:val="21"/>
                                      </w:rPr>
                                    </w:pPr>
                                    <w:r>
                                      <w:rPr>
                                        <w:rFonts w:hint="eastAsia" w:ascii="宋体" w:hAnsi="宋体" w:cs="宋体"/>
                                        <w:b/>
                                        <w:bCs/>
                                        <w:sz w:val="21"/>
                                        <w:szCs w:val="21"/>
                                      </w:rPr>
                                      <w:t>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cs="宋体"/>
                                        <w:b/>
                                        <w:bCs/>
                                        <w:sz w:val="21"/>
                                        <w:szCs w:val="21"/>
                                      </w:rPr>
                                    </w:pPr>
                                    <w:r>
                                      <w:rPr>
                                        <w:rFonts w:hint="eastAsia" w:ascii="宋体" w:hAnsi="宋体" w:cs="宋体"/>
                                        <w:b/>
                                        <w:bCs/>
                                        <w:sz w:val="21"/>
                                        <w:szCs w:val="21"/>
                                      </w:rPr>
                                      <w:t>请</w:t>
                                    </w:r>
                                  </w:p>
                                </w:txbxContent>
                              </wps:txbx>
                              <wps:bodyPr upright="1"/>
                            </wps:wsp>
                            <wps:wsp>
                              <wps:cNvPr id="794" name="文本框 794"/>
                              <wps:cNvSpPr txBox="1"/>
                              <wps:spPr>
                                <a:xfrm>
                                  <a:off x="10364" y="6770"/>
                                  <a:ext cx="482"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理</w:t>
                                    </w:r>
                                  </w:p>
                                </w:txbxContent>
                              </wps:txbx>
                              <wps:bodyPr upright="1"/>
                            </wps:wsp>
                            <wps:wsp>
                              <wps:cNvPr id="795" name="文本框 795"/>
                              <wps:cNvSpPr txBox="1"/>
                              <wps:spPr>
                                <a:xfrm>
                                  <a:off x="10374" y="9314"/>
                                  <a:ext cx="504"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解</w:t>
                                    </w:r>
                                  </w:p>
                                </w:txbxContent>
                              </wps:txbx>
                              <wps:bodyPr upright="1"/>
                            </wps:wsp>
                            <wps:wsp>
                              <wps:cNvPr id="796" name="文本框 796"/>
                              <wps:cNvSpPr txBox="1"/>
                              <wps:spPr>
                                <a:xfrm>
                                  <a:off x="10367" y="11835"/>
                                  <a:ext cx="482"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办</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结</w:t>
                                    </w:r>
                                  </w:p>
                                </w:txbxContent>
                              </wps:txbx>
                              <wps:bodyPr upright="1"/>
                            </wps:wsp>
                          </wpg:grpSp>
                          <wps:wsp>
                            <wps:cNvPr id="810" name="文本框 810"/>
                            <wps:cNvSpPr txBox="1"/>
                            <wps:spPr>
                              <a:xfrm>
                                <a:off x="8410" y="502090"/>
                                <a:ext cx="2355" cy="794"/>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不在受理范围内的，出具不予受理通知书。</w:t>
                                  </w:r>
                                </w:p>
                              </w:txbxContent>
                            </wps:txbx>
                            <wps:bodyPr upright="1"/>
                          </wps:wsp>
                          <wps:wsp>
                            <wps:cNvPr id="807" name="文本框 807"/>
                            <wps:cNvSpPr txBox="1"/>
                            <wps:spPr>
                              <a:xfrm>
                                <a:off x="8574" y="509566"/>
                                <a:ext cx="2681" cy="794"/>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lang w:eastAsia="zh-CN"/>
                                    </w:rPr>
                                  </w:pPr>
                                  <w:r>
                                    <w:rPr>
                                      <w:rFonts w:hint="eastAsia" w:ascii="宋体" w:hAnsi="宋体" w:eastAsia="宋体" w:cs="宋体"/>
                                      <w:sz w:val="24"/>
                                      <w:szCs w:val="24"/>
                                    </w:rPr>
                                    <w:t>双方签订行政调解书</w:t>
                                  </w:r>
                                  <w:r>
                                    <w:rPr>
                                      <w:rFonts w:hint="eastAsia" w:ascii="宋体" w:hAnsi="宋体" w:eastAsia="宋体" w:cs="宋体"/>
                                      <w:sz w:val="24"/>
                                      <w:szCs w:val="24"/>
                                      <w:lang w:eastAsia="zh-CN"/>
                                    </w:rPr>
                                    <w:t>，告知当事人</w:t>
                                  </w:r>
                                </w:p>
                                <w:p>
                                  <w:pPr>
                                    <w:spacing w:line="240" w:lineRule="auto"/>
                                    <w:rPr>
                                      <w:rFonts w:hint="eastAsia" w:ascii="宋体" w:hAnsi="宋体" w:eastAsia="宋体" w:cs="宋体"/>
                                      <w:sz w:val="24"/>
                                      <w:szCs w:val="24"/>
                                    </w:rPr>
                                  </w:pPr>
                                </w:p>
                              </w:txbxContent>
                            </wps:txbx>
                            <wps:bodyPr upright="1"/>
                          </wps:wsp>
                          <wps:wsp>
                            <wps:cNvPr id="808" name="文本框 808"/>
                            <wps:cNvSpPr txBox="1"/>
                            <wps:spPr>
                              <a:xfrm>
                                <a:off x="11477" y="507769"/>
                                <a:ext cx="1775" cy="482"/>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未达成协议</w:t>
                                  </w:r>
                                </w:p>
                              </w:txbxContent>
                            </wps:txbx>
                            <wps:bodyPr upright="1"/>
                          </wps:wsp>
                          <wps:wsp>
                            <wps:cNvPr id="812" name="文本框 812"/>
                            <wps:cNvSpPr txBox="1"/>
                            <wps:spPr>
                              <a:xfrm>
                                <a:off x="11107" y="502098"/>
                                <a:ext cx="2355" cy="794"/>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申请材料不全的，一次性告知补全材料。</w:t>
                                  </w:r>
                                </w:p>
                              </w:txbxContent>
                            </wps:txbx>
                            <wps:bodyPr upright="1"/>
                          </wps:wsp>
                          <wps:wsp>
                            <wps:cNvPr id="805" name="文本框 805"/>
                            <wps:cNvSpPr txBox="1"/>
                            <wps:spPr>
                              <a:xfrm>
                                <a:off x="8942" y="503592"/>
                                <a:ext cx="3920" cy="794"/>
                              </a:xfrm>
                              <a:prstGeom prst="rect">
                                <a:avLst/>
                              </a:prstGeom>
                              <a:solidFill>
                                <a:srgbClr val="FFFFFF"/>
                              </a:solidFill>
                              <a:ln w="9525" cap="flat" cmpd="sng">
                                <a:solidFill>
                                  <a:schemeClr val="tx1"/>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符合受理条件且材料齐全，出具受理通知书。</w:t>
                                  </w:r>
                                </w:p>
                              </w:txbxContent>
                            </wps:txbx>
                            <wps:bodyPr upright="1"/>
                          </wps:wsp>
                          <wps:wsp>
                            <wps:cNvPr id="804" name="文本框 804"/>
                            <wps:cNvSpPr txBox="1"/>
                            <wps:spPr>
                              <a:xfrm>
                                <a:off x="8535" y="505684"/>
                                <a:ext cx="4904" cy="794"/>
                              </a:xfrm>
                              <a:prstGeom prst="rect">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生态修复和林业发展科组织自然资源事务服务中心</w:t>
                                  </w:r>
                                  <w:r>
                                    <w:rPr>
                                      <w:rFonts w:hint="eastAsia" w:ascii="宋体" w:hAnsi="宋体" w:eastAsia="宋体" w:cs="宋体"/>
                                      <w:color w:val="000000" w:themeColor="text1"/>
                                      <w:sz w:val="24"/>
                                      <w:szCs w:val="24"/>
                                      <w14:textFill>
                                        <w14:solidFill>
                                          <w14:schemeClr w14:val="tx1"/>
                                        </w14:solidFill>
                                      </w14:textFill>
                                    </w:rPr>
                                    <w:t>材料</w:t>
                                  </w:r>
                                  <w:r>
                                    <w:rPr>
                                      <w:rFonts w:hint="eastAsia" w:ascii="宋体" w:hAnsi="宋体" w:eastAsia="宋体" w:cs="宋体"/>
                                      <w:color w:val="000000" w:themeColor="text1"/>
                                      <w:sz w:val="24"/>
                                      <w:szCs w:val="24"/>
                                      <w:lang w:eastAsia="zh-CN"/>
                                      <w14:textFill>
                                        <w14:solidFill>
                                          <w14:schemeClr w14:val="tx1"/>
                                        </w14:solidFill>
                                      </w14:textFill>
                                    </w:rPr>
                                    <w:t>审核</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启动行政调解程序。</w:t>
                                  </w:r>
                                </w:p>
                              </w:txbxContent>
                            </wps:txbx>
                            <wps:bodyPr upright="1"/>
                          </wps:wsp>
                          <wps:wsp>
                            <wps:cNvPr id="45" name="文本框 45"/>
                            <wps:cNvSpPr txBox="1"/>
                            <wps:spPr>
                              <a:xfrm>
                                <a:off x="9335" y="501027"/>
                                <a:ext cx="3219" cy="46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生态修复和林业发展科审核</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wps:wsp>
                            <wps:cNvPr id="789" name="直接箭头连接符 178"/>
                            <wps:cNvCnPr/>
                            <wps:spPr>
                              <a:xfrm>
                                <a:off x="11219" y="500767"/>
                                <a:ext cx="0" cy="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792" name="直接连接符 792"/>
                        <wps:cNvCnPr/>
                        <wps:spPr>
                          <a:xfrm>
                            <a:off x="5958" y="503179"/>
                            <a:ext cx="5959"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14" name="直接连接符 814"/>
                        <wps:cNvCnPr/>
                        <wps:spPr>
                          <a:xfrm>
                            <a:off x="5944" y="505097"/>
                            <a:ext cx="5959"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16" name="直接连接符 816"/>
                        <wps:cNvCnPr/>
                        <wps:spPr>
                          <a:xfrm>
                            <a:off x="5964" y="508746"/>
                            <a:ext cx="5959"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14.4pt;margin-top:30pt;height:540.25pt;width:312.55pt;z-index:251782144;mso-width-relative:page;mso-height-relative:page;" coordorigin="5928,499944" coordsize="6251,10805" o:gfxdata="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">
                <o:lock v:ext="edit" aspectratio="f"/>
                <v:group id="_x0000_s1026" o:spid="_x0000_s1026" o:spt="203" style="position:absolute;left:5928;top:499944;height:10805;width:6251;" coordorigin="7943,499944" coordsize="6251,10805" o:gfxdata="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chG7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943;top:499944;height:10805;width:5995;" fillcolor="#FFFFFF" filled="t" stroked="t" coordsize="21600,21600" o:gfxdata="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Xqq8AAAA&#10;3AAAAA8AAAAAAAAAAQAgAAAAIgAAAGRycy9kb3ducmV2LnhtbFBLAQIUABQAAAAIAIdO4kAzLwWe&#10;OwAAADkAAAAQAAAAAAAAAAEAIAAAAAsBAABkcnMvc2hhcGV4bWwueG1sUEsFBgAAAAAGAAYAWwEA&#10;ALUDAAAAAA==&#10;">
                    <v:fill on="t" focussize="0,0"/>
                    <v:stroke color="#000000 [3213]" joinstyle="miter" dashstyle="1 1" endcap="round"/>
                    <v:imagedata o:title=""/>
                    <o:lock v:ext="edit" aspectratio="f"/>
                    <v:textbox>
                      <w:txbxContent>
                        <w:p/>
                        <w:p/>
                        <w:p>
                          <w:pPr>
                            <w:spacing w:line="240" w:lineRule="auto"/>
                            <w:ind w:firstLine="2520" w:firstLineChars="1200"/>
                            <w:rPr>
                              <w:rFonts w:hint="eastAsia"/>
                            </w:rPr>
                          </w:pPr>
                          <w:r>
                            <w:rPr>
                              <w:rFonts w:hint="eastAsia" w:ascii="Arial" w:hAnsi="Arial" w:cs="Arial"/>
                            </w:rPr>
                            <w:t xml:space="preserve">  </w:t>
                          </w:r>
                        </w:p>
                      </w:txbxContent>
                    </v:textbox>
                  </v:shape>
                  <v:group id="组合 6" o:spid="_x0000_s1026" o:spt="203" style="position:absolute;left:8026;top:500278;height:10082;width:6168;" coordorigin="8026,500278" coordsize="6168,10082"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o:lock v:ext="edit" aspectratio="f"/>
                    <v:line id="_x0000_s1026" o:spid="_x0000_s1026" o:spt="20" style="position:absolute;left:10944;top:504420;height:1269;width:0;" filled="f" stroked="t" coordsize="21600,21600" o:gfxdata="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K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2143;top:501506;height:600;width:0;" filled="f" stroked="t" coordsize="21600,21600" o:gfxdata="UEsDBAoAAAAAAIdO4kAAAAAAAAAAAAAAAAAEAAAAZHJzL1BLAwQUAAAACACHTuJA00mgsr8AAADc&#10;AAAADwAAAGRycy9kb3ducmV2LnhtbEWPQWvCQBSE7wX/w/IEb3UTh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Jo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1445;top:509550;height:795;width:2016;" fillcolor="#FFFFFF" filled="t" stroked="t" coordsize="21600,21600" o:gfxdata="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RQ6r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告知当事人可提起诉讼</w:t>
                            </w:r>
                          </w:p>
                        </w:txbxContent>
                      </v:textbox>
                    </v:shape>
                    <v:line id="_x0000_s1026" o:spid="_x0000_s1026" o:spt="20" style="position:absolute;left:9776;top:501498;height:600;width:0;" filled="f" stroked="t" coordsize="21600,21600" o:gfxdata="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Xm1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696;top:507787;height:482;width:1775;" fillcolor="#FFFFFF" filled="t" stroked="t" coordsize="21600,21600" o:gfxdata="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8SY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达成协议</w:t>
                            </w:r>
                          </w:p>
                        </w:txbxContent>
                      </v:textbox>
                    </v:shape>
                    <v:group id="组合 803" o:spid="_x0000_s1026" o:spt="203" style="position:absolute;left:9671;top:506470;height:1322;width:2809;" coordorigin="6419,9638" coordsize="2809,1281" o:gfxdata="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p2Gc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419;top:9656;height:1263;width:1;" filled="f" stroked="t" coordsize="21600,21600" o:gfxdata="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D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227;top:9638;height:1263;width:1;" filled="f" stroked="t" coordsize="21600,21600" o:gfxdata="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ck/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_x0000_s1026" o:spid="_x0000_s1026" o:spt="20" style="position:absolute;left:10938;top:501510;height:2098;width:0;" filled="f" stroked="t" coordsize="21600,21600" o:gfxdata="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GA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026;top:500278;height:482;width:5823;" fillcolor="#FFFFFF" filled="t" stroked="t" coordsize="21600,21600" o:gfxdata="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YN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当事人向</w:t>
                            </w:r>
                            <w:r>
                              <w:rPr>
                                <w:rFonts w:hint="eastAsia" w:ascii="宋体" w:hAnsi="宋体" w:cs="宋体"/>
                                <w:sz w:val="24"/>
                                <w:szCs w:val="24"/>
                                <w:lang w:val="en-US" w:eastAsia="zh-CN"/>
                              </w:rPr>
                              <w:t>生态修复和林业发展科</w:t>
                            </w:r>
                            <w:r>
                              <w:rPr>
                                <w:rFonts w:hint="eastAsia" w:ascii="宋体" w:hAnsi="宋体" w:eastAsia="宋体" w:cs="宋体"/>
                                <w:sz w:val="24"/>
                                <w:szCs w:val="24"/>
                                <w:lang w:val="en-US" w:eastAsia="zh-CN"/>
                              </w:rPr>
                              <w:t>提交</w:t>
                            </w:r>
                            <w:r>
                              <w:rPr>
                                <w:rFonts w:hint="eastAsia" w:ascii="宋体" w:hAnsi="宋体" w:eastAsia="宋体" w:cs="宋体"/>
                                <w:sz w:val="24"/>
                                <w:szCs w:val="24"/>
                              </w:rPr>
                              <w:t>行政调解申请书</w:t>
                            </w:r>
                          </w:p>
                        </w:txbxContent>
                      </v:textbox>
                    </v:shape>
                    <v:group id="组合 797" o:spid="_x0000_s1026" o:spt="203" style="position:absolute;left:13680;top:500885;height:9355;width:514;" coordorigin="10364,4070" coordsize="514,8485" o:gfxdata="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nrxAe+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0385;top:4070;height:720;width:482;" fillcolor="#FFFFFF" filled="t" stroked="t" coordsize="21600,21600" o:gfxdata="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3y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cs="宋体"/>
                                  <w:b/>
                                  <w:bCs/>
                                  <w:sz w:val="21"/>
                                  <w:szCs w:val="21"/>
                                </w:rPr>
                              </w:pPr>
                              <w:r>
                                <w:rPr>
                                  <w:rFonts w:hint="eastAsia" w:ascii="宋体" w:hAnsi="宋体" w:cs="宋体"/>
                                  <w:b/>
                                  <w:bCs/>
                                  <w:sz w:val="21"/>
                                  <w:szCs w:val="21"/>
                                </w:rPr>
                                <w:t>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cs="宋体"/>
                                  <w:b/>
                                  <w:bCs/>
                                  <w:sz w:val="21"/>
                                  <w:szCs w:val="21"/>
                                </w:rPr>
                              </w:pPr>
                              <w:r>
                                <w:rPr>
                                  <w:rFonts w:hint="eastAsia" w:ascii="宋体" w:hAnsi="宋体" w:cs="宋体"/>
                                  <w:b/>
                                  <w:bCs/>
                                  <w:sz w:val="21"/>
                                  <w:szCs w:val="21"/>
                                </w:rPr>
                                <w:t>请</w:t>
                              </w:r>
                            </w:p>
                          </w:txbxContent>
                        </v:textbox>
                      </v:shape>
                      <v:shape id="_x0000_s1026" o:spid="_x0000_s1026" o:spt="202" type="#_x0000_t202" style="position:absolute;left:10364;top:6770;height:720;width:482;" fillcolor="#FFFFFF" filled="t" stroked="t" coordsize="21600,21600" o:gfxdata="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Rq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理</w:t>
                              </w:r>
                            </w:p>
                          </w:txbxContent>
                        </v:textbox>
                      </v:shape>
                      <v:shape id="_x0000_s1026" o:spid="_x0000_s1026" o:spt="202" type="#_x0000_t202" style="position:absolute;left:10374;top:9314;height:720;width:504;" fillcolor="#FFFFFF" filled="t" stroked="t" coordsize="21600,21600" o:gfxdata="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4z0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解</w:t>
                              </w:r>
                            </w:p>
                          </w:txbxContent>
                        </v:textbox>
                      </v:shape>
                      <v:shape id="_x0000_s1026" o:spid="_x0000_s1026" o:spt="202" type="#_x0000_t202" style="position:absolute;left:10367;top:11835;height:720;width:482;" fillcolor="#FFFFFF" filled="t" stroked="t" coordsize="21600,21600" o:gfxdata="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qUT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办</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bCs/>
                                  <w:sz w:val="21"/>
                                  <w:szCs w:val="21"/>
                                </w:rPr>
                              </w:pPr>
                              <w:r>
                                <w:rPr>
                                  <w:rFonts w:hint="eastAsia"/>
                                  <w:b/>
                                  <w:bCs/>
                                  <w:sz w:val="21"/>
                                  <w:szCs w:val="21"/>
                                </w:rPr>
                                <w:t>结</w:t>
                              </w:r>
                            </w:p>
                          </w:txbxContent>
                        </v:textbox>
                      </v:shape>
                    </v:group>
                    <v:shape id="_x0000_s1026" o:spid="_x0000_s1026" o:spt="202" type="#_x0000_t202" style="position:absolute;left:8410;top:502090;height:794;width:2355;" fillcolor="#FFFFFF" filled="t" stroked="t" coordsize="21600,21600" o:gfxdata="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j72L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不在受理范围内的，出具不予受理通知书。</w:t>
                            </w:r>
                          </w:p>
                        </w:txbxContent>
                      </v:textbox>
                    </v:shape>
                    <v:shape id="_x0000_s1026" o:spid="_x0000_s1026" o:spt="202" type="#_x0000_t202" style="position:absolute;left:8574;top:509566;height:794;width:2681;" fillcolor="#FFFFFF" filled="t" stroked="t" coordsize="21600,21600" o:gfxdata="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9XG/&#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spacing w:line="240" w:lineRule="auto"/>
                              <w:jc w:val="left"/>
                              <w:rPr>
                                <w:rFonts w:hint="eastAsia" w:ascii="宋体" w:hAnsi="宋体" w:eastAsia="宋体" w:cs="宋体"/>
                                <w:sz w:val="24"/>
                                <w:szCs w:val="24"/>
                                <w:lang w:eastAsia="zh-CN"/>
                              </w:rPr>
                            </w:pPr>
                            <w:r>
                              <w:rPr>
                                <w:rFonts w:hint="eastAsia" w:ascii="宋体" w:hAnsi="宋体" w:eastAsia="宋体" w:cs="宋体"/>
                                <w:sz w:val="24"/>
                                <w:szCs w:val="24"/>
                              </w:rPr>
                              <w:t>双方签订行政调解书</w:t>
                            </w:r>
                            <w:r>
                              <w:rPr>
                                <w:rFonts w:hint="eastAsia" w:ascii="宋体" w:hAnsi="宋体" w:eastAsia="宋体" w:cs="宋体"/>
                                <w:sz w:val="24"/>
                                <w:szCs w:val="24"/>
                                <w:lang w:eastAsia="zh-CN"/>
                              </w:rPr>
                              <w:t>，告知当事人</w:t>
                            </w:r>
                          </w:p>
                          <w:p>
                            <w:pPr>
                              <w:spacing w:line="240" w:lineRule="auto"/>
                              <w:rPr>
                                <w:rFonts w:hint="eastAsia" w:ascii="宋体" w:hAnsi="宋体" w:eastAsia="宋体" w:cs="宋体"/>
                                <w:sz w:val="24"/>
                                <w:szCs w:val="24"/>
                              </w:rPr>
                            </w:pPr>
                          </w:p>
                        </w:txbxContent>
                      </v:textbox>
                    </v:shape>
                    <v:shape id="_x0000_s1026" o:spid="_x0000_s1026" o:spt="202" type="#_x0000_t202" style="position:absolute;left:11477;top:507769;height:482;width:1775;" fillcolor="#FFFFFF" filled="t" stroked="t" coordsize="21600,21600" o:gfxdata="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QdhA7sAAADc&#10;AAAADwAAAAAAAAABACAAAAAiAAAAZHJzL2Rvd25yZXYueG1sUEsBAhQAFAAAAAgAh07iQDMvBZ47&#10;AAAAOQAAABAAAAAAAAAAAQAgAAAACgEAAGRycy9zaGFwZXhtbC54bWxQSwUGAAAAAAYABgBbAQAA&#10;tAMAAAAA&#10;">
                      <v:fill on="t" focussize="0,0"/>
                      <v:stroke color="#000000 [3213]" joinstyle="miter"/>
                      <v:imagedata o:title=""/>
                      <o:lock v:ext="edit" aspectratio="f"/>
                      <v:textbo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未达成协议</w:t>
                            </w:r>
                          </w:p>
                        </w:txbxContent>
                      </v:textbox>
                    </v:shape>
                    <v:shape id="_x0000_s1026" o:spid="_x0000_s1026" o:spt="202" type="#_x0000_t202" style="position:absolute;left:11107;top:502098;height:794;width:2355;" fillcolor="#FFFFFF" filled="t" stroked="t" coordsize="21600,21600" o:gfxdata="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2wDS/&#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申请材料不全的，一次性告知补全材料。</w:t>
                            </w:r>
                          </w:p>
                        </w:txbxContent>
                      </v:textbox>
                    </v:shape>
                    <v:shape id="_x0000_s1026" o:spid="_x0000_s1026" o:spt="202" type="#_x0000_t202" style="position:absolute;left:8942;top:503592;height:794;width:3920;" fillcolor="#FFFFFF" filled="t" stroked="t" coordsize="21600,21600" o:gfxdata="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bOnb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符合受理条件且材料齐全，出具受理通知书。</w:t>
                            </w:r>
                          </w:p>
                        </w:txbxContent>
                      </v:textbox>
                    </v:shape>
                    <v:shape id="_x0000_s1026" o:spid="_x0000_s1026" o:spt="202" type="#_x0000_t202" style="position:absolute;left:8535;top:505684;height:794;width:4904;" fillcolor="#FFFFFF" filled="t" stroked="t" coordsize="21600,21600" o:gfxdata="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prBr4A&#10;AADc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生态修复和林业发展科组织自然资源事务服务中心</w:t>
                            </w:r>
                            <w:r>
                              <w:rPr>
                                <w:rFonts w:hint="eastAsia" w:ascii="宋体" w:hAnsi="宋体" w:eastAsia="宋体" w:cs="宋体"/>
                                <w:color w:val="000000" w:themeColor="text1"/>
                                <w:sz w:val="24"/>
                                <w:szCs w:val="24"/>
                                <w14:textFill>
                                  <w14:solidFill>
                                    <w14:schemeClr w14:val="tx1"/>
                                  </w14:solidFill>
                                </w14:textFill>
                              </w:rPr>
                              <w:t>材料</w:t>
                            </w:r>
                            <w:r>
                              <w:rPr>
                                <w:rFonts w:hint="eastAsia" w:ascii="宋体" w:hAnsi="宋体" w:eastAsia="宋体" w:cs="宋体"/>
                                <w:color w:val="000000" w:themeColor="text1"/>
                                <w:sz w:val="24"/>
                                <w:szCs w:val="24"/>
                                <w:lang w:eastAsia="zh-CN"/>
                                <w14:textFill>
                                  <w14:solidFill>
                                    <w14:schemeClr w14:val="tx1"/>
                                  </w14:solidFill>
                                </w14:textFill>
                              </w:rPr>
                              <w:t>审核</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启动行政调解程序。</w:t>
                            </w:r>
                          </w:p>
                        </w:txbxContent>
                      </v:textbox>
                    </v:shape>
                    <v:shape id="_x0000_s1026" o:spid="_x0000_s1026" o:spt="202" type="#_x0000_t202" style="position:absolute;left:9335;top:501027;height:466;width:3219;" fillcolor="#FFFFFF [3201]" filled="t" stroked="t" coordsize="21600,21600" o:gfxdata="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V9Ly/&#10;AAAA2w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style="mso-fit-shape-to-text:t;">
                        <w:txbxContent>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生态修复和林业发展科审核</w:t>
                            </w:r>
                          </w:p>
                        </w:txbxContent>
                      </v:textbox>
                    </v:shape>
                    <v:shape id="直接箭头连接符 178" o:spid="_x0000_s1026" o:spt="32" type="#_x0000_t32" style="position:absolute;left:11219;top:500767;height:270;width:0;" filled="f" stroked="t" coordsize="21600,21600" o:gfxdata="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QMS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group>
                <v:line id="_x0000_s1026" o:spid="_x0000_s1026" o:spt="20" style="position:absolute;left:5958;top:503179;height:0;width:5959;" filled="f" stroked="t" coordsize="21600,21600" o:gfxdata="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DCqb4A&#10;AADc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_x0000_s1026" o:spid="_x0000_s1026" o:spt="20" style="position:absolute;left:5944;top:505097;height:0;width:5959;" filled="f" stroked="t" coordsize="21600,21600" o:gfxdata="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mhKvQAA&#10;ANw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line id="_x0000_s1026" o:spid="_x0000_s1026" o:spt="20" style="position:absolute;left:5964;top:508746;height:0;width:5959;" filled="f" stroked="t" coordsize="21600,21600" o:gfxdata="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FOmvQAA&#10;ANw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4527550</wp:posOffset>
                </wp:positionH>
                <wp:positionV relativeFrom="paragraph">
                  <wp:posOffset>5659755</wp:posOffset>
                </wp:positionV>
                <wp:extent cx="635" cy="828040"/>
                <wp:effectExtent l="37465" t="0" r="38100" b="10160"/>
                <wp:wrapNone/>
                <wp:docPr id="791" name="直接连接符 791"/>
                <wp:cNvGraphicFramePr/>
                <a:graphic xmlns:a="http://schemas.openxmlformats.org/drawingml/2006/main">
                  <a:graphicData uri="http://schemas.microsoft.com/office/word/2010/wordprocessingShape">
                    <wps:wsp>
                      <wps:cNvCnPr/>
                      <wps:spPr>
                        <a:xfrm>
                          <a:off x="0" y="0"/>
                          <a:ext cx="635" cy="8280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6.5pt;margin-top:445.65pt;height:65.2pt;width:0.05pt;z-index:251777024;mso-width-relative:page;mso-height-relative:page;" filled="f" stroked="t" coordsize="21600,21600" o:gfxdata="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ucEtNsAAAAMAQAADwAAAAAAAAABACAAAAAiAAAAZHJz&#10;L2Rvd25yZXYueG1sUEsBAhQAFAAAAAgAh07iQHhlZe0BAgAA7QMAAA4AAAAAAAAAAQAgAAAAK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2747010</wp:posOffset>
                </wp:positionH>
                <wp:positionV relativeFrom="paragraph">
                  <wp:posOffset>5667375</wp:posOffset>
                </wp:positionV>
                <wp:extent cx="635" cy="828040"/>
                <wp:effectExtent l="37465" t="0" r="38100" b="10160"/>
                <wp:wrapNone/>
                <wp:docPr id="790" name="直接连接符 790"/>
                <wp:cNvGraphicFramePr/>
                <a:graphic xmlns:a="http://schemas.openxmlformats.org/drawingml/2006/main">
                  <a:graphicData uri="http://schemas.microsoft.com/office/word/2010/wordprocessingShape">
                    <wps:wsp>
                      <wps:cNvCnPr/>
                      <wps:spPr>
                        <a:xfrm>
                          <a:off x="0" y="0"/>
                          <a:ext cx="635" cy="8280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3pt;margin-top:446.25pt;height:65.2pt;width:0.05pt;z-index:251776000;mso-width-relative:page;mso-height-relative:page;" filled="f" stroked="t" coordsize="21600,21600" o:gfxdata="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e9/vdsAAAAMAQAADwAAAAAAAAABACAAAAAiAAAAZHJz&#10;L2Rvd25yZXYueG1sUEsBAhQAFAAAAAgAh07iQDcHjCwBAgAA7QMAAA4AAAAAAAAAAQAgAAAAKgEA&#10;AGRycy9lMm9Eb2MueG1sUEsFBgAAAAAGAAYAWQEAAJ0FAAAAAA==&#10;">
                <v:fill on="f" focussize="0,0"/>
                <v:stroke color="#000000" joinstyle="round" endarrow="block"/>
                <v:imagedata o:title=""/>
                <o:lock v:ext="edit" aspectratio="f"/>
              </v:line>
            </w:pict>
          </mc:Fallback>
        </mc:AlternateContent>
      </w:r>
    </w:p>
    <w:p>
      <w:pPr>
        <w:jc w:val="center"/>
        <w:rPr>
          <w:rFonts w:hint="eastAsia" w:ascii="宋体" w:hAnsi="宋体" w:eastAsia="宋体" w:cs="宋体"/>
          <w:b/>
          <w:bCs w:val="0"/>
          <w:sz w:val="36"/>
          <w:szCs w:val="36"/>
        </w:rPr>
      </w:pPr>
      <w:r>
        <w:rPr>
          <w:rFonts w:hint="eastAsia" w:ascii="宋体" w:hAnsi="宋体" w:eastAsia="宋体" w:cs="宋体"/>
          <w:b/>
          <w:bCs w:val="0"/>
          <w:sz w:val="36"/>
          <w:szCs w:val="36"/>
          <w:lang w:eastAsia="zh-CN"/>
        </w:rPr>
        <w:t>对湿地资源的保护利用进行监督检查</w:t>
      </w:r>
      <w:r>
        <w:rPr>
          <w:rFonts w:hint="eastAsia" w:ascii="宋体" w:hAnsi="宋体" w:eastAsia="宋体" w:cs="宋体"/>
          <w:b/>
          <w:bCs w:val="0"/>
          <w:sz w:val="36"/>
          <w:szCs w:val="36"/>
        </w:rPr>
        <w:t>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仿宋_GB2312" w:eastAsia="仿宋_GB2312" w:cs="仿宋_GB2312"/>
          <w:b w:val="0"/>
          <w:bCs/>
          <w:sz w:val="30"/>
          <w:szCs w:val="30"/>
        </w:rPr>
      </w:pPr>
      <w:r>
        <w:rPr>
          <w:rFonts w:hint="eastAsia" w:ascii="仿宋_GB2312" w:hAnsi="仿宋_GB2312" w:eastAsia="仿宋_GB2312" w:cs="仿宋_GB2312"/>
          <w:b w:val="0"/>
          <w:bCs/>
          <w:sz w:val="30"/>
          <w:szCs w:val="30"/>
        </w:rPr>
        <w:t>(行政检查</w:t>
      </w:r>
      <w:r>
        <w:rPr>
          <w:rFonts w:hint="eastAsia" w:ascii="仿宋_GB2312" w:hAnsi="仿宋_GB2312" w:eastAsia="仿宋_GB2312" w:cs="仿宋_GB2312"/>
          <w:b w:val="0"/>
          <w:bCs/>
          <w:sz w:val="30"/>
          <w:szCs w:val="30"/>
          <w:lang w:eastAsia="zh-CN"/>
        </w:rPr>
        <w:t>类</w:t>
      </w:r>
      <w:r>
        <w:rPr>
          <w:rFonts w:hint="eastAsia" w:ascii="仿宋_GB2312" w:hAnsi="仿宋_GB2312" w:eastAsia="仿宋_GB2312" w:cs="仿宋_GB2312"/>
          <w:b w:val="0"/>
          <w:bCs/>
          <w:sz w:val="30"/>
          <w:szCs w:val="30"/>
        </w:rPr>
        <w:t>)</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780096" behindDoc="0" locked="0" layoutInCell="1" allowOverlap="1">
                <wp:simplePos x="0" y="0"/>
                <wp:positionH relativeFrom="column">
                  <wp:posOffset>1400810</wp:posOffset>
                </wp:positionH>
                <wp:positionV relativeFrom="paragraph">
                  <wp:posOffset>843915</wp:posOffset>
                </wp:positionV>
                <wp:extent cx="4360545" cy="6247130"/>
                <wp:effectExtent l="4445" t="5080" r="16510" b="15240"/>
                <wp:wrapNone/>
                <wp:docPr id="836" name="组合 836"/>
                <wp:cNvGraphicFramePr/>
                <a:graphic xmlns:a="http://schemas.openxmlformats.org/drawingml/2006/main">
                  <a:graphicData uri="http://schemas.microsoft.com/office/word/2010/wordprocessingGroup">
                    <wpg:wgp>
                      <wpg:cNvGrpSpPr/>
                      <wpg:grpSpPr>
                        <a:xfrm>
                          <a:off x="0" y="0"/>
                          <a:ext cx="4360545" cy="6247130"/>
                          <a:chOff x="5436" y="517794"/>
                          <a:chExt cx="6867" cy="9838"/>
                        </a:xfrm>
                      </wpg:grpSpPr>
                      <wps:wsp>
                        <wps:cNvPr id="835" name="直接连接符 835"/>
                        <wps:cNvCnPr/>
                        <wps:spPr>
                          <a:xfrm>
                            <a:off x="11973" y="521141"/>
                            <a:ext cx="1" cy="390"/>
                          </a:xfrm>
                          <a:prstGeom prst="line">
                            <a:avLst/>
                          </a:prstGeom>
                          <a:ln w="6350" cap="flat" cmpd="sng">
                            <a:solidFill>
                              <a:srgbClr val="000000"/>
                            </a:solidFill>
                            <a:prstDash val="solid"/>
                            <a:headEnd type="none" w="med" len="med"/>
                            <a:tailEnd type="none" w="med" len="med"/>
                          </a:ln>
                        </wps:spPr>
                        <wps:bodyPr upright="1"/>
                      </wps:wsp>
                      <wpg:grpSp>
                        <wpg:cNvPr id="837" name="组合 215"/>
                        <wpg:cNvGrpSpPr/>
                        <wpg:grpSpPr>
                          <a:xfrm>
                            <a:off x="5436" y="517794"/>
                            <a:ext cx="6867" cy="9838"/>
                            <a:chOff x="5436" y="517794"/>
                            <a:chExt cx="6867" cy="9838"/>
                          </a:xfrm>
                        </wpg:grpSpPr>
                        <wps:wsp>
                          <wps:cNvPr id="823" name="流程图: 过程 823"/>
                          <wps:cNvSpPr/>
                          <wps:spPr>
                            <a:xfrm>
                              <a:off x="5436" y="522759"/>
                              <a:ext cx="3202" cy="25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档案检查：湿地资源管理情况报告、管理机构设立及履行职责情况、行政许可事项执行情况、规划编制和建设实施情况、建设项目占用征用湿地办理情况、湿地资源保护情况、生态文化建设情况及其他方面情况。</w:t>
                                </w:r>
                              </w:p>
                            </w:txbxContent>
                          </wps:txbx>
                          <wps:bodyPr lIns="54000" tIns="10800" rIns="54000" bIns="10800" upright="1"/>
                        </wps:wsp>
                        <wps:wsp>
                          <wps:cNvPr id="824" name="直接连接符 824"/>
                          <wps:cNvCnPr/>
                          <wps:spPr>
                            <a:xfrm>
                              <a:off x="9343" y="525689"/>
                              <a:ext cx="0" cy="638"/>
                            </a:xfrm>
                            <a:prstGeom prst="line">
                              <a:avLst/>
                            </a:prstGeom>
                            <a:ln w="9525" cap="flat" cmpd="sng">
                              <a:solidFill>
                                <a:srgbClr val="000000"/>
                              </a:solidFill>
                              <a:prstDash val="solid"/>
                              <a:headEnd type="none" w="med" len="med"/>
                              <a:tailEnd type="triangle" w="med" len="med"/>
                            </a:ln>
                          </wps:spPr>
                          <wps:bodyPr upright="1"/>
                        </wps:wsp>
                        <wps:wsp>
                          <wps:cNvPr id="821" name="流程图: 过程 821"/>
                          <wps:cNvSpPr/>
                          <wps:spPr>
                            <a:xfrm>
                              <a:off x="7214" y="517794"/>
                              <a:ext cx="4224" cy="9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wps:txbx>
                          <wps:bodyPr lIns="54000" tIns="10800" rIns="54000" bIns="10800" upright="1"/>
                        </wps:wsp>
                        <wps:wsp>
                          <wps:cNvPr id="826" name="直接连接符 826"/>
                          <wps:cNvCnPr/>
                          <wps:spPr>
                            <a:xfrm>
                              <a:off x="9256" y="521963"/>
                              <a:ext cx="0" cy="456"/>
                            </a:xfrm>
                            <a:prstGeom prst="line">
                              <a:avLst/>
                            </a:prstGeom>
                            <a:ln w="9525" cap="flat" cmpd="sng">
                              <a:solidFill>
                                <a:srgbClr val="000000"/>
                              </a:solidFill>
                              <a:prstDash val="solid"/>
                              <a:headEnd type="none" w="med" len="med"/>
                              <a:tailEnd type="triangle" w="med" len="med"/>
                            </a:ln>
                          </wps:spPr>
                          <wps:bodyPr upright="1"/>
                        </wps:wsp>
                        <wps:wsp>
                          <wps:cNvPr id="833" name="文本框 833"/>
                          <wps:cNvSpPr txBox="1"/>
                          <wps:spPr>
                            <a:xfrm>
                              <a:off x="7039" y="520935"/>
                              <a:ext cx="4153" cy="1029"/>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由生态修复和林业发展科、自然资源事务服务中心、执法监察科、国土空间规划科、基层各所实施检查</w:t>
                                </w:r>
                              </w:p>
                              <w:p>
                                <w:pPr>
                                  <w:rPr>
                                    <w:rFonts w:hint="eastAsia" w:ascii="宋体" w:hAnsi="宋体" w:eastAsia="宋体" w:cs="宋体"/>
                                    <w:sz w:val="24"/>
                                    <w:szCs w:val="24"/>
                                  </w:rPr>
                                </w:pPr>
                              </w:p>
                            </w:txbxContent>
                          </wps:txbx>
                          <wps:bodyPr upright="0"/>
                        </wps:wsp>
                        <wpg:grpSp>
                          <wpg:cNvPr id="838" name="组合 895"/>
                          <wpg:cNvGrpSpPr/>
                          <wpg:grpSpPr>
                            <a:xfrm>
                              <a:off x="11463" y="518276"/>
                              <a:ext cx="510" cy="787"/>
                              <a:chOff x="15391" y="518276"/>
                              <a:chExt cx="510" cy="787"/>
                            </a:xfrm>
                          </wpg:grpSpPr>
                          <wps:wsp>
                            <wps:cNvPr id="839" name="直接连接符 819"/>
                            <wps:cNvCnPr/>
                            <wps:spPr>
                              <a:xfrm>
                                <a:off x="15391" y="518276"/>
                                <a:ext cx="509" cy="1"/>
                              </a:xfrm>
                              <a:prstGeom prst="line">
                                <a:avLst/>
                              </a:prstGeom>
                              <a:ln w="6350" cap="flat" cmpd="sng">
                                <a:solidFill>
                                  <a:srgbClr val="000000"/>
                                </a:solidFill>
                                <a:prstDash val="solid"/>
                                <a:headEnd type="none" w="med" len="med"/>
                                <a:tailEnd type="none" w="med" len="med"/>
                              </a:ln>
                            </wps:spPr>
                            <wps:bodyPr upright="1"/>
                          </wps:wsp>
                          <wps:wsp>
                            <wps:cNvPr id="840" name="直接连接符 839"/>
                            <wps:cNvCnPr/>
                            <wps:spPr>
                              <a:xfrm>
                                <a:off x="15901" y="518283"/>
                                <a:ext cx="1" cy="780"/>
                              </a:xfrm>
                              <a:prstGeom prst="line">
                                <a:avLst/>
                              </a:prstGeom>
                              <a:ln w="3175" cap="flat" cmpd="sng">
                                <a:solidFill>
                                  <a:srgbClr val="000000"/>
                                </a:solidFill>
                                <a:prstDash val="solid"/>
                                <a:headEnd type="none" w="med" len="med"/>
                                <a:tailEnd type="triangle" w="med" len="med"/>
                              </a:ln>
                            </wps:spPr>
                            <wps:bodyPr upright="1"/>
                          </wps:wsp>
                        </wpg:grpSp>
                        <wps:wsp>
                          <wps:cNvPr id="825" name="直接连接符 825"/>
                          <wps:cNvCnPr/>
                          <wps:spPr>
                            <a:xfrm flipH="1" flipV="1">
                              <a:off x="9625" y="519868"/>
                              <a:ext cx="1" cy="1077"/>
                            </a:xfrm>
                            <a:prstGeom prst="line">
                              <a:avLst/>
                            </a:prstGeom>
                            <a:ln w="9525" cap="flat" cmpd="sng">
                              <a:solidFill>
                                <a:srgbClr val="000000"/>
                              </a:solidFill>
                              <a:prstDash val="solid"/>
                              <a:headEnd type="triangle" w="med" len="med"/>
                              <a:tailEnd type="none" w="med" len="med"/>
                            </a:ln>
                          </wps:spPr>
                          <wps:bodyPr upright="1"/>
                        </wps:wsp>
                        <wps:wsp>
                          <wps:cNvPr id="820" name="直接连接符 820"/>
                          <wps:cNvCnPr/>
                          <wps:spPr>
                            <a:xfrm>
                              <a:off x="9608" y="518805"/>
                              <a:ext cx="1" cy="634"/>
                            </a:xfrm>
                            <a:prstGeom prst="line">
                              <a:avLst/>
                            </a:prstGeom>
                            <a:ln w="9525" cap="flat" cmpd="sng">
                              <a:solidFill>
                                <a:srgbClr val="000000"/>
                              </a:solidFill>
                              <a:prstDash val="solid"/>
                              <a:headEnd type="none" w="med" len="med"/>
                              <a:tailEnd type="triangle" w="med" len="med"/>
                            </a:ln>
                          </wps:spPr>
                          <wps:bodyPr upright="1"/>
                        </wps:wsp>
                        <wps:wsp>
                          <wps:cNvPr id="834" name="文本框 834"/>
                          <wps:cNvSpPr txBox="1"/>
                          <wps:spPr>
                            <a:xfrm>
                              <a:off x="11748" y="519071"/>
                              <a:ext cx="555" cy="2026"/>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不发通知暗访</w:t>
                                </w:r>
                              </w:p>
                            </w:txbxContent>
                          </wps:txbx>
                          <wps:bodyPr upright="0">
                            <a:spAutoFit/>
                          </wps:bodyPr>
                        </wps:wsp>
                        <wps:wsp>
                          <wps:cNvPr id="822" name="流程图: 过程 822"/>
                          <wps:cNvSpPr/>
                          <wps:spPr>
                            <a:xfrm>
                              <a:off x="7040" y="526312"/>
                              <a:ext cx="4592" cy="13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通报检查结果，针对发现破坏湿地资源的违法行为移交执法由执法监察科</w:t>
                                </w:r>
                                <w:r>
                                  <w:rPr>
                                    <w:rFonts w:hint="eastAsia" w:ascii="宋体" w:hAnsi="宋体" w:eastAsia="宋体" w:cs="宋体"/>
                                    <w:sz w:val="24"/>
                                    <w:szCs w:val="24"/>
                                  </w:rPr>
                                  <w:t>依法实施行政处罚或将案件移送有处罚权的部门（机构）实施处罚</w:t>
                                </w:r>
                                <w:r>
                                  <w:rPr>
                                    <w:rFonts w:hint="eastAsia" w:ascii="宋体" w:hAnsi="宋体" w:eastAsia="宋体" w:cs="宋体"/>
                                    <w:sz w:val="24"/>
                                    <w:szCs w:val="24"/>
                                    <w:lang w:eastAsia="zh-CN"/>
                                  </w:rPr>
                                  <w:t>。</w:t>
                                </w:r>
                              </w:p>
                            </w:txbxContent>
                          </wps:txbx>
                          <wps:bodyPr lIns="54000" tIns="10800" rIns="54000" bIns="10800" upright="1"/>
                        </wps:wsp>
                        <wps:wsp>
                          <wps:cNvPr id="827" name="直接连接符 827"/>
                          <wps:cNvCnPr/>
                          <wps:spPr>
                            <a:xfrm>
                              <a:off x="7361" y="522395"/>
                              <a:ext cx="3945" cy="9"/>
                            </a:xfrm>
                            <a:prstGeom prst="line">
                              <a:avLst/>
                            </a:prstGeom>
                            <a:ln w="9525" cap="flat" cmpd="sng">
                              <a:solidFill>
                                <a:srgbClr val="000000"/>
                              </a:solidFill>
                              <a:prstDash val="solid"/>
                              <a:headEnd type="none" w="med" len="med"/>
                              <a:tailEnd type="none" w="med" len="med"/>
                            </a:ln>
                          </wps:spPr>
                          <wps:bodyPr upright="1"/>
                        </wps:wsp>
                        <wps:wsp>
                          <wps:cNvPr id="828" name="流程图: 过程 828"/>
                          <wps:cNvSpPr/>
                          <wps:spPr>
                            <a:xfrm>
                              <a:off x="9295" y="522835"/>
                              <a:ext cx="2731" cy="11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实地核查：考察湿地资源标界立桩情况、设施建设情况及资源保护情况等</w:t>
                                </w:r>
                              </w:p>
                            </w:txbxContent>
                          </wps:txbx>
                          <wps:bodyPr lIns="54000" tIns="10800" rIns="54000" bIns="10800" upright="1"/>
                        </wps:wsp>
                        <wps:wsp>
                          <wps:cNvPr id="831" name="直接连接符 831"/>
                          <wps:cNvCnPr/>
                          <wps:spPr>
                            <a:xfrm>
                              <a:off x="7559" y="525697"/>
                              <a:ext cx="3611" cy="20"/>
                            </a:xfrm>
                            <a:prstGeom prst="line">
                              <a:avLst/>
                            </a:prstGeom>
                            <a:ln w="9525" cap="flat" cmpd="sng">
                              <a:solidFill>
                                <a:srgbClr val="000000"/>
                              </a:solidFill>
                              <a:prstDash val="solid"/>
                              <a:headEnd type="none" w="med" len="med"/>
                              <a:tailEnd type="none" w="med" len="med"/>
                            </a:ln>
                          </wps:spPr>
                          <wps:bodyPr upright="1"/>
                        </wps:wsp>
                        <wps:wsp>
                          <wps:cNvPr id="841" name="直接连接符 838"/>
                          <wps:cNvCnPr/>
                          <wps:spPr>
                            <a:xfrm>
                              <a:off x="11298" y="522401"/>
                              <a:ext cx="1" cy="420"/>
                            </a:xfrm>
                            <a:prstGeom prst="line">
                              <a:avLst/>
                            </a:prstGeom>
                            <a:ln w="9525" cap="flat" cmpd="sng">
                              <a:solidFill>
                                <a:srgbClr val="000000"/>
                              </a:solidFill>
                              <a:prstDash val="solid"/>
                              <a:headEnd type="none" w="med" len="med"/>
                              <a:tailEnd type="triangle" w="med" len="med"/>
                            </a:ln>
                          </wps:spPr>
                          <wps:bodyPr upright="1"/>
                        </wps:wsp>
                        <wps:wsp>
                          <wps:cNvPr id="832" name="文本框 832"/>
                          <wps:cNvSpPr txBox="1"/>
                          <wps:spPr>
                            <a:xfrm>
                              <a:off x="8178" y="519435"/>
                              <a:ext cx="2520" cy="466"/>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wps:txbx>
                          <wps:bodyPr upright="0">
                            <a:spAutoFit/>
                          </wps:bodyPr>
                        </wps:wsp>
                        <wps:wsp>
                          <wps:cNvPr id="829" name="直接连接符 829"/>
                          <wps:cNvCnPr/>
                          <wps:spPr>
                            <a:xfrm flipH="1">
                              <a:off x="7541" y="525339"/>
                              <a:ext cx="0" cy="361"/>
                            </a:xfrm>
                            <a:prstGeom prst="line">
                              <a:avLst/>
                            </a:prstGeom>
                            <a:ln w="9525" cap="flat" cmpd="sng">
                              <a:solidFill>
                                <a:srgbClr val="000000"/>
                              </a:solidFill>
                              <a:prstDash val="solid"/>
                              <a:headEnd type="none" w="med" len="med"/>
                              <a:tailEnd type="none" w="med" len="med"/>
                            </a:ln>
                          </wps:spPr>
                          <wps:bodyPr upright="1"/>
                        </wps:wsp>
                        <wps:wsp>
                          <wps:cNvPr id="842" name="直接连接符 836"/>
                          <wps:cNvCnPr/>
                          <wps:spPr>
                            <a:xfrm flipH="1">
                              <a:off x="11208" y="521516"/>
                              <a:ext cx="765" cy="1"/>
                            </a:xfrm>
                            <a:prstGeom prst="line">
                              <a:avLst/>
                            </a:prstGeom>
                            <a:ln w="6350" cap="flat" cmpd="sng">
                              <a:solidFill>
                                <a:srgbClr val="000000"/>
                              </a:solidFill>
                              <a:prstDash val="solid"/>
                              <a:headEnd type="none" w="med" len="med"/>
                              <a:tailEnd type="triangle" w="med" len="med"/>
                            </a:ln>
                          </wps:spPr>
                          <wps:bodyPr upright="1"/>
                        </wps:wsp>
                        <wps:wsp>
                          <wps:cNvPr id="843" name="直接连接符 837"/>
                          <wps:cNvCnPr/>
                          <wps:spPr>
                            <a:xfrm>
                              <a:off x="7383" y="522416"/>
                              <a:ext cx="1" cy="375"/>
                            </a:xfrm>
                            <a:prstGeom prst="line">
                              <a:avLst/>
                            </a:prstGeom>
                            <a:ln w="9525" cap="flat" cmpd="sng">
                              <a:solidFill>
                                <a:srgbClr val="000000"/>
                              </a:solidFill>
                              <a:prstDash val="solid"/>
                              <a:headEnd type="none" w="med" len="med"/>
                              <a:tailEnd type="triangle" w="med" len="med"/>
                            </a:ln>
                          </wps:spPr>
                          <wps:bodyPr upright="1"/>
                        </wps:wsp>
                        <wps:wsp>
                          <wps:cNvPr id="830" name="直接连接符 830"/>
                          <wps:cNvCnPr/>
                          <wps:spPr>
                            <a:xfrm>
                              <a:off x="11170" y="524013"/>
                              <a:ext cx="1" cy="1699"/>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110.3pt;margin-top:66.45pt;height:491.9pt;width:343.35pt;z-index:251780096;mso-width-relative:page;mso-height-relative:page;" coordorigin="5436,517794" coordsize="6867,9838" o:gfxdata="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">
                <o:lock v:ext="edit" aspectratio="f"/>
                <v:line id="_x0000_s1026" o:spid="_x0000_s1026" o:spt="20" style="position:absolute;left:11973;top:521141;height:390;width:1;" filled="f" stroked="t" coordsize="21600,21600" o:gfxdata="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Rq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id="组合 215" o:spid="_x0000_s1026" o:spt="203" style="position:absolute;left:5436;top:517794;height:9838;width:6867;" coordorigin="5436,517794" coordsize="6867,9838" o:gfxdata="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4Jm2vwAAANwAAAAPAAAAAAAAAAEAIAAAACIAAABkcnMvZG93bnJldi54&#10;bWxQSwECFAAUAAAACACHTuJAMy8FnjsAAAA5AAAAFQAAAAAAAAABACAAAAAOAQAAZHJzL2dyb3Vw&#10;c2hhcGV4bWwueG1sUEsFBgAAAAAGAAYAYAEAAMsDAAAAAA==&#10;">
                  <o:lock v:ext="edit" aspectratio="f"/>
                  <v:shape id="_x0000_s1026" o:spid="_x0000_s1026" o:spt="109" type="#_x0000_t109" style="position:absolute;left:5436;top:522759;height:2560;width:3202;" fillcolor="#FFFFFF" filled="t" stroked="t" coordsize="21600,21600" o:gfxdata="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sH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5mm,0.3mm,1.5mm,0.3mm">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档案检查：湿地资源管理情况报告、管理机构设立及履行职责情况、行政许可事项执行情况、规划编制和建设实施情况、建设项目占用征用湿地办理情况、湿地资源保护情况、生态文化建设情况及其他方面情况。</w:t>
                          </w:r>
                        </w:p>
                      </w:txbxContent>
                    </v:textbox>
                  </v:shape>
                  <v:line id="_x0000_s1026" o:spid="_x0000_s1026" o:spt="20" style="position:absolute;left:9343;top:525689;height:638;width:0;" filled="f" stroked="t" coordsize="21600,21600" o:gfxdata="UEsDBAoAAAAAAIdO4kAAAAAAAAAAAAAAAAAEAAAAZHJzL1BLAwQUAAAACACHTuJAkszye78AAADc&#10;AAAADwAAAGRycy9kb3ducmV2LnhtbEWPT4vCMBTE7wt+h/CEva1pZVl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8n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7214;top:517794;height:996;width:4224;" fillcolor="#FFFFFF" filled="t" stroked="t" coordsize="21600,21600" o:gfxdata="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5mm,0.3mm,1.5mm,0.3mm">
                      <w:txbxContent>
                        <w:p>
                          <w:pPr>
                            <w:spacing w:line="24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v:textbox>
                  </v:shape>
                  <v:line id="_x0000_s1026" o:spid="_x0000_s1026" o:spt="20" style="position:absolute;left:9256;top:521963;height:456;width:0;" filled="f" stroked="t" coordsize="21600,21600" o:gfxdata="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SyZ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039;top:520935;height:1029;width:4153;" fillcolor="#FFFFFF" filled="t" stroked="t" coordsize="21600,21600" o:gfxdata="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qrv+8AAAA&#10;3A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由生态修复和林业发展科、自然资源事务服务中心、执法监察科、国土空间规划科、基层各所实施检查</w:t>
                          </w:r>
                        </w:p>
                        <w:p>
                          <w:pPr>
                            <w:rPr>
                              <w:rFonts w:hint="eastAsia" w:ascii="宋体" w:hAnsi="宋体" w:eastAsia="宋体" w:cs="宋体"/>
                              <w:sz w:val="24"/>
                              <w:szCs w:val="24"/>
                            </w:rPr>
                          </w:pPr>
                        </w:p>
                      </w:txbxContent>
                    </v:textbox>
                  </v:shape>
                  <v:group id="组合 895" o:spid="_x0000_s1026" o:spt="203" style="position:absolute;left:11463;top:518276;height:787;width:510;" coordorigin="15391,518276" coordsize="510,787" o:gfxdata="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9fw3EuQAAANwAAAAPAAAAAAAAAAEAIAAAACIAAABkcnMvZG93bnJldi54bWxQSwEC&#10;FAAUAAAACACHTuJAMy8FnjsAAAA5AAAAFQAAAAAAAAABACAAAAAIAQAAZHJzL2dyb3Vwc2hhcGV4&#10;bWwueG1sUEsFBgAAAAAGAAYAYAEAAMUDAAAAAA==&#10;">
                    <o:lock v:ext="edit" aspectratio="f"/>
                    <v:line id="直接连接符 819" o:spid="_x0000_s1026" o:spt="20" style="position:absolute;left:15391;top:518276;height:1;width:509;" filled="f" stroked="t" coordsize="21600,21600" o:gfxdata="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TK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839" o:spid="_x0000_s1026" o:spt="20" style="position:absolute;left:15901;top:518283;height:780;width:1;" filled="f" stroked="t" coordsize="21600,21600" o:gfxdata="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Nz4W5AAAA3AAA&#10;AA8AAAAAAAAAAQAgAAAAIgAAAGRycy9kb3ducmV2LnhtbFBLAQIUABQAAAAIAIdO4kAzLwWeOwAA&#10;ADkAAAAQAAAAAAAAAAEAIAAAAAgBAABkcnMvc2hhcGV4bWwueG1sUEsFBgAAAAAGAAYAWwEAALID&#10;AAAAAA==&#10;">
                      <v:fill on="f" focussize="0,0"/>
                      <v:stroke weight="0.25pt" color="#000000" joinstyle="round" endarrow="block"/>
                      <v:imagedata o:title=""/>
                      <o:lock v:ext="edit" aspectratio="f"/>
                    </v:line>
                  </v:group>
                  <v:line id="_x0000_s1026" o:spid="_x0000_s1026" o:spt="20" style="position:absolute;left:9625;top:519868;flip:x y;height:1077;width:1;" filled="f" stroked="t" coordsize="21600,21600" o:gfxdata="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fk5Z&#10;wAAAANwAAAAPAAAAAAAAAAEAIAAAACIAAABkcnMvZG93bnJldi54bWxQSwECFAAUAAAACACHTuJA&#10;My8FnjsAAAA5AAAAEAAAAAAAAAABACAAAAAPAQAAZHJzL3NoYXBleG1sLnhtbFBLBQYAAAAABgAG&#10;AFsBAAC5AwAAAAA=&#10;">
                    <v:fill on="f" focussize="0,0"/>
                    <v:stroke color="#000000" joinstyle="round" startarrow="block"/>
                    <v:imagedata o:title=""/>
                    <o:lock v:ext="edit" aspectratio="f"/>
                  </v:line>
                  <v:line id="_x0000_s1026" o:spid="_x0000_s1026" o:spt="20" style="position:absolute;left:9608;top:518805;height:634;width:1;" filled="f" stroked="t" coordsize="21600,21600" o:gfxdata="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f0e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11748;top:519071;height:2026;width:555;" fillcolor="#FFFFFF" filled="t" stroked="t" coordsize="21600,21600" o:gfxdata="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qqF6/&#10;AAAA3A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0.5pt" color="#000000" joinstyle="miter"/>
                    <v:imagedata o:title=""/>
                    <o:lock v:ext="edit" aspectratio="f"/>
                    <v:textbox style="mso-fit-shape-to-text:t;">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不发通知暗访</w:t>
                          </w:r>
                        </w:p>
                      </w:txbxContent>
                    </v:textbox>
                  </v:shape>
                  <v:shape id="_x0000_s1026" o:spid="_x0000_s1026" o:spt="109" type="#_x0000_t109" style="position:absolute;left:7040;top:526312;height:1320;width:4592;" fillcolor="#FFFFFF" filled="t" stroked="t" coordsize="21600,21600" o:gfxdata="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LmR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5mm,0.3mm,1.5mm,0.3mm">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通报检查结果，针对发现破坏湿地资源的违法行为移交执法由执法监察科</w:t>
                          </w:r>
                          <w:r>
                            <w:rPr>
                              <w:rFonts w:hint="eastAsia" w:ascii="宋体" w:hAnsi="宋体" w:eastAsia="宋体" w:cs="宋体"/>
                              <w:sz w:val="24"/>
                              <w:szCs w:val="24"/>
                            </w:rPr>
                            <w:t>依法实施行政处罚或将案件移送有处罚权的部门（机构）实施处罚</w:t>
                          </w:r>
                          <w:r>
                            <w:rPr>
                              <w:rFonts w:hint="eastAsia" w:ascii="宋体" w:hAnsi="宋体" w:eastAsia="宋体" w:cs="宋体"/>
                              <w:sz w:val="24"/>
                              <w:szCs w:val="24"/>
                              <w:lang w:eastAsia="zh-CN"/>
                            </w:rPr>
                            <w:t>。</w:t>
                          </w:r>
                        </w:p>
                      </w:txbxContent>
                    </v:textbox>
                  </v:shape>
                  <v:line id="_x0000_s1026" o:spid="_x0000_s1026" o:spt="20" style="position:absolute;left:7361;top:522395;height:9;width:3945;" filled="f" stroked="t" coordsize="21600,21600" o:gfxdata="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4Ln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9" type="#_x0000_t109" style="position:absolute;left:9295;top:522835;height:1161;width:2731;" fillcolor="#FFFFFF" filled="t" stroked="t" coordsize="21600,21600" o:gfxdata="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GU7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5mm,0.3mm,1.5mm,0.3mm">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实地核查：考察湿地资源标界立桩情况、设施建设情况及资源保护情况等</w:t>
                          </w:r>
                        </w:p>
                      </w:txbxContent>
                    </v:textbox>
                  </v:shape>
                  <v:line id="_x0000_s1026" o:spid="_x0000_s1026" o:spt="20" style="position:absolute;left:7559;top:525697;height:20;width:3611;" filled="f" stroked="t" coordsize="21600,21600" o:gfxdata="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io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838" o:spid="_x0000_s1026" o:spt="20" style="position:absolute;left:11298;top:522401;height:420;width:1;" filled="f" stroked="t" coordsize="21600,21600" o:gfxdata="UEsDBAoAAAAAAIdO4kAAAAAAAAAAAAAAAAAEAAAAZHJzL1BLAwQUAAAACACHTuJAX2S0Q78AAADc&#10;AAAADwAAAGRycy9kb3ducmV2LnhtbEWPQWvCQBSE7wX/w/IEb3UTk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ktE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178;top:519435;height:466;width:2520;" fillcolor="#FFFFFF" filled="t" stroked="t" coordsize="21600,21600" o:gfxdata="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Vsb4A&#10;AADc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weight="0.5pt" color="#000000" joinstyle="miter"/>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v:textbox>
                  </v:shape>
                  <v:line id="_x0000_s1026" o:spid="_x0000_s1026" o:spt="20" style="position:absolute;left:7541;top:525339;flip:x;height:361;width:0;" filled="f" stroked="t" coordsize="21600,21600" o:gfxdata="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84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836" o:spid="_x0000_s1026" o:spt="20" style="position:absolute;left:11208;top:521516;flip:x;height:1;width:765;" filled="f" stroked="t" coordsize="21600,21600" o:gfxdata="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SgZP&#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接连接符 837" o:spid="_x0000_s1026" o:spt="20" style="position:absolute;left:7383;top:522416;height:375;width:1;" filled="f" stroked="t" coordsize="21600,21600" o:gfxdata="UEsDBAoAAAAAAIdO4kAAAAAAAAAAAAAAAAAEAAAAZHJzL1BLAwQUAAAACACHTuJAwPqPr8AAAADc&#10;AAAADwAAAGRycy9kb3ducmV2LnhtbEWPT2vCQBTE7wW/w/KE3uomtki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170;top:524013;height:1699;width:1;" filled="f" stroked="t" coordsize="21600,21600" o:gfxdata="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4FN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1285240</wp:posOffset>
                </wp:positionH>
                <wp:positionV relativeFrom="paragraph">
                  <wp:posOffset>501015</wp:posOffset>
                </wp:positionV>
                <wp:extent cx="4583430" cy="6965950"/>
                <wp:effectExtent l="4445" t="4445" r="22225" b="20955"/>
                <wp:wrapNone/>
                <wp:docPr id="818" name="文本框 818"/>
                <wp:cNvGraphicFramePr/>
                <a:graphic xmlns:a="http://schemas.openxmlformats.org/drawingml/2006/main">
                  <a:graphicData uri="http://schemas.microsoft.com/office/word/2010/wordprocessingShape">
                    <wps:wsp>
                      <wps:cNvSpPr txBox="1"/>
                      <wps:spPr>
                        <a:xfrm>
                          <a:off x="0" y="0"/>
                          <a:ext cx="4583430" cy="6965950"/>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a:graphicData>
                </a:graphic>
              </wp:anchor>
            </w:drawing>
          </mc:Choice>
          <mc:Fallback>
            <w:pict>
              <v:shape id="_x0000_s1026" o:spid="_x0000_s1026" o:spt="202" type="#_x0000_t202" style="position:absolute;left:0pt;margin-left:101.2pt;margin-top:39.45pt;height:548.5pt;width:360.9pt;z-index:251778048;mso-width-relative:page;mso-height-relative:page;" fillcolor="#FFFFFF" filled="t" stroked="t" coordsize="21600,21600" o:gfxdata="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fPxF2wAAAAsBAAAPAAAA&#10;AAAAAAEAIAAAACIAAABkcnMvZG93bnJldi54bWxQSwECFAAUAAAACACHTuJA4KS9eBICAAA7BAAA&#10;DgAAAAAAAAABACAAAAAqAQAAZHJzL2Uyb0RvYy54bWxQSwUGAAAAAAYABgBZAQAArgU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-261620</wp:posOffset>
                </wp:positionH>
                <wp:positionV relativeFrom="paragraph">
                  <wp:posOffset>495935</wp:posOffset>
                </wp:positionV>
                <wp:extent cx="1483995" cy="6967855"/>
                <wp:effectExtent l="6350" t="6350" r="14605" b="17145"/>
                <wp:wrapNone/>
                <wp:docPr id="817" name="文本框 817"/>
                <wp:cNvGraphicFramePr/>
                <a:graphic xmlns:a="http://schemas.openxmlformats.org/drawingml/2006/main">
                  <a:graphicData uri="http://schemas.microsoft.com/office/word/2010/wordprocessingShape">
                    <wps:wsp>
                      <wps:cNvSpPr txBox="1"/>
                      <wps:spPr>
                        <a:xfrm>
                          <a:off x="0" y="0"/>
                          <a:ext cx="1483995" cy="69678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000000"/>
                                <w:sz w:val="21"/>
                                <w:szCs w:val="21"/>
                              </w:rPr>
                            </w:pPr>
                            <w:r>
                              <w:rPr>
                                <w:rFonts w:hint="eastAsia" w:ascii="宋体" w:hAnsi="宋体" w:eastAsia="宋体" w:cs="宋体"/>
                                <w:sz w:val="21"/>
                                <w:szCs w:val="21"/>
                              </w:rPr>
                              <w:t>山东省湿地保护办法第三十三条：“县级以上人民政府林业主管部门应当会同有关部门对湿地资源的保护利用进行监督检查，并及时向本级人民政府报告湿地保护情况。”</w:t>
                            </w:r>
                          </w:p>
                          <w:p>
                            <w:pPr>
                              <w:pStyle w:val="11"/>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000000"/>
                                <w:sz w:val="21"/>
                                <w:szCs w:val="21"/>
                              </w:rPr>
                            </w:pPr>
                          </w:p>
                          <w:p>
                            <w:pPr>
                              <w:pStyle w:val="11"/>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txbxContent>
                      </wps:txbx>
                      <wps:bodyPr upright="1"/>
                    </wps:wsp>
                  </a:graphicData>
                </a:graphic>
              </wp:anchor>
            </w:drawing>
          </mc:Choice>
          <mc:Fallback>
            <w:pict>
              <v:shape id="_x0000_s1026" o:spid="_x0000_s1026" o:spt="202" type="#_x0000_t202" style="position:absolute;left:0pt;margin-left:-20.6pt;margin-top:39.05pt;height:548.65pt;width:116.85pt;z-index:251779072;mso-width-relative:page;mso-height-relative:page;" fillcolor="#FFFFFF" filled="t" stroked="t" coordsize="21600,21600" o:gfxdata="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oYv5d0AAAALAQAADwAAAAAA&#10;AAABACAAAAAiAAAAZHJzL2Rvd25yZXYueG1sUEsBAhQAFAAAAAgAh07iQNr0wVgOAgAAPAQAAA4A&#10;AAAAAAAAAQAgAAAALAEAAGRycy9lMm9Eb2MueG1sUEsFBgAAAAAGAAYAWQEAAKw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000000"/>
                          <w:sz w:val="21"/>
                          <w:szCs w:val="21"/>
                        </w:rPr>
                      </w:pPr>
                      <w:r>
                        <w:rPr>
                          <w:rFonts w:hint="eastAsia" w:ascii="宋体" w:hAnsi="宋体" w:eastAsia="宋体" w:cs="宋体"/>
                          <w:sz w:val="21"/>
                          <w:szCs w:val="21"/>
                        </w:rPr>
                        <w:t>山东省湿地保护办法第三十三条：“县级以上人民政府林业主管部门应当会同有关部门对湿地资源的保护利用进行监督检查，并及时向本级人民政府报告湿地保护情况。”</w:t>
                      </w:r>
                    </w:p>
                    <w:p>
                      <w:pPr>
                        <w:pStyle w:val="11"/>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000000"/>
                          <w:sz w:val="21"/>
                          <w:szCs w:val="21"/>
                        </w:rPr>
                      </w:pPr>
                    </w:p>
                    <w:p>
                      <w:pPr>
                        <w:pStyle w:val="11"/>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txbxContent>
                </v:textbox>
              </v:shape>
            </w:pict>
          </mc:Fallback>
        </mc:AlternateContent>
      </w:r>
    </w:p>
    <w:p>
      <w:pPr>
        <w:jc w:val="center"/>
        <w:rPr>
          <w:rFonts w:hint="eastAsia" w:ascii="宋体" w:hAnsi="宋体"/>
          <w:b/>
          <w:sz w:val="36"/>
          <w:szCs w:val="36"/>
        </w:rPr>
      </w:pPr>
      <w:r>
        <w:rPr>
          <w:rFonts w:hint="eastAsia" w:ascii="宋体" w:hAnsi="宋体"/>
          <w:b/>
          <w:sz w:val="36"/>
          <w:szCs w:val="36"/>
        </w:rPr>
        <w:t>对在种质资源保护工作和良种选育、推广等工作中</w:t>
      </w:r>
    </w:p>
    <w:p>
      <w:pPr>
        <w:jc w:val="center"/>
        <w:rPr>
          <w:rFonts w:hint="eastAsia" w:ascii="宋体" w:hAnsi="宋体"/>
          <w:b/>
          <w:sz w:val="36"/>
          <w:szCs w:val="36"/>
        </w:rPr>
      </w:pPr>
      <w:r>
        <w:rPr>
          <w:rFonts w:hint="eastAsia" w:ascii="宋体" w:hAnsi="宋体"/>
          <w:b/>
          <w:sz w:val="36"/>
          <w:szCs w:val="36"/>
        </w:rPr>
        <w:t>成绩显著的单位和个人给予奖励流程图</w:t>
      </w:r>
    </w:p>
    <w:p>
      <w:pPr>
        <w:jc w:val="center"/>
        <w:rPr>
          <w:rFonts w:cs="Times New Roman"/>
        </w:rPr>
      </w:pPr>
      <w:r>
        <w:rPr>
          <w:rFonts w:hint="eastAsia" w:ascii="仿宋_GB2312" w:hAnsi="华文中宋" w:eastAsia="仿宋_GB2312"/>
          <w:sz w:val="30"/>
          <w:szCs w:val="30"/>
        </w:rPr>
        <w:t>（行政奖励类）</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783168" behindDoc="0" locked="0" layoutInCell="1" allowOverlap="1">
                <wp:simplePos x="0" y="0"/>
                <wp:positionH relativeFrom="column">
                  <wp:posOffset>1391920</wp:posOffset>
                </wp:positionH>
                <wp:positionV relativeFrom="paragraph">
                  <wp:posOffset>422275</wp:posOffset>
                </wp:positionV>
                <wp:extent cx="3866515" cy="6131560"/>
                <wp:effectExtent l="4445" t="4445" r="15240" b="17145"/>
                <wp:wrapNone/>
                <wp:docPr id="844" name="组合 844"/>
                <wp:cNvGraphicFramePr/>
                <a:graphic xmlns:a="http://schemas.openxmlformats.org/drawingml/2006/main">
                  <a:graphicData uri="http://schemas.microsoft.com/office/word/2010/wordprocessingGroup">
                    <wpg:wgp>
                      <wpg:cNvGrpSpPr/>
                      <wpg:grpSpPr>
                        <a:xfrm>
                          <a:off x="0" y="0"/>
                          <a:ext cx="3866515" cy="6131560"/>
                          <a:chOff x="6077" y="534875"/>
                          <a:chExt cx="6089" cy="9656"/>
                        </a:xfrm>
                      </wpg:grpSpPr>
                      <wpg:grpSp>
                        <wpg:cNvPr id="866" name="组合 866"/>
                        <wpg:cNvGrpSpPr/>
                        <wpg:grpSpPr>
                          <a:xfrm rot="0">
                            <a:off x="7109" y="542642"/>
                            <a:ext cx="4516" cy="1392"/>
                            <a:chOff x="10932" y="472962"/>
                            <a:chExt cx="4016" cy="977"/>
                          </a:xfrm>
                        </wpg:grpSpPr>
                        <wps:wsp>
                          <wps:cNvPr id="867" name="直接连接符 739"/>
                          <wps:cNvCnPr/>
                          <wps:spPr>
                            <a:xfrm>
                              <a:off x="14948" y="473437"/>
                              <a:ext cx="1" cy="503"/>
                            </a:xfrm>
                            <a:prstGeom prst="line">
                              <a:avLst/>
                            </a:prstGeom>
                            <a:ln w="9525" cap="flat" cmpd="sng">
                              <a:solidFill>
                                <a:srgbClr val="000000"/>
                              </a:solidFill>
                              <a:prstDash val="solid"/>
                              <a:headEnd type="none" w="med" len="med"/>
                              <a:tailEnd type="triangle" w="med" len="med"/>
                            </a:ln>
                          </wps:spPr>
                          <wps:bodyPr upright="1"/>
                        </wps:wsp>
                        <wps:wsp>
                          <wps:cNvPr id="868" name="直接连接符 743"/>
                          <wps:cNvCnPr/>
                          <wps:spPr>
                            <a:xfrm>
                              <a:off x="12912" y="472962"/>
                              <a:ext cx="0" cy="4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 name="直接连接符 744"/>
                          <wps:cNvCnPr/>
                          <wps:spPr>
                            <a:xfrm>
                              <a:off x="10932" y="473425"/>
                              <a:ext cx="40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 name="直接连接符 746"/>
                          <wps:cNvCnPr/>
                          <wps:spPr>
                            <a:xfrm>
                              <a:off x="10936" y="473427"/>
                              <a:ext cx="1" cy="503"/>
                            </a:xfrm>
                            <a:prstGeom prst="line">
                              <a:avLst/>
                            </a:prstGeom>
                            <a:ln w="9525" cap="flat" cmpd="sng">
                              <a:solidFill>
                                <a:srgbClr val="000000"/>
                              </a:solidFill>
                              <a:prstDash val="solid"/>
                              <a:headEnd type="none" w="med" len="med"/>
                              <a:tailEnd type="triangle" w="med" len="med"/>
                            </a:ln>
                          </wps:spPr>
                          <wps:bodyPr upright="1"/>
                        </wps:wsp>
                      </wpg:grpSp>
                      <wps:wsp>
                        <wps:cNvPr id="860" name="直接箭头连接符 860"/>
                        <wps:cNvCnPr>
                          <a:stCxn id="856" idx="2"/>
                          <a:endCxn id="857" idx="0"/>
                        </wps:cNvCnPr>
                        <wps:spPr>
                          <a:xfrm flipH="1">
                            <a:off x="9349" y="540860"/>
                            <a:ext cx="0" cy="1297"/>
                          </a:xfrm>
                          <a:prstGeom prst="straightConnector1">
                            <a:avLst/>
                          </a:prstGeom>
                          <a:ln w="9525" cap="flat" cmpd="sng">
                            <a:solidFill>
                              <a:srgbClr val="000000"/>
                            </a:solidFill>
                            <a:prstDash val="solid"/>
                            <a:headEnd type="none" w="med" len="med"/>
                            <a:tailEnd type="triangle" w="med" len="med"/>
                          </a:ln>
                        </wps:spPr>
                        <wps:bodyPr/>
                      </wps:wsp>
                      <wps:wsp>
                        <wps:cNvPr id="863" name="直接箭头连接符 863"/>
                        <wps:cNvCnPr>
                          <a:stCxn id="852" idx="2"/>
                          <a:endCxn id="853" idx="0"/>
                        </wps:cNvCnPr>
                        <wps:spPr>
                          <a:xfrm>
                            <a:off x="9346" y="535385"/>
                            <a:ext cx="0" cy="1603"/>
                          </a:xfrm>
                          <a:prstGeom prst="straightConnector1">
                            <a:avLst/>
                          </a:prstGeom>
                          <a:ln w="9525" cap="flat" cmpd="sng">
                            <a:solidFill>
                              <a:srgbClr val="000000"/>
                            </a:solidFill>
                            <a:prstDash val="solid"/>
                            <a:headEnd type="none" w="med" len="med"/>
                            <a:tailEnd type="triangle" w="med" len="med"/>
                          </a:ln>
                        </wps:spPr>
                        <wps:bodyPr/>
                      </wps:wsp>
                      <wps:wsp>
                        <wps:cNvPr id="853" name="文本框 853"/>
                        <wps:cNvSpPr txBox="1"/>
                        <wps:spPr>
                          <a:xfrm>
                            <a:off x="8100" y="536988"/>
                            <a:ext cx="2492"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24"/>
                                </w:rPr>
                              </w:pPr>
                              <w:r>
                                <w:rPr>
                                  <w:rFonts w:hint="eastAsia"/>
                                  <w:sz w:val="24"/>
                                  <w:szCs w:val="24"/>
                                </w:rPr>
                                <w:t>组织推荐</w:t>
                              </w:r>
                            </w:p>
                          </w:txbxContent>
                        </wps:txbx>
                        <wps:bodyPr upright="1"/>
                      </wps:wsp>
                      <wps:wsp>
                        <wps:cNvPr id="861" name="直接箭头连接符 861"/>
                        <wps:cNvCnPr>
                          <a:stCxn id="853" idx="2"/>
                          <a:endCxn id="855" idx="0"/>
                        </wps:cNvCnPr>
                        <wps:spPr>
                          <a:xfrm>
                            <a:off x="9346" y="537498"/>
                            <a:ext cx="0" cy="1097"/>
                          </a:xfrm>
                          <a:prstGeom prst="straightConnector1">
                            <a:avLst/>
                          </a:prstGeom>
                          <a:ln w="9525" cap="flat" cmpd="sng">
                            <a:solidFill>
                              <a:srgbClr val="000000"/>
                            </a:solidFill>
                            <a:prstDash val="solid"/>
                            <a:headEnd type="none" w="med" len="med"/>
                            <a:tailEnd type="triangle" w="med" len="med"/>
                          </a:ln>
                        </wps:spPr>
                        <wps:bodyPr/>
                      </wps:wsp>
                      <wps:wsp>
                        <wps:cNvPr id="862" name="直接箭头连接符 862"/>
                        <wps:cNvCnPr>
                          <a:stCxn id="855" idx="2"/>
                          <a:endCxn id="856" idx="0"/>
                        </wps:cNvCnPr>
                        <wps:spPr>
                          <a:xfrm>
                            <a:off x="9352" y="539105"/>
                            <a:ext cx="0" cy="1245"/>
                          </a:xfrm>
                          <a:prstGeom prst="straightConnector1">
                            <a:avLst/>
                          </a:prstGeom>
                          <a:ln w="9525" cap="flat" cmpd="sng">
                            <a:solidFill>
                              <a:srgbClr val="000000"/>
                            </a:solidFill>
                            <a:prstDash val="solid"/>
                            <a:headEnd type="none" w="med" len="med"/>
                            <a:tailEnd type="triangle" w="med" len="med"/>
                          </a:ln>
                        </wps:spPr>
                        <wps:bodyPr/>
                      </wps:wsp>
                      <wps:wsp>
                        <wps:cNvPr id="857" name="文本框 857"/>
                        <wps:cNvSpPr txBox="1"/>
                        <wps:spPr>
                          <a:xfrm>
                            <a:off x="8103" y="542157"/>
                            <a:ext cx="2492"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24"/>
                                </w:rPr>
                              </w:pPr>
                              <w:r>
                                <w:rPr>
                                  <w:rFonts w:hint="eastAsia"/>
                                  <w:sz w:val="24"/>
                                  <w:szCs w:val="24"/>
                                </w:rPr>
                                <w:t>经局党组研究决定</w:t>
                              </w:r>
                            </w:p>
                          </w:txbxContent>
                        </wps:txbx>
                        <wps:bodyPr upright="1"/>
                      </wps:wsp>
                      <wps:wsp>
                        <wps:cNvPr id="864" name="直接箭头连接符 864"/>
                        <wps:cNvCnPr>
                          <a:stCxn id="856" idx="1"/>
                          <a:endCxn id="854" idx="3"/>
                        </wps:cNvCnPr>
                        <wps:spPr>
                          <a:xfrm flipH="1" flipV="1">
                            <a:off x="7302" y="540603"/>
                            <a:ext cx="813" cy="2"/>
                          </a:xfrm>
                          <a:prstGeom prst="straightConnector1">
                            <a:avLst/>
                          </a:prstGeom>
                          <a:ln w="9525" cap="flat" cmpd="sng">
                            <a:solidFill>
                              <a:srgbClr val="000000"/>
                            </a:solidFill>
                            <a:prstDash val="solid"/>
                            <a:headEnd type="none" w="med" len="med"/>
                            <a:tailEnd type="triangle" w="med" len="med"/>
                          </a:ln>
                        </wps:spPr>
                        <wps:bodyPr/>
                      </wps:wsp>
                      <wps:wsp>
                        <wps:cNvPr id="858" name="文本框 858"/>
                        <wps:cNvSpPr txBox="1"/>
                        <wps:spPr>
                          <a:xfrm>
                            <a:off x="6077" y="544016"/>
                            <a:ext cx="2358"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24"/>
                                </w:rPr>
                              </w:pPr>
                              <w:r>
                                <w:rPr>
                                  <w:rFonts w:hint="eastAsia"/>
                                  <w:sz w:val="24"/>
                                  <w:szCs w:val="24"/>
                                </w:rPr>
                                <w:t>实施奖励</w:t>
                              </w:r>
                            </w:p>
                          </w:txbxContent>
                        </wps:txbx>
                        <wps:bodyPr upright="1"/>
                      </wps:wsp>
                      <wps:wsp>
                        <wps:cNvPr id="859" name="文本框 859"/>
                        <wps:cNvSpPr txBox="1"/>
                        <wps:spPr>
                          <a:xfrm>
                            <a:off x="8958" y="544022"/>
                            <a:ext cx="3208" cy="50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szCs w:val="24"/>
                                </w:rPr>
                              </w:pPr>
                              <w:r>
                                <w:rPr>
                                  <w:rFonts w:hint="eastAsia"/>
                                  <w:sz w:val="24"/>
                                  <w:szCs w:val="24"/>
                                </w:rPr>
                                <w:t>需上级奖励的，上报奖励</w:t>
                              </w:r>
                            </w:p>
                          </w:txbxContent>
                        </wps:txbx>
                        <wps:bodyPr upright="1"/>
                      </wps:wsp>
                      <wps:wsp>
                        <wps:cNvPr id="851" name="肘形连接符 851"/>
                        <wps:cNvCnPr>
                          <a:endCxn id="855" idx="1"/>
                        </wps:cNvCnPr>
                        <wps:spPr>
                          <a:xfrm rot="16200000">
                            <a:off x="6811" y="539060"/>
                            <a:ext cx="1505" cy="1084"/>
                          </a:xfrm>
                          <a:prstGeom prst="bentConnector2">
                            <a:avLst/>
                          </a:prstGeom>
                          <a:ln w="9525" cap="flat" cmpd="sng">
                            <a:solidFill>
                              <a:srgbClr val="000000"/>
                            </a:solidFill>
                            <a:prstDash val="solid"/>
                            <a:round/>
                            <a:headEnd type="none" w="med" len="med"/>
                            <a:tailEnd type="triangle" w="med" len="med"/>
                          </a:ln>
                        </wps:spPr>
                        <wps:bodyPr/>
                      </wps:wsp>
                      <wps:wsp>
                        <wps:cNvPr id="854" name="文本框 854"/>
                        <wps:cNvSpPr txBox="1"/>
                        <wps:spPr>
                          <a:xfrm>
                            <a:off x="6212" y="540348"/>
                            <a:ext cx="1090"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24"/>
                                </w:rPr>
                              </w:pPr>
                              <w:r>
                                <w:rPr>
                                  <w:rFonts w:hint="eastAsia"/>
                                  <w:sz w:val="24"/>
                                  <w:szCs w:val="24"/>
                                </w:rPr>
                                <w:t>有异议</w:t>
                              </w:r>
                            </w:p>
                          </w:txbxContent>
                        </wps:txbx>
                        <wps:bodyPr upright="1"/>
                      </wps:wsp>
                      <wps:wsp>
                        <wps:cNvPr id="855" name="文本框 855"/>
                        <wps:cNvSpPr txBox="1"/>
                        <wps:spPr>
                          <a:xfrm>
                            <a:off x="8106" y="538595"/>
                            <a:ext cx="2492"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24"/>
                                </w:rPr>
                              </w:pPr>
                              <w:r>
                                <w:rPr>
                                  <w:rFonts w:hint="eastAsia"/>
                                  <w:sz w:val="24"/>
                                  <w:szCs w:val="24"/>
                                </w:rPr>
                                <w:t>审核评选</w:t>
                              </w:r>
                            </w:p>
                          </w:txbxContent>
                        </wps:txbx>
                        <wps:bodyPr upright="1"/>
                      </wps:wsp>
                      <wps:wsp>
                        <wps:cNvPr id="856" name="文本框 856"/>
                        <wps:cNvSpPr txBox="1"/>
                        <wps:spPr>
                          <a:xfrm>
                            <a:off x="8115" y="540350"/>
                            <a:ext cx="2492"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24"/>
                                </w:rPr>
                              </w:pPr>
                              <w:r>
                                <w:rPr>
                                  <w:rFonts w:hint="eastAsia"/>
                                  <w:sz w:val="24"/>
                                  <w:szCs w:val="24"/>
                                </w:rPr>
                                <w:t>社会公示</w:t>
                              </w:r>
                            </w:p>
                          </w:txbxContent>
                        </wps:txbx>
                        <wps:bodyPr upright="1"/>
                      </wps:wsp>
                      <wps:wsp>
                        <wps:cNvPr id="852" name="文本框 852"/>
                        <wps:cNvSpPr txBox="1"/>
                        <wps:spPr>
                          <a:xfrm>
                            <a:off x="8017" y="534875"/>
                            <a:ext cx="2658" cy="5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4"/>
                                  <w:szCs w:val="24"/>
                                </w:rPr>
                              </w:pPr>
                              <w:r>
                                <w:rPr>
                                  <w:rFonts w:hint="eastAsia"/>
                                  <w:sz w:val="24"/>
                                  <w:szCs w:val="24"/>
                                </w:rPr>
                                <w:t>制定奖励方案</w:t>
                              </w:r>
                            </w:p>
                          </w:txbxContent>
                        </wps:txbx>
                        <wps:bodyPr upright="1"/>
                      </wps:wsp>
                    </wpg:wgp>
                  </a:graphicData>
                </a:graphic>
              </wp:anchor>
            </w:drawing>
          </mc:Choice>
          <mc:Fallback>
            <w:pict>
              <v:group id="_x0000_s1026" o:spid="_x0000_s1026" o:spt="203" style="position:absolute;left:0pt;margin-left:109.6pt;margin-top:33.25pt;height:482.8pt;width:304.45pt;z-index:251783168;mso-width-relative:page;mso-height-relative:page;" coordorigin="6077,534875" coordsize="6089,9656" o:gfxdata="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wGiUxNoAAAALAQAADwAAAAAAAAAB&#10;ACAAAAAiAAAAZHJzL2Rvd25yZXYueG1sUEsBAhQAFAAAAAgAh07iQMC9lu+CBgAAdy0AAA4AAAAA&#10;AAAAAQAgAAAAKQEAAGRycy9lMm9Eb2MueG1sUEsFBgAAAAAGAAYAWQEAAB0KAAAAAA==&#10;">
                <o:lock v:ext="edit" aspectratio="f"/>
                <v:group id="_x0000_s1026" o:spid="_x0000_s1026" o:spt="203" style="position:absolute;left:7109;top:542642;height:1392;width:4516;" coordorigin="10932,472962" coordsize="4016,977" o:gfxdata="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fEzC+AAAA3AAAAA8AAAAAAAAAAQAgAAAAIgAAAGRycy9kb3ducmV2Lnht&#10;bFBLAQIUABQAAAAIAIdO4kAzLwWeOwAAADkAAAAVAAAAAAAAAAEAIAAAAA0BAABkcnMvZ3JvdXBz&#10;aGFwZXhtbC54bWxQSwUGAAAAAAYABgBgAQAAygMAAAAA&#10;">
                  <o:lock v:ext="edit" aspectratio="f"/>
                  <v:line id="直接连接符 739" o:spid="_x0000_s1026" o:spt="20" style="position:absolute;left:14948;top:473437;height:503;width:1;" filled="f" stroked="t" coordsize="21600,21600" o:gfxdata="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01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43" o:spid="_x0000_s1026" o:spt="20" style="position:absolute;left:12912;top:472962;height:458;width:0;" filled="f" stroked="t" coordsize="21600,21600" o:gfxdata="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v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744" o:spid="_x0000_s1026" o:spt="20" style="position:absolute;left:10932;top:473425;height:0;width:4017;" filled="f" stroked="t" coordsize="21600,21600" o:gfxdata="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NdJ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746" o:spid="_x0000_s1026" o:spt="20" style="position:absolute;left:10936;top:473427;height:503;width:1;" filled="f" stroked="t" coordsize="21600,21600" o:gfxdata="UEsDBAoAAAAAAIdO4kAAAAAAAAAAAAAAAAAEAAAAZHJzL1BLAwQUAAAACACHTuJA/kTbZbwAAADc&#10;AAAADwAAAGRycy9kb3ducmV2LnhtbEVPy4rCMBTdC/MP4Q6407QutHS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E22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_x0000_s1026" o:spid="_x0000_s1026" o:spt="32" type="#_x0000_t32" style="position:absolute;left:9349;top:540860;flip:x;height:1297;width:0;" filled="f" stroked="t" coordsize="21600,21600" o:gfxdata="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rb2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32" type="#_x0000_t32" style="position:absolute;left:9346;top:535385;height:1603;width:0;" filled="f" stroked="t" coordsize="21600,21600" o:gfxdata="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O5H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8100;top:536988;height:510;width:2492;" fillcolor="#FFFFFF" filled="t" stroked="t" coordsize="21600,21600" o:gfxdata="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zrx8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sz w:val="24"/>
                            <w:szCs w:val="24"/>
                          </w:rPr>
                        </w:pPr>
                        <w:r>
                          <w:rPr>
                            <w:rFonts w:hint="eastAsia"/>
                            <w:sz w:val="24"/>
                            <w:szCs w:val="24"/>
                          </w:rPr>
                          <w:t>组织推荐</w:t>
                        </w:r>
                      </w:p>
                    </w:txbxContent>
                  </v:textbox>
                </v:shape>
                <v:shape id="_x0000_s1026" o:spid="_x0000_s1026" o:spt="32" type="#_x0000_t32" style="position:absolute;left:9346;top:537498;height:1097;width:0;" filled="f" stroked="t" coordsize="21600,21600" o:gfxdata="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Df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9352;top:539105;height:1245;width:0;" filled="f" stroked="t" coordsize="21600,21600" o:gfxdata="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CQe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8103;top:542157;height:510;width:2492;" fillcolor="#FFFFFF" filled="t" stroked="t" coordsize="21600,21600" o:gfxdata="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AH38b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sz w:val="24"/>
                            <w:szCs w:val="24"/>
                          </w:rPr>
                        </w:pPr>
                        <w:r>
                          <w:rPr>
                            <w:rFonts w:hint="eastAsia"/>
                            <w:sz w:val="24"/>
                            <w:szCs w:val="24"/>
                          </w:rPr>
                          <w:t>经局党组研究决定</w:t>
                        </w:r>
                      </w:p>
                    </w:txbxContent>
                  </v:textbox>
                </v:shape>
                <v:shape id="_x0000_s1026" o:spid="_x0000_s1026" o:spt="32" type="#_x0000_t32" style="position:absolute;left:7302;top:540603;flip:x y;height:2;width:813;" filled="f" stroked="t" coordsize="21600,21600" o:gfxdata="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56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6077;top:544016;height:510;width:2358;" fillcolor="#FFFFFF" filled="t" stroked="t" coordsize="21600,21600" o:gfxdata="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Z5jg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sz w:val="24"/>
                            <w:szCs w:val="24"/>
                          </w:rPr>
                        </w:pPr>
                        <w:r>
                          <w:rPr>
                            <w:rFonts w:hint="eastAsia"/>
                            <w:sz w:val="24"/>
                            <w:szCs w:val="24"/>
                          </w:rPr>
                          <w:t>实施奖励</w:t>
                        </w:r>
                      </w:p>
                    </w:txbxContent>
                  </v:textbox>
                </v:shape>
                <v:shape id="_x0000_s1026" o:spid="_x0000_s1026" o:spt="202" type="#_x0000_t202" style="position:absolute;left:8958;top:544022;height:509;width:3208;" fillcolor="#FFFFFF" filled="t" stroked="t" coordsize="21600,21600" o:gfxdata="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tLGGL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24"/>
                          </w:rPr>
                        </w:pPr>
                        <w:r>
                          <w:rPr>
                            <w:rFonts w:hint="eastAsia"/>
                            <w:sz w:val="24"/>
                            <w:szCs w:val="24"/>
                          </w:rPr>
                          <w:t>需上级奖励的，上报奖励</w:t>
                        </w:r>
                      </w:p>
                    </w:txbxContent>
                  </v:textbox>
                </v:shape>
                <v:shape id="_x0000_s1026" o:spid="_x0000_s1026" o:spt="33" type="#_x0000_t33" style="position:absolute;left:6811;top:539060;height:1084;width:1505;rotation:-5898240f;" filled="f" stroked="t" coordsize="21600,21600" o:gfxdata="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T3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6212;top:540348;height:510;width:1090;" fillcolor="#FFFFFF" filled="t" stroked="t" coordsize="21600,21600" o:gfxdata="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Nph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sz w:val="24"/>
                            <w:szCs w:val="24"/>
                          </w:rPr>
                        </w:pPr>
                        <w:r>
                          <w:rPr>
                            <w:rFonts w:hint="eastAsia"/>
                            <w:sz w:val="24"/>
                            <w:szCs w:val="24"/>
                          </w:rPr>
                          <w:t>有异议</w:t>
                        </w:r>
                      </w:p>
                    </w:txbxContent>
                  </v:textbox>
                </v:shape>
                <v:shape id="_x0000_s1026" o:spid="_x0000_s1026" o:spt="202" type="#_x0000_t202" style="position:absolute;left:8106;top:538595;height:510;width:2492;" fillcolor="#FFFFFF" filled="t" stroked="t" coordsize="21600,21600" o:gfxdata="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5/MHb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sz w:val="24"/>
                            <w:szCs w:val="24"/>
                          </w:rPr>
                        </w:pPr>
                        <w:r>
                          <w:rPr>
                            <w:rFonts w:hint="eastAsia"/>
                            <w:sz w:val="24"/>
                            <w:szCs w:val="24"/>
                          </w:rPr>
                          <w:t>审核评选</w:t>
                        </w:r>
                      </w:p>
                    </w:txbxContent>
                  </v:textbox>
                </v:shape>
                <v:shape id="_x0000_s1026" o:spid="_x0000_s1026" o:spt="202" type="#_x0000_t202" style="position:absolute;left:8115;top:540350;height:510;width:2492;" fillcolor="#FFFFFF" filled="t" stroked="t" coordsize="21600,21600" o:gfxdata="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01Sa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sz w:val="24"/>
                            <w:szCs w:val="24"/>
                          </w:rPr>
                        </w:pPr>
                        <w:r>
                          <w:rPr>
                            <w:rFonts w:hint="eastAsia"/>
                            <w:sz w:val="24"/>
                            <w:szCs w:val="24"/>
                          </w:rPr>
                          <w:t>社会公示</w:t>
                        </w:r>
                      </w:p>
                    </w:txbxContent>
                  </v:textbox>
                </v:shape>
                <v:shape id="_x0000_s1026" o:spid="_x0000_s1026" o:spt="202" type="#_x0000_t202" style="position:absolute;left:8017;top:534875;height:510;width:2658;" fillcolor="#FFFFFF" filled="t" stroked="t" coordsize="21600,21600" o:gfxdata="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HZUab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sz w:val="24"/>
                            <w:szCs w:val="24"/>
                          </w:rPr>
                        </w:pPr>
                        <w:r>
                          <w:rPr>
                            <w:rFonts w:hint="eastAsia"/>
                            <w:sz w:val="24"/>
                            <w:szCs w:val="24"/>
                          </w:rPr>
                          <w:t>制定奖励方案</w:t>
                        </w:r>
                      </w:p>
                    </w:txbxContent>
                  </v:textbox>
                </v:shape>
              </v:group>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-638810</wp:posOffset>
                </wp:positionH>
                <wp:positionV relativeFrom="paragraph">
                  <wp:posOffset>272415</wp:posOffset>
                </wp:positionV>
                <wp:extent cx="1809115" cy="7178040"/>
                <wp:effectExtent l="6350" t="6350" r="13335" b="16510"/>
                <wp:wrapNone/>
                <wp:docPr id="848" name="矩形 848"/>
                <wp:cNvGraphicFramePr/>
                <a:graphic xmlns:a="http://schemas.openxmlformats.org/drawingml/2006/main">
                  <a:graphicData uri="http://schemas.microsoft.com/office/word/2010/wordprocessingShape">
                    <wps:wsp>
                      <wps:cNvSpPr/>
                      <wps:spPr>
                        <a:xfrm>
                          <a:off x="0" y="0"/>
                          <a:ext cx="1809115" cy="7178040"/>
                        </a:xfrm>
                        <a:prstGeom prst="rect">
                          <a:avLst/>
                        </a:prstGeom>
                        <a:no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rPr>
                            </w:pPr>
                            <w:r>
                              <w:rPr>
                                <w:rFonts w:hint="eastAsia" w:ascii="宋体" w:hAnsi="宋体" w:eastAsia="宋体" w:cs="宋体"/>
                                <w:b/>
                              </w:rPr>
                              <w:t>实施的法律依据(具体条款可附页）：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种子法》（2000年7月通过，2015年11月修订）第四条：“国家扶持种质资源保护工作和选育、生产、更新、推广使用良种，鼓励品种选育和种子生产经营相结合，奖励在种质资源保护工作和良种选育、推广等工作中成绩显著的单位和个人。”</w:t>
                            </w:r>
                            <w:r>
                              <w:rPr>
                                <w:rFonts w:hint="eastAsia" w:ascii="宋体" w:hAnsi="宋体" w:eastAsia="宋体" w:cs="宋体"/>
                              </w:rPr>
                              <w:cr/>
                            </w:r>
                            <w:r>
                              <w:rPr>
                                <w:rFonts w:hint="eastAsia" w:ascii="宋体" w:hAnsi="宋体" w:eastAsia="宋体" w:cs="宋体"/>
                              </w:rPr>
                              <w:t>2.《林木良种推广使用管理办法》（1997年6月林业部令第13号，2011年1月修订）第二十一条：“在林木良种推广使用工作中有突出或者显著贡献的单位或者个人，林业行政主管部门应当给予奖励。”</w:t>
                            </w:r>
                            <w:r>
                              <w:rPr>
                                <w:rFonts w:hint="eastAsia" w:ascii="宋体" w:hAnsi="宋体" w:eastAsia="宋体" w:cs="宋体"/>
                              </w:rPr>
                              <w:cr/>
                            </w:r>
                            <w:r>
                              <w:rPr>
                                <w:rFonts w:hint="eastAsia" w:ascii="宋体" w:hAnsi="宋体" w:eastAsia="宋体" w:cs="宋体"/>
                              </w:rPr>
                              <w:t>3.《林木种质资源管理办法》（2007年9月国家林业局令第22号公布）第二十六条：“在林木种质资源普查、收集、鉴定、保存等工作中成绩显著的单位和个人，由县级以上人民政府林业主管部门给予奖励。”</w:t>
                            </w:r>
                            <w:r>
                              <w:rPr>
                                <w:rFonts w:hint="eastAsia" w:ascii="宋体" w:hAnsi="宋体" w:eastAsia="宋体" w:cs="宋体"/>
                              </w:rPr>
                              <w:cr/>
                            </w:r>
                            <w:r>
                              <w:rPr>
                                <w:rFonts w:hint="eastAsia" w:ascii="宋体" w:hAnsi="宋体" w:eastAsia="宋体" w:cs="宋体"/>
                              </w:rPr>
                              <w:t>4.《政府信息公开条例》等。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rPr>
                            </w:pPr>
                            <w:r>
                              <w:rPr>
                                <w:rFonts w:hint="eastAsia" w:ascii="宋体" w:hAnsi="宋体" w:eastAsia="宋体" w:cs="宋体"/>
                                <w:b/>
                              </w:rPr>
                              <w:t>收费依据及标准：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sz w:val="21"/>
                                <w:szCs w:val="21"/>
                              </w:rPr>
                              <w:t>不收费</w:t>
                            </w:r>
                          </w:p>
                          <w:p>
                            <w:pPr>
                              <w:rPr>
                                <w:rFonts w:hint="eastAsia"/>
                              </w:rPr>
                            </w:pPr>
                          </w:p>
                        </w:txbxContent>
                      </wps:txbx>
                      <wps:bodyPr upright="1"/>
                    </wps:wsp>
                  </a:graphicData>
                </a:graphic>
              </wp:anchor>
            </w:drawing>
          </mc:Choice>
          <mc:Fallback>
            <w:pict>
              <v:rect id="_x0000_s1026" o:spid="_x0000_s1026" o:spt="1" style="position:absolute;left:0pt;margin-left:-50.3pt;margin-top:21.45pt;height:565.2pt;width:142.45pt;z-index:251782144;mso-width-relative:page;mso-height-relative:page;" filled="f" stroked="t" coordsize="21600,21600" o:gfxdata="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6nZNx2wAAAAwBAAAPAAAAAAAAAAEAIAAAACIAAABkcnMv&#10;ZG93bnJldi54bWxQSwECFAAUAAAACACHTuJAPqkxBgACAAAGBAAADgAAAAAAAAABACAAAAAqAQAA&#10;ZHJzL2Uyb0RvYy54bWxQSwUGAAAAAAYABgBZAQAAnAUAAAAA&#10;">
                <v:fill on="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rPr>
                      </w:pPr>
                      <w:r>
                        <w:rPr>
                          <w:rFonts w:hint="eastAsia" w:ascii="宋体" w:hAnsi="宋体" w:eastAsia="宋体" w:cs="宋体"/>
                          <w:b/>
                        </w:rPr>
                        <w:t>实施的法律依据(具体条款可附页）：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种子法》（2000年7月通过，2015年11月修订）第四条：“国家扶持种质资源保护工作和选育、生产、更新、推广使用良种，鼓励品种选育和种子生产经营相结合，奖励在种质资源保护工作和良种选育、推广等工作中成绩显著的单位和个人。”</w:t>
                      </w:r>
                      <w:r>
                        <w:rPr>
                          <w:rFonts w:hint="eastAsia" w:ascii="宋体" w:hAnsi="宋体" w:eastAsia="宋体" w:cs="宋体"/>
                        </w:rPr>
                        <w:cr/>
                      </w:r>
                      <w:r>
                        <w:rPr>
                          <w:rFonts w:hint="eastAsia" w:ascii="宋体" w:hAnsi="宋体" w:eastAsia="宋体" w:cs="宋体"/>
                        </w:rPr>
                        <w:t>2.《林木良种推广使用管理办法》（1997年6月林业部令第13号，2011年1月修订）第二十一条：“在林木良种推广使用工作中有突出或者显著贡献的单位或者个人，林业行政主管部门应当给予奖励。”</w:t>
                      </w:r>
                      <w:r>
                        <w:rPr>
                          <w:rFonts w:hint="eastAsia" w:ascii="宋体" w:hAnsi="宋体" w:eastAsia="宋体" w:cs="宋体"/>
                        </w:rPr>
                        <w:cr/>
                      </w:r>
                      <w:r>
                        <w:rPr>
                          <w:rFonts w:hint="eastAsia" w:ascii="宋体" w:hAnsi="宋体" w:eastAsia="宋体" w:cs="宋体"/>
                        </w:rPr>
                        <w:t>3.《林木种质资源管理办法》（2007年9月国家林业局令第22号公布）第二十六条：“在林木种质资源普查、收集、鉴定、保存等工作中成绩显著的单位和个人，由县级以上人民政府林业主管部门给予奖励。”</w:t>
                      </w:r>
                      <w:r>
                        <w:rPr>
                          <w:rFonts w:hint="eastAsia" w:ascii="宋体" w:hAnsi="宋体" w:eastAsia="宋体" w:cs="宋体"/>
                        </w:rPr>
                        <w:cr/>
                      </w:r>
                      <w:r>
                        <w:rPr>
                          <w:rFonts w:hint="eastAsia" w:ascii="宋体" w:hAnsi="宋体" w:eastAsia="宋体" w:cs="宋体"/>
                        </w:rPr>
                        <w:t>4.《政府信息公开条例》等。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rPr>
                      </w:pPr>
                      <w:r>
                        <w:rPr>
                          <w:rFonts w:hint="eastAsia" w:ascii="宋体" w:hAnsi="宋体" w:eastAsia="宋体" w:cs="宋体"/>
                          <w:b/>
                        </w:rPr>
                        <w:t>收费依据及标准：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sz w:val="21"/>
                          <w:szCs w:val="21"/>
                        </w:rPr>
                        <w:t>不收费</w:t>
                      </w:r>
                    </w:p>
                    <w:p>
                      <w:pPr>
                        <w:rPr>
                          <w:rFonts w:hint="eastAsia"/>
                        </w:rPr>
                      </w:pPr>
                    </w:p>
                  </w:txbxContent>
                </v:textbox>
              </v:rect>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1257935</wp:posOffset>
                </wp:positionH>
                <wp:positionV relativeFrom="paragraph">
                  <wp:posOffset>270510</wp:posOffset>
                </wp:positionV>
                <wp:extent cx="4133215" cy="7176770"/>
                <wp:effectExtent l="4445" t="4445" r="15240" b="19685"/>
                <wp:wrapNone/>
                <wp:docPr id="871" name="矩形 871"/>
                <wp:cNvGraphicFramePr/>
                <a:graphic xmlns:a="http://schemas.openxmlformats.org/drawingml/2006/main">
                  <a:graphicData uri="http://schemas.microsoft.com/office/word/2010/wordprocessingShape">
                    <wps:wsp>
                      <wps:cNvSpPr/>
                      <wps:spPr>
                        <a:xfrm>
                          <a:off x="0" y="0"/>
                          <a:ext cx="4133215" cy="717677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05pt;margin-top:21.3pt;height:565.1pt;width:325.45pt;z-index:251781120;v-text-anchor:middle;mso-width-relative:page;mso-height-relative:page;" filled="f" stroked="t" coordsize="21600,21600" o:gfxdata="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sjYBfXAAAACwEAAA8AAAAAAAAAAQAgAAAAIgAAAGRycy9kb3ducmV2Lnht&#10;bFBLAQIUABQAAAAIAIdO4kBXuwOzbAIAANAEAAAOAAAAAAAAAAEAIAAAACYBAABkcnMvZTJvRG9j&#10;LnhtbFBLBQYAAAAABgAGAFkBAAAEBgAAAAA=&#10;">
                <v:fill on="f" focussize="0,0"/>
                <v:stroke color="#000000 [3213]" miterlimit="8" joinstyle="miter" dashstyle="1 1"/>
                <v:imagedata o:title=""/>
                <o:lock v:ext="edit" aspectratio="f"/>
              </v:rect>
            </w:pict>
          </mc:Fallback>
        </mc:AlternateContent>
      </w:r>
    </w:p>
    <w:p>
      <w:pPr>
        <w:jc w:val="center"/>
        <w:rPr>
          <w:rFonts w:ascii="宋体" w:hAnsi="宋体"/>
          <w:b/>
          <w:sz w:val="36"/>
          <w:szCs w:val="36"/>
        </w:rPr>
      </w:pPr>
      <w:r>
        <w:rPr>
          <w:rFonts w:hint="eastAsia" w:ascii="宋体" w:hAnsi="宋体"/>
          <w:b/>
          <w:sz w:val="36"/>
          <w:szCs w:val="36"/>
        </w:rPr>
        <w:t>对种子质量的检查流程图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rPr>
      </w:pPr>
      <w:r>
        <w:rPr>
          <w:rFonts w:hint="eastAsia" w:ascii="仿宋_GB2312" w:hAnsi="华文中宋" w:eastAsia="仿宋_GB2312"/>
          <w:sz w:val="30"/>
          <w:szCs w:val="30"/>
        </w:rPr>
        <w:t>（行政检查类）</w:t>
      </w:r>
    </w:p>
    <w:p>
      <w:pPr>
        <w:sectPr>
          <w:pgSz w:w="11906" w:h="16838"/>
          <w:pgMar w:top="1304" w:right="1587" w:bottom="1304" w:left="1587" w:header="851" w:footer="992" w:gutter="0"/>
          <w:pgNumType w:fmt="numberInDash"/>
          <w:cols w:space="425" w:num="1"/>
          <w:docGrid w:type="lines" w:linePitch="312" w:charSpace="0"/>
        </w:sectPr>
      </w:pPr>
      <w:r>
        <w:rPr>
          <w:rFonts w:hint="eastAsia" w:ascii="宋体" w:hAnsi="宋体" w:eastAsia="宋体" w:cs="宋体"/>
          <w:sz w:val="21"/>
        </w:rPr>
        <mc:AlternateContent>
          <mc:Choice Requires="wpg">
            <w:drawing>
              <wp:anchor distT="0" distB="0" distL="114300" distR="114300" simplePos="0" relativeHeight="251786240" behindDoc="0" locked="0" layoutInCell="1" allowOverlap="1">
                <wp:simplePos x="0" y="0"/>
                <wp:positionH relativeFrom="column">
                  <wp:posOffset>1395730</wp:posOffset>
                </wp:positionH>
                <wp:positionV relativeFrom="paragraph">
                  <wp:posOffset>630555</wp:posOffset>
                </wp:positionV>
                <wp:extent cx="4284345" cy="7035165"/>
                <wp:effectExtent l="4445" t="4445" r="16510" b="8890"/>
                <wp:wrapNone/>
                <wp:docPr id="846" name="组合 846"/>
                <wp:cNvGraphicFramePr/>
                <a:graphic xmlns:a="http://schemas.openxmlformats.org/drawingml/2006/main">
                  <a:graphicData uri="http://schemas.microsoft.com/office/word/2010/wordprocessingGroup">
                    <wpg:wgp>
                      <wpg:cNvGrpSpPr/>
                      <wpg:grpSpPr>
                        <a:xfrm>
                          <a:off x="0" y="0"/>
                          <a:ext cx="4284345" cy="7035165"/>
                          <a:chOff x="5402" y="551700"/>
                          <a:chExt cx="6747" cy="11079"/>
                        </a:xfrm>
                      </wpg:grpSpPr>
                      <wps:wsp>
                        <wps:cNvPr id="884" name="文本框 884"/>
                        <wps:cNvSpPr txBox="1"/>
                        <wps:spPr>
                          <a:xfrm>
                            <a:off x="10615" y="553021"/>
                            <a:ext cx="1534" cy="72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lang w:eastAsia="zh-CN"/>
                                </w:rPr>
                                <w:t>不发通知（暗访）</w:t>
                              </w:r>
                            </w:p>
                          </w:txbxContent>
                        </wps:txbx>
                        <wps:bodyPr upright="1"/>
                      </wps:wsp>
                      <wpg:grpSp>
                        <wpg:cNvPr id="847" name="组合 421"/>
                        <wpg:cNvGrpSpPr/>
                        <wpg:grpSpPr>
                          <a:xfrm>
                            <a:off x="5402" y="551700"/>
                            <a:ext cx="6693" cy="11079"/>
                            <a:chOff x="5402" y="551700"/>
                            <a:chExt cx="6693" cy="11079"/>
                          </a:xfrm>
                        </wpg:grpSpPr>
                        <wps:wsp>
                          <wps:cNvPr id="881" name="文本框 881"/>
                          <wps:cNvSpPr txBox="1"/>
                          <wps:spPr>
                            <a:xfrm>
                              <a:off x="7649" y="553503"/>
                              <a:ext cx="2492" cy="48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通知检查对象</w:t>
                                </w:r>
                              </w:p>
                            </w:txbxContent>
                          </wps:txbx>
                          <wps:bodyPr upright="1"/>
                        </wps:wsp>
                        <wps:wsp>
                          <wps:cNvPr id="883" name="文本框 883"/>
                          <wps:cNvSpPr txBox="1"/>
                          <wps:spPr>
                            <a:xfrm>
                              <a:off x="7595" y="554804"/>
                              <a:ext cx="3311" cy="110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由生态修复和林业发展科、自然资源事务服务中心、执法监察科、基层各所实施检查</w:t>
                                </w:r>
                              </w:p>
                            </w:txbxContent>
                          </wps:txbx>
                          <wps:bodyPr upright="1"/>
                        </wps:wsp>
                        <wpg:grpSp>
                          <wpg:cNvPr id="849" name="组合 896"/>
                          <wpg:cNvGrpSpPr/>
                          <wpg:grpSpPr>
                            <a:xfrm rot="0">
                              <a:off x="10945" y="551951"/>
                              <a:ext cx="511" cy="1087"/>
                              <a:chOff x="15391" y="518276"/>
                              <a:chExt cx="511" cy="721"/>
                            </a:xfrm>
                          </wpg:grpSpPr>
                          <wps:wsp>
                            <wps:cNvPr id="897" name="直接连接符 819"/>
                            <wps:cNvCnPr/>
                            <wps:spPr>
                              <a:xfrm>
                                <a:off x="15391" y="518276"/>
                                <a:ext cx="509" cy="1"/>
                              </a:xfrm>
                              <a:prstGeom prst="line">
                                <a:avLst/>
                              </a:prstGeom>
                              <a:ln w="6350" cap="flat" cmpd="sng">
                                <a:solidFill>
                                  <a:srgbClr val="000000"/>
                                </a:solidFill>
                                <a:prstDash val="solid"/>
                                <a:headEnd type="none" w="med" len="med"/>
                                <a:tailEnd type="none" w="med" len="med"/>
                              </a:ln>
                            </wps:spPr>
                            <wps:bodyPr upright="1"/>
                          </wps:wsp>
                          <wps:wsp>
                            <wps:cNvPr id="898" name="直接连接符 839"/>
                            <wps:cNvCnPr/>
                            <wps:spPr>
                              <a:xfrm>
                                <a:off x="15901" y="518283"/>
                                <a:ext cx="1" cy="714"/>
                              </a:xfrm>
                              <a:prstGeom prst="line">
                                <a:avLst/>
                              </a:prstGeom>
                              <a:ln w="3175" cap="flat" cmpd="sng">
                                <a:solidFill>
                                  <a:srgbClr val="000000"/>
                                </a:solidFill>
                                <a:prstDash val="solid"/>
                                <a:headEnd type="none" w="med" len="med"/>
                                <a:tailEnd type="triangle" w="med" len="med"/>
                              </a:ln>
                            </wps:spPr>
                            <wps:bodyPr upright="1"/>
                          </wps:wsp>
                        </wpg:grpSp>
                        <wps:wsp>
                          <wps:cNvPr id="890" name="直接连接符 890"/>
                          <wps:cNvCnPr/>
                          <wps:spPr>
                            <a:xfrm>
                              <a:off x="8915" y="557689"/>
                              <a:ext cx="1" cy="1676"/>
                            </a:xfrm>
                            <a:prstGeom prst="line">
                              <a:avLst/>
                            </a:prstGeom>
                            <a:ln w="6350" cap="flat" cmpd="sng">
                              <a:solidFill>
                                <a:srgbClr val="000000"/>
                              </a:solidFill>
                              <a:prstDash val="solid"/>
                              <a:headEnd type="none" w="med" len="med"/>
                              <a:tailEnd type="triangle" w="med" len="med"/>
                            </a:ln>
                          </wps:spPr>
                          <wps:bodyPr upright="1"/>
                        </wps:wsp>
                        <wps:wsp>
                          <wps:cNvPr id="880" name="文本框 880"/>
                          <wps:cNvSpPr txBox="1"/>
                          <wps:spPr>
                            <a:xfrm>
                              <a:off x="6118" y="551700"/>
                              <a:ext cx="4831" cy="79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w:t>
                                </w:r>
                                <w:r>
                                  <w:rPr>
                                    <w:rFonts w:hint="eastAsia" w:ascii="宋体" w:hAnsi="宋体" w:eastAsia="宋体" w:cs="宋体"/>
                                    <w:sz w:val="24"/>
                                    <w:szCs w:val="24"/>
                                    <w:lang w:eastAsia="zh-CN"/>
                                  </w:rPr>
                                  <w:t>定年度检查、日常检查和根据上级部署专项检查方案</w:t>
                                </w:r>
                              </w:p>
                            </w:txbxContent>
                          </wps:txbx>
                          <wps:bodyPr upright="1"/>
                        </wps:wsp>
                        <wps:wsp>
                          <wps:cNvPr id="889" name="直接连接符 889"/>
                          <wps:cNvCnPr/>
                          <wps:spPr>
                            <a:xfrm>
                              <a:off x="8911" y="555916"/>
                              <a:ext cx="1" cy="1281"/>
                            </a:xfrm>
                            <a:prstGeom prst="line">
                              <a:avLst/>
                            </a:prstGeom>
                            <a:ln w="6350" cap="flat" cmpd="sng">
                              <a:solidFill>
                                <a:srgbClr val="000000"/>
                              </a:solidFill>
                              <a:prstDash val="solid"/>
                              <a:headEnd type="none" w="med" len="med"/>
                              <a:tailEnd type="triangle" w="med" len="med"/>
                            </a:ln>
                          </wps:spPr>
                          <wps:bodyPr upright="1"/>
                        </wps:wsp>
                        <wps:wsp>
                          <wps:cNvPr id="882" name="文本框 882"/>
                          <wps:cNvSpPr txBox="1"/>
                          <wps:spPr>
                            <a:xfrm>
                              <a:off x="5402" y="554989"/>
                              <a:ext cx="1607" cy="774"/>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对种子质量的检查</w:t>
                                </w:r>
                              </w:p>
                            </w:txbxContent>
                          </wps:txbx>
                          <wps:bodyPr upright="1"/>
                        </wps:wsp>
                        <wps:wsp>
                          <wps:cNvPr id="899" name="直接连接符 899"/>
                          <wps:cNvCnPr/>
                          <wps:spPr>
                            <a:xfrm>
                              <a:off x="8905" y="552494"/>
                              <a:ext cx="0" cy="1005"/>
                            </a:xfrm>
                            <a:prstGeom prst="line">
                              <a:avLst/>
                            </a:prstGeom>
                            <a:ln w="6350" cap="flat" cmpd="sng">
                              <a:solidFill>
                                <a:srgbClr val="000000"/>
                              </a:solidFill>
                              <a:prstDash val="solid"/>
                              <a:headEnd type="none" w="med" len="med"/>
                              <a:tailEnd type="triangle" w="med" len="med"/>
                            </a:ln>
                          </wps:spPr>
                          <wps:bodyPr upright="1"/>
                        </wps:wsp>
                        <wps:wsp>
                          <wps:cNvPr id="886" name="文本框 886"/>
                          <wps:cNvSpPr txBox="1"/>
                          <wps:spPr>
                            <a:xfrm>
                              <a:off x="7553" y="559361"/>
                              <a:ext cx="2716" cy="75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对发现的问题提出书面处理意见，监督落实</w:t>
                                </w:r>
                              </w:p>
                            </w:txbxContent>
                          </wps:txbx>
                          <wps:bodyPr upright="1"/>
                        </wps:wsp>
                        <wps:wsp>
                          <wps:cNvPr id="879" name="肘形连接符 879"/>
                          <wps:cNvCnPr>
                            <a:stCxn id="884" idx="2"/>
                            <a:endCxn id="883" idx="3"/>
                          </wps:cNvCnPr>
                          <wps:spPr>
                            <a:xfrm rot="5400000">
                              <a:off x="10339" y="554315"/>
                              <a:ext cx="1610" cy="476"/>
                            </a:xfrm>
                            <a:prstGeom prst="bentConnector2">
                              <a:avLst/>
                            </a:prstGeom>
                            <a:ln w="9525" cap="flat" cmpd="sng">
                              <a:solidFill>
                                <a:srgbClr val="000000"/>
                              </a:solidFill>
                              <a:prstDash val="solid"/>
                              <a:round/>
                              <a:headEnd type="none" w="med" len="med"/>
                              <a:tailEnd type="triangle" w="med" len="med"/>
                            </a:ln>
                          </wps:spPr>
                          <wps:bodyPr/>
                        </wps:wsp>
                        <wps:wsp>
                          <wps:cNvPr id="885" name="文本框 885"/>
                          <wps:cNvSpPr txBox="1"/>
                          <wps:spPr>
                            <a:xfrm>
                              <a:off x="7658" y="557187"/>
                              <a:ext cx="2492" cy="48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形成检查报告</w:t>
                                </w:r>
                              </w:p>
                            </w:txbxContent>
                          </wps:txbx>
                          <wps:bodyPr upright="1"/>
                        </wps:wsp>
                        <wps:wsp>
                          <wps:cNvPr id="888" name="文本框 888"/>
                          <wps:cNvSpPr txBox="1"/>
                          <wps:spPr>
                            <a:xfrm>
                              <a:off x="8269" y="561335"/>
                              <a:ext cx="3826" cy="1434"/>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w:t>
                                </w:r>
                                <w:r>
                                  <w:rPr>
                                    <w:rFonts w:hint="eastAsia" w:ascii="宋体" w:hAnsi="宋体" w:eastAsia="宋体" w:cs="宋体"/>
                                    <w:sz w:val="24"/>
                                    <w:szCs w:val="24"/>
                                    <w:lang w:eastAsia="zh-CN"/>
                                  </w:rPr>
                                  <w:t>或将案件移送有处罚权的部门（机构）实施行政处罚。</w:t>
                                </w:r>
                              </w:p>
                              <w:p>
                                <w:pPr>
                                  <w:rPr>
                                    <w:rFonts w:hint="eastAsia" w:ascii="宋体" w:hAnsi="宋体" w:eastAsia="宋体" w:cs="宋体"/>
                                    <w:sz w:val="24"/>
                                    <w:szCs w:val="24"/>
                                  </w:rPr>
                                </w:pPr>
                              </w:p>
                            </w:txbxContent>
                          </wps:txbx>
                          <wps:bodyPr upright="1"/>
                        </wps:wsp>
                        <wps:wsp>
                          <wps:cNvPr id="887" name="文本框 887"/>
                          <wps:cNvSpPr txBox="1"/>
                          <wps:spPr>
                            <a:xfrm>
                              <a:off x="5535" y="561346"/>
                              <a:ext cx="2310" cy="1433"/>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对违法行为需要实施行政强制的，按照行政强制工作流程办理</w:t>
                                </w:r>
                              </w:p>
                            </w:txbxContent>
                          </wps:txbx>
                          <wps:bodyPr upright="1"/>
                        </wps:wsp>
                        <wps:wsp>
                          <wps:cNvPr id="891" name="直接连接符 891"/>
                          <wps:cNvCnPr/>
                          <wps:spPr>
                            <a:xfrm flipH="1">
                              <a:off x="8899" y="553996"/>
                              <a:ext cx="0" cy="830"/>
                            </a:xfrm>
                            <a:prstGeom prst="line">
                              <a:avLst/>
                            </a:prstGeom>
                            <a:ln w="6350" cap="flat" cmpd="sng">
                              <a:solidFill>
                                <a:srgbClr val="000000"/>
                              </a:solidFill>
                              <a:prstDash val="solid"/>
                              <a:headEnd type="none" w="med" len="med"/>
                              <a:tailEnd type="triangle" w="med" len="med"/>
                            </a:ln>
                          </wps:spPr>
                          <wps:bodyPr upright="1"/>
                        </wps:wsp>
                        <wps:wsp>
                          <wps:cNvPr id="892" name="直接连接符 892"/>
                          <wps:cNvCnPr/>
                          <wps:spPr>
                            <a:xfrm flipH="1">
                              <a:off x="7033" y="555339"/>
                              <a:ext cx="567" cy="1"/>
                            </a:xfrm>
                            <a:prstGeom prst="line">
                              <a:avLst/>
                            </a:prstGeom>
                            <a:ln w="6350" cap="flat" cmpd="sng">
                              <a:solidFill>
                                <a:srgbClr val="000000"/>
                              </a:solidFill>
                              <a:prstDash val="solid"/>
                              <a:headEnd type="none" w="med" len="med"/>
                              <a:tailEnd type="triangle" w="med" len="med"/>
                            </a:ln>
                          </wps:spPr>
                          <wps:bodyPr upright="1"/>
                        </wps:wsp>
                        <wpg:grpSp>
                          <wpg:cNvPr id="850" name="组合 900"/>
                          <wpg:cNvGrpSpPr/>
                          <wpg:grpSpPr>
                            <a:xfrm rot="0">
                              <a:off x="6693" y="560115"/>
                              <a:ext cx="4516" cy="1241"/>
                              <a:chOff x="10932" y="472962"/>
                              <a:chExt cx="4016" cy="977"/>
                            </a:xfrm>
                          </wpg:grpSpPr>
                          <wps:wsp>
                            <wps:cNvPr id="901" name="直接连接符 739"/>
                            <wps:cNvCnPr/>
                            <wps:spPr>
                              <a:xfrm>
                                <a:off x="14948" y="473437"/>
                                <a:ext cx="1" cy="503"/>
                              </a:xfrm>
                              <a:prstGeom prst="line">
                                <a:avLst/>
                              </a:prstGeom>
                              <a:ln w="9525" cap="flat" cmpd="sng">
                                <a:solidFill>
                                  <a:srgbClr val="000000"/>
                                </a:solidFill>
                                <a:prstDash val="solid"/>
                                <a:headEnd type="none" w="med" len="med"/>
                                <a:tailEnd type="triangle" w="med" len="med"/>
                              </a:ln>
                            </wps:spPr>
                            <wps:bodyPr upright="1"/>
                          </wps:wsp>
                          <wps:wsp>
                            <wps:cNvPr id="902" name="直接连接符 743"/>
                            <wps:cNvCnPr/>
                            <wps:spPr>
                              <a:xfrm>
                                <a:off x="12912" y="472962"/>
                                <a:ext cx="0" cy="4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3" name="直接连接符 744"/>
                            <wps:cNvCnPr/>
                            <wps:spPr>
                              <a:xfrm>
                                <a:off x="10932" y="473425"/>
                                <a:ext cx="40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4" name="直接连接符 746"/>
                            <wps:cNvCnPr/>
                            <wps:spPr>
                              <a:xfrm>
                                <a:off x="10936" y="473427"/>
                                <a:ext cx="1" cy="503"/>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109.9pt;margin-top:49.65pt;height:553.95pt;width:337.35pt;z-index:251786240;mso-width-relative:page;mso-height-relative:page;" coordorigin="5402,551700" coordsize="6747,11079" o:gfxdata="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0Qw8ZNsAAAALAQAADwAAAAAAAAABACAAAAAiAAAAZHJzL2Rvd25yZXYueG1sUEsBAhQAFAAAAAgA&#10;h07iQEvCvRlBBwAAEjUAAA4AAAAAAAAAAQAgAAAAKgEAAGRycy9lMm9Eb2MueG1sUEsFBgAAAAAG&#10;AAYAWQEAAN0KAAAAAA==&#10;">
                <o:lock v:ext="edit" aspectratio="f"/>
                <v:shape id="_x0000_s1026" o:spid="_x0000_s1026" o:spt="202" type="#_x0000_t202" style="position:absolute;left:10615;top:553021;height:727;width:1534;" fillcolor="#FFFFFF" filled="t" stroked="t" coordsize="21600,21600" o:gfxdata="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rNFwb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lang w:eastAsia="zh-CN"/>
                          </w:rPr>
                          <w:t>不发通知（暗访）</w:t>
                        </w:r>
                      </w:p>
                    </w:txbxContent>
                  </v:textbox>
                </v:shape>
                <v:group id="组合 421" o:spid="_x0000_s1026" o:spt="203" style="position:absolute;left:5402;top:551700;height:11079;width:6693;" coordorigin="5402,551700" coordsize="6693,11079" o:gfxdata="UEsDBAoAAAAAAIdO4kAAAAAAAAAAAAAAAAAEAAAAZHJzL1BLAwQUAAAACACHTuJA1Obqy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0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5urL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649;top:553503;height:482;width:2492;" fillcolor="#FFFFFF" filled="t" stroked="t" coordsize="21600,21600" o:gfxdata="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xOZZ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通知检查对象</w:t>
                          </w:r>
                        </w:p>
                      </w:txbxContent>
                    </v:textbox>
                  </v:shape>
                  <v:shape id="_x0000_s1026" o:spid="_x0000_s1026" o:spt="202" type="#_x0000_t202" style="position:absolute;left:7595;top:554804;height:1107;width:3311;" fillcolor="#FFFFFF" filled="t" stroked="t" coordsize="21600,21600" o:gfxdata="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Wt21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由生态修复和林业发展科、自然资源事务服务中心、执法监察科、基层各所实施检查</w:t>
                          </w:r>
                        </w:p>
                      </w:txbxContent>
                    </v:textbox>
                  </v:shape>
                  <v:group id="组合 896" o:spid="_x0000_s1026" o:spt="203" style="position:absolute;left:10945;top:551951;height:1087;width:511;" coordorigin="15391,518276" coordsize="511,721" o:gfxdata="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NdsivwAAANwAAAAPAAAAAAAAAAEAIAAAACIAAABkcnMvZG93bnJldi54&#10;bWxQSwECFAAUAAAACACHTuJAMy8FnjsAAAA5AAAAFQAAAAAAAAABACAAAAAOAQAAZHJzL2dyb3Vw&#10;c2hhcGV4bWwueG1sUEsFBgAAAAAGAAYAYAEAAMsDAAAAAA==&#10;">
                    <o:lock v:ext="edit" aspectratio="f"/>
                    <v:line id="直接连接符 819" o:spid="_x0000_s1026" o:spt="20" style="position:absolute;left:15391;top:518276;height:1;width:509;" filled="f" stroked="t" coordsize="21600,21600" o:gfxdata="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pIn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839" o:spid="_x0000_s1026" o:spt="20" style="position:absolute;left:15901;top:518283;height:714;width:1;" filled="f" stroked="t" coordsize="21600,21600" o:gfxdata="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b78S5AAAA3AAA&#10;AA8AAAAAAAAAAQAgAAAAIgAAAGRycy9kb3ducmV2LnhtbFBLAQIUABQAAAAIAIdO4kAzLwWeOwAA&#10;ADkAAAAQAAAAAAAAAAEAIAAAAAgBAABkcnMvc2hhcGV4bWwueG1sUEsFBgAAAAAGAAYAWwEAALID&#10;AAAAAA==&#10;">
                      <v:fill on="f" focussize="0,0"/>
                      <v:stroke weight="0.25pt" color="#000000" joinstyle="round" endarrow="block"/>
                      <v:imagedata o:title=""/>
                      <o:lock v:ext="edit" aspectratio="f"/>
                    </v:line>
                  </v:group>
                  <v:line id="_x0000_s1026" o:spid="_x0000_s1026" o:spt="20" style="position:absolute;left:8915;top:557689;height:1676;width:1;" filled="f" stroked="t" coordsize="21600,21600" o:gfxdata="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iW4O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_x0000_s1026" o:spid="_x0000_s1026" o:spt="202" type="#_x0000_t202" style="position:absolute;left:6118;top:551700;height:791;width:4831;" fillcolor="#FFFFFF" filled="t" stroked="t" coordsize="21600,21600" o:gfxdata="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YhDw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w:t>
                          </w:r>
                          <w:r>
                            <w:rPr>
                              <w:rFonts w:hint="eastAsia" w:ascii="宋体" w:hAnsi="宋体" w:eastAsia="宋体" w:cs="宋体"/>
                              <w:sz w:val="24"/>
                              <w:szCs w:val="24"/>
                              <w:lang w:eastAsia="zh-CN"/>
                            </w:rPr>
                            <w:t>定年度检查、日常检查和根据上级部署专项检查方案</w:t>
                          </w:r>
                        </w:p>
                      </w:txbxContent>
                    </v:textbox>
                  </v:shape>
                  <v:line id="_x0000_s1026" o:spid="_x0000_s1026" o:spt="20" style="position:absolute;left:8911;top:555916;height:1281;width:1;" filled="f" stroked="t" coordsize="21600,21600" o:gfxdata="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BZMO/&#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_x0000_s1026" o:spid="_x0000_s1026" o:spt="202" type="#_x0000_t202" style="position:absolute;left:5402;top:554989;height:774;width:1607;" fillcolor="#FFFFFF" filled="t" stroked="t" coordsize="21600,21600" o:gfxdata="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Fngu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对种子质量的检查</w:t>
                          </w:r>
                        </w:p>
                      </w:txbxContent>
                    </v:textbox>
                  </v:shape>
                  <v:line id="_x0000_s1026" o:spid="_x0000_s1026" o:spt="20" style="position:absolute;left:8905;top:552494;height:1005;width:0;" filled="f" stroked="t" coordsize="21600,21600" o:gfxdata="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Y8h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_x0000_s1026" o:spid="_x0000_s1026" o:spt="202" type="#_x0000_t202" style="position:absolute;left:7553;top:559361;height:759;width:2716;" fillcolor="#FFFFFF" filled="t" stroked="t" coordsize="21600,21600" o:gfxdata="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LX4t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对发现的问题提出书面处理意见，监督落实</w:t>
                          </w:r>
                        </w:p>
                      </w:txbxContent>
                    </v:textbox>
                  </v:shape>
                  <v:shape id="_x0000_s1026" o:spid="_x0000_s1026" o:spt="33" type="#_x0000_t33" style="position:absolute;left:10339;top:554315;height:476;width:1610;rotation:5898240f;" filled="f" stroked="t" coordsize="21600,21600" o:gfxdata="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wPn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202" type="#_x0000_t202" style="position:absolute;left:7658;top:557187;height:482;width:2492;" fillcolor="#FFFFFF" filled="t" stroked="t" coordsize="21600,21600" o:gfxdata="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f/gW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形成检查报告</w:t>
                          </w:r>
                        </w:p>
                      </w:txbxContent>
                    </v:textbox>
                  </v:shape>
                  <v:shape id="_x0000_s1026" o:spid="_x0000_s1026" o:spt="202" type="#_x0000_t202" style="position:absolute;left:8269;top:561335;height:1434;width:3826;" fillcolor="#FFFFFF" filled="t" stroked="t" coordsize="21600,21600" o:gfxdata="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5Px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w:t>
                          </w:r>
                          <w:r>
                            <w:rPr>
                              <w:rFonts w:hint="eastAsia" w:ascii="宋体" w:hAnsi="宋体" w:eastAsia="宋体" w:cs="宋体"/>
                              <w:sz w:val="24"/>
                              <w:szCs w:val="24"/>
                              <w:lang w:eastAsia="zh-CN"/>
                            </w:rPr>
                            <w:t>或将案件移送有处罚权的部门（机构）实施行政处罚。</w:t>
                          </w:r>
                        </w:p>
                        <w:p>
                          <w:pPr>
                            <w:rPr>
                              <w:rFonts w:hint="eastAsia" w:ascii="宋体" w:hAnsi="宋体" w:eastAsia="宋体" w:cs="宋体"/>
                              <w:sz w:val="24"/>
                              <w:szCs w:val="24"/>
                            </w:rPr>
                          </w:pPr>
                        </w:p>
                      </w:txbxContent>
                    </v:textbox>
                  </v:shape>
                  <v:shape id="_x0000_s1026" o:spid="_x0000_s1026" o:spt="202" type="#_x0000_t202" style="position:absolute;left:5535;top:561346;height:1433;width:2310;" fillcolor="#FFFFFF" filled="t" stroked="t" coordsize="21600,21600" o:gfxdata="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mHbt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对违法行为需要实施行政强制的，按照行政强制工作流程办理</w:t>
                          </w:r>
                        </w:p>
                      </w:txbxContent>
                    </v:textbox>
                  </v:shape>
                  <v:line id="_x0000_s1026" o:spid="_x0000_s1026" o:spt="20" style="position:absolute;left:8899;top:553996;flip:x;height:830;width:0;" filled="f" stroked="t" coordsize="21600,21600" o:gfxdata="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L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_x0000_s1026" o:spid="_x0000_s1026" o:spt="20" style="position:absolute;left:7033;top:555339;flip:x;height:1;width:567;" filled="f" stroked="t" coordsize="21600,21600" o:gfxdata="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io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id="组合 900" o:spid="_x0000_s1026" o:spt="203" style="position:absolute;left:6693;top:560115;height:1241;width:4516;" coordorigin="10932,472962" coordsize="4016,977" o:gfxdata="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tbkYroAAADcAAAADwAAAAAAAAABACAAAAAiAAAAZHJzL2Rvd25yZXYueG1sUEsB&#10;AhQAFAAAAAgAh07iQDMvBZ47AAAAOQAAABUAAAAAAAAAAQAgAAAACQEAAGRycy9ncm91cHNoYXBl&#10;eG1sLnhtbFBLBQYAAAAABgAGAGABAADGAwAAAAA=&#10;">
                    <o:lock v:ext="edit" aspectratio="f"/>
                    <v:line id="直接连接符 739" o:spid="_x0000_s1026" o:spt="20" style="position:absolute;left:14948;top:473437;height:503;width:1;" filled="f" stroked="t" coordsize="21600,21600" o:gfxdata="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wI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43" o:spid="_x0000_s1026" o:spt="20" style="position:absolute;left:12912;top:472962;height:458;width:0;" filled="f" stroked="t" coordsize="21600,21600" o:gfxdata="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kla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744" o:spid="_x0000_s1026" o:spt="20" style="position:absolute;left:10932;top:473425;height:0;width:4017;" filled="f" stroked="t" coordsize="21600,21600" o:gfxdata="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WA8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746" o:spid="_x0000_s1026" o:spt="20" style="position:absolute;left:10936;top:473427;height:503;width:1;" filled="f" stroked="t" coordsize="21600,21600" o:gfxdata="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mKG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-297180</wp:posOffset>
                </wp:positionH>
                <wp:positionV relativeFrom="paragraph">
                  <wp:posOffset>299720</wp:posOffset>
                </wp:positionV>
                <wp:extent cx="1535430" cy="7627620"/>
                <wp:effectExtent l="6350" t="6350" r="20320" b="24130"/>
                <wp:wrapNone/>
                <wp:docPr id="876" name="矩形 876"/>
                <wp:cNvGraphicFramePr/>
                <a:graphic xmlns:a="http://schemas.openxmlformats.org/drawingml/2006/main">
                  <a:graphicData uri="http://schemas.microsoft.com/office/word/2010/wordprocessingShape">
                    <wps:wsp>
                      <wps:cNvSpPr/>
                      <wps:spPr>
                        <a:xfrm>
                          <a:off x="0" y="0"/>
                          <a:ext cx="1535430" cy="76276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b/>
                                <w:sz w:val="21"/>
                                <w:szCs w:val="21"/>
                              </w:rPr>
                            </w:pPr>
                            <w:r>
                              <w:rPr>
                                <w:rFonts w:hint="eastAsia" w:ascii="宋体" w:hAnsi="宋体" w:eastAsia="宋体" w:cs="宋体"/>
                                <w:b/>
                                <w:sz w:val="21"/>
                                <w:szCs w:val="21"/>
                              </w:rPr>
                              <w:t>实施的法律依据(具体条款可附页）：</w:t>
                            </w:r>
                          </w:p>
                          <w:p>
                            <w:pPr>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1.《种子法》（2000年7月通过， 2015年11月修订）第四十七条：“农业、林业主管部门应当加强对种子质量的监督检查。种子质量管理办法、行业标准和检验方法，由国务院农业、林业主管部门制定。农业、林业主管部门可以采用国家规定的快速检测方法对生产经营的种子品种进行检测，检测结果可以作为行政处罚依据。被检查人对检测结果有异议的，可以申请复检，复检不得采用同一检测方法。因检测结果错误给当事人造成损失的，依法承担赔偿责任。”</w:t>
                            </w:r>
                            <w:r>
                              <w:rPr>
                                <w:rFonts w:hint="eastAsia" w:ascii="宋体" w:hAnsi="宋体" w:eastAsia="宋体" w:cs="宋体"/>
                                <w:sz w:val="21"/>
                                <w:szCs w:val="21"/>
                              </w:rPr>
                              <w:cr/>
                            </w:r>
                            <w:r>
                              <w:rPr>
                                <w:rFonts w:hint="eastAsia" w:ascii="宋体" w:hAnsi="宋体" w:eastAsia="宋体" w:cs="宋体"/>
                                <w:sz w:val="21"/>
                                <w:szCs w:val="21"/>
                              </w:rPr>
                              <w:t>2.《山东省种子条例》（2019年3月通过）第五十二条：“县级以上人民政府农业农村、林业主管部门应当加强种子质量的监督检查，组织开展品种抗病性、抗逆性、稳定性等安全跟踪评价，保障用种安全。”</w:t>
                            </w:r>
                            <w:r>
                              <w:rPr>
                                <w:rFonts w:hint="eastAsia" w:ascii="宋体" w:hAnsi="宋体" w:eastAsia="宋体" w:cs="宋体"/>
                                <w:sz w:val="21"/>
                                <w:szCs w:val="21"/>
                              </w:rPr>
                              <w:cr/>
                            </w:r>
                            <w:r>
                              <w:rPr>
                                <w:rFonts w:hint="eastAsia" w:ascii="宋体" w:hAnsi="宋体" w:eastAsia="宋体" w:cs="宋体"/>
                                <w:sz w:val="21"/>
                                <w:szCs w:val="21"/>
                              </w:rPr>
                              <w:t>3.《林木种子生产经营许可证管理办法》</w:t>
                            </w:r>
                          </w:p>
                          <w:p>
                            <w:pPr>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4.《林木种子包装和标签管理办法》</w:t>
                            </w:r>
                          </w:p>
                          <w:p>
                            <w:pPr>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5.《林木种苗质量监督抽查暂行规定》</w:t>
                            </w:r>
                          </w:p>
                          <w:p>
                            <w:pPr>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6.《主要造林树种苗木质量分级》</w:t>
                            </w:r>
                          </w:p>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sz w:val="21"/>
                                <w:szCs w:val="21"/>
                              </w:rPr>
                              <w:t>7.《政府信息公开条例》。</w:t>
                            </w:r>
                          </w:p>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b/>
                                <w:sz w:val="21"/>
                                <w:szCs w:val="21"/>
                              </w:rPr>
                            </w:pPr>
                          </w:p>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b/>
                                <w:sz w:val="21"/>
                                <w:szCs w:val="21"/>
                              </w:rPr>
                            </w:pPr>
                            <w:r>
                              <w:rPr>
                                <w:rFonts w:hint="eastAsia" w:ascii="宋体" w:hAnsi="宋体" w:eastAsia="宋体" w:cs="宋体"/>
                                <w:b/>
                                <w:sz w:val="21"/>
                                <w:szCs w:val="21"/>
                              </w:rPr>
                              <w:t>收费依据及标准：</w:t>
                            </w:r>
                          </w:p>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sz w:val="21"/>
                                <w:szCs w:val="21"/>
                              </w:rPr>
                              <w:t>不收费</w:t>
                            </w:r>
                          </w:p>
                        </w:txbxContent>
                      </wps:txbx>
                      <wps:bodyPr upright="1"/>
                    </wps:wsp>
                  </a:graphicData>
                </a:graphic>
              </wp:anchor>
            </w:drawing>
          </mc:Choice>
          <mc:Fallback>
            <w:pict>
              <v:rect id="_x0000_s1026" o:spid="_x0000_s1026" o:spt="1" style="position:absolute;left:0pt;margin-left:-23.4pt;margin-top:23.6pt;height:600.6pt;width:120.9pt;z-index:251785216;mso-width-relative:page;mso-height-relative:page;" fillcolor="#FFFFFF" filled="t" stroked="t" coordsize="21600,21600" o:gfxdata="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DyWazdAAAACwEAAA8AAAAAAAAAAQAgAAAA&#10;IgAAAGRycy9kb3ducmV2LnhtbFBLAQIUABQAAAAIAIdO4kAXJxFyBgIAAC8EAAAOAAAAAAAAAAEA&#10;IAAAACwBAABkcnMvZTJvRG9jLnhtbFBLBQYAAAAABgAGAFkBAACkBQAAAAA=&#10;">
                <v:fill on="t" focussize="0,0"/>
                <v:stroke weight="1pt" color="#000000" joinstyle="miter"/>
                <v:imagedata o:title=""/>
                <o:lock v:ext="edit" aspectratio="f"/>
                <v:textbox>
                  <w:txbxContent>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b/>
                          <w:sz w:val="21"/>
                          <w:szCs w:val="21"/>
                        </w:rPr>
                      </w:pPr>
                      <w:r>
                        <w:rPr>
                          <w:rFonts w:hint="eastAsia" w:ascii="宋体" w:hAnsi="宋体" w:eastAsia="宋体" w:cs="宋体"/>
                          <w:b/>
                          <w:sz w:val="21"/>
                          <w:szCs w:val="21"/>
                        </w:rPr>
                        <w:t>实施的法律依据(具体条款可附页）：</w:t>
                      </w:r>
                    </w:p>
                    <w:p>
                      <w:pPr>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1.《种子法》（2000年7月通过， 2015年11月修订）第四十七条：“农业、林业主管部门应当加强对种子质量的监督检查。种子质量管理办法、行业标准和检验方法，由国务院农业、林业主管部门制定。农业、林业主管部门可以采用国家规定的快速检测方法对生产经营的种子品种进行检测，检测结果可以作为行政处罚依据。被检查人对检测结果有异议的，可以申请复检，复检不得采用同一检测方法。因检测结果错误给当事人造成损失的，依法承担赔偿责任。”</w:t>
                      </w:r>
                      <w:r>
                        <w:rPr>
                          <w:rFonts w:hint="eastAsia" w:ascii="宋体" w:hAnsi="宋体" w:eastAsia="宋体" w:cs="宋体"/>
                          <w:sz w:val="21"/>
                          <w:szCs w:val="21"/>
                        </w:rPr>
                        <w:cr/>
                      </w:r>
                      <w:r>
                        <w:rPr>
                          <w:rFonts w:hint="eastAsia" w:ascii="宋体" w:hAnsi="宋体" w:eastAsia="宋体" w:cs="宋体"/>
                          <w:sz w:val="21"/>
                          <w:szCs w:val="21"/>
                        </w:rPr>
                        <w:t>2.《山东省种子条例》（2019年3月通过）第五十二条：“县级以上人民政府农业农村、林业主管部门应当加强种子质量的监督检查，组织开展品种抗病性、抗逆性、稳定性等安全跟踪评价，保障用种安全。”</w:t>
                      </w:r>
                      <w:r>
                        <w:rPr>
                          <w:rFonts w:hint="eastAsia" w:ascii="宋体" w:hAnsi="宋体" w:eastAsia="宋体" w:cs="宋体"/>
                          <w:sz w:val="21"/>
                          <w:szCs w:val="21"/>
                        </w:rPr>
                        <w:cr/>
                      </w:r>
                      <w:r>
                        <w:rPr>
                          <w:rFonts w:hint="eastAsia" w:ascii="宋体" w:hAnsi="宋体" w:eastAsia="宋体" w:cs="宋体"/>
                          <w:sz w:val="21"/>
                          <w:szCs w:val="21"/>
                        </w:rPr>
                        <w:t>3.《林木种子生产经营许可证管理办法》</w:t>
                      </w:r>
                    </w:p>
                    <w:p>
                      <w:pPr>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4.《林木种子包装和标签管理办法》</w:t>
                      </w:r>
                    </w:p>
                    <w:p>
                      <w:pPr>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5.《林木种苗质量监督抽查暂行规定》</w:t>
                      </w:r>
                    </w:p>
                    <w:p>
                      <w:pPr>
                        <w:keepNext w:val="0"/>
                        <w:keepLines w:val="0"/>
                        <w:pageBreakBefore w:val="0"/>
                        <w:widowControl/>
                        <w:shd w:val="clear" w:color="auto" w:fill="FFFFFF"/>
                        <w:kinsoku/>
                        <w:wordWrap/>
                        <w:overflowPunct/>
                        <w:topLinePunct w:val="0"/>
                        <w:autoSpaceDE/>
                        <w:autoSpaceDN/>
                        <w:bidi w:val="0"/>
                        <w:adjustRightInd/>
                        <w:snapToGrid/>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6.《主要造林树种苗木质量分级》</w:t>
                      </w:r>
                    </w:p>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sz w:val="21"/>
                          <w:szCs w:val="21"/>
                        </w:rPr>
                        <w:t>7.《政府信息公开条例》。</w:t>
                      </w:r>
                    </w:p>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b/>
                          <w:sz w:val="21"/>
                          <w:szCs w:val="21"/>
                        </w:rPr>
                      </w:pPr>
                    </w:p>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b/>
                          <w:sz w:val="21"/>
                          <w:szCs w:val="21"/>
                        </w:rPr>
                      </w:pPr>
                      <w:r>
                        <w:rPr>
                          <w:rFonts w:hint="eastAsia" w:ascii="宋体" w:hAnsi="宋体" w:eastAsia="宋体" w:cs="宋体"/>
                          <w:b/>
                          <w:sz w:val="21"/>
                          <w:szCs w:val="21"/>
                        </w:rPr>
                        <w:t>收费依据及标准：</w:t>
                      </w:r>
                    </w:p>
                    <w:p>
                      <w:pPr>
                        <w:keepNext w:val="0"/>
                        <w:keepLines w:val="0"/>
                        <w:pageBreakBefore w:val="0"/>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sz w:val="21"/>
                          <w:szCs w:val="21"/>
                        </w:rPr>
                        <w:t>不收费</w:t>
                      </w:r>
                    </w:p>
                  </w:txbxContent>
                </v:textbox>
              </v:rect>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1321435</wp:posOffset>
                </wp:positionH>
                <wp:positionV relativeFrom="paragraph">
                  <wp:posOffset>295910</wp:posOffset>
                </wp:positionV>
                <wp:extent cx="4524375" cy="7632065"/>
                <wp:effectExtent l="4445" t="5080" r="5080" b="20955"/>
                <wp:wrapNone/>
                <wp:docPr id="894" name="矩形 894"/>
                <wp:cNvGraphicFramePr/>
                <a:graphic xmlns:a="http://schemas.openxmlformats.org/drawingml/2006/main">
                  <a:graphicData uri="http://schemas.microsoft.com/office/word/2010/wordprocessingShape">
                    <wps:wsp>
                      <wps:cNvSpPr/>
                      <wps:spPr>
                        <a:xfrm>
                          <a:off x="0" y="0"/>
                          <a:ext cx="4524375" cy="76320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05pt;margin-top:23.3pt;height:600.95pt;width:356.25pt;z-index:251784192;v-text-anchor:middle;mso-width-relative:page;mso-height-relative:page;" filled="f" stroked="t" coordsize="21600,21600" o:gfxdata="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ptUbX1wAAAAsBAAAPAAAAAAAAAAEAIAAAACIAAABkcnMvZG93bnJldi54&#10;bWxQSwECFAAUAAAACACHTuJAhagUhW0CAADQBAAADgAAAAAAAAABACAAAAAmAQAAZHJzL2Uyb0Rv&#10;Yy54bWxQSwUGAAAAAAYABgBZAQAABQYAAAAA&#10;">
                <v:fill on="f" focussize="0,0"/>
                <v:stroke color="#000000 [3213]" miterlimit="8" joinstyle="miter" dashstyle="1 1"/>
                <v:imagedata o:title=""/>
                <o:lock v:ext="edit" aspectratio="f"/>
              </v:rect>
            </w:pict>
          </mc:Fallback>
        </mc:AlternateContent>
      </w:r>
    </w:p>
    <w:p>
      <w:pPr>
        <w:jc w:val="center"/>
        <w:rPr>
          <w:rFonts w:hint="eastAsia" w:ascii="宋体" w:hAnsi="宋体"/>
          <w:b/>
          <w:color w:val="00B050"/>
          <w:sz w:val="36"/>
          <w:szCs w:val="36"/>
          <w:lang w:eastAsia="zh-CN"/>
        </w:rPr>
      </w:pPr>
      <w:r>
        <w:rPr>
          <w:rFonts w:hint="eastAsia" w:ascii="宋体" w:hAnsi="宋体"/>
          <w:b/>
          <w:color w:val="000000" w:themeColor="text1"/>
          <w:sz w:val="36"/>
          <w:szCs w:val="36"/>
          <w:lang w:eastAsia="zh-CN"/>
          <w14:textFill>
            <w14:solidFill>
              <w14:schemeClr w14:val="tx1"/>
            </w14:solidFill>
          </w14:textFill>
        </w:rPr>
        <w:t>对古树名木保护方案的备案流程图</w:t>
      </w:r>
    </w:p>
    <w:p>
      <w:pPr>
        <w:jc w:val="cente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（其他行政权力）</w:t>
      </w:r>
    </w:p>
    <w:p>
      <w:pPr>
        <w:sectPr>
          <w:pgSz w:w="11906" w:h="16838"/>
          <w:pgMar w:top="1304" w:right="1587" w:bottom="1304" w:left="1587" w:header="851" w:footer="992" w:gutter="0"/>
          <w:pgNumType w:fmt="numberInDash"/>
          <w:cols w:space="425" w:num="1"/>
          <w:docGrid w:type="lines" w:linePitch="312" w:charSpace="0"/>
        </w:sectPr>
      </w:pPr>
      <w:r>
        <mc:AlternateContent>
          <mc:Choice Requires="wps">
            <w:drawing>
              <wp:anchor distT="0" distB="0" distL="114300" distR="114300" simplePos="0" relativeHeight="251787264" behindDoc="0" locked="0" layoutInCell="1" allowOverlap="1">
                <wp:simplePos x="0" y="0"/>
                <wp:positionH relativeFrom="column">
                  <wp:posOffset>-643890</wp:posOffset>
                </wp:positionH>
                <wp:positionV relativeFrom="paragraph">
                  <wp:posOffset>443865</wp:posOffset>
                </wp:positionV>
                <wp:extent cx="1558925" cy="5063490"/>
                <wp:effectExtent l="6350" t="6350" r="15875" b="16510"/>
                <wp:wrapNone/>
                <wp:docPr id="906" name="文本框 906"/>
                <wp:cNvGraphicFramePr/>
                <a:graphic xmlns:a="http://schemas.openxmlformats.org/drawingml/2006/main">
                  <a:graphicData uri="http://schemas.microsoft.com/office/word/2010/wordprocessingShape">
                    <wps:wsp>
                      <wps:cNvSpPr txBox="1"/>
                      <wps:spPr>
                        <a:xfrm>
                          <a:off x="0" y="0"/>
                          <a:ext cx="1558925" cy="50634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sz w:val="21"/>
                                <w:szCs w:val="21"/>
                              </w:rPr>
                              <w:t>山东省古树名木保护办法第十八条第一款：“因公共事业和基础设施建设项目确需在古树名木保护范围内进行建设施工的，建设单位应当在施工前制定古树名木保护方案，并报县级人民政府古树名木主管部门备案。古树名木主管部门应当对保护方案的制定和落实进行指导、监督。”</w:t>
                            </w:r>
                          </w:p>
                          <w:p>
                            <w:pPr>
                              <w:pStyle w:val="11"/>
                              <w:spacing w:line="240" w:lineRule="auto"/>
                              <w:rPr>
                                <w:rFonts w:hint="eastAsia" w:ascii="宋体" w:hAnsi="宋体" w:eastAsia="宋体" w:cs="宋体"/>
                                <w:b/>
                                <w:color w:val="000000"/>
                                <w:sz w:val="21"/>
                                <w:szCs w:val="21"/>
                              </w:rPr>
                            </w:pP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260" w:lineRule="exact"/>
                              <w:ind w:firstLine="420" w:firstLineChars="200"/>
                              <w:rPr>
                                <w:rFonts w:hint="eastAsia" w:ascii="仿宋_GB2312" w:eastAsia="仿宋_GB2312"/>
                                <w:color w:val="000000"/>
                                <w:sz w:val="21"/>
                                <w:szCs w:val="21"/>
                              </w:rPr>
                            </w:pPr>
                          </w:p>
                        </w:txbxContent>
                      </wps:txbx>
                      <wps:bodyPr upright="1"/>
                    </wps:wsp>
                  </a:graphicData>
                </a:graphic>
              </wp:anchor>
            </w:drawing>
          </mc:Choice>
          <mc:Fallback>
            <w:pict>
              <v:shape id="_x0000_s1026" o:spid="_x0000_s1026" o:spt="202" type="#_x0000_t202" style="position:absolute;left:0pt;margin-left:-50.7pt;margin-top:34.95pt;height:398.7pt;width:122.75pt;z-index:251787264;mso-width-relative:page;mso-height-relative:page;" fillcolor="#FFFFFF" filled="t" stroked="t" coordsize="21600,21600" o:gfxdata="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cwYc3QAAAAsBAAAPAAAA&#10;AAAAAAEAIAAAACIAAABkcnMvZG93bnJldi54bWxQSwECFAAUAAAACACHTuJAuSf6PhACAAA8BAAA&#10;DgAAAAAAAAABACAAAAAsAQAAZHJzL2Uyb0RvYy54bWxQSwUGAAAAAAYABgBZAQAArgU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sz w:val="21"/>
                          <w:szCs w:val="21"/>
                        </w:rPr>
                        <w:t>山东省古树名木保护办法第十八条第一款：“因公共事业和基础设施建设项目确需在古树名木保护范围内进行建设施工的，建设单位应当在施工前制定古树名木保护方案，并报县级人民政府古树名木主管部门备案。古树名木主管部门应当对保护方案的制定和落实进行指导、监督。”</w:t>
                      </w:r>
                    </w:p>
                    <w:p>
                      <w:pPr>
                        <w:pStyle w:val="11"/>
                        <w:spacing w:line="240" w:lineRule="auto"/>
                        <w:rPr>
                          <w:rFonts w:hint="eastAsia" w:ascii="宋体" w:hAnsi="宋体" w:eastAsia="宋体" w:cs="宋体"/>
                          <w:b/>
                          <w:color w:val="000000"/>
                          <w:sz w:val="21"/>
                          <w:szCs w:val="21"/>
                        </w:rPr>
                      </w:pP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260" w:lineRule="exact"/>
                        <w:ind w:firstLine="420" w:firstLineChars="200"/>
                        <w:rPr>
                          <w:rFonts w:hint="eastAsia" w:ascii="仿宋_GB2312" w:eastAsia="仿宋_GB2312"/>
                          <w:color w:val="000000"/>
                          <w:sz w:val="21"/>
                          <w:szCs w:val="21"/>
                        </w:rPr>
                      </w:pPr>
                    </w:p>
                  </w:txbxContent>
                </v:textbox>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978535</wp:posOffset>
                </wp:positionH>
                <wp:positionV relativeFrom="paragraph">
                  <wp:posOffset>454025</wp:posOffset>
                </wp:positionV>
                <wp:extent cx="4364355" cy="5056505"/>
                <wp:effectExtent l="4445" t="5080" r="12700" b="5715"/>
                <wp:wrapNone/>
                <wp:docPr id="919" name="矩形 919"/>
                <wp:cNvGraphicFramePr/>
                <a:graphic xmlns:a="http://schemas.openxmlformats.org/drawingml/2006/main">
                  <a:graphicData uri="http://schemas.microsoft.com/office/word/2010/wordprocessingShape">
                    <wps:wsp>
                      <wps:cNvSpPr/>
                      <wps:spPr>
                        <a:xfrm>
                          <a:off x="0" y="0"/>
                          <a:ext cx="4364355" cy="505650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05pt;margin-top:35.75pt;height:398.15pt;width:343.65pt;z-index:251788288;v-text-anchor:middle;mso-width-relative:page;mso-height-relative:page;" filled="f" stroked="t" coordsize="21600,21600" o:gfxdata="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2q/EdYAAAAKAQAADwAAAAAAAAABACAAAAAiAAAAZHJzL2Rvd25yZXYueG1s&#10;UEsBAhQAFAAAAAgAh07iQD64EfpsAgAA0AQAAA4AAAAAAAAAAQAgAAAAJQEAAGRycy9lMm9Eb2Mu&#10;eG1sUEsFBgAAAAAGAAYAWQEAAAMGAAAAAA==&#10;">
                <v:fill on="f" focussize="0,0"/>
                <v:stroke color="#000000 [3213]" miterlimit="8" joinstyle="miter" dashstyle="1 1"/>
                <v:imagedata o:title=""/>
                <o:lock v:ext="edit" aspectratio="f"/>
              </v:rect>
            </w:pict>
          </mc:Fallback>
        </mc:AlternateContent>
      </w:r>
      <w:r>
        <w:rPr>
          <w:sz w:val="28"/>
        </w:rPr>
        <mc:AlternateContent>
          <mc:Choice Requires="wpg">
            <w:drawing>
              <wp:anchor distT="0" distB="0" distL="114300" distR="114300" simplePos="0" relativeHeight="251789312" behindDoc="0" locked="0" layoutInCell="1" allowOverlap="1">
                <wp:simplePos x="0" y="0"/>
                <wp:positionH relativeFrom="column">
                  <wp:posOffset>1127760</wp:posOffset>
                </wp:positionH>
                <wp:positionV relativeFrom="paragraph">
                  <wp:posOffset>842010</wp:posOffset>
                </wp:positionV>
                <wp:extent cx="3982720" cy="4248785"/>
                <wp:effectExtent l="4445" t="4445" r="13335" b="13970"/>
                <wp:wrapNone/>
                <wp:docPr id="865" name="组合 865"/>
                <wp:cNvGraphicFramePr/>
                <a:graphic xmlns:a="http://schemas.openxmlformats.org/drawingml/2006/main">
                  <a:graphicData uri="http://schemas.microsoft.com/office/word/2010/wordprocessingGroup">
                    <wpg:wgp>
                      <wpg:cNvGrpSpPr/>
                      <wpg:grpSpPr>
                        <a:xfrm>
                          <a:off x="0" y="0"/>
                          <a:ext cx="3982720" cy="4248785"/>
                          <a:chOff x="5908" y="568557"/>
                          <a:chExt cx="6272" cy="6691"/>
                        </a:xfrm>
                      </wpg:grpSpPr>
                      <wps:wsp>
                        <wps:cNvPr id="908" name="直接箭头连接符 908"/>
                        <wps:cNvCnPr/>
                        <wps:spPr>
                          <a:xfrm>
                            <a:off x="9866" y="571290"/>
                            <a:ext cx="0" cy="884"/>
                          </a:xfrm>
                          <a:prstGeom prst="straightConnector1">
                            <a:avLst/>
                          </a:prstGeom>
                          <a:ln w="6350" cap="flat" cmpd="sng">
                            <a:solidFill>
                              <a:srgbClr val="000000"/>
                            </a:solidFill>
                            <a:prstDash val="solid"/>
                            <a:headEnd type="none" w="med" len="med"/>
                            <a:tailEnd type="triangle" w="med" len="med"/>
                          </a:ln>
                        </wps:spPr>
                        <wps:bodyPr/>
                      </wps:wsp>
                      <wps:wsp>
                        <wps:cNvPr id="909" name="直接箭头连接符 909"/>
                        <wps:cNvCnPr/>
                        <wps:spPr>
                          <a:xfrm>
                            <a:off x="9878" y="573276"/>
                            <a:ext cx="0" cy="964"/>
                          </a:xfrm>
                          <a:prstGeom prst="straightConnector1">
                            <a:avLst/>
                          </a:prstGeom>
                          <a:ln w="6350" cap="flat" cmpd="sng">
                            <a:solidFill>
                              <a:srgbClr val="000000"/>
                            </a:solidFill>
                            <a:prstDash val="solid"/>
                            <a:headEnd type="none" w="med" len="med"/>
                            <a:tailEnd type="triangle" w="med" len="med"/>
                          </a:ln>
                        </wps:spPr>
                        <wps:bodyPr/>
                      </wps:wsp>
                      <wps:wsp>
                        <wps:cNvPr id="911" name="矩形 911"/>
                        <wps:cNvSpPr/>
                        <wps:spPr>
                          <a:xfrm>
                            <a:off x="7866" y="568557"/>
                            <a:ext cx="3923" cy="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cs="Times New Roman"/>
                                  <w:sz w:val="24"/>
                                  <w:szCs w:val="24"/>
                                  <w:lang w:val="en-US" w:eastAsia="zh-CN"/>
                                </w:rPr>
                                <w:t>申请人向</w:t>
                              </w:r>
                              <w:r>
                                <w:rPr>
                                  <w:rFonts w:hint="eastAsia" w:ascii="宋体" w:hAnsi="宋体" w:eastAsia="宋体" w:cs="宋体"/>
                                  <w:color w:val="000000" w:themeColor="text1"/>
                                  <w:sz w:val="24"/>
                                  <w:szCs w:val="24"/>
                                  <w:lang w:eastAsia="zh-CN"/>
                                  <w14:textFill>
                                    <w14:solidFill>
                                      <w14:schemeClr w14:val="tx1"/>
                                    </w14:solidFill>
                                  </w14:textFill>
                                </w:rPr>
                                <w:t>生态修复和林业发展科</w:t>
                              </w:r>
                              <w:r>
                                <w:rPr>
                                  <w:rFonts w:hint="eastAsia" w:cs="Times New Roman"/>
                                  <w:sz w:val="24"/>
                                  <w:szCs w:val="24"/>
                                  <w:lang w:val="en-US" w:eastAsia="zh-CN"/>
                                </w:rPr>
                                <w:t>提出申请，提交资料</w:t>
                              </w:r>
                            </w:p>
                          </w:txbxContent>
                        </wps:txbx>
                        <wps:bodyPr upright="1"/>
                      </wps:wsp>
                      <wps:wsp>
                        <wps:cNvPr id="913" name="矩形 913"/>
                        <wps:cNvSpPr/>
                        <wps:spPr>
                          <a:xfrm>
                            <a:off x="7519" y="572153"/>
                            <a:ext cx="4661" cy="11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生态修复和林业发展科组织自然资源事务服务中心、基层各所及相关镇主管古树名木机构开展现场查验，提出审查意见</w:t>
                              </w:r>
                            </w:p>
                            <w:p>
                              <w:pPr>
                                <w:rPr>
                                  <w:rFonts w:hint="eastAsia"/>
                                  <w:sz w:val="24"/>
                                  <w:szCs w:val="24"/>
                                  <w:lang w:eastAsia="zh-CN"/>
                                </w:rPr>
                              </w:pPr>
                            </w:p>
                          </w:txbxContent>
                        </wps:txbx>
                        <wps:bodyPr upright="1"/>
                      </wps:wsp>
                      <wps:wsp>
                        <wps:cNvPr id="914" name="矩形 914"/>
                        <wps:cNvSpPr/>
                        <wps:spPr>
                          <a:xfrm>
                            <a:off x="8205" y="574233"/>
                            <a:ext cx="3283" cy="8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330" w:lineRule="exact"/>
                                <w:textAlignment w:val="auto"/>
                                <w:rPr>
                                  <w:rFonts w:hint="eastAsia"/>
                                  <w:sz w:val="24"/>
                                  <w:szCs w:val="24"/>
                                  <w:lang w:eastAsia="zh-CN"/>
                                </w:rPr>
                              </w:pPr>
                              <w:r>
                                <w:rPr>
                                  <w:rFonts w:hint="eastAsia" w:cs="Times New Roman"/>
                                  <w:sz w:val="24"/>
                                  <w:szCs w:val="24"/>
                                  <w:lang w:eastAsia="zh-CN"/>
                                </w:rPr>
                                <w:t>由生态修复和林业发展科</w:t>
                              </w:r>
                              <w:r>
                                <w:rPr>
                                  <w:rFonts w:hint="eastAsia" w:ascii="宋体" w:hAnsi="宋体"/>
                                  <w:color w:val="000000"/>
                                  <w:sz w:val="24"/>
                                  <w:szCs w:val="24"/>
                                  <w:lang w:eastAsia="zh-CN"/>
                                </w:rPr>
                                <w:t>做出准予备案的批复</w:t>
                              </w:r>
                            </w:p>
                            <w:p>
                              <w:pPr>
                                <w:rPr>
                                  <w:rFonts w:hint="eastAsia"/>
                                  <w:sz w:val="24"/>
                                  <w:szCs w:val="24"/>
                                  <w:lang w:eastAsia="zh-CN"/>
                                </w:rPr>
                              </w:pPr>
                            </w:p>
                          </w:txbxContent>
                        </wps:txbx>
                        <wps:bodyPr upright="1"/>
                      </wps:wsp>
                      <wps:wsp>
                        <wps:cNvPr id="915" name="矩形 915"/>
                        <wps:cNvSpPr/>
                        <wps:spPr>
                          <a:xfrm>
                            <a:off x="5908" y="574156"/>
                            <a:ext cx="1676"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宋体"/>
                                  <w:sz w:val="24"/>
                                  <w:szCs w:val="24"/>
                                  <w:lang w:eastAsia="zh-CN"/>
                                </w:rPr>
                              </w:pPr>
                              <w:r>
                                <w:rPr>
                                  <w:rFonts w:hint="eastAsia" w:cs="宋体"/>
                                  <w:sz w:val="24"/>
                                  <w:szCs w:val="24"/>
                                  <w:lang w:eastAsia="zh-CN"/>
                                </w:rPr>
                                <w:t>不予备案的，说明原因，告知申请人</w:t>
                              </w:r>
                            </w:p>
                            <w:p>
                              <w:pPr>
                                <w:rPr>
                                  <w:rFonts w:hint="eastAsia"/>
                                  <w:sz w:val="24"/>
                                  <w:szCs w:val="24"/>
                                  <w:lang w:eastAsia="zh-CN"/>
                                </w:rPr>
                              </w:pPr>
                            </w:p>
                          </w:txbxContent>
                        </wps:txbx>
                        <wps:bodyPr upright="1"/>
                      </wps:wsp>
                      <wps:wsp>
                        <wps:cNvPr id="916" name="文本框 916"/>
                        <wps:cNvSpPr txBox="1"/>
                        <wps:spPr>
                          <a:xfrm>
                            <a:off x="7864" y="570232"/>
                            <a:ext cx="3930" cy="10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lang w:eastAsia="zh-CN"/>
                                </w:rPr>
                              </w:pPr>
                              <w:r>
                                <w:rPr>
                                  <w:rFonts w:hint="eastAsia" w:cs="Times New Roman"/>
                                  <w:color w:val="000000" w:themeColor="text1"/>
                                  <w:sz w:val="24"/>
                                  <w:szCs w:val="24"/>
                                  <w:lang w:eastAsia="zh-CN"/>
                                  <w14:textFill>
                                    <w14:solidFill>
                                      <w14:schemeClr w14:val="tx1"/>
                                    </w14:solidFill>
                                  </w14:textFill>
                                </w:rPr>
                                <w:t>生态修复和林业发展科接收申请材料，申</w:t>
                              </w:r>
                              <w:r>
                                <w:rPr>
                                  <w:rFonts w:hint="eastAsia" w:cs="Times New Roman"/>
                                  <w:sz w:val="24"/>
                                  <w:szCs w:val="24"/>
                                  <w:lang w:eastAsia="zh-CN"/>
                                </w:rPr>
                                <w:t>请材料齐全、符合法定形式，出具《受理通知书》</w:t>
                              </w:r>
                            </w:p>
                            <w:p>
                              <w:pPr>
                                <w:rPr>
                                  <w:sz w:val="24"/>
                                  <w:szCs w:val="24"/>
                                </w:rPr>
                              </w:pPr>
                            </w:p>
                          </w:txbxContent>
                        </wps:txbx>
                        <wps:bodyPr upright="1"/>
                      </wps:wsp>
                      <wps:wsp>
                        <wps:cNvPr id="917" name="直接连接符 917"/>
                        <wps:cNvCnPr/>
                        <wps:spPr>
                          <a:xfrm flipH="1">
                            <a:off x="7597" y="574691"/>
                            <a:ext cx="624" cy="1"/>
                          </a:xfrm>
                          <a:prstGeom prst="line">
                            <a:avLst/>
                          </a:prstGeom>
                          <a:ln w="9525" cap="flat" cmpd="sng">
                            <a:solidFill>
                              <a:srgbClr val="000000"/>
                            </a:solidFill>
                            <a:prstDash val="solid"/>
                            <a:headEnd type="none" w="med" len="med"/>
                            <a:tailEnd type="triangle" w="med" len="med"/>
                          </a:ln>
                        </wps:spPr>
                        <wps:bodyPr upright="1"/>
                      </wps:wsp>
                      <wps:wsp>
                        <wps:cNvPr id="873" name="直接箭头连接符 216"/>
                        <wps:cNvCnPr/>
                        <wps:spPr>
                          <a:xfrm flipH="1">
                            <a:off x="9855" y="569374"/>
                            <a:ext cx="0" cy="8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8.8pt;margin-top:66.3pt;height:334.55pt;width:313.6pt;z-index:251789312;mso-width-relative:page;mso-height-relative:page;" coordorigin="5908,568557" coordsize="6272,6691" o:gfxdata="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">
                <o:lock v:ext="edit" aspectratio="f"/>
                <v:shape id="_x0000_s1026" o:spid="_x0000_s1026" o:spt="32" type="#_x0000_t32" style="position:absolute;left:9866;top:571290;height:884;width:0;" filled="f" stroked="t" coordsize="21600,21600" o:gfxdata="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IQo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_x0000_s1026" o:spid="_x0000_s1026" o:spt="32" type="#_x0000_t32" style="position:absolute;left:9878;top:573276;height:964;width:0;" filled="f" stroked="t" coordsize="21600,21600" o:gfxdata="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rU6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rect id="_x0000_s1026" o:spid="_x0000_s1026" o:spt="1" style="position:absolute;left:7866;top:568557;height:810;width:3923;" fillcolor="#FFFFFF" filled="t" stroked="t" coordsize="21600,21600" o:gfxdata="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oS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4"/>
                            <w:szCs w:val="24"/>
                          </w:rPr>
                        </w:pPr>
                        <w:r>
                          <w:rPr>
                            <w:rFonts w:hint="eastAsia" w:cs="Times New Roman"/>
                            <w:sz w:val="24"/>
                            <w:szCs w:val="24"/>
                            <w:lang w:val="en-US" w:eastAsia="zh-CN"/>
                          </w:rPr>
                          <w:t>申请人向</w:t>
                        </w:r>
                        <w:r>
                          <w:rPr>
                            <w:rFonts w:hint="eastAsia" w:ascii="宋体" w:hAnsi="宋体" w:eastAsia="宋体" w:cs="宋体"/>
                            <w:color w:val="000000" w:themeColor="text1"/>
                            <w:sz w:val="24"/>
                            <w:szCs w:val="24"/>
                            <w:lang w:eastAsia="zh-CN"/>
                            <w14:textFill>
                              <w14:solidFill>
                                <w14:schemeClr w14:val="tx1"/>
                              </w14:solidFill>
                            </w14:textFill>
                          </w:rPr>
                          <w:t>生态修复和林业发展科</w:t>
                        </w:r>
                        <w:r>
                          <w:rPr>
                            <w:rFonts w:hint="eastAsia" w:cs="Times New Roman"/>
                            <w:sz w:val="24"/>
                            <w:szCs w:val="24"/>
                            <w:lang w:val="en-US" w:eastAsia="zh-CN"/>
                          </w:rPr>
                          <w:t>提出申请，提交资料</w:t>
                        </w:r>
                      </w:p>
                    </w:txbxContent>
                  </v:textbox>
                </v:rect>
                <v:rect id="_x0000_s1026" o:spid="_x0000_s1026" o:spt="1" style="position:absolute;left:7519;top:572153;height:1112;width:4661;" fillcolor="#FFFFFF" filled="t" stroked="t" coordsize="21600,21600" o:gfxdata="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p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生态修复和林业发展科组织自然资源事务服务中心、基层各所及相关镇主管古树名木机构开展现场查验，提出审查意见</w:t>
                        </w:r>
                      </w:p>
                      <w:p>
                        <w:pPr>
                          <w:rPr>
                            <w:rFonts w:hint="eastAsia"/>
                            <w:sz w:val="24"/>
                            <w:szCs w:val="24"/>
                            <w:lang w:eastAsia="zh-CN"/>
                          </w:rPr>
                        </w:pPr>
                      </w:p>
                    </w:txbxContent>
                  </v:textbox>
                </v:rect>
                <v:rect id="_x0000_s1026" o:spid="_x0000_s1026" o:spt="1" style="position:absolute;left:8205;top:574233;height:855;width:3283;" fillcolor="#FFFFFF" filled="t" stroked="t" coordsize="21600,21600" o:gfxdata="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2x8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30" w:lineRule="exact"/>
                          <w:textAlignment w:val="auto"/>
                          <w:rPr>
                            <w:rFonts w:hint="eastAsia"/>
                            <w:sz w:val="24"/>
                            <w:szCs w:val="24"/>
                            <w:lang w:eastAsia="zh-CN"/>
                          </w:rPr>
                        </w:pPr>
                        <w:r>
                          <w:rPr>
                            <w:rFonts w:hint="eastAsia" w:cs="Times New Roman"/>
                            <w:sz w:val="24"/>
                            <w:szCs w:val="24"/>
                            <w:lang w:eastAsia="zh-CN"/>
                          </w:rPr>
                          <w:t>由生态修复和林业发展科</w:t>
                        </w:r>
                        <w:r>
                          <w:rPr>
                            <w:rFonts w:hint="eastAsia" w:ascii="宋体" w:hAnsi="宋体"/>
                            <w:color w:val="000000"/>
                            <w:sz w:val="24"/>
                            <w:szCs w:val="24"/>
                            <w:lang w:eastAsia="zh-CN"/>
                          </w:rPr>
                          <w:t>做出准予备案的批复</w:t>
                        </w:r>
                      </w:p>
                      <w:p>
                        <w:pPr>
                          <w:rPr>
                            <w:rFonts w:hint="eastAsia"/>
                            <w:sz w:val="24"/>
                            <w:szCs w:val="24"/>
                            <w:lang w:eastAsia="zh-CN"/>
                          </w:rPr>
                        </w:pPr>
                      </w:p>
                    </w:txbxContent>
                  </v:textbox>
                </v:rect>
                <v:rect id="_x0000_s1026" o:spid="_x0000_s1026" o:spt="1" style="position:absolute;left:5908;top:574156;height:1092;width:1676;" fillcolor="#FFFFFF" filled="t" stroked="t" coordsize="21600,21600" o:gfxdata="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EU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eastAsia="宋体" w:cs="宋体"/>
                            <w:sz w:val="24"/>
                            <w:szCs w:val="24"/>
                            <w:lang w:eastAsia="zh-CN"/>
                          </w:rPr>
                        </w:pPr>
                        <w:r>
                          <w:rPr>
                            <w:rFonts w:hint="eastAsia" w:cs="宋体"/>
                            <w:sz w:val="24"/>
                            <w:szCs w:val="24"/>
                            <w:lang w:eastAsia="zh-CN"/>
                          </w:rPr>
                          <w:t>不予备案的，说明原因，告知申请人</w:t>
                        </w:r>
                      </w:p>
                      <w:p>
                        <w:pPr>
                          <w:rPr>
                            <w:rFonts w:hint="eastAsia"/>
                            <w:sz w:val="24"/>
                            <w:szCs w:val="24"/>
                            <w:lang w:eastAsia="zh-CN"/>
                          </w:rPr>
                        </w:pPr>
                      </w:p>
                    </w:txbxContent>
                  </v:textbox>
                </v:rect>
                <v:shape id="_x0000_s1026" o:spid="_x0000_s1026" o:spt="202" type="#_x0000_t202" style="position:absolute;left:7864;top:570232;height:1051;width:3930;" fillcolor="#FFFFFF" filled="t" stroked="t" coordsize="21600,21600" o:gfxdata="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sy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hint="eastAsia"/>
                            <w:sz w:val="24"/>
                            <w:szCs w:val="24"/>
                            <w:lang w:eastAsia="zh-CN"/>
                          </w:rPr>
                        </w:pPr>
                        <w:r>
                          <w:rPr>
                            <w:rFonts w:hint="eastAsia" w:cs="Times New Roman"/>
                            <w:color w:val="000000" w:themeColor="text1"/>
                            <w:sz w:val="24"/>
                            <w:szCs w:val="24"/>
                            <w:lang w:eastAsia="zh-CN"/>
                            <w14:textFill>
                              <w14:solidFill>
                                <w14:schemeClr w14:val="tx1"/>
                              </w14:solidFill>
                            </w14:textFill>
                          </w:rPr>
                          <w:t>生态修复和林业发展科接收申请材料，申</w:t>
                        </w:r>
                        <w:r>
                          <w:rPr>
                            <w:rFonts w:hint="eastAsia" w:cs="Times New Roman"/>
                            <w:sz w:val="24"/>
                            <w:szCs w:val="24"/>
                            <w:lang w:eastAsia="zh-CN"/>
                          </w:rPr>
                          <w:t>请材料齐全、符合法定形式，出具《受理通知书》</w:t>
                        </w:r>
                      </w:p>
                      <w:p>
                        <w:pPr>
                          <w:rPr>
                            <w:sz w:val="24"/>
                            <w:szCs w:val="24"/>
                          </w:rPr>
                        </w:pPr>
                      </w:p>
                    </w:txbxContent>
                  </v:textbox>
                </v:shape>
                <v:line id="_x0000_s1026" o:spid="_x0000_s1026" o:spt="20" style="position:absolute;left:7597;top:574691;flip:x;height:1;width:624;" filled="f" stroked="t" coordsize="21600,21600" o:gfxdata="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LaW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16" o:spid="_x0000_s1026" o:spt="32" type="#_x0000_t32" style="position:absolute;left:9855;top:569374;flip:x;height:879;width:0;" filled="f" stroked="t" coordsize="21600,21600" o:gfxdata="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bC6y/&#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ascii="宋体" w:hAnsi="宋体"/>
          <w:b/>
          <w:sz w:val="32"/>
          <w:szCs w:val="32"/>
        </w:rPr>
      </w:pPr>
      <w:r>
        <w:rPr>
          <w:rFonts w:hint="eastAsia" w:ascii="宋体" w:hAnsi="宋体"/>
          <w:b/>
          <w:sz w:val="36"/>
          <w:szCs w:val="36"/>
          <w:lang w:eastAsia="zh-CN"/>
        </w:rPr>
        <w:t>森林更新</w:t>
      </w:r>
      <w:r>
        <w:rPr>
          <w:rFonts w:hint="eastAsia" w:ascii="宋体" w:hAnsi="宋体"/>
          <w:b/>
          <w:sz w:val="36"/>
          <w:szCs w:val="36"/>
        </w:rPr>
        <w:t>检查验收流程图</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ascii="仿宋_GB2312" w:eastAsia="仿宋_GB2312"/>
          <w:bCs/>
          <w:sz w:val="30"/>
          <w:szCs w:val="30"/>
        </w:rPr>
      </w:pPr>
      <w:r>
        <w:rPr>
          <w:rFonts w:hint="eastAsia" w:ascii="仿宋_GB2312" w:eastAsia="仿宋_GB2312"/>
          <w:sz w:val="30"/>
          <w:szCs w:val="30"/>
        </w:rPr>
        <w:t>(行政检查类)</w:t>
      </w:r>
    </w:p>
    <w:p>
      <w:pPr>
        <w:sectPr>
          <w:pgSz w:w="11906" w:h="16838"/>
          <w:pgMar w:top="1304" w:right="1587" w:bottom="1304" w:left="1587" w:header="851" w:footer="992" w:gutter="0"/>
          <w:pgNumType w:fmt="numberInDash"/>
          <w:cols w:space="425" w:num="1"/>
          <w:docGrid w:type="lines" w:linePitch="312" w:charSpace="0"/>
        </w:sectPr>
      </w:pPr>
      <w:r>
        <mc:AlternateContent>
          <mc:Choice Requires="wps">
            <w:drawing>
              <wp:anchor distT="0" distB="0" distL="114300" distR="114300" simplePos="0" relativeHeight="251790336" behindDoc="0" locked="0" layoutInCell="1" allowOverlap="1">
                <wp:simplePos x="0" y="0"/>
                <wp:positionH relativeFrom="column">
                  <wp:posOffset>-128270</wp:posOffset>
                </wp:positionH>
                <wp:positionV relativeFrom="paragraph">
                  <wp:posOffset>304165</wp:posOffset>
                </wp:positionV>
                <wp:extent cx="1381760" cy="6663055"/>
                <wp:effectExtent l="6350" t="6350" r="21590" b="17145"/>
                <wp:wrapNone/>
                <wp:docPr id="920" name="文本框 920"/>
                <wp:cNvGraphicFramePr/>
                <a:graphic xmlns:a="http://schemas.openxmlformats.org/drawingml/2006/main">
                  <a:graphicData uri="http://schemas.microsoft.com/office/word/2010/wordprocessingShape">
                    <wps:wsp>
                      <wps:cNvSpPr txBox="1"/>
                      <wps:spPr>
                        <a:xfrm>
                          <a:off x="0" y="0"/>
                          <a:ext cx="1381760" cy="66630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rPr>
                              <w:t>《森林采伐更新管理办法》（1987年林业部发布，2011年国务院令588号修订）第十八条：“森林更新后，核发林木采伐许可证的部门应当组织更新单位对更新面积和质量进行检查验收，核发更新验收合格证。”</w:t>
                            </w:r>
                          </w:p>
                          <w:p>
                            <w:pPr>
                              <w:pStyle w:val="11"/>
                              <w:spacing w:line="360" w:lineRule="exact"/>
                              <w:ind w:firstLine="420" w:firstLineChars="200"/>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ascii="仿宋" w:hAnsi="仿宋" w:eastAsia="仿宋" w:cs="仿宋"/>
                                <w:b w:val="0"/>
                                <w:bCs w:val="0"/>
                                <w:sz w:val="21"/>
                                <w:szCs w:val="21"/>
                              </w:rPr>
                            </w:pPr>
                          </w:p>
                        </w:txbxContent>
                      </wps:txbx>
                      <wps:bodyPr upright="1"/>
                    </wps:wsp>
                  </a:graphicData>
                </a:graphic>
              </wp:anchor>
            </w:drawing>
          </mc:Choice>
          <mc:Fallback>
            <w:pict>
              <v:shape id="_x0000_s1026" o:spid="_x0000_s1026" o:spt="202" type="#_x0000_t202" style="position:absolute;left:0pt;margin-left:-10.1pt;margin-top:23.95pt;height:524.65pt;width:108.8pt;z-index:251790336;mso-width-relative:page;mso-height-relative:page;" fillcolor="#FFFFFF" filled="t" stroked="t" coordsize="21600,21600" o:gfxdata="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dtK4rdAAAACwEAAA8AAAAAAAAA&#10;AQAgAAAAIgAAAGRycy9kb3ducmV2LnhtbFBLAQIUABQAAAAIAIdO4kCTRay9DAIAADwEAAAOAAAA&#10;AAAAAAEAIAAAACwBAABkcnMvZTJvRG9jLnhtbFBLBQYAAAAABgAGAFkBAACqBQAAAAA=&#10;">
                <v:fill on="t" focussize="0,0"/>
                <v:stroke weight="1pt" color="#000000" joinstyle="miter"/>
                <v:imagedata o:title=""/>
                <o:lock v:ext="edit" aspectratio="f"/>
                <v:textbox>
                  <w:txbxContent>
                    <w:p>
                      <w:pPr>
                        <w:spacing w:line="360" w:lineRule="exac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numPr>
                          <w:ilvl w:val="0"/>
                          <w:numId w:val="0"/>
                        </w:numPr>
                        <w:spacing w:line="320" w:lineRule="exact"/>
                        <w:rPr>
                          <w:rFonts w:hint="eastAsia" w:ascii="宋体" w:hAnsi="宋体" w:eastAsia="宋体" w:cs="宋体"/>
                          <w:sz w:val="21"/>
                          <w:szCs w:val="21"/>
                        </w:rPr>
                      </w:pPr>
                      <w:r>
                        <w:rPr>
                          <w:rFonts w:hint="eastAsia" w:ascii="宋体" w:hAnsi="宋体" w:eastAsia="宋体" w:cs="宋体"/>
                          <w:sz w:val="21"/>
                          <w:szCs w:val="21"/>
                        </w:rPr>
                        <w:t>《森林采伐更新管理办法》（1987年林业部发布，2011年国务院令588号修订）第十八条：“森林更新后，核发林木采伐许可证的部门应当组织更新单位对更新面积和质量进行检查验收，核发更新验收合格证。”</w:t>
                      </w:r>
                    </w:p>
                    <w:p>
                      <w:pPr>
                        <w:pStyle w:val="11"/>
                        <w:spacing w:line="360" w:lineRule="exact"/>
                        <w:ind w:firstLine="420" w:firstLineChars="200"/>
                        <w:rPr>
                          <w:rFonts w:hint="eastAsia" w:ascii="宋体" w:hAnsi="宋体" w:eastAsia="宋体" w:cs="宋体"/>
                          <w:color w:val="000000"/>
                          <w:sz w:val="21"/>
                          <w:szCs w:val="21"/>
                        </w:rPr>
                      </w:pPr>
                    </w:p>
                    <w:p>
                      <w:pPr>
                        <w:adjustRightInd w:val="0"/>
                        <w:snapToGrid w:val="0"/>
                        <w:spacing w:line="360" w:lineRule="exact"/>
                        <w:ind w:left="540" w:hanging="405" w:hangingChars="192"/>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rPr>
                          <w:rFonts w:hint="eastAsia" w:ascii="宋体" w:hAnsi="宋体" w:eastAsia="宋体" w:cs="宋体"/>
                          <w:sz w:val="21"/>
                          <w:szCs w:val="21"/>
                        </w:rPr>
                      </w:pPr>
                      <w:r>
                        <w:rPr>
                          <w:rFonts w:hint="eastAsia" w:ascii="宋体" w:hAnsi="宋体" w:eastAsia="宋体" w:cs="宋体"/>
                          <w:sz w:val="21"/>
                          <w:szCs w:val="21"/>
                        </w:rPr>
                        <w:t>不收费</w:t>
                      </w:r>
                    </w:p>
                    <w:p>
                      <w:pPr>
                        <w:pStyle w:val="12"/>
                        <w:spacing w:line="360" w:lineRule="exact"/>
                        <w:jc w:val="left"/>
                        <w:rPr>
                          <w:rFonts w:hint="eastAsia" w:ascii="仿宋" w:hAnsi="仿宋" w:eastAsia="仿宋" w:cs="仿宋"/>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hint="eastAsia" w:ascii="仿宋" w:hAnsi="仿宋" w:eastAsia="仿宋" w:cs="仿宋"/>
                          <w:b w:val="0"/>
                          <w:bCs w:val="0"/>
                          <w:sz w:val="21"/>
                          <w:szCs w:val="21"/>
                        </w:rPr>
                      </w:pPr>
                    </w:p>
                    <w:p>
                      <w:pPr>
                        <w:pStyle w:val="12"/>
                        <w:spacing w:line="360" w:lineRule="exact"/>
                        <w:jc w:val="left"/>
                        <w:rPr>
                          <w:rFonts w:ascii="仿宋" w:hAnsi="仿宋" w:eastAsia="仿宋" w:cs="仿宋"/>
                          <w:b w:val="0"/>
                          <w:bCs w:val="0"/>
                          <w:sz w:val="21"/>
                          <w:szCs w:val="21"/>
                        </w:rPr>
                      </w:pPr>
                    </w:p>
                  </w:txbxContent>
                </v:textbox>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1313180</wp:posOffset>
                </wp:positionH>
                <wp:positionV relativeFrom="paragraph">
                  <wp:posOffset>295910</wp:posOffset>
                </wp:positionV>
                <wp:extent cx="4367530" cy="6670040"/>
                <wp:effectExtent l="5080" t="5080" r="8890" b="11430"/>
                <wp:wrapNone/>
                <wp:docPr id="944" name="矩形 944"/>
                <wp:cNvGraphicFramePr/>
                <a:graphic xmlns:a="http://schemas.openxmlformats.org/drawingml/2006/main">
                  <a:graphicData uri="http://schemas.microsoft.com/office/word/2010/wordprocessingShape">
                    <wps:wsp>
                      <wps:cNvSpPr/>
                      <wps:spPr>
                        <a:xfrm>
                          <a:off x="0" y="0"/>
                          <a:ext cx="4367530" cy="667004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4pt;margin-top:23.3pt;height:525.2pt;width:343.9pt;z-index:251791360;v-text-anchor:middle;mso-width-relative:page;mso-height-relative:page;" filled="f" stroked="t" coordsize="21600,21600" o:gfxdata="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s2LYR1wAAAAsBAAAPAAAAAAAAAAEAIAAAACIAAABkcnMvZG93bnJldi54&#10;bWxQSwECFAAUAAAACACHTuJAhZZoxG0CAADQBAAADgAAAAAAAAABACAAAAAmAQAAZHJzL2Uyb0Rv&#10;Yy54bWxQSwUGAAAAAAYABgBZAQAABQYAAAAA&#10;">
                <v:fill on="f" focussize="0,0"/>
                <v:stroke color="#000000 [3213]" miterlimit="8" joinstyle="miter" dashstyle="1 1"/>
                <v:imagedata o:title=""/>
                <o:lock v:ext="edit" aspectratio="f"/>
              </v:rect>
            </w:pict>
          </mc:Fallback>
        </mc:AlternateContent>
      </w:r>
      <w:r>
        <w:rPr>
          <w:sz w:val="36"/>
        </w:rPr>
        <mc:AlternateContent>
          <mc:Choice Requires="wpg">
            <w:drawing>
              <wp:anchor distT="0" distB="0" distL="114300" distR="114300" simplePos="0" relativeHeight="251792384" behindDoc="0" locked="0" layoutInCell="1" allowOverlap="1">
                <wp:simplePos x="0" y="0"/>
                <wp:positionH relativeFrom="column">
                  <wp:posOffset>1400175</wp:posOffset>
                </wp:positionH>
                <wp:positionV relativeFrom="paragraph">
                  <wp:posOffset>508635</wp:posOffset>
                </wp:positionV>
                <wp:extent cx="4173855" cy="6325235"/>
                <wp:effectExtent l="4445" t="4445" r="12700" b="13970"/>
                <wp:wrapNone/>
                <wp:docPr id="874" name="组合 874"/>
                <wp:cNvGraphicFramePr/>
                <a:graphic xmlns:a="http://schemas.openxmlformats.org/drawingml/2006/main">
                  <a:graphicData uri="http://schemas.microsoft.com/office/word/2010/wordprocessingGroup">
                    <wpg:wgp>
                      <wpg:cNvGrpSpPr/>
                      <wpg:grpSpPr>
                        <a:xfrm>
                          <a:off x="0" y="0"/>
                          <a:ext cx="4173855" cy="6325235"/>
                          <a:chOff x="5448" y="585750"/>
                          <a:chExt cx="6573" cy="9961"/>
                        </a:xfrm>
                      </wpg:grpSpPr>
                      <wps:wsp>
                        <wps:cNvPr id="921" name="文本框 921"/>
                        <wps:cNvSpPr txBox="1"/>
                        <wps:spPr>
                          <a:xfrm>
                            <a:off x="6288" y="585750"/>
                            <a:ext cx="4770"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both"/>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wps:txbx>
                        <wps:bodyPr upright="1"/>
                      </wps:wsp>
                      <wps:wsp>
                        <wps:cNvPr id="922" name="文本框 922"/>
                        <wps:cNvSpPr txBox="1"/>
                        <wps:spPr>
                          <a:xfrm>
                            <a:off x="7486" y="587628"/>
                            <a:ext cx="2535"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wps:txbx>
                        <wps:bodyPr upright="1"/>
                      </wps:wsp>
                      <wps:wsp>
                        <wps:cNvPr id="923" name="直接连接符 923"/>
                        <wps:cNvCnPr/>
                        <wps:spPr>
                          <a:xfrm flipH="1">
                            <a:off x="8750" y="588142"/>
                            <a:ext cx="2" cy="920"/>
                          </a:xfrm>
                          <a:prstGeom prst="line">
                            <a:avLst/>
                          </a:prstGeom>
                          <a:ln w="12700" cap="flat" cmpd="sng">
                            <a:solidFill>
                              <a:srgbClr val="000000"/>
                            </a:solidFill>
                            <a:prstDash val="solid"/>
                            <a:miter/>
                            <a:headEnd type="none" w="med" len="med"/>
                            <a:tailEnd type="triangle" w="med" len="med"/>
                          </a:ln>
                        </wps:spPr>
                        <wps:bodyPr upright="1"/>
                      </wps:wsp>
                      <wps:wsp>
                        <wps:cNvPr id="924" name="直接连接符 924"/>
                        <wps:cNvCnPr/>
                        <wps:spPr>
                          <a:xfrm>
                            <a:off x="8755" y="586547"/>
                            <a:ext cx="0" cy="1077"/>
                          </a:xfrm>
                          <a:prstGeom prst="line">
                            <a:avLst/>
                          </a:prstGeom>
                          <a:ln w="12700" cap="flat" cmpd="sng">
                            <a:solidFill>
                              <a:srgbClr val="000000"/>
                            </a:solidFill>
                            <a:prstDash val="solid"/>
                            <a:headEnd type="none" w="med" len="med"/>
                            <a:tailEnd type="triangle" w="med" len="med"/>
                          </a:ln>
                        </wps:spPr>
                        <wps:bodyPr upright="1"/>
                      </wps:wsp>
                      <wps:wsp>
                        <wps:cNvPr id="925" name="文本框 925"/>
                        <wps:cNvSpPr txBox="1"/>
                        <wps:spPr>
                          <a:xfrm>
                            <a:off x="7488" y="590857"/>
                            <a:ext cx="252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500" w:lineRule="exact"/>
                                <w:rPr>
                                  <w:rFonts w:hint="eastAsia" w:ascii="宋体" w:hAnsi="宋体" w:eastAsia="宋体" w:cs="宋体"/>
                                  <w:sz w:val="24"/>
                                  <w:szCs w:val="24"/>
                                </w:rPr>
                              </w:pPr>
                            </w:p>
                          </w:txbxContent>
                        </wps:txbx>
                        <wps:bodyPr upright="1"/>
                      </wps:wsp>
                      <wps:wsp>
                        <wps:cNvPr id="926" name="文本框 926"/>
                        <wps:cNvSpPr txBox="1"/>
                        <wps:spPr>
                          <a:xfrm>
                            <a:off x="6732" y="589059"/>
                            <a:ext cx="4030" cy="11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由生态修复和林业发展科、执法监察科、基层各所及各镇林业主管部门</w:t>
                              </w:r>
                              <w:r>
                                <w:rPr>
                                  <w:rFonts w:hint="eastAsia" w:ascii="宋体" w:hAnsi="宋体" w:eastAsia="宋体" w:cs="宋体"/>
                                  <w:sz w:val="24"/>
                                  <w:szCs w:val="24"/>
                                </w:rPr>
                                <w:t>实施检查</w:t>
                              </w:r>
                            </w:p>
                            <w:p>
                              <w:pPr>
                                <w:spacing w:line="400" w:lineRule="exact"/>
                                <w:jc w:val="center"/>
                                <w:rPr>
                                  <w:rFonts w:hint="eastAsia" w:ascii="宋体" w:hAnsi="宋体" w:eastAsia="宋体" w:cs="宋体"/>
                                  <w:sz w:val="24"/>
                                  <w:szCs w:val="24"/>
                                </w:rPr>
                              </w:pPr>
                            </w:p>
                          </w:txbxContent>
                        </wps:txbx>
                        <wps:bodyPr upright="1"/>
                      </wps:wsp>
                      <wps:wsp>
                        <wps:cNvPr id="927" name="直接连接符 927"/>
                        <wps:cNvCnPr/>
                        <wps:spPr>
                          <a:xfrm>
                            <a:off x="8759" y="590200"/>
                            <a:ext cx="1" cy="680"/>
                          </a:xfrm>
                          <a:prstGeom prst="line">
                            <a:avLst/>
                          </a:prstGeom>
                          <a:ln w="9525" cap="flat" cmpd="sng">
                            <a:solidFill>
                              <a:srgbClr val="000000"/>
                            </a:solidFill>
                            <a:prstDash val="solid"/>
                            <a:headEnd type="none" w="med" len="med"/>
                            <a:tailEnd type="triangle" w="med" len="med"/>
                          </a:ln>
                        </wps:spPr>
                        <wps:bodyPr upright="1"/>
                      </wps:wsp>
                      <wps:wsp>
                        <wps:cNvPr id="928" name="文本框 928"/>
                        <wps:cNvSpPr txBox="1"/>
                        <wps:spPr>
                          <a:xfrm>
                            <a:off x="8175" y="593996"/>
                            <a:ext cx="3846" cy="1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w:t>
                              </w:r>
                              <w:r>
                                <w:rPr>
                                  <w:rFonts w:hint="eastAsia" w:ascii="宋体" w:hAnsi="宋体" w:eastAsia="宋体" w:cs="宋体"/>
                                  <w:sz w:val="24"/>
                                  <w:szCs w:val="24"/>
                                  <w:lang w:eastAsia="zh-CN"/>
                                </w:rPr>
                                <w:t>违法行为需要实施行政强制的，按照行政强制工作流程办理</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由执法监察科</w:t>
                              </w:r>
                              <w:r>
                                <w:rPr>
                                  <w:rFonts w:hint="eastAsia" w:ascii="宋体" w:hAnsi="宋体" w:eastAsia="宋体" w:cs="宋体"/>
                                  <w:sz w:val="24"/>
                                  <w:szCs w:val="24"/>
                                </w:rPr>
                                <w:t>依法实施行政处罚或将案件移送有处罚权的部门（机构）实施处罚</w:t>
                              </w:r>
                            </w:p>
                          </w:txbxContent>
                        </wps:txbx>
                        <wps:bodyPr upright="1"/>
                      </wps:wsp>
                      <wps:wsp>
                        <wps:cNvPr id="929" name="矩形 929"/>
                        <wps:cNvSpPr/>
                        <wps:spPr>
                          <a:xfrm>
                            <a:off x="11101" y="587014"/>
                            <a:ext cx="540" cy="20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不发通知暗访</w:t>
                              </w:r>
                            </w:p>
                          </w:txbxContent>
                        </wps:txbx>
                        <wps:bodyPr upright="1"/>
                      </wps:wsp>
                      <wps:wsp>
                        <wps:cNvPr id="934" name="矩形 934"/>
                        <wps:cNvSpPr/>
                        <wps:spPr>
                          <a:xfrm>
                            <a:off x="7382" y="592126"/>
                            <a:ext cx="2700"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wps:txbx>
                        <wps:bodyPr upright="1"/>
                      </wps:wsp>
                      <wps:wsp>
                        <wps:cNvPr id="935" name="矩形 935"/>
                        <wps:cNvSpPr/>
                        <wps:spPr>
                          <a:xfrm>
                            <a:off x="5448" y="593973"/>
                            <a:ext cx="2533" cy="7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lang w:eastAsia="zh-CN"/>
                                </w:rPr>
                                <w:t>验收合格，由窗口出具</w:t>
                              </w:r>
                              <w:r>
                                <w:rPr>
                                  <w:rFonts w:hint="eastAsia" w:ascii="宋体" w:hAnsi="宋体" w:eastAsia="宋体" w:cs="宋体"/>
                                  <w:sz w:val="24"/>
                                  <w:szCs w:val="24"/>
                                </w:rPr>
                                <w:t>验收</w:t>
                              </w:r>
                              <w:r>
                                <w:rPr>
                                  <w:rFonts w:hint="eastAsia" w:ascii="宋体" w:hAnsi="宋体" w:eastAsia="宋体" w:cs="宋体"/>
                                  <w:sz w:val="24"/>
                                  <w:szCs w:val="24"/>
                                  <w:lang w:eastAsia="zh-CN"/>
                                </w:rPr>
                                <w:t>合格</w:t>
                              </w:r>
                              <w:r>
                                <w:rPr>
                                  <w:rFonts w:hint="eastAsia" w:ascii="宋体" w:hAnsi="宋体" w:eastAsia="宋体" w:cs="宋体"/>
                                  <w:sz w:val="24"/>
                                  <w:szCs w:val="24"/>
                                </w:rPr>
                                <w:t>证明</w:t>
                              </w:r>
                            </w:p>
                          </w:txbxContent>
                        </wps:txbx>
                        <wps:bodyPr upright="1"/>
                      </wps:wsp>
                      <wpg:grpSp>
                        <wpg:cNvPr id="939" name="组合 939"/>
                        <wpg:cNvGrpSpPr/>
                        <wpg:grpSpPr>
                          <a:xfrm rot="0">
                            <a:off x="6496" y="592916"/>
                            <a:ext cx="4519" cy="1086"/>
                            <a:chOff x="10932" y="472797"/>
                            <a:chExt cx="4019" cy="986"/>
                          </a:xfrm>
                        </wpg:grpSpPr>
                        <wps:wsp>
                          <wps:cNvPr id="940" name="直接连接符 739"/>
                          <wps:cNvCnPr/>
                          <wps:spPr>
                            <a:xfrm>
                              <a:off x="14950" y="473214"/>
                              <a:ext cx="1" cy="569"/>
                            </a:xfrm>
                            <a:prstGeom prst="line">
                              <a:avLst/>
                            </a:prstGeom>
                            <a:ln w="9525" cap="flat" cmpd="sng">
                              <a:solidFill>
                                <a:srgbClr val="000000"/>
                              </a:solidFill>
                              <a:prstDash val="solid"/>
                              <a:headEnd type="none" w="med" len="med"/>
                              <a:tailEnd type="triangle" w="med" len="med"/>
                            </a:ln>
                          </wps:spPr>
                          <wps:bodyPr upright="1"/>
                        </wps:wsp>
                        <wps:wsp>
                          <wps:cNvPr id="941" name="直接连接符 743"/>
                          <wps:cNvCnPr/>
                          <wps:spPr>
                            <a:xfrm>
                              <a:off x="12912" y="472797"/>
                              <a:ext cx="0" cy="4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2" name="直接连接符 744"/>
                          <wps:cNvCnPr/>
                          <wps:spPr>
                            <a:xfrm>
                              <a:off x="10932" y="473202"/>
                              <a:ext cx="4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3" name="直接连接符 746"/>
                          <wps:cNvCnPr/>
                          <wps:spPr>
                            <a:xfrm>
                              <a:off x="10936" y="473203"/>
                              <a:ext cx="1" cy="569"/>
                            </a:xfrm>
                            <a:prstGeom prst="line">
                              <a:avLst/>
                            </a:prstGeom>
                            <a:ln w="9525" cap="flat" cmpd="sng">
                              <a:solidFill>
                                <a:srgbClr val="000000"/>
                              </a:solidFill>
                              <a:prstDash val="solid"/>
                              <a:headEnd type="none" w="med" len="med"/>
                              <a:tailEnd type="triangle" w="med" len="med"/>
                            </a:ln>
                          </wps:spPr>
                          <wps:bodyPr upright="1"/>
                        </wps:wsp>
                      </wpg:grpSp>
                      <wps:wsp>
                        <wps:cNvPr id="875" name="肘形连接符 446"/>
                        <wps:cNvCnPr/>
                        <wps:spPr>
                          <a:xfrm rot="5400000" flipV="1">
                            <a:off x="10779" y="586459"/>
                            <a:ext cx="886" cy="246"/>
                          </a:xfrm>
                          <a:prstGeom prst="bentConnector3">
                            <a:avLst>
                              <a:gd name="adj1" fmla="val -67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7" name="肘形连接符 457"/>
                        <wps:cNvCnPr/>
                        <wps:spPr>
                          <a:xfrm rot="10800000" flipV="1">
                            <a:off x="10762" y="589059"/>
                            <a:ext cx="624" cy="567"/>
                          </a:xfrm>
                          <a:prstGeom prst="bentConnector3">
                            <a:avLst>
                              <a:gd name="adj1" fmla="val -67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8" name="直接连接符 458"/>
                        <wps:cNvCnPr/>
                        <wps:spPr>
                          <a:xfrm>
                            <a:off x="8753" y="591391"/>
                            <a:ext cx="1" cy="73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10.25pt;margin-top:40.05pt;height:498.05pt;width:328.65pt;z-index:251792384;mso-width-relative:page;mso-height-relative:page;" coordorigin="5448,585750" coordsize="6573,9961" o:gfxdata="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">
                <o:lock v:ext="edit" aspectratio="f"/>
                <v:shape id="_x0000_s1026" o:spid="_x0000_s1026" o:spt="202" type="#_x0000_t202" style="position:absolute;left:6288;top:585750;height:776;width:4770;" fillcolor="#FFFFFF" filled="t" stroked="t" coordsize="21600,21600" o:gfxdata="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pm2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jc w:val="both"/>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制定年度检查、日常检查和根据上级部署专项检查方案</w:t>
                        </w:r>
                      </w:p>
                    </w:txbxContent>
                  </v:textbox>
                </v:shape>
                <v:shape id="_x0000_s1026" o:spid="_x0000_s1026" o:spt="202" type="#_x0000_t202" style="position:absolute;left:7486;top:587628;height:510;width:2535;" fillcolor="#FFFFFF" filled="t" stroked="t" coordsize="21600,21600" o:gfxdata="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7BR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通知检查对象</w:t>
                        </w:r>
                      </w:p>
                    </w:txbxContent>
                  </v:textbox>
                </v:shape>
                <v:line id="_x0000_s1026" o:spid="_x0000_s1026" o:spt="20" style="position:absolute;left:8750;top:588142;flip:x;height:920;width:2;" filled="f" stroked="t" coordsize="21600,21600" o:gfxdata="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YBtb4A&#10;AADcAAAADwAAAAAAAAABACAAAAAiAAAAZHJzL2Rvd25yZXYueG1sUEsBAhQAFAAAAAgAh07iQDMv&#10;BZ47AAAAOQAAABAAAAAAAAAAAQAgAAAADQEAAGRycy9zaGFwZXhtbC54bWxQSwUGAAAAAAYABgBb&#10;AQAAtwMAAAAA&#10;">
                  <v:fill on="f" focussize="0,0"/>
                  <v:stroke weight="1pt" color="#000000" joinstyle="miter" endarrow="block"/>
                  <v:imagedata o:title=""/>
                  <o:lock v:ext="edit" aspectratio="f"/>
                </v:line>
                <v:line id="_x0000_s1026" o:spid="_x0000_s1026" o:spt="20" style="position:absolute;left:8755;top:586547;height:1077;width:0;" filled="f" stroked="t" coordsize="21600,21600" o:gfxdata="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bzvi/&#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_x0000_s1026" o:spid="_x0000_s1026" o:spt="202" type="#_x0000_t202" style="position:absolute;left:7488;top:590857;height:510;width:2520;" fillcolor="#FFFFFF" filled="t" stroked="t" coordsize="21600,21600" o:gfxdata="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SnW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形成检查报告</w:t>
                        </w:r>
                      </w:p>
                      <w:p>
                        <w:pPr>
                          <w:spacing w:line="500" w:lineRule="exact"/>
                          <w:rPr>
                            <w:rFonts w:hint="eastAsia" w:ascii="宋体" w:hAnsi="宋体" w:eastAsia="宋体" w:cs="宋体"/>
                            <w:sz w:val="24"/>
                            <w:szCs w:val="24"/>
                          </w:rPr>
                        </w:pPr>
                      </w:p>
                    </w:txbxContent>
                  </v:textbox>
                </v:shape>
                <v:shape id="_x0000_s1026" o:spid="_x0000_s1026" o:spt="202" type="#_x0000_t202" style="position:absolute;left:6732;top:589059;height:1131;width:4030;" fillcolor="#FFFFFF" filled="t" stroked="t" coordsize="21600,21600" o:gfxdata="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AA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由生态修复和林业发展科、执法监察科、基层各所及各镇林业主管部门</w:t>
                        </w:r>
                        <w:r>
                          <w:rPr>
                            <w:rFonts w:hint="eastAsia" w:ascii="宋体" w:hAnsi="宋体" w:eastAsia="宋体" w:cs="宋体"/>
                            <w:sz w:val="24"/>
                            <w:szCs w:val="24"/>
                          </w:rPr>
                          <w:t>实施检查</w:t>
                        </w:r>
                      </w:p>
                      <w:p>
                        <w:pPr>
                          <w:spacing w:line="400" w:lineRule="exact"/>
                          <w:jc w:val="center"/>
                          <w:rPr>
                            <w:rFonts w:hint="eastAsia" w:ascii="宋体" w:hAnsi="宋体" w:eastAsia="宋体" w:cs="宋体"/>
                            <w:sz w:val="24"/>
                            <w:szCs w:val="24"/>
                          </w:rPr>
                        </w:pPr>
                      </w:p>
                    </w:txbxContent>
                  </v:textbox>
                </v:shape>
                <v:line id="_x0000_s1026" o:spid="_x0000_s1026" o:spt="20" style="position:absolute;left:8759;top:590200;height:680;width:1;"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175;top:593996;height:1715;width:3846;" fillcolor="#FFFFFF" filled="t" stroked="t" coordsize="21600,21600" o:gfxdata="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TMv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对</w:t>
                        </w:r>
                        <w:r>
                          <w:rPr>
                            <w:rFonts w:hint="eastAsia" w:ascii="宋体" w:hAnsi="宋体" w:eastAsia="宋体" w:cs="宋体"/>
                            <w:sz w:val="24"/>
                            <w:szCs w:val="24"/>
                            <w:lang w:eastAsia="zh-CN"/>
                          </w:rPr>
                          <w:t>违法行为需要实施行政强制的，按照行政强制工作流程办理</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由执法监察科</w:t>
                        </w:r>
                        <w:r>
                          <w:rPr>
                            <w:rFonts w:hint="eastAsia" w:ascii="宋体" w:hAnsi="宋体" w:eastAsia="宋体" w:cs="宋体"/>
                            <w:sz w:val="24"/>
                            <w:szCs w:val="24"/>
                          </w:rPr>
                          <w:t>依法实施行政处罚或将案件移送有处罚权的部门（机构）实施处罚</w:t>
                        </w:r>
                      </w:p>
                    </w:txbxContent>
                  </v:textbox>
                </v:shape>
                <v:rect id="_x0000_s1026" o:spid="_x0000_s1026" o:spt="1" style="position:absolute;left:11101;top:587014;height:2024;width:540;" fillcolor="#FFFFFF" filled="t" stroked="t" coordsize="21600,21600" o:gfxdata="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DU0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不发通知暗访</w:t>
                        </w:r>
                      </w:p>
                    </w:txbxContent>
                  </v:textbox>
                </v:rect>
                <v:rect id="_x0000_s1026" o:spid="_x0000_s1026" o:spt="1" style="position:absolute;left:7382;top:592126;height:786;width:2700;" fillcolor="#FFFFFF" filled="t" stroked="t" coordsize="21600,21600" o:gfxdata="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47Z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txbxContent>
                  </v:textbox>
                </v:rect>
                <v:rect id="_x0000_s1026" o:spid="_x0000_s1026" o:spt="1" style="position:absolute;left:5448;top:593973;height:792;width:2533;" fillcolor="#FFFFFF" filled="t" stroked="t" coordsize="21600,21600" o:gfxdata="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0SA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lang w:eastAsia="zh-CN"/>
                          </w:rPr>
                          <w:t>验收合格，由窗口出具</w:t>
                        </w:r>
                        <w:r>
                          <w:rPr>
                            <w:rFonts w:hint="eastAsia" w:ascii="宋体" w:hAnsi="宋体" w:eastAsia="宋体" w:cs="宋体"/>
                            <w:sz w:val="24"/>
                            <w:szCs w:val="24"/>
                          </w:rPr>
                          <w:t>验收</w:t>
                        </w:r>
                        <w:r>
                          <w:rPr>
                            <w:rFonts w:hint="eastAsia" w:ascii="宋体" w:hAnsi="宋体" w:eastAsia="宋体" w:cs="宋体"/>
                            <w:sz w:val="24"/>
                            <w:szCs w:val="24"/>
                            <w:lang w:eastAsia="zh-CN"/>
                          </w:rPr>
                          <w:t>合格</w:t>
                        </w:r>
                        <w:r>
                          <w:rPr>
                            <w:rFonts w:hint="eastAsia" w:ascii="宋体" w:hAnsi="宋体" w:eastAsia="宋体" w:cs="宋体"/>
                            <w:sz w:val="24"/>
                            <w:szCs w:val="24"/>
                          </w:rPr>
                          <w:t>证明</w:t>
                        </w:r>
                      </w:p>
                    </w:txbxContent>
                  </v:textbox>
                </v:rect>
                <v:group id="_x0000_s1026" o:spid="_x0000_s1026" o:spt="203" style="position:absolute;left:6496;top:592916;height:1086;width:4519;" coordorigin="10932,472797" coordsize="4019,986" o:gfxdata="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0qfCvwAAANwAAAAPAAAAAAAAAAEAIAAAACIAAABkcnMvZG93bnJldi54&#10;bWxQSwECFAAUAAAACACHTuJAMy8FnjsAAAA5AAAAFQAAAAAAAAABACAAAAAOAQAAZHJzL2dyb3Vw&#10;c2hhcGV4bWwueG1sUEsFBgAAAAAGAAYAYAEAAMsDAAAAAA==&#10;">
                  <o:lock v:ext="edit" aspectratio="f"/>
                  <v:line id="直接连接符 739" o:spid="_x0000_s1026" o:spt="20" style="position:absolute;left:14950;top:473214;height:569;width:1;" filled="f" stroked="t" coordsize="21600,21600" o:gfxdata="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R5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43" o:spid="_x0000_s1026" o:spt="20" style="position:absolute;left:12912;top:472797;height:412;width:0;" filled="f" stroked="t" coordsize="21600,21600" o:gfxdata="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EC3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744" o:spid="_x0000_s1026" o:spt="20" style="position:absolute;left:10932;top:473202;height:0;width:4018;" filled="f" stroked="t" coordsize="21600,21600" o:gfxdata="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Ocq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746" o:spid="_x0000_s1026" o:spt="20" style="position:absolute;left:10936;top:473203;height:569;width:1;" filled="f" stroked="t" coordsize="21600,21600" o:gfxdata="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4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肘形连接符 446" o:spid="_x0000_s1026" o:spt="34" type="#_x0000_t34" style="position:absolute;left:10779;top:586459;flip:y;height:246;width:886;rotation:-5898240f;" filled="f" stroked="t" coordsize="21600,21600" o:gfxdata="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wnFW/&#10;AAAA3AAAAA8AAAAAAAAAAQAgAAAAIgAAAGRycy9kb3ducmV2LnhtbFBLAQIUABQAAAAIAIdO4kAz&#10;LwWeOwAAADkAAAAQAAAAAAAAAAEAIAAAAA4BAABkcnMvc2hhcGV4bWwueG1sUEsFBgAAAAAGAAYA&#10;WwEAALgDAAAAAA==&#10;" adj="-146">
                  <v:fill on="f" focussize="0,0"/>
                  <v:stroke weight="0.5pt" color="#000000 [3213]" miterlimit="8" joinstyle="miter" endarrow="block"/>
                  <v:imagedata o:title=""/>
                  <o:lock v:ext="edit" aspectratio="f"/>
                </v:shape>
                <v:shape id="肘形连接符 457" o:spid="_x0000_s1026" o:spt="34" type="#_x0000_t34" style="position:absolute;left:10762;top:589059;flip:y;height:567;width:624;rotation:11796480f;" filled="f" stroked="t" coordsize="21600,21600" o:gfxdata="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Pc1&#10;wAAAANwAAAAPAAAAAAAAAAEAIAAAACIAAABkcnMvZG93bnJldi54bWxQSwECFAAUAAAACACHTuJA&#10;My8FnjsAAAA5AAAAEAAAAAAAAAABACAAAAAPAQAAZHJzL3NoYXBleG1sLnhtbFBLBQYAAAAABgAG&#10;AFsBAAC5AwAAAAA=&#10;" adj="-146">
                  <v:fill on="f" focussize="0,0"/>
                  <v:stroke weight="0.5pt" color="#000000 [3213]" miterlimit="8" joinstyle="miter" endarrow="block"/>
                  <v:imagedata o:title=""/>
                  <o:lock v:ext="edit" aspectratio="f"/>
                </v:shape>
                <v:line id="直接连接符 458" o:spid="_x0000_s1026" o:spt="20" style="position:absolute;left:8753;top:591391;height:737;width:1;" filled="f" stroked="t" coordsize="21600,21600" o:gfxdata="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12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sz w:val="36"/>
          <w:szCs w:val="36"/>
          <w:lang w:eastAsia="zh-CN"/>
        </w:rPr>
      </w:pPr>
      <w:r>
        <w:rPr>
          <w:rFonts w:hint="eastAsia" w:ascii="宋体" w:hAnsi="宋体" w:eastAsia="宋体" w:cs="宋体"/>
          <w:b/>
          <w:bCs w:val="0"/>
          <w:sz w:val="36"/>
          <w:szCs w:val="36"/>
          <w:lang w:eastAsia="zh-CN"/>
        </w:rPr>
        <w:t>在湿地保护范围内从事捕捞、放牧、采集、收割、</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sz w:val="36"/>
          <w:szCs w:val="36"/>
        </w:rPr>
      </w:pPr>
      <w:r>
        <w:rPr>
          <w:rFonts w:hint="eastAsia" w:ascii="宋体" w:hAnsi="宋体" w:eastAsia="宋体" w:cs="宋体"/>
          <w:b/>
          <w:bCs w:val="0"/>
          <w:sz w:val="36"/>
          <w:szCs w:val="36"/>
          <w:lang w:eastAsia="zh-CN"/>
        </w:rPr>
        <w:t>养殖、旅游等活动的监督检查</w:t>
      </w:r>
      <w:r>
        <w:rPr>
          <w:rFonts w:hint="eastAsia" w:ascii="宋体" w:hAnsi="宋体" w:eastAsia="宋体" w:cs="宋体"/>
          <w:b/>
          <w:bCs w:val="0"/>
          <w:sz w:val="36"/>
          <w:szCs w:val="36"/>
        </w:rPr>
        <w:t>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eastAsia="仿宋_GB2312"/>
          <w:b w:val="0"/>
          <w:bCs/>
          <w:sz w:val="30"/>
          <w:szCs w:val="30"/>
        </w:rPr>
      </w:pPr>
      <w:r>
        <w:rPr>
          <w:rFonts w:hint="eastAsia" w:ascii="仿宋_GB2312" w:eastAsia="仿宋_GB2312"/>
          <w:b w:val="0"/>
          <w:bCs/>
          <w:sz w:val="30"/>
          <w:szCs w:val="30"/>
        </w:rPr>
        <w:t>(行政检查类)</w: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809792" behindDoc="0" locked="0" layoutInCell="1" allowOverlap="1">
                <wp:simplePos x="0" y="0"/>
                <wp:positionH relativeFrom="column">
                  <wp:posOffset>1102360</wp:posOffset>
                </wp:positionH>
                <wp:positionV relativeFrom="paragraph">
                  <wp:posOffset>455295</wp:posOffset>
                </wp:positionV>
                <wp:extent cx="4050665" cy="5829300"/>
                <wp:effectExtent l="4445" t="4445" r="21590" b="14605"/>
                <wp:wrapNone/>
                <wp:docPr id="25" name="组合 25"/>
                <wp:cNvGraphicFramePr/>
                <a:graphic xmlns:a="http://schemas.openxmlformats.org/drawingml/2006/main">
                  <a:graphicData uri="http://schemas.microsoft.com/office/word/2010/wordprocessingGroup">
                    <wpg:wgp>
                      <wpg:cNvGrpSpPr/>
                      <wpg:grpSpPr>
                        <a:xfrm>
                          <a:off x="0" y="0"/>
                          <a:ext cx="4050665" cy="5829300"/>
                          <a:chOff x="6084" y="603291"/>
                          <a:chExt cx="6379" cy="9180"/>
                        </a:xfrm>
                      </wpg:grpSpPr>
                      <wpg:grpSp>
                        <wpg:cNvPr id="969" name="组合 969"/>
                        <wpg:cNvGrpSpPr/>
                        <wpg:grpSpPr>
                          <a:xfrm rot="16200000">
                            <a:off x="7348" y="604937"/>
                            <a:ext cx="592" cy="1800"/>
                            <a:chOff x="10421" y="603787"/>
                            <a:chExt cx="1156" cy="1200"/>
                          </a:xfrm>
                        </wpg:grpSpPr>
                        <wps:wsp>
                          <wps:cNvPr id="970" name="直接连接符 965"/>
                          <wps:cNvCnPr/>
                          <wps:spPr>
                            <a:xfrm flipH="1">
                              <a:off x="10446" y="603787"/>
                              <a:ext cx="1131"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71" name="直接连接符 967"/>
                          <wps:cNvCnPr/>
                          <wps:spPr>
                            <a:xfrm>
                              <a:off x="10421" y="603787"/>
                              <a:ext cx="0" cy="12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46" name="流程图: 过程 946"/>
                        <wps:cNvSpPr/>
                        <wps:spPr>
                          <a:xfrm>
                            <a:off x="7900" y="603291"/>
                            <a:ext cx="4467" cy="7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w:t>
                              </w:r>
                            </w:p>
                          </w:txbxContent>
                        </wps:txbx>
                        <wps:bodyPr lIns="54000" tIns="10800" rIns="54000" bIns="10800" upright="1"/>
                      </wps:wsp>
                      <wps:wsp>
                        <wps:cNvPr id="947" name="流程图: 过程 947"/>
                        <wps:cNvSpPr/>
                        <wps:spPr>
                          <a:xfrm>
                            <a:off x="9188" y="611159"/>
                            <a:ext cx="3275" cy="131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依法实施行政处罚或将案件移送有处罚权的部门（机构）实施行政处罚。</w:t>
                              </w:r>
                            </w:p>
                          </w:txbxContent>
                        </wps:txbx>
                        <wps:bodyPr lIns="54000" tIns="10800" rIns="54000" bIns="10800" upright="1"/>
                      </wps:wsp>
                      <wps:wsp>
                        <wps:cNvPr id="948" name="直接连接符 948"/>
                        <wps:cNvCnPr/>
                        <wps:spPr>
                          <a:xfrm flipV="1">
                            <a:off x="10178" y="604000"/>
                            <a:ext cx="1" cy="498"/>
                          </a:xfrm>
                          <a:prstGeom prst="line">
                            <a:avLst/>
                          </a:prstGeom>
                          <a:ln w="9525" cap="flat" cmpd="sng">
                            <a:solidFill>
                              <a:srgbClr val="000000"/>
                            </a:solidFill>
                            <a:prstDash val="solid"/>
                            <a:headEnd type="triangle" w="med" len="med"/>
                            <a:tailEnd type="none" w="med" len="med"/>
                          </a:ln>
                        </wps:spPr>
                        <wps:bodyPr upright="1"/>
                      </wps:wsp>
                      <wps:wsp>
                        <wps:cNvPr id="950" name="文本框 950"/>
                        <wps:cNvSpPr txBox="1"/>
                        <wps:spPr>
                          <a:xfrm>
                            <a:off x="6136" y="605027"/>
                            <a:ext cx="1979" cy="51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不发通知（暗访）</w:t>
                              </w:r>
                            </w:p>
                            <w:p>
                              <w:pPr>
                                <w:rPr>
                                  <w:rFonts w:hint="eastAsia" w:ascii="宋体" w:hAnsi="宋体" w:eastAsia="宋体" w:cs="宋体"/>
                                  <w:sz w:val="24"/>
                                  <w:szCs w:val="24"/>
                                  <w:lang w:eastAsia="zh-CN"/>
                                </w:rPr>
                              </w:pPr>
                            </w:p>
                          </w:txbxContent>
                        </wps:txbx>
                        <wps:bodyPr upright="1"/>
                      </wps:wsp>
                      <wps:wsp>
                        <wps:cNvPr id="951" name="直接连接符 951"/>
                        <wps:cNvCnPr/>
                        <wps:spPr>
                          <a:xfrm>
                            <a:off x="10177" y="608089"/>
                            <a:ext cx="1" cy="1134"/>
                          </a:xfrm>
                          <a:prstGeom prst="line">
                            <a:avLst/>
                          </a:prstGeom>
                          <a:ln w="9525" cap="flat" cmpd="sng">
                            <a:solidFill>
                              <a:srgbClr val="000000"/>
                            </a:solidFill>
                            <a:prstDash val="solid"/>
                            <a:headEnd type="none" w="med" len="med"/>
                            <a:tailEnd type="triangle" w="med" len="med"/>
                          </a:ln>
                        </wps:spPr>
                        <wps:bodyPr upright="1"/>
                      </wps:wsp>
                      <wpg:grpSp>
                        <wpg:cNvPr id="959" name="组合 959"/>
                        <wpg:cNvGrpSpPr/>
                        <wpg:grpSpPr>
                          <a:xfrm rot="0">
                            <a:off x="7747" y="610047"/>
                            <a:ext cx="4068" cy="1120"/>
                            <a:chOff x="10500" y="472913"/>
                            <a:chExt cx="4017" cy="1017"/>
                          </a:xfrm>
                        </wpg:grpSpPr>
                        <wps:wsp>
                          <wps:cNvPr id="960" name="直接连接符 739"/>
                          <wps:cNvCnPr/>
                          <wps:spPr>
                            <a:xfrm>
                              <a:off x="14516" y="473425"/>
                              <a:ext cx="1" cy="503"/>
                            </a:xfrm>
                            <a:prstGeom prst="line">
                              <a:avLst/>
                            </a:prstGeom>
                            <a:ln w="9525" cap="flat" cmpd="sng">
                              <a:solidFill>
                                <a:srgbClr val="000000"/>
                              </a:solidFill>
                              <a:prstDash val="solid"/>
                              <a:headEnd type="none" w="med" len="med"/>
                              <a:tailEnd type="triangle" w="med" len="med"/>
                            </a:ln>
                          </wps:spPr>
                          <wps:bodyPr upright="1"/>
                        </wps:wsp>
                        <wps:wsp>
                          <wps:cNvPr id="961" name="直接连接符 743"/>
                          <wps:cNvCnPr/>
                          <wps:spPr>
                            <a:xfrm>
                              <a:off x="12912" y="472913"/>
                              <a:ext cx="0" cy="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 name="直接连接符 744"/>
                          <wps:cNvCnPr/>
                          <wps:spPr>
                            <a:xfrm>
                              <a:off x="10500" y="473414"/>
                              <a:ext cx="401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 name="直接连接符 746"/>
                          <wps:cNvCnPr/>
                          <wps:spPr>
                            <a:xfrm>
                              <a:off x="10517" y="473427"/>
                              <a:ext cx="1" cy="503"/>
                            </a:xfrm>
                            <a:prstGeom prst="line">
                              <a:avLst/>
                            </a:prstGeom>
                            <a:ln w="9525" cap="flat" cmpd="sng">
                              <a:solidFill>
                                <a:srgbClr val="000000"/>
                              </a:solidFill>
                              <a:prstDash val="solid"/>
                              <a:headEnd type="none" w="med" len="med"/>
                              <a:tailEnd type="triangle" w="med" len="med"/>
                            </a:ln>
                          </wps:spPr>
                          <wps:bodyPr upright="1"/>
                        </wps:wsp>
                      </wpg:grpSp>
                      <wps:wsp>
                        <wps:cNvPr id="954" name="直接连接符 954"/>
                        <wps:cNvCnPr/>
                        <wps:spPr>
                          <a:xfrm>
                            <a:off x="10181" y="604981"/>
                            <a:ext cx="1" cy="652"/>
                          </a:xfrm>
                          <a:prstGeom prst="line">
                            <a:avLst/>
                          </a:prstGeom>
                          <a:ln w="9525" cap="flat" cmpd="sng">
                            <a:solidFill>
                              <a:srgbClr val="000000"/>
                            </a:solidFill>
                            <a:prstDash val="solid"/>
                            <a:headEnd type="none" w="med" len="med"/>
                            <a:tailEnd type="triangle" w="med" len="med"/>
                          </a:ln>
                        </wps:spPr>
                        <wps:bodyPr upright="1"/>
                      </wps:wsp>
                      <wps:wsp>
                        <wps:cNvPr id="955" name="直接连接符 955"/>
                        <wps:cNvCnPr/>
                        <wps:spPr>
                          <a:xfrm>
                            <a:off x="10181" y="606619"/>
                            <a:ext cx="1" cy="974"/>
                          </a:xfrm>
                          <a:prstGeom prst="line">
                            <a:avLst/>
                          </a:prstGeom>
                          <a:ln w="9525" cap="flat" cmpd="sng">
                            <a:solidFill>
                              <a:srgbClr val="000000"/>
                            </a:solidFill>
                            <a:prstDash val="solid"/>
                            <a:headEnd type="none" w="med" len="med"/>
                            <a:tailEnd type="triangle" w="med" len="med"/>
                          </a:ln>
                        </wps:spPr>
                        <wps:bodyPr upright="1"/>
                      </wps:wsp>
                      <wps:wsp>
                        <wps:cNvPr id="949" name="流程图: 过程 949"/>
                        <wps:cNvSpPr/>
                        <wps:spPr>
                          <a:xfrm>
                            <a:off x="8546" y="605614"/>
                            <a:ext cx="3256" cy="10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由生态修复和林业发展科、自然资源事务服务中心、执法监察科、基层各所</w:t>
                              </w:r>
                              <w:r>
                                <w:rPr>
                                  <w:rFonts w:hint="eastAsia" w:ascii="宋体" w:hAnsi="宋体" w:eastAsia="宋体" w:cs="宋体"/>
                                  <w:sz w:val="24"/>
                                  <w:szCs w:val="24"/>
                                </w:rPr>
                                <w:t>实施检查</w:t>
                              </w:r>
                            </w:p>
                          </w:txbxContent>
                        </wps:txbx>
                        <wps:bodyPr lIns="54000" tIns="10800" rIns="54000" bIns="10800" upright="1"/>
                      </wps:wsp>
                      <wpg:grpSp>
                        <wpg:cNvPr id="968" name="组合 968"/>
                        <wpg:cNvGrpSpPr/>
                        <wpg:grpSpPr>
                          <a:xfrm>
                            <a:off x="6740" y="603644"/>
                            <a:ext cx="1160" cy="1383"/>
                            <a:chOff x="10398" y="603780"/>
                            <a:chExt cx="1160" cy="1200"/>
                          </a:xfrm>
                        </wpg:grpSpPr>
                        <wps:wsp>
                          <wps:cNvPr id="965" name="直接连接符 965"/>
                          <wps:cNvCnPr/>
                          <wps:spPr>
                            <a:xfrm flipH="1">
                              <a:off x="10416" y="603783"/>
                              <a:ext cx="1142"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67" name="直接连接符 967"/>
                          <wps:cNvCnPr/>
                          <wps:spPr>
                            <a:xfrm>
                              <a:off x="10398" y="603780"/>
                              <a:ext cx="0" cy="12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52" name="文本框 952"/>
                        <wps:cNvSpPr txBox="1"/>
                        <wps:spPr>
                          <a:xfrm>
                            <a:off x="9080" y="604499"/>
                            <a:ext cx="2190" cy="482"/>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通知检查对象</w:t>
                              </w:r>
                            </w:p>
                          </w:txbxContent>
                        </wps:txbx>
                        <wps:bodyPr upright="0">
                          <a:noAutofit/>
                        </wps:bodyPr>
                      </wps:wsp>
                      <wps:wsp>
                        <wps:cNvPr id="953" name="文本框 953"/>
                        <wps:cNvSpPr txBox="1"/>
                        <wps:spPr>
                          <a:xfrm>
                            <a:off x="9027" y="607593"/>
                            <a:ext cx="2296" cy="482"/>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形成检查报告</w:t>
                              </w:r>
                            </w:p>
                          </w:txbxContent>
                        </wps:txbx>
                        <wps:bodyPr upright="0">
                          <a:noAutofit/>
                        </wps:bodyPr>
                      </wps:wsp>
                      <wps:wsp>
                        <wps:cNvPr id="957" name="文本框 957"/>
                        <wps:cNvSpPr txBox="1"/>
                        <wps:spPr>
                          <a:xfrm>
                            <a:off x="6084" y="611152"/>
                            <a:ext cx="2745" cy="1149"/>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p>
                              <w:pPr>
                                <w:rPr>
                                  <w:rFonts w:hint="eastAsia" w:ascii="宋体" w:hAnsi="宋体" w:eastAsia="宋体" w:cs="宋体"/>
                                  <w:sz w:val="24"/>
                                  <w:szCs w:val="24"/>
                                </w:rPr>
                              </w:pPr>
                            </w:p>
                          </w:txbxContent>
                        </wps:txbx>
                        <wps:bodyPr upright="0"/>
                      </wps:wsp>
                      <wps:wsp>
                        <wps:cNvPr id="956" name="文本框 956"/>
                        <wps:cNvSpPr txBox="1"/>
                        <wps:spPr>
                          <a:xfrm>
                            <a:off x="8790" y="609232"/>
                            <a:ext cx="2729" cy="837"/>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p>
                              <w:pPr>
                                <w:rPr>
                                  <w:rFonts w:hint="eastAsia" w:ascii="宋体" w:hAnsi="宋体" w:eastAsia="宋体" w:cs="宋体"/>
                                  <w:sz w:val="24"/>
                                  <w:szCs w:val="24"/>
                                </w:rPr>
                              </w:pPr>
                            </w:p>
                          </w:txbxContent>
                        </wps:txbx>
                        <wps:bodyPr upright="0"/>
                      </wps:wsp>
                    </wpg:wgp>
                  </a:graphicData>
                </a:graphic>
              </wp:anchor>
            </w:drawing>
          </mc:Choice>
          <mc:Fallback>
            <w:pict>
              <v:group id="_x0000_s1026" o:spid="_x0000_s1026" o:spt="203" style="position:absolute;left:0pt;margin-left:86.8pt;margin-top:35.85pt;height:459pt;width:318.95pt;z-index:251809792;mso-width-relative:page;mso-height-relative:page;" coordorigin="6084,603291" coordsize="6379,9180" o:gfxdata="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JluRbTaAAAACgEAAA8A&#10;AAAAAAAAAQAgAAAAIgAAAGRycy9kb3ducmV2LnhtbFBLAQIUABQAAAAIAIdO4kB9rf6+pgcAACU1&#10;AAAOAAAAAAAAAAEAIAAAACkBAABkcnMvZTJvRG9jLnhtbFBLBQYAAAAABgAGAFkBAABBCwAAAAA=&#10;">
                <o:lock v:ext="edit" aspectratio="f"/>
                <v:group id="_x0000_s1026" o:spid="_x0000_s1026" o:spt="203" style="position:absolute;left:7348;top:604937;height:1800;width:592;rotation:-5898240f;" coordorigin="10421,603787" coordsize="1156,1200" o:gfxdata="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eCis8AAAADcAAAADwAAAAAAAAABACAAAAAiAAAAZHJzL2Rvd25yZXYu&#10;eG1sUEsBAhQAFAAAAAgAh07iQDMvBZ47AAAAOQAAABUAAAAAAAAAAQAgAAAADwEAAGRycy9ncm91&#10;cHNoYXBleG1sLnhtbFBLBQYAAAAABgAGAGABAADMAwAAAAA=&#10;">
                  <o:lock v:ext="edit" aspectratio="f"/>
                  <v:line id="直接连接符 965" o:spid="_x0000_s1026" o:spt="20" style="position:absolute;left:10446;top:603787;flip:x;height:0;width:1131;" filled="f" stroked="t" coordsize="21600,21600" o:gfxdata="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7HKvQAA&#10;ANwAAAAPAAAAAAAAAAEAIAAAACIAAABkcnMvZG93bnJldi54bWxQSwECFAAUAAAACACHTuJAMy8F&#10;njsAAAA5AAAAEAAAAAAAAAABACAAAAAMAQAAZHJzL3NoYXBleG1sLnhtbFBLBQYAAAAABgAGAFsB&#10;AAC2AwAAAAA=&#10;">
                    <v:fill on="f" focussize="0,0"/>
                    <v:stroke color="#000000 [3200]" miterlimit="8" joinstyle="miter"/>
                    <v:imagedata o:title=""/>
                    <o:lock v:ext="edit" aspectratio="f"/>
                  </v:line>
                  <v:line id="直接连接符 967" o:spid="_x0000_s1026" o:spt="20" style="position:absolute;left:10421;top:603787;height:1200;width:0;" filled="f" stroked="t" coordsize="21600,21600" o:gfxdata="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ybxS/&#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v:shape id="_x0000_s1026" o:spid="_x0000_s1026" o:spt="109" type="#_x0000_t109" style="position:absolute;left:7900;top:603291;height:711;width:4467;" fillcolor="#FFFFFF" filled="t" stroked="t" coordsize="21600,21600" o:gfxdata="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K4h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5mm,0.3mm,1.5mm,0.3mm">
                    <w:txbxContent>
                      <w:p>
                        <w:pPr>
                          <w:spacing w:line="24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w:t>
                        </w:r>
                        <w:r>
                          <w:rPr>
                            <w:rFonts w:hint="eastAsia" w:ascii="宋体" w:hAnsi="宋体" w:eastAsia="宋体" w:cs="宋体"/>
                            <w:sz w:val="24"/>
                            <w:szCs w:val="24"/>
                          </w:rPr>
                          <w:t>制定年度检查、日常检查和根据上级部署专项检查</w:t>
                        </w:r>
                      </w:p>
                    </w:txbxContent>
                  </v:textbox>
                </v:shape>
                <v:shape id="_x0000_s1026" o:spid="_x0000_s1026" o:spt="109" type="#_x0000_t109" style="position:absolute;left:9188;top:611159;height:1312;width:3275;" fillcolor="#FFFFFF" filled="t" stroked="t" coordsize="21600,21600" o:gfxdata="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y3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5mm,0.3mm,1.5mm,0.3mm">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对涉及的违法行为由执法监察科</w:t>
                        </w:r>
                        <w:r>
                          <w:rPr>
                            <w:rFonts w:hint="eastAsia" w:ascii="宋体" w:hAnsi="宋体" w:eastAsia="宋体" w:cs="宋体"/>
                            <w:sz w:val="24"/>
                            <w:szCs w:val="24"/>
                          </w:rPr>
                          <w:t>依法实施行政处罚或将案件移送有处罚权的部门（机构）实施行政处罚。</w:t>
                        </w:r>
                      </w:p>
                    </w:txbxContent>
                  </v:textbox>
                </v:shape>
                <v:line id="_x0000_s1026" o:spid="_x0000_s1026" o:spt="20" style="position:absolute;left:10178;top:604000;flip:y;height:498;width:1;" filled="f" stroked="t" coordsize="21600,21600" o:gfxdata="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e36C8AAAA&#10;3A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shape id="_x0000_s1026" o:spid="_x0000_s1026" o:spt="202" type="#_x0000_t202" style="position:absolute;left:6136;top:605027;height:510;width:1979;" fillcolor="#FFFFFF" filled="t" stroked="t" coordsize="21600,21600" o:gfxdata="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G2rW5AAAA3A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0.5pt" color="#000000" joinstyle="miter"/>
                  <v:imagedata o:title=""/>
                  <o:lock v:ext="edit" aspectratio="f"/>
                  <v:textbox>
                    <w:txbxContent>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不发通知（暗访）</w:t>
                        </w:r>
                      </w:p>
                      <w:p>
                        <w:pPr>
                          <w:rPr>
                            <w:rFonts w:hint="eastAsia" w:ascii="宋体" w:hAnsi="宋体" w:eastAsia="宋体" w:cs="宋体"/>
                            <w:sz w:val="24"/>
                            <w:szCs w:val="24"/>
                            <w:lang w:eastAsia="zh-CN"/>
                          </w:rPr>
                        </w:pPr>
                      </w:p>
                    </w:txbxContent>
                  </v:textbox>
                </v:shape>
                <v:line id="_x0000_s1026" o:spid="_x0000_s1026" o:spt="20" style="position:absolute;left:10177;top:608089;height:1134;width:1;" filled="f" stroked="t" coordsize="21600,21600" o:gfxdata="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7747;top:610047;height:1120;width:4068;" coordorigin="10500,472913" coordsize="4017,1017" o:gfxdata="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kNQmK+AAAA3AAAAA8AAAAAAAAAAQAgAAAAIgAAAGRycy9kb3ducmV2Lnht&#10;bFBLAQIUABQAAAAIAIdO4kAzLwWeOwAAADkAAAAVAAAAAAAAAAEAIAAAAA0BAABkcnMvZ3JvdXBz&#10;aGFwZXhtbC54bWxQSwUGAAAAAAYABgBgAQAAygMAAAAA&#10;">
                  <o:lock v:ext="edit" aspectratio="f"/>
                  <v:line id="直接连接符 739" o:spid="_x0000_s1026" o:spt="20" style="position:absolute;left:14516;top:473425;height:503;width:1;" filled="f" stroked="t" coordsize="21600,21600" o:gfxdata="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EI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43" o:spid="_x0000_s1026" o:spt="20" style="position:absolute;left:12912;top:472913;height:515;width:0;" filled="f" stroked="t" coordsize="21600,21600" o:gfxdata="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r+cm/&#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744" o:spid="_x0000_s1026" o:spt="20" style="position:absolute;left:10500;top:473414;height:0;width:4017;" filled="f" stroked="t" coordsize="21600,21600" o:gfxdata="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5Z76/&#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746" o:spid="_x0000_s1026" o:spt="20" style="position:absolute;left:10517;top:473427;height:503;width:1;" filled="f" stroked="t" coordsize="21600,21600" o:gfxdata="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u3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_x0000_s1026" o:spid="_x0000_s1026" o:spt="20" style="position:absolute;left:10181;top:604981;height:652;width:1;" filled="f" stroked="t" coordsize="21600,21600" o:gfxdata="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K4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181;top:606619;height:974;width:1;" filled="f" stroked="t" coordsize="21600,21600" o:gfxdata="UEsDBAoAAAAAAIdO4kAAAAAAAAAAAAAAAAAEAAAAZHJzL1BLAwQUAAAACACHTuJA02crAMAAAADc&#10;AAAADwAAAGRycy9kb3ducmV2LnhtbEWPT2vCQBTE7wW/w/IEb3WTg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ys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8546;top:605614;height:1005;width:3256;" fillcolor="#FFFFFF" filled="t" stroked="t" coordsize="21600,21600" o:gfxdata="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Bw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5mm,0.3mm,1.5mm,0.3mm">
                    <w:txbxContent>
                      <w:p>
                        <w:pPr>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由生态修复和林业发展科、自然资源事务服务中心、执法监察科、基层各所</w:t>
                        </w:r>
                        <w:r>
                          <w:rPr>
                            <w:rFonts w:hint="eastAsia" w:ascii="宋体" w:hAnsi="宋体" w:eastAsia="宋体" w:cs="宋体"/>
                            <w:sz w:val="24"/>
                            <w:szCs w:val="24"/>
                          </w:rPr>
                          <w:t>实施检查</w:t>
                        </w:r>
                      </w:p>
                    </w:txbxContent>
                  </v:textbox>
                </v:shape>
                <v:group id="_x0000_s1026" o:spid="_x0000_s1026" o:spt="203" style="position:absolute;left:6740;top:603644;height:1383;width:1160;" coordorigin="10398,603780" coordsize="1160,1200" o:gfxdata="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LS1E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10416;top:603783;flip:x;height:0;width:1142;" filled="f" stroked="t" coordsize="21600,21600" o:gfxdata="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ZhI+/&#10;AAAA3AAAAA8AAAAAAAAAAQAgAAAAIgAAAGRycy9kb3ducmV2LnhtbFBLAQIUABQAAAAIAIdO4kAz&#10;LwWeOwAAADkAAAAQAAAAAAAAAAEAIAAAAA4BAABkcnMvc2hhcGV4bWwueG1sUEsFBgAAAAAGAAYA&#10;WwEAALgDAAAAAA==&#10;">
                    <v:fill on="f" focussize="0,0"/>
                    <v:stroke color="#000000 [3200]" miterlimit="8" joinstyle="miter"/>
                    <v:imagedata o:title=""/>
                    <o:lock v:ext="edit" aspectratio="f"/>
                  </v:line>
                  <v:line id="_x0000_s1026" o:spid="_x0000_s1026" o:spt="20" style="position:absolute;left:10398;top:603780;height:1200;width:0;" filled="f" stroked="t" coordsize="21600,21600" o:gfxdata="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OxCa/&#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v:shape id="_x0000_s1026" o:spid="_x0000_s1026" o:spt="202" type="#_x0000_t202" style="position:absolute;left:9080;top:604499;height:482;width:2190;" fillcolor="#FFFFFF" filled="t" stroked="t" coordsize="21600,21600" o:gfxdata="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XQL4A&#10;AADc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通知检查对象</w:t>
                        </w:r>
                      </w:p>
                    </w:txbxContent>
                  </v:textbox>
                </v:shape>
                <v:shape id="_x0000_s1026" o:spid="_x0000_s1026" o:spt="202" type="#_x0000_t202" style="position:absolute;left:9027;top:607593;height:482;width:2296;" fillcolor="#FFFFFF" filled="t" stroked="t" coordsize="21600,21600" o:gfxdata="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qstu/&#10;AAAA3A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形成检查报告</w:t>
                        </w:r>
                      </w:p>
                    </w:txbxContent>
                  </v:textbox>
                </v:shape>
                <v:shape id="_x0000_s1026" o:spid="_x0000_s1026" o:spt="202" type="#_x0000_t202" style="position:absolute;left:6084;top:611152;height:1149;width:2745;" fillcolor="#FFFFFF" filled="t" stroked="t" coordsize="21600,21600" o:gfxdata="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RtNi/&#10;AAAA3A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color="#000000" joinstyle="miter"/>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rPr>
                          <w:t>对违法行为需要实施行政强制的，按照行政强制工作流程办理</w:t>
                        </w:r>
                      </w:p>
                      <w:p>
                        <w:pPr>
                          <w:rPr>
                            <w:rFonts w:hint="eastAsia" w:ascii="宋体" w:hAnsi="宋体" w:eastAsia="宋体" w:cs="宋体"/>
                            <w:sz w:val="24"/>
                            <w:szCs w:val="24"/>
                          </w:rPr>
                        </w:pPr>
                      </w:p>
                    </w:txbxContent>
                  </v:textbox>
                </v:shape>
                <v:shape id="_x0000_s1026" o:spid="_x0000_s1026" o:spt="202" type="#_x0000_t202" style="position:absolute;left:8790;top:609232;height:837;width:2729;" fillcolor="#FFFFFF" filled="t" stroked="t" coordsize="21600,21600" o:gfxdata="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XRFD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000000" joinstyle="miter"/>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rPr>
                          <w:t>对发现的问题提出书面处理意见，监督落实</w:t>
                        </w:r>
                      </w:p>
                      <w:p>
                        <w:pPr>
                          <w:rPr>
                            <w:rFonts w:hint="eastAsia" w:ascii="宋体" w:hAnsi="宋体" w:eastAsia="宋体" w:cs="宋体"/>
                            <w:sz w:val="24"/>
                            <w:szCs w:val="24"/>
                          </w:rPr>
                        </w:pPr>
                      </w:p>
                    </w:txbxContent>
                  </v:textbox>
                </v:shape>
              </v:group>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-672465</wp:posOffset>
                </wp:positionH>
                <wp:positionV relativeFrom="paragraph">
                  <wp:posOffset>175260</wp:posOffset>
                </wp:positionV>
                <wp:extent cx="1617345" cy="6570980"/>
                <wp:effectExtent l="6350" t="6350" r="14605" b="13970"/>
                <wp:wrapNone/>
                <wp:docPr id="945" name="文本框 945"/>
                <wp:cNvGraphicFramePr/>
                <a:graphic xmlns:a="http://schemas.openxmlformats.org/drawingml/2006/main">
                  <a:graphicData uri="http://schemas.microsoft.com/office/word/2010/wordprocessingShape">
                    <wps:wsp>
                      <wps:cNvSpPr txBox="1"/>
                      <wps:spPr>
                        <a:xfrm>
                          <a:off x="0" y="0"/>
                          <a:ext cx="1617345" cy="65709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sz w:val="21"/>
                                <w:szCs w:val="21"/>
                              </w:rPr>
                              <w:t>山东省湿地保护办法第二十六条：“在湿地保护范围内从事捕捞、放牧、采集、收割、养殖、旅游等活动，应当制定湿地保护方案。有关部门在办理审批手续时，应当征求县级以上人民政府林业主管部门意见。经批准从事前款规定活动的，应当遵循水禽迁徙和湿地植物生长规律，按照有关部门规定的时间、范围和保护方案进行，并接受林业主管部门的监督检查。</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color w:val="000000"/>
                                <w:sz w:val="21"/>
                                <w:szCs w:val="21"/>
                              </w:rPr>
                            </w:pP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sz w:val="21"/>
                                <w:szCs w:val="21"/>
                              </w:rPr>
                            </w:pPr>
                          </w:p>
                        </w:txbxContent>
                      </wps:txbx>
                      <wps:bodyPr upright="1"/>
                    </wps:wsp>
                  </a:graphicData>
                </a:graphic>
              </wp:anchor>
            </w:drawing>
          </mc:Choice>
          <mc:Fallback>
            <w:pict>
              <v:shape id="_x0000_s1026" o:spid="_x0000_s1026" o:spt="202" type="#_x0000_t202" style="position:absolute;left:0pt;margin-left:-52.95pt;margin-top:13.8pt;height:517.4pt;width:127.35pt;z-index:251793408;mso-width-relative:page;mso-height-relative:page;" fillcolor="#FFFFFF" filled="t" stroked="t" coordsize="21600,21600" o:gfxdata="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7Aod3QAAAAwBAAAPAAAA&#10;AAAAAAEAIAAAACIAAABkcnMvZG93bnJldi54bWxQSwECFAAUAAAACACHTuJALJ/QehACAAA8BAAA&#10;DgAAAAAAAAABACAAAAAsAQAAZHJzL2Uyb0RvYy54bWxQSwUGAAAAAAYABgBZAQAArgU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sz w:val="21"/>
                          <w:szCs w:val="21"/>
                        </w:rPr>
                        <w:t>山东省湿地保护办法第二十六条：“在湿地保护范围内从事捕捞、放牧、采集、收割、养殖、旅游等活动，应当制定湿地保护方案。有关部门在办理审批手续时，应当征求县级以上人民政府林业主管部门意见。经批准从事前款规定活动的，应当遵循水禽迁徙和湿地植物生长规律，按照有关部门规定的时间、范围和保护方案进行，并接受林业主管部门的监督检查。</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color w:val="000000"/>
                          <w:sz w:val="21"/>
                          <w:szCs w:val="21"/>
                        </w:rPr>
                      </w:pP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sz w:val="21"/>
                          <w:szCs w:val="21"/>
                        </w:rPr>
                      </w:pPr>
                    </w:p>
                  </w:txbxContent>
                </v:textbox>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1017270</wp:posOffset>
                </wp:positionH>
                <wp:positionV relativeFrom="paragraph">
                  <wp:posOffset>172720</wp:posOffset>
                </wp:positionV>
                <wp:extent cx="4230370" cy="6574790"/>
                <wp:effectExtent l="4445" t="5080" r="13335" b="11430"/>
                <wp:wrapNone/>
                <wp:docPr id="964" name="矩形 964"/>
                <wp:cNvGraphicFramePr/>
                <a:graphic xmlns:a="http://schemas.openxmlformats.org/drawingml/2006/main">
                  <a:graphicData uri="http://schemas.microsoft.com/office/word/2010/wordprocessingShape">
                    <wps:wsp>
                      <wps:cNvSpPr/>
                      <wps:spPr>
                        <a:xfrm>
                          <a:off x="0" y="0"/>
                          <a:ext cx="4230370" cy="657479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1pt;margin-top:13.6pt;height:517.7pt;width:333.1pt;z-index:251794432;v-text-anchor:middle;mso-width-relative:page;mso-height-relative:page;" filled="f" stroked="t" coordsize="21600,21600" o:gfxdata="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DXC63WAAAACwEAAA8AAAAAAAAAAQAgAAAAIgAAAGRycy9kb3ducmV2Lnht&#10;bFBLAQIUABQAAAAIAIdO4kC00RRnbQIAANAEAAAOAAAAAAAAAAEAIAAAACUBAABkcnMvZTJvRG9j&#10;LnhtbFBLBQYAAAAABgAGAFkBAAAEBgAAAAA=&#10;">
                <v:fill on="f" focussize="0,0"/>
                <v:stroke color="#000000 [3213]" miterlimit="8" joinstyle="miter" dashstyle="1 1"/>
                <v:imagedata o:title=""/>
                <o:lock v:ext="edit" aspectratio="f"/>
              </v:rect>
            </w:pict>
          </mc:Fallback>
        </mc:AlternateContent>
      </w:r>
    </w:p>
    <w:p>
      <w:pPr>
        <w:jc w:val="center"/>
        <w:rPr>
          <w:rFonts w:hint="eastAsia" w:ascii="宋体" w:hAnsi="宋体"/>
          <w:b/>
          <w:color w:val="FF0000"/>
          <w:sz w:val="36"/>
          <w:szCs w:val="36"/>
          <w:lang w:eastAsia="zh-CN"/>
        </w:rPr>
      </w:pPr>
      <w:r>
        <w:rPr>
          <w:rFonts w:hint="eastAsia" w:ascii="宋体" w:hAnsi="宋体"/>
          <w:b/>
          <w:color w:val="000000" w:themeColor="text1"/>
          <w:sz w:val="36"/>
          <w:szCs w:val="36"/>
          <w:lang w:eastAsia="zh-CN"/>
          <w14:textFill>
            <w14:solidFill>
              <w14:schemeClr w14:val="tx1"/>
            </w14:solidFill>
          </w14:textFill>
        </w:rPr>
        <w:t>人工繁育重点保护野生动物许可流程图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mc:AlternateContent>
          <mc:Choice Requires="wps">
            <w:drawing>
              <wp:anchor distT="0" distB="0" distL="114300" distR="114300" simplePos="0" relativeHeight="251795456" behindDoc="0" locked="0" layoutInCell="1" allowOverlap="1">
                <wp:simplePos x="0" y="0"/>
                <wp:positionH relativeFrom="column">
                  <wp:posOffset>-236855</wp:posOffset>
                </wp:positionH>
                <wp:positionV relativeFrom="paragraph">
                  <wp:posOffset>600710</wp:posOffset>
                </wp:positionV>
                <wp:extent cx="1637030" cy="7519035"/>
                <wp:effectExtent l="6350" t="6350" r="13970" b="18415"/>
                <wp:wrapNone/>
                <wp:docPr id="978" name="文本框 978"/>
                <wp:cNvGraphicFramePr/>
                <a:graphic xmlns:a="http://schemas.openxmlformats.org/drawingml/2006/main">
                  <a:graphicData uri="http://schemas.microsoft.com/office/word/2010/wordprocessingShape">
                    <wps:wsp>
                      <wps:cNvSpPr txBox="1"/>
                      <wps:spPr>
                        <a:xfrm>
                          <a:off x="0" y="0"/>
                          <a:ext cx="1637030" cy="75190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color w:val="333333"/>
                                <w:sz w:val="21"/>
                                <w:szCs w:val="21"/>
                                <w:shd w:val="clear" w:color="auto" w:fill="FFFFFF"/>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《中华人民共和国野生动物保护法》  第二十五条第一、二款</w:t>
                            </w:r>
                            <w:r>
                              <w:rPr>
                                <w:rFonts w:hint="eastAsia" w:ascii="宋体" w:hAnsi="宋体" w:eastAsia="宋体" w:cs="宋体"/>
                                <w:sz w:val="21"/>
                                <w:szCs w:val="21"/>
                                <w:lang w:eastAsia="zh-CN"/>
                              </w:rPr>
                              <w:t>；</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2.山东省实施《中华人民共和国野生动物保护法》办法第二十二条人工繁育国家重点保护野生动物许可申请表。</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申请材料：</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1、《人工繁育国家重点保护野生动物许可申请表》；</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2、证明申请人身份、资格的有效文件或材料（包括法人证、组织机构代码证、法人身份证、联系人身份证）；</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3、申请人工繁育的野生动物种源来源说明，包括引种协议书或意向书、有效批准文件、进出口证明书、收容救护处理文书（包括种源方法人证、代码证、驯养证和经营许可证）；</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4、证明其对人工繁育固定场所具有相应使用权的有效文件或材料；</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5、驯养繁殖所需资金来源证明；</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6、野生动物救治及饲养人员技术能力证明</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7、从事野生动物驯养繁殖的可行性研究报告或总体规划，及野生动物饲料来源说明材料；</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8、申请人工繁育的各种野生动物的固定场所、防逃逸设施、笼舍、隔离墙（网）等图片，及面积、规格、安全性的说明材料。</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color w:val="000000"/>
                                <w:sz w:val="21"/>
                                <w:szCs w:val="21"/>
                              </w:rPr>
                            </w:pP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p>
                            <w:pPr>
                              <w:pStyle w:val="11"/>
                              <w:spacing w:line="260" w:lineRule="exact"/>
                              <w:ind w:firstLine="420" w:firstLineChars="200"/>
                              <w:rPr>
                                <w:rFonts w:hint="eastAsia" w:ascii="仿宋_GB2312" w:eastAsia="仿宋_GB2312"/>
                                <w:color w:val="000000"/>
                                <w:sz w:val="21"/>
                                <w:szCs w:val="21"/>
                              </w:rPr>
                            </w:pPr>
                          </w:p>
                        </w:txbxContent>
                      </wps:txbx>
                      <wps:bodyPr upright="1"/>
                    </wps:wsp>
                  </a:graphicData>
                </a:graphic>
              </wp:anchor>
            </w:drawing>
          </mc:Choice>
          <mc:Fallback>
            <w:pict>
              <v:shape id="_x0000_s1026" o:spid="_x0000_s1026" o:spt="202" type="#_x0000_t202" style="position:absolute;left:0pt;margin-left:-18.65pt;margin-top:47.3pt;height:592.05pt;width:128.9pt;z-index:251795456;mso-width-relative:page;mso-height-relative:page;" fillcolor="#FFFFFF" filled="t" stroked="t" coordsize="21600,21600" o:gfxdata="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WP6+3QAAAAsBAAAPAAAAAAAA&#10;AAEAIAAAACIAAABkcnMvZG93bnJldi54bWxQSwECFAAUAAAACACHTuJAVVbR5Q0CAAA8BAAADgAA&#10;AAAAAAABACAAAAAsAQAAZHJzL2Uyb0RvYy54bWxQSwUGAAAAAAYABgBZAQAAqwU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color w:val="333333"/>
                          <w:sz w:val="21"/>
                          <w:szCs w:val="21"/>
                          <w:shd w:val="clear" w:color="auto" w:fill="FFFFFF"/>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《中华人民共和国野生动物保护法》  第二十五条第一、二款</w:t>
                      </w:r>
                      <w:r>
                        <w:rPr>
                          <w:rFonts w:hint="eastAsia" w:ascii="宋体" w:hAnsi="宋体" w:eastAsia="宋体" w:cs="宋体"/>
                          <w:sz w:val="21"/>
                          <w:szCs w:val="21"/>
                          <w:lang w:eastAsia="zh-CN"/>
                        </w:rPr>
                        <w:t>；</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2.山东省实施《中华人民共和国野生动物保护法》办法第二十二条人工繁育国家重点保护野生动物许可申请表。</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申请材料：</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1、《人工繁育国家重点保护野生动物许可申请表》；</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2、证明申请人身份、资格的有效文件或材料（包括法人证、组织机构代码证、法人身份证、联系人身份证）；</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3、申请人工繁育的野生动物种源来源说明，包括引种协议书或意向书、有效批准文件、进出口证明书、收容救护处理文书（包括种源方法人证、代码证、驯养证和经营许可证）；</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4、证明其对人工繁育固定场所具有相应使用权的有效文件或材料；</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5、驯养繁殖所需资金来源证明；</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6、野生动物救治及饲养人员技术能力证明</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7、从事野生动物驯养繁殖的可行性研究报告或总体规划，及野生动物饲料来源说明材料；</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8、申请人工繁育的各种野生动物的固定场所、防逃逸设施、笼舍、隔离墙（网）等图片，及面积、规格、安全性的说明材料。</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b/>
                          <w:color w:val="000000"/>
                          <w:sz w:val="21"/>
                          <w:szCs w:val="21"/>
                        </w:rPr>
                      </w:pP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5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340" w:lineRule="exact"/>
                        <w:ind w:firstLine="420" w:firstLineChars="200"/>
                        <w:rPr>
                          <w:rFonts w:hint="eastAsia" w:ascii="仿宋_GB2312" w:eastAsia="仿宋_GB2312"/>
                          <w:color w:val="000000"/>
                          <w:sz w:val="21"/>
                          <w:szCs w:val="21"/>
                        </w:rPr>
                      </w:pPr>
                    </w:p>
                    <w:p>
                      <w:pPr>
                        <w:pStyle w:val="11"/>
                        <w:spacing w:line="260" w:lineRule="exact"/>
                        <w:ind w:firstLine="420" w:firstLineChars="200"/>
                        <w:rPr>
                          <w:rFonts w:hint="eastAsia" w:ascii="仿宋_GB2312" w:eastAsia="仿宋_GB2312"/>
                          <w:color w:val="000000"/>
                          <w:sz w:val="21"/>
                          <w:szCs w:val="21"/>
                        </w:rPr>
                      </w:pPr>
                    </w:p>
                  </w:txbxContent>
                </v:textbox>
              </v:shape>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1470660</wp:posOffset>
                </wp:positionH>
                <wp:positionV relativeFrom="paragraph">
                  <wp:posOffset>605790</wp:posOffset>
                </wp:positionV>
                <wp:extent cx="4353560" cy="7526655"/>
                <wp:effectExtent l="4445" t="4445" r="23495" b="12700"/>
                <wp:wrapNone/>
                <wp:docPr id="977" name="文本框 977"/>
                <wp:cNvGraphicFramePr/>
                <a:graphic xmlns:a="http://schemas.openxmlformats.org/drawingml/2006/main">
                  <a:graphicData uri="http://schemas.microsoft.com/office/word/2010/wordprocessingShape">
                    <wps:wsp>
                      <wps:cNvSpPr txBox="1"/>
                      <wps:spPr>
                        <a:xfrm>
                          <a:off x="2362835" y="1767840"/>
                          <a:ext cx="4353560" cy="7526655"/>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a:graphicData>
                </a:graphic>
              </wp:anchor>
            </w:drawing>
          </mc:Choice>
          <mc:Fallback>
            <w:pict>
              <v:shape id="_x0000_s1026" o:spid="_x0000_s1026" o:spt="202" type="#_x0000_t202" style="position:absolute;left:0pt;margin-left:115.8pt;margin-top:47.7pt;height:592.65pt;width:342.8pt;z-index:251796480;mso-width-relative:page;mso-height-relative:page;" fillcolor="#FFFFFF" filled="t" stroked="t" coordsize="21600,21600" o:gfxdata="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fVxItsAAAAL&#10;AQAADwAAAAAAAAABACAAAAAiAAAAZHJzL2Rvd25yZXYueG1sUEsBAhQAFAAAAAgAh07iQChbu+IZ&#10;AgAARwQAAA4AAAAAAAAAAQAgAAAAKgEAAGRycy9lMm9Eb2MueG1sUEsFBgAAAAAGAAYAWQEAALUF&#10;A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w:pict>
          </mc:Fallback>
        </mc:AlternateContent>
      </w:r>
      <w:r>
        <w:rPr>
          <w:sz w:val="32"/>
        </w:rPr>
        <mc:AlternateContent>
          <mc:Choice Requires="wpg">
            <w:drawing>
              <wp:anchor distT="0" distB="0" distL="114300" distR="114300" simplePos="0" relativeHeight="251797504" behindDoc="0" locked="0" layoutInCell="1" allowOverlap="1">
                <wp:simplePos x="0" y="0"/>
                <wp:positionH relativeFrom="column">
                  <wp:posOffset>1562735</wp:posOffset>
                </wp:positionH>
                <wp:positionV relativeFrom="paragraph">
                  <wp:posOffset>1004570</wp:posOffset>
                </wp:positionV>
                <wp:extent cx="4154170" cy="6588760"/>
                <wp:effectExtent l="4445" t="4445" r="13335" b="17145"/>
                <wp:wrapNone/>
                <wp:docPr id="893" name="组合 893"/>
                <wp:cNvGraphicFramePr/>
                <a:graphic xmlns:a="http://schemas.openxmlformats.org/drawingml/2006/main">
                  <a:graphicData uri="http://schemas.microsoft.com/office/word/2010/wordprocessingGroup">
                    <wpg:wgp>
                      <wpg:cNvGrpSpPr/>
                      <wpg:grpSpPr>
                        <a:xfrm>
                          <a:off x="0" y="0"/>
                          <a:ext cx="4154170" cy="6588760"/>
                          <a:chOff x="9680" y="619955"/>
                          <a:chExt cx="6542" cy="10376"/>
                        </a:xfrm>
                      </wpg:grpSpPr>
                      <wps:wsp>
                        <wps:cNvPr id="905" name="直接箭头连接符 751"/>
                        <wps:cNvCnPr/>
                        <wps:spPr>
                          <a:xfrm flipH="1" flipV="1">
                            <a:off x="11675" y="627644"/>
                            <a:ext cx="567" cy="0"/>
                          </a:xfrm>
                          <a:prstGeom prst="straightConnector1">
                            <a:avLst/>
                          </a:prstGeom>
                          <a:ln w="9525" cap="flat" cmpd="sng">
                            <a:solidFill>
                              <a:srgbClr val="000000"/>
                            </a:solidFill>
                            <a:prstDash val="solid"/>
                            <a:headEnd type="none" w="med" len="med"/>
                            <a:tailEnd type="triangle" w="med" len="med"/>
                          </a:ln>
                        </wps:spPr>
                        <wps:bodyPr/>
                      </wps:wsp>
                      <wps:wsp>
                        <wps:cNvPr id="918" name="矩形 753"/>
                        <wps:cNvSpPr/>
                        <wps:spPr>
                          <a:xfrm>
                            <a:off x="12588" y="619955"/>
                            <a:ext cx="3415" cy="7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eastAsia="宋体" w:cs="Times New Roman"/>
                                  <w:sz w:val="24"/>
                                  <w:szCs w:val="24"/>
                                  <w:lang w:val="en-US" w:eastAsia="zh-CN"/>
                                </w:rPr>
                              </w:pPr>
                              <w:r>
                                <w:rPr>
                                  <w:rFonts w:hint="eastAsia" w:cs="Times New Roman"/>
                                  <w:sz w:val="24"/>
                                  <w:szCs w:val="24"/>
                                  <w:lang w:val="en-US" w:eastAsia="zh-CN"/>
                                </w:rPr>
                                <w:t>申请人到行政许可科领取申请表及填表说明。</w:t>
                              </w:r>
                            </w:p>
                          </w:txbxContent>
                        </wps:txbx>
                        <wps:bodyPr upright="1"/>
                      </wps:wsp>
                      <wps:wsp>
                        <wps:cNvPr id="930" name="矩形 754"/>
                        <wps:cNvSpPr/>
                        <wps:spPr>
                          <a:xfrm>
                            <a:off x="12940" y="629821"/>
                            <a:ext cx="2547"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eastAsia="宋体" w:cs="Times New Roman"/>
                                  <w:sz w:val="24"/>
                                  <w:szCs w:val="24"/>
                                  <w:lang w:eastAsia="zh-CN"/>
                                </w:rPr>
                              </w:pPr>
                              <w:r>
                                <w:rPr>
                                  <w:rFonts w:hint="eastAsia" w:cs="Times New Roman"/>
                                  <w:sz w:val="24"/>
                                  <w:szCs w:val="24"/>
                                  <w:lang w:val="en-US" w:eastAsia="zh-CN"/>
                                </w:rPr>
                                <w:t xml:space="preserve"> 由窗口</w:t>
                              </w:r>
                              <w:r>
                                <w:rPr>
                                  <w:rFonts w:hint="eastAsia" w:cs="Times New Roman"/>
                                  <w:sz w:val="24"/>
                                  <w:szCs w:val="24"/>
                                  <w:lang w:eastAsia="zh-CN"/>
                                </w:rPr>
                                <w:t>发放许可证。</w:t>
                              </w:r>
                            </w:p>
                          </w:txbxContent>
                        </wps:txbx>
                        <wps:bodyPr upright="1"/>
                      </wps:wsp>
                      <wps:wsp>
                        <wps:cNvPr id="931" name="矩形 757"/>
                        <wps:cNvSpPr/>
                        <wps:spPr>
                          <a:xfrm>
                            <a:off x="12232" y="626954"/>
                            <a:ext cx="3954" cy="1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Times New Roman"/>
                                  <w:sz w:val="24"/>
                                  <w:szCs w:val="24"/>
                                  <w:lang w:eastAsia="zh-CN"/>
                                </w:rPr>
                              </w:pPr>
                              <w:r>
                                <w:rPr>
                                  <w:rFonts w:hint="eastAsia" w:cs="Times New Roman"/>
                                  <w:sz w:val="24"/>
                                  <w:szCs w:val="24"/>
                                  <w:lang w:eastAsia="zh-CN"/>
                                </w:rPr>
                                <w:t>对符合要求的由生态修复和林业发展科</w:t>
                              </w:r>
                              <w:r>
                                <w:rPr>
                                  <w:rFonts w:hint="eastAsia"/>
                                  <w:bCs/>
                                  <w:sz w:val="24"/>
                                  <w:szCs w:val="24"/>
                                  <w:lang w:eastAsia="zh-CN"/>
                                </w:rPr>
                                <w:t>作出许可</w:t>
                              </w:r>
                              <w:r>
                                <w:rPr>
                                  <w:rFonts w:hint="eastAsia" w:cs="Times New Roman"/>
                                  <w:sz w:val="24"/>
                                  <w:szCs w:val="24"/>
                                  <w:lang w:eastAsia="zh-CN"/>
                                </w:rPr>
                                <w:t>。（</w:t>
                              </w:r>
                              <w:r>
                                <w:rPr>
                                  <w:rFonts w:hint="eastAsia"/>
                                  <w:bCs/>
                                  <w:sz w:val="24"/>
                                  <w:szCs w:val="24"/>
                                  <w:lang w:eastAsia="zh-CN"/>
                                </w:rPr>
                                <w:t>属于本级权限的作出许可，属于上级主管部门权限的，报上级部门审批）</w:t>
                              </w:r>
                            </w:p>
                            <w:p>
                              <w:pPr>
                                <w:jc w:val="left"/>
                                <w:rPr>
                                  <w:rFonts w:cs="Times New Roman"/>
                                  <w:sz w:val="24"/>
                                  <w:szCs w:val="24"/>
                                </w:rPr>
                              </w:pPr>
                            </w:p>
                          </w:txbxContent>
                        </wps:txbx>
                        <wps:bodyPr upright="1"/>
                      </wps:wsp>
                      <wps:wsp>
                        <wps:cNvPr id="932" name="矩形 758"/>
                        <wps:cNvSpPr/>
                        <wps:spPr>
                          <a:xfrm>
                            <a:off x="12125" y="624085"/>
                            <a:ext cx="4090" cy="1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cs="Times New Roman"/>
                                  <w:sz w:val="24"/>
                                  <w:szCs w:val="24"/>
                                  <w:lang w:eastAsia="zh-CN"/>
                                </w:rPr>
                                <w:t>生态修复和林业发展科组织自然资源事务服务中心、基层各所及相关镇主管保护野生动物部门开展现场核查，提出审查意见。</w:t>
                              </w:r>
                            </w:p>
                          </w:txbxContent>
                        </wps:txbx>
                        <wps:bodyPr upright="1"/>
                      </wps:wsp>
                      <wps:wsp>
                        <wps:cNvPr id="933" name="矩形 759"/>
                        <wps:cNvSpPr/>
                        <wps:spPr>
                          <a:xfrm flipV="1">
                            <a:off x="10357" y="621076"/>
                            <a:ext cx="189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eastAsia="宋体" w:cs="宋体"/>
                                  <w:sz w:val="24"/>
                                  <w:szCs w:val="24"/>
                                  <w:lang w:eastAsia="zh-CN"/>
                                </w:rPr>
                              </w:pPr>
                              <w:r>
                                <w:rPr>
                                  <w:rFonts w:hint="eastAsia" w:cs="宋体"/>
                                  <w:sz w:val="24"/>
                                  <w:szCs w:val="24"/>
                                  <w:lang w:eastAsia="zh-CN"/>
                                </w:rPr>
                                <w:t>申请材料不全，一次告知补充内容</w:t>
                              </w:r>
                            </w:p>
                          </w:txbxContent>
                        </wps:txbx>
                        <wps:bodyPr upright="1"/>
                      </wps:wsp>
                      <wps:wsp>
                        <wps:cNvPr id="936" name="矩形 762"/>
                        <wps:cNvSpPr/>
                        <wps:spPr>
                          <a:xfrm flipV="1">
                            <a:off x="9858" y="627138"/>
                            <a:ext cx="1812" cy="10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宋体"/>
                                  <w:sz w:val="24"/>
                                  <w:szCs w:val="24"/>
                                  <w:lang w:eastAsia="zh-CN"/>
                                </w:rPr>
                              </w:pPr>
                              <w:r>
                                <w:rPr>
                                  <w:rFonts w:hint="eastAsia" w:cs="宋体"/>
                                  <w:sz w:val="24"/>
                                  <w:szCs w:val="24"/>
                                  <w:lang w:eastAsia="zh-CN"/>
                                </w:rPr>
                                <w:t>不予许可的，说明原因，告知申请人</w:t>
                              </w:r>
                            </w:p>
                          </w:txbxContent>
                        </wps:txbx>
                        <wps:bodyPr upright="1"/>
                      </wps:wsp>
                      <wps:wsp>
                        <wps:cNvPr id="937" name="矩形 763"/>
                        <wps:cNvSpPr/>
                        <wps:spPr>
                          <a:xfrm>
                            <a:off x="12434" y="621918"/>
                            <a:ext cx="3788" cy="10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eastAsia="宋体" w:cs="Times New Roman"/>
                                  <w:sz w:val="24"/>
                                  <w:szCs w:val="24"/>
                                  <w:lang w:eastAsia="zh-CN"/>
                                </w:rPr>
                              </w:pPr>
                              <w:r>
                                <w:rPr>
                                  <w:rFonts w:hint="eastAsia" w:cs="Times New Roman"/>
                                  <w:sz w:val="24"/>
                                  <w:szCs w:val="24"/>
                                  <w:lang w:eastAsia="zh-CN"/>
                                </w:rPr>
                                <w:t>申请人填写好表格，与准备好的材料一并提交生态修复和林业发展科，审查材料。</w:t>
                              </w:r>
                            </w:p>
                          </w:txbxContent>
                        </wps:txbx>
                        <wps:bodyPr upright="1"/>
                      </wps:wsp>
                      <wps:wsp>
                        <wps:cNvPr id="938" name="直接连接符 764"/>
                        <wps:cNvCnPr/>
                        <wps:spPr>
                          <a:xfrm flipH="1">
                            <a:off x="11158" y="622629"/>
                            <a:ext cx="1275" cy="1"/>
                          </a:xfrm>
                          <a:prstGeom prst="line">
                            <a:avLst/>
                          </a:prstGeom>
                          <a:ln w="9525" cap="flat" cmpd="sng">
                            <a:solidFill>
                              <a:srgbClr val="000000"/>
                            </a:solidFill>
                            <a:prstDash val="solid"/>
                            <a:headEnd type="none" w="med" len="med"/>
                            <a:tailEnd type="none" w="med" len="med"/>
                          </a:ln>
                        </wps:spPr>
                        <wps:bodyPr upright="1"/>
                      </wps:wsp>
                      <wps:wsp>
                        <wps:cNvPr id="958" name="文本框 774"/>
                        <wps:cNvSpPr txBox="1"/>
                        <wps:spPr>
                          <a:xfrm>
                            <a:off x="9680" y="623974"/>
                            <a:ext cx="1856" cy="1723"/>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不符合要求的通知申请人进行整改，整改到位后再进行审查</w:t>
                              </w:r>
                            </w:p>
                          </w:txbxContent>
                        </wps:txbx>
                        <wps:bodyPr upright="1"/>
                      </wps:wsp>
                      <wps:wsp>
                        <wps:cNvPr id="966" name="直接箭头连接符 775"/>
                        <wps:cNvCnPr/>
                        <wps:spPr>
                          <a:xfrm flipV="1">
                            <a:off x="11177" y="622141"/>
                            <a:ext cx="0" cy="495"/>
                          </a:xfrm>
                          <a:prstGeom prst="straightConnector1">
                            <a:avLst/>
                          </a:prstGeom>
                          <a:ln w="9525" cap="flat" cmpd="sng">
                            <a:solidFill>
                              <a:srgbClr val="000000"/>
                            </a:solidFill>
                            <a:prstDash val="solid"/>
                            <a:headEnd type="none" w="med" len="med"/>
                            <a:tailEnd type="triangle" w="med" len="med"/>
                          </a:ln>
                        </wps:spPr>
                        <wps:bodyPr/>
                      </wps:wsp>
                      <wps:wsp>
                        <wps:cNvPr id="972" name="直接连接符 776"/>
                        <wps:cNvCnPr/>
                        <wps:spPr>
                          <a:xfrm flipH="1">
                            <a:off x="11563" y="624848"/>
                            <a:ext cx="567" cy="1"/>
                          </a:xfrm>
                          <a:prstGeom prst="line">
                            <a:avLst/>
                          </a:prstGeom>
                          <a:ln w="9525" cap="flat" cmpd="sng">
                            <a:solidFill>
                              <a:srgbClr val="000000"/>
                            </a:solidFill>
                            <a:prstDash val="solid"/>
                            <a:headEnd type="none" w="med" len="med"/>
                            <a:tailEnd type="triangle" w="med" len="med"/>
                          </a:ln>
                        </wps:spPr>
                        <wps:bodyPr upright="1"/>
                      </wps:wsp>
                      <wps:wsp>
                        <wps:cNvPr id="973" name="直接箭头连接符 816"/>
                        <wps:cNvCnPr/>
                        <wps:spPr>
                          <a:xfrm flipH="1">
                            <a:off x="14216" y="625497"/>
                            <a:ext cx="2" cy="1472"/>
                          </a:xfrm>
                          <a:prstGeom prst="straightConnector1">
                            <a:avLst/>
                          </a:prstGeom>
                          <a:ln w="9525" cap="flat" cmpd="sng">
                            <a:solidFill>
                              <a:srgbClr val="000000"/>
                            </a:solidFill>
                            <a:prstDash val="solid"/>
                            <a:headEnd type="none" w="med" len="med"/>
                            <a:tailEnd type="triangle" w="med" len="med"/>
                          </a:ln>
                        </wps:spPr>
                        <wps:bodyPr/>
                      </wps:wsp>
                      <wps:wsp>
                        <wps:cNvPr id="974" name="直接箭头连接符 840"/>
                        <wps:cNvCnPr/>
                        <wps:spPr>
                          <a:xfrm flipH="1">
                            <a:off x="14223" y="628357"/>
                            <a:ext cx="2" cy="1472"/>
                          </a:xfrm>
                          <a:prstGeom prst="straightConnector1">
                            <a:avLst/>
                          </a:prstGeom>
                          <a:ln w="9525" cap="flat" cmpd="sng">
                            <a:solidFill>
                              <a:srgbClr val="000000"/>
                            </a:solidFill>
                            <a:prstDash val="solid"/>
                            <a:headEnd type="none" w="med" len="med"/>
                            <a:tailEnd type="triangle" w="med" len="med"/>
                          </a:ln>
                        </wps:spPr>
                        <wps:bodyPr/>
                      </wps:wsp>
                      <wps:wsp>
                        <wps:cNvPr id="975" name="直接箭头连接符 841"/>
                        <wps:cNvCnPr/>
                        <wps:spPr>
                          <a:xfrm flipH="1">
                            <a:off x="14216" y="622985"/>
                            <a:ext cx="2" cy="1106"/>
                          </a:xfrm>
                          <a:prstGeom prst="straightConnector1">
                            <a:avLst/>
                          </a:prstGeom>
                          <a:ln w="9525" cap="flat" cmpd="sng">
                            <a:solidFill>
                              <a:srgbClr val="000000"/>
                            </a:solidFill>
                            <a:prstDash val="solid"/>
                            <a:headEnd type="none" w="med" len="med"/>
                            <a:tailEnd type="triangle" w="med" len="med"/>
                          </a:ln>
                        </wps:spPr>
                        <wps:bodyPr/>
                      </wps:wsp>
                      <wps:wsp>
                        <wps:cNvPr id="976" name="直接箭头连接符 842"/>
                        <wps:cNvCnPr/>
                        <wps:spPr>
                          <a:xfrm flipH="1">
                            <a:off x="14216" y="620729"/>
                            <a:ext cx="2" cy="119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23.05pt;margin-top:79.1pt;height:518.8pt;width:327.1pt;z-index:251797504;mso-width-relative:page;mso-height-relative:page;" coordorigin="9680,619955" coordsize="6542,10376" o:gfxdata="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AxMfm+&#10;2wAAAAwBAAAPAAAAAAAAAAEAIAAAACIAAABkcnMvZG93bnJldi54bWxQSwECFAAUAAAACACHTuJA&#10;fCzxeXUFAADFJgAADgAAAAAAAAABACAAAAAqAQAAZHJzL2Uyb0RvYy54bWxQSwUGAAAAAAYABgBZ&#10;AQAAEQkAAAAA&#10;">
                <o:lock v:ext="edit" aspectratio="f"/>
                <v:shape id="直接箭头连接符 751" o:spid="_x0000_s1026" o:spt="32" type="#_x0000_t32" style="position:absolute;left:11675;top:627644;flip:x y;height:0;width:567;" filled="f" stroked="t" coordsize="21600,21600" o:gfxdata="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HR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753" o:spid="_x0000_s1026" o:spt="1" style="position:absolute;left:12588;top:619955;height:761;width:3415;" fillcolor="#FFFFFF" filled="t" stroked="t" coordsize="21600,21600" o:gfxdata="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C79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hint="eastAsia" w:eastAsia="宋体" w:cs="Times New Roman"/>
                            <w:sz w:val="24"/>
                            <w:szCs w:val="24"/>
                            <w:lang w:val="en-US" w:eastAsia="zh-CN"/>
                          </w:rPr>
                        </w:pPr>
                        <w:r>
                          <w:rPr>
                            <w:rFonts w:hint="eastAsia" w:cs="Times New Roman"/>
                            <w:sz w:val="24"/>
                            <w:szCs w:val="24"/>
                            <w:lang w:val="en-US" w:eastAsia="zh-CN"/>
                          </w:rPr>
                          <w:t>申请人到行政许可科领取申请表及填表说明。</w:t>
                        </w:r>
                      </w:p>
                    </w:txbxContent>
                  </v:textbox>
                </v:rect>
                <v:rect id="矩形 754" o:spid="_x0000_s1026" o:spt="1" style="position:absolute;left:12940;top:629821;height:510;width:2547;" fillcolor="#FFFFFF" filled="t" stroked="t" coordsize="21600,21600" o:gfxdata="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Pr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hint="eastAsia" w:eastAsia="宋体" w:cs="Times New Roman"/>
                            <w:sz w:val="24"/>
                            <w:szCs w:val="24"/>
                            <w:lang w:eastAsia="zh-CN"/>
                          </w:rPr>
                        </w:pPr>
                        <w:r>
                          <w:rPr>
                            <w:rFonts w:hint="eastAsia" w:cs="Times New Roman"/>
                            <w:sz w:val="24"/>
                            <w:szCs w:val="24"/>
                            <w:lang w:val="en-US" w:eastAsia="zh-CN"/>
                          </w:rPr>
                          <w:t xml:space="preserve"> 由窗口</w:t>
                        </w:r>
                        <w:r>
                          <w:rPr>
                            <w:rFonts w:hint="eastAsia" w:cs="Times New Roman"/>
                            <w:sz w:val="24"/>
                            <w:szCs w:val="24"/>
                            <w:lang w:eastAsia="zh-CN"/>
                          </w:rPr>
                          <w:t>发放许可证。</w:t>
                        </w:r>
                      </w:p>
                    </w:txbxContent>
                  </v:textbox>
                </v:rect>
                <v:rect id="矩形 757" o:spid="_x0000_s1026" o:spt="1" style="position:absolute;left:12232;top:626954;height:1393;width:3954;" fillcolor="#FFFFFF" filled="t" stroked="t" coordsize="21600,21600" o:gfxdata="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9O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eastAsia="宋体" w:cs="Times New Roman"/>
                            <w:sz w:val="24"/>
                            <w:szCs w:val="24"/>
                            <w:lang w:eastAsia="zh-CN"/>
                          </w:rPr>
                        </w:pPr>
                        <w:r>
                          <w:rPr>
                            <w:rFonts w:hint="eastAsia" w:cs="Times New Roman"/>
                            <w:sz w:val="24"/>
                            <w:szCs w:val="24"/>
                            <w:lang w:eastAsia="zh-CN"/>
                          </w:rPr>
                          <w:t>对符合要求的由生态修复和林业发展科</w:t>
                        </w:r>
                        <w:r>
                          <w:rPr>
                            <w:rFonts w:hint="eastAsia"/>
                            <w:bCs/>
                            <w:sz w:val="24"/>
                            <w:szCs w:val="24"/>
                            <w:lang w:eastAsia="zh-CN"/>
                          </w:rPr>
                          <w:t>作出许可</w:t>
                        </w:r>
                        <w:r>
                          <w:rPr>
                            <w:rFonts w:hint="eastAsia" w:cs="Times New Roman"/>
                            <w:sz w:val="24"/>
                            <w:szCs w:val="24"/>
                            <w:lang w:eastAsia="zh-CN"/>
                          </w:rPr>
                          <w:t>。（</w:t>
                        </w:r>
                        <w:r>
                          <w:rPr>
                            <w:rFonts w:hint="eastAsia"/>
                            <w:bCs/>
                            <w:sz w:val="24"/>
                            <w:szCs w:val="24"/>
                            <w:lang w:eastAsia="zh-CN"/>
                          </w:rPr>
                          <w:t>属于本级权限的作出许可，属于上级主管部门权限的，报上级部门审批）</w:t>
                        </w:r>
                      </w:p>
                      <w:p>
                        <w:pPr>
                          <w:jc w:val="left"/>
                          <w:rPr>
                            <w:rFonts w:cs="Times New Roman"/>
                            <w:sz w:val="24"/>
                            <w:szCs w:val="24"/>
                          </w:rPr>
                        </w:pPr>
                      </w:p>
                    </w:txbxContent>
                  </v:textbox>
                </v:rect>
                <v:rect id="矩形 758" o:spid="_x0000_s1026" o:spt="1" style="position:absolute;left:12125;top:624085;height:1393;width:4090;" fillcolor="#FFFFFF" filled="t" stroked="t" coordsize="21600,21600" o:gfxdata="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3Q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4"/>
                            <w:szCs w:val="24"/>
                          </w:rPr>
                        </w:pPr>
                        <w:r>
                          <w:rPr>
                            <w:rFonts w:hint="eastAsia" w:cs="Times New Roman"/>
                            <w:sz w:val="24"/>
                            <w:szCs w:val="24"/>
                            <w:lang w:eastAsia="zh-CN"/>
                          </w:rPr>
                          <w:t>生态修复和林业发展科组织自然资源事务服务中心、基层各所及相关镇主管保护野生动物部门开展现场核查，提出审查意见。</w:t>
                        </w:r>
                      </w:p>
                    </w:txbxContent>
                  </v:textbox>
                </v:rect>
                <v:rect id="矩形 759" o:spid="_x0000_s1026" o:spt="1" style="position:absolute;left:10357;top:621076;flip:y;height:1053;width:1892;" fillcolor="#FFFFFF" filled="t" stroked="t" coordsize="21600,21600" o:gfxdata="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9Bs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both"/>
                          <w:rPr>
                            <w:rFonts w:hint="eastAsia" w:eastAsia="宋体" w:cs="宋体"/>
                            <w:sz w:val="24"/>
                            <w:szCs w:val="24"/>
                            <w:lang w:eastAsia="zh-CN"/>
                          </w:rPr>
                        </w:pPr>
                        <w:r>
                          <w:rPr>
                            <w:rFonts w:hint="eastAsia" w:cs="宋体"/>
                            <w:sz w:val="24"/>
                            <w:szCs w:val="24"/>
                            <w:lang w:eastAsia="zh-CN"/>
                          </w:rPr>
                          <w:t>申请材料不全，一次告知补充内容</w:t>
                        </w:r>
                      </w:p>
                    </w:txbxContent>
                  </v:textbox>
                </v:rect>
                <v:rect id="矩形 762" o:spid="_x0000_s1026" o:spt="1" style="position:absolute;left:9858;top:627138;flip:y;height:1046;width:1812;" fillcolor="#FFFFFF" filled="t" stroked="t" coordsize="21600,21600" o:gfxdata="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DuI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eastAsia="宋体" w:cs="宋体"/>
                            <w:sz w:val="24"/>
                            <w:szCs w:val="24"/>
                            <w:lang w:eastAsia="zh-CN"/>
                          </w:rPr>
                        </w:pPr>
                        <w:r>
                          <w:rPr>
                            <w:rFonts w:hint="eastAsia" w:cs="宋体"/>
                            <w:sz w:val="24"/>
                            <w:szCs w:val="24"/>
                            <w:lang w:eastAsia="zh-CN"/>
                          </w:rPr>
                          <w:t>不予许可的，说明原因，告知申请人</w:t>
                        </w:r>
                      </w:p>
                    </w:txbxContent>
                  </v:textbox>
                </v:rect>
                <v:rect id="矩形 763" o:spid="_x0000_s1026" o:spt="1" style="position:absolute;left:12434;top:621918;height:1059;width:3788;" fillcolor="#FFFFFF" filled="t" stroked="t" coordsize="21600,21600" o:gfxdata="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qc+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hint="eastAsia" w:eastAsia="宋体" w:cs="Times New Roman"/>
                            <w:sz w:val="24"/>
                            <w:szCs w:val="24"/>
                            <w:lang w:eastAsia="zh-CN"/>
                          </w:rPr>
                        </w:pPr>
                        <w:r>
                          <w:rPr>
                            <w:rFonts w:hint="eastAsia" w:cs="Times New Roman"/>
                            <w:sz w:val="24"/>
                            <w:szCs w:val="24"/>
                            <w:lang w:eastAsia="zh-CN"/>
                          </w:rPr>
                          <w:t>申请人填写好表格，与准备好的材料一并提交生态修复和林业发展科，审查材料。</w:t>
                        </w:r>
                      </w:p>
                    </w:txbxContent>
                  </v:textbox>
                </v:rect>
                <v:line id="直接连接符 764" o:spid="_x0000_s1026" o:spt="20" style="position:absolute;left:11158;top:622629;flip:x;height:1;width:1275;" filled="f" stroked="t" coordsize="21600,21600" o:gfxdata="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x/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774" o:spid="_x0000_s1026" o:spt="202" type="#_x0000_t202" style="position:absolute;left:9680;top:623974;height:1723;width:1856;" filled="f" stroked="t" coordsize="21600,21600" o:gfxdata="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Ubg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不符合要求的通知申请人进行整改，整改到位后再进行审查</w:t>
                        </w:r>
                      </w:p>
                    </w:txbxContent>
                  </v:textbox>
                </v:shape>
                <v:shape id="直接箭头连接符 775" o:spid="_x0000_s1026" o:spt="32" type="#_x0000_t32" style="position:absolute;left:11177;top:622141;flip:y;height:495;width:0;" filled="f" stroked="t" coordsize="21600,21600" o:gfxdata="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qEh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直接连接符 776" o:spid="_x0000_s1026" o:spt="20" style="position:absolute;left:11563;top:624848;flip:x;height:1;width:567;" filled="f" stroked="t" coordsize="21600,21600" o:gfxdata="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F46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直接箭头连接符 816" o:spid="_x0000_s1026" o:spt="32" type="#_x0000_t32" style="position:absolute;left:14216;top:625497;flip:x;height:1472;width:2;" filled="f" stroked="t" coordsize="21600,21600" o:gfxdata="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0sc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840" o:spid="_x0000_s1026" o:spt="32" type="#_x0000_t32" style="position:absolute;left:14223;top:628357;flip:x;height:1472;width:2;" filled="f" stroked="t" coordsize="21600,21600" o:gfxdata="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dKb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841" o:spid="_x0000_s1026" o:spt="32" type="#_x0000_t32" style="position:absolute;left:14216;top:622985;flip:x;height:1106;width:2;" filled="f" stroked="t" coordsize="21600,21600" o:gfxdata="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EYw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842" o:spid="_x0000_s1026" o:spt="32" type="#_x0000_t32" style="position:absolute;left:14216;top:620729;flip:x;height:1195;width:2;" filled="f" stroked="t" coordsize="21600,21600" o:gfxdata="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wxJ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r>
        <w:rPr>
          <w:rFonts w:hint="eastAsia" w:ascii="仿宋_GB2312" w:hAnsi="华文中宋" w:eastAsia="仿宋_GB2312"/>
          <w:b w:val="0"/>
          <w:bCs/>
          <w:sz w:val="30"/>
          <w:szCs w:val="30"/>
        </w:rPr>
        <w:t>（行政许可</w:t>
      </w:r>
      <w:r>
        <w:rPr>
          <w:rFonts w:hint="eastAsia" w:ascii="仿宋_GB2312" w:hAnsi="华文中宋" w:eastAsia="仿宋_GB2312"/>
          <w:b w:val="0"/>
          <w:bCs/>
          <w:sz w:val="30"/>
          <w:szCs w:val="30"/>
          <w:lang w:eastAsia="zh-CN"/>
        </w:rPr>
        <w:t>类</w:t>
      </w:r>
      <w:r>
        <w:rPr>
          <w:rFonts w:hint="eastAsia" w:ascii="仿宋_GB2312" w:hAnsi="华文中宋" w:eastAsia="仿宋_GB2312"/>
          <w:b w:val="0"/>
          <w:bCs/>
          <w:sz w:val="30"/>
          <w:szCs w:val="30"/>
        </w:rPr>
        <w:t>）</w: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color w:val="000000" w:themeColor="text1"/>
          <w:sz w:val="36"/>
          <w:szCs w:val="36"/>
          <w:lang w:eastAsia="zh-CN"/>
          <w14:textFill>
            <w14:solidFill>
              <w14:schemeClr w14:val="tx1"/>
            </w14:solidFill>
          </w14:textFill>
        </w:rPr>
      </w:pPr>
      <w:r>
        <w:rPr>
          <w:rFonts w:hint="eastAsia" w:ascii="宋体" w:hAnsi="宋体"/>
          <w:b/>
          <w:color w:val="000000" w:themeColor="text1"/>
          <w:sz w:val="36"/>
          <w:szCs w:val="36"/>
          <w:lang w:eastAsia="zh-CN"/>
          <w14:textFill>
            <w14:solidFill>
              <w14:schemeClr w14:val="tx1"/>
            </w14:solidFill>
          </w14:textFill>
        </w:rPr>
        <w:t>外国人对重点保护野生动物进行野外考察或者</w:t>
      </w:r>
    </w:p>
    <w:p>
      <w:pPr>
        <w:jc w:val="center"/>
        <w:rPr>
          <w:rFonts w:hint="eastAsia" w:ascii="宋体" w:hAnsi="宋体"/>
          <w:b/>
          <w:color w:val="000000" w:themeColor="text1"/>
          <w:sz w:val="36"/>
          <w:szCs w:val="36"/>
          <w:lang w:eastAsia="zh-CN"/>
          <w14:textFill>
            <w14:solidFill>
              <w14:schemeClr w14:val="tx1"/>
            </w14:solidFill>
          </w14:textFill>
        </w:rPr>
      </w:pPr>
      <w:r>
        <w:rPr>
          <w:rFonts w:hint="eastAsia" w:ascii="宋体" w:hAnsi="宋体"/>
          <w:b/>
          <w:color w:val="000000" w:themeColor="text1"/>
          <w:sz w:val="36"/>
          <w:szCs w:val="36"/>
          <w:lang w:eastAsia="zh-CN"/>
          <w14:textFill>
            <w14:solidFill>
              <w14:schemeClr w14:val="tx1"/>
            </w14:solidFill>
          </w14:textFill>
        </w:rPr>
        <w:t>在野外拍摄电影、录像审批流程图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（行政许可类）</w:t>
      </w:r>
    </w:p>
    <w:p>
      <w:pPr>
        <w:pStyle w:val="2"/>
        <w:numPr>
          <w:ilvl w:val="2"/>
          <w:numId w:val="0"/>
        </w:numPr>
        <w:ind w:left="142" w:leftChars="0"/>
        <w:rPr>
          <w:sz w:val="28"/>
        </w:rPr>
      </w:pPr>
      <w:r>
        <w:rPr>
          <w:sz w:val="28"/>
        </w:rPr>
        <mc:AlternateContent>
          <mc:Choice Requires="wps">
            <w:drawing>
              <wp:anchor distT="0" distB="0" distL="114300" distR="114300" simplePos="0" relativeHeight="251799552" behindDoc="0" locked="0" layoutInCell="1" allowOverlap="1">
                <wp:simplePos x="0" y="0"/>
                <wp:positionH relativeFrom="column">
                  <wp:posOffset>1365250</wp:posOffset>
                </wp:positionH>
                <wp:positionV relativeFrom="paragraph">
                  <wp:posOffset>274955</wp:posOffset>
                </wp:positionV>
                <wp:extent cx="3930650" cy="6828790"/>
                <wp:effectExtent l="4445" t="4445" r="8255" b="5715"/>
                <wp:wrapNone/>
                <wp:docPr id="982" name="文本框 844"/>
                <wp:cNvGraphicFramePr/>
                <a:graphic xmlns:a="http://schemas.openxmlformats.org/drawingml/2006/main">
                  <a:graphicData uri="http://schemas.microsoft.com/office/word/2010/wordprocessingShape">
                    <wps:wsp>
                      <wps:cNvSpPr txBox="1"/>
                      <wps:spPr>
                        <a:xfrm>
                          <a:off x="2578735" y="2291715"/>
                          <a:ext cx="3930650" cy="6828790"/>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a:graphicData>
                </a:graphic>
              </wp:anchor>
            </w:drawing>
          </mc:Choice>
          <mc:Fallback>
            <w:pict>
              <v:shape id="文本框 844" o:spid="_x0000_s1026" o:spt="202" type="#_x0000_t202" style="position:absolute;left:0pt;margin-left:107.5pt;margin-top:21.65pt;height:537.7pt;width:309.5pt;z-index:251799552;mso-width-relative:page;mso-height-relative:page;" fillcolor="#FFFFFF" filled="t" stroked="t" coordsize="21600,21600" o:gfxdata="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Xja&#10;49sAAAALAQAADwAAAAAAAAABACAAAAAiAAAAZHJzL2Rvd25yZXYueG1sUEsBAhQAFAAAAAgAh07i&#10;QDsrrnwfAgAARwQAAA4AAAAAAAAAAQAgAAAAKgEAAGRycy9lMm9Eb2MueG1sUEsFBgAAAAAGAAYA&#10;WQEAALsFA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-659130</wp:posOffset>
                </wp:positionH>
                <wp:positionV relativeFrom="paragraph">
                  <wp:posOffset>278130</wp:posOffset>
                </wp:positionV>
                <wp:extent cx="1967230" cy="6821805"/>
                <wp:effectExtent l="6350" t="6350" r="7620" b="10795"/>
                <wp:wrapNone/>
                <wp:docPr id="980" name="文本框 980"/>
                <wp:cNvGraphicFramePr/>
                <a:graphic xmlns:a="http://schemas.openxmlformats.org/drawingml/2006/main">
                  <a:graphicData uri="http://schemas.microsoft.com/office/word/2010/wordprocessingShape">
                    <wps:wsp>
                      <wps:cNvSpPr txBox="1"/>
                      <wps:spPr>
                        <a:xfrm>
                          <a:off x="0" y="0"/>
                          <a:ext cx="1967230" cy="682180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sz w:val="21"/>
                                <w:szCs w:val="21"/>
                              </w:rPr>
                              <w:t>中华人民共和国野生动物保护法第四十条：“外国人在我国对国家重点保护野生动物进行野外考察或者在野外拍摄电影、录像，应当经省、自治区、直辖市人民政府野生动物保护主管部门或者其授权的单位批准，并遵守有关法律法规规定。”</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sz w:val="21"/>
                                <w:szCs w:val="21"/>
                              </w:rPr>
                              <w:t>山东省实施《中华人民共和国野生动物保护法》办法第二十七条：“外国人对省重点保护野生动物进行野外考察或者在野外拍摄电影、录像的，必须经县（市、区）野生动物行政主管部门批准。”</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26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山东省人民政府关于2015年第二批削减省级行政审批事项的通知“将外国人对省重点保护野生动物进行野外考察或者在野外拍摄电影、录像审批下放至县野生动物行政主管部门。”</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申请材料：</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1.外国人对国家重点保护陆生野生动物进行野外考察或者在野外拍摄电影、录像审批申请表；</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2.证明申请人、委托代理人、合作方身份的有效文件或材料及代理关系证明；</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3.合作协议和实施方案；</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4.证明申请人从事相关活动的目的的有效文件或材料。</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textAlignment w:val="auto"/>
                              <w:rPr>
                                <w:rFonts w:hint="eastAsia" w:ascii="宋体" w:hAnsi="宋体" w:eastAsia="宋体" w:cs="宋体"/>
                                <w:sz w:val="21"/>
                                <w:szCs w:val="21"/>
                                <w:lang w:val="en-US" w:eastAsia="zh-CN"/>
                              </w:rPr>
                            </w:pPr>
                          </w:p>
                          <w:p>
                            <w:pPr>
                              <w:pStyle w:val="11"/>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260" w:lineRule="exact"/>
                              <w:ind w:firstLine="420" w:firstLineChars="200"/>
                              <w:rPr>
                                <w:rFonts w:hint="eastAsia" w:ascii="仿宋_GB2312" w:eastAsia="仿宋_GB2312"/>
                                <w:color w:val="000000"/>
                                <w:sz w:val="21"/>
                                <w:szCs w:val="21"/>
                              </w:rPr>
                            </w:pPr>
                          </w:p>
                        </w:txbxContent>
                      </wps:txbx>
                      <wps:bodyPr upright="1"/>
                    </wps:wsp>
                  </a:graphicData>
                </a:graphic>
              </wp:anchor>
            </w:drawing>
          </mc:Choice>
          <mc:Fallback>
            <w:pict>
              <v:shape id="_x0000_s1026" o:spid="_x0000_s1026" o:spt="202" type="#_x0000_t202" style="position:absolute;left:0pt;margin-left:-51.9pt;margin-top:21.9pt;height:537.15pt;width:154.9pt;z-index:251798528;mso-width-relative:page;mso-height-relative:page;" fillcolor="#FFFFFF" filled="t" stroked="t" coordsize="21600,21600" o:gfxdata="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gwBrNwAAAAMAQAADwAAAAAAAAAB&#10;ACAAAAAiAAAAZHJzL2Rvd25yZXYueG1sUEsBAhQAFAAAAAgAh07iQNPUXRMMAgAAPAQAAA4AAAAA&#10;AAAAAQAgAAAAKwEAAGRycy9lMm9Eb2MueG1sUEsFBgAAAAAGAAYAWQEAAKk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sz w:val="21"/>
                          <w:szCs w:val="21"/>
                        </w:rPr>
                        <w:t>中华人民共和国野生动物保护法第四十条：“外国人在我国对国家重点保护野生动物进行野外考察或者在野外拍摄电影、录像，应当经省、自治区、直辖市人民政府野生动物保护主管部门或者其授权的单位批准，并遵守有关法律法规规定。”</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rPr>
                      </w:pPr>
                      <w:r>
                        <w:rPr>
                          <w:rFonts w:hint="eastAsia" w:ascii="宋体" w:hAnsi="宋体" w:eastAsia="宋体" w:cs="宋体"/>
                          <w:sz w:val="21"/>
                          <w:szCs w:val="21"/>
                        </w:rPr>
                        <w:t>山东省实施《中华人民共和国野生动物保护法》办法第二十七条：“外国人对省重点保护野生动物进行野外考察或者在野外拍摄电影、录像的，必须经县（市、区）野生动物行政主管部门批准。”</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26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山东省人民政府关于2015年第二批削减省级行政审批事项的通知“将外国人对省重点保护野生动物进行野外考察或者在野外拍摄电影、录像审批下放至县野生动物行政主管部门。”</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申请材料：</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1.外国人对国家重点保护陆生野生动物进行野外考察或者在野外拍摄电影、录像审批申请表；</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2.证明申请人、委托代理人、合作方身份的有效文件或材料及代理关系证明；</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3.合作协议和实施方案；</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4.证明申请人从事相关活动的目的的有效文件或材料。</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textAlignment w:val="auto"/>
                        <w:rPr>
                          <w:rFonts w:hint="eastAsia" w:ascii="宋体" w:hAnsi="宋体" w:eastAsia="宋体" w:cs="宋体"/>
                          <w:sz w:val="21"/>
                          <w:szCs w:val="21"/>
                          <w:lang w:val="en-US" w:eastAsia="zh-CN"/>
                        </w:rPr>
                      </w:pPr>
                    </w:p>
                    <w:p>
                      <w:pPr>
                        <w:pStyle w:val="11"/>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260" w:lineRule="exact"/>
                        <w:ind w:firstLine="420" w:firstLineChars="200"/>
                        <w:rPr>
                          <w:rFonts w:hint="eastAsia" w:ascii="仿宋_GB2312" w:eastAsia="仿宋_GB2312"/>
                          <w:color w:val="000000"/>
                          <w:sz w:val="21"/>
                          <w:szCs w:val="21"/>
                        </w:rPr>
                      </w:pPr>
                    </w:p>
                  </w:txbxContent>
                </v:textbox>
              </v:shape>
            </w:pict>
          </mc:Fallback>
        </mc:AlternateContent>
      </w:r>
    </w:p>
    <w:p>
      <w:pPr>
        <w:rPr>
          <w:sz w:val="21"/>
        </w:rPr>
      </w:pPr>
      <w:r>
        <w:rPr>
          <w:sz w:val="28"/>
        </w:rPr>
        <mc:AlternateContent>
          <mc:Choice Requires="wpg">
            <w:drawing>
              <wp:anchor distT="0" distB="0" distL="114300" distR="114300" simplePos="0" relativeHeight="251800576" behindDoc="0" locked="0" layoutInCell="1" allowOverlap="1">
                <wp:simplePos x="0" y="0"/>
                <wp:positionH relativeFrom="column">
                  <wp:posOffset>1473200</wp:posOffset>
                </wp:positionH>
                <wp:positionV relativeFrom="paragraph">
                  <wp:posOffset>1905</wp:posOffset>
                </wp:positionV>
                <wp:extent cx="3695700" cy="5940425"/>
                <wp:effectExtent l="5080" t="5080" r="13970" b="17145"/>
                <wp:wrapNone/>
                <wp:docPr id="1009" name="组合 1009"/>
                <wp:cNvGraphicFramePr/>
                <a:graphic xmlns:a="http://schemas.openxmlformats.org/drawingml/2006/main">
                  <a:graphicData uri="http://schemas.microsoft.com/office/word/2010/wordprocessingGroup">
                    <wpg:wgp>
                      <wpg:cNvGrpSpPr/>
                      <wpg:grpSpPr>
                        <a:xfrm>
                          <a:off x="0" y="0"/>
                          <a:ext cx="3695700" cy="5940425"/>
                          <a:chOff x="6124" y="637433"/>
                          <a:chExt cx="5820" cy="9355"/>
                        </a:xfrm>
                      </wpg:grpSpPr>
                      <wpg:grpSp>
                        <wpg:cNvPr id="983" name="组合 966"/>
                        <wpg:cNvGrpSpPr/>
                        <wpg:grpSpPr>
                          <a:xfrm rot="0">
                            <a:off x="6124" y="637433"/>
                            <a:ext cx="5820" cy="9355"/>
                            <a:chOff x="10192" y="636775"/>
                            <a:chExt cx="5820" cy="9355"/>
                          </a:xfrm>
                        </wpg:grpSpPr>
                        <wps:wsp>
                          <wps:cNvPr id="984" name="直接箭头连接符 845"/>
                          <wps:cNvCnPr/>
                          <wps:spPr>
                            <a:xfrm flipH="1">
                              <a:off x="13950" y="637544"/>
                              <a:ext cx="0" cy="524"/>
                            </a:xfrm>
                            <a:prstGeom prst="straightConnector1">
                              <a:avLst/>
                            </a:prstGeom>
                            <a:ln w="9525" cap="flat" cmpd="sng">
                              <a:solidFill>
                                <a:srgbClr val="000000"/>
                              </a:solidFill>
                              <a:prstDash val="solid"/>
                              <a:headEnd type="none" w="med" len="med"/>
                              <a:tailEnd type="triangle" w="med" len="med"/>
                            </a:ln>
                          </wps:spPr>
                          <wps:bodyPr/>
                        </wps:wsp>
                        <wps:wsp>
                          <wps:cNvPr id="987" name="矩形 849"/>
                          <wps:cNvSpPr/>
                          <wps:spPr>
                            <a:xfrm>
                              <a:off x="11920" y="636775"/>
                              <a:ext cx="4047"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cs="Times New Roman"/>
                                    <w:sz w:val="24"/>
                                    <w:szCs w:val="24"/>
                                    <w:lang w:val="en-US" w:eastAsia="zh-CN"/>
                                  </w:rPr>
                                  <w:t>申请人向行政许可科提出申请，提交资料</w:t>
                                </w:r>
                              </w:p>
                            </w:txbxContent>
                          </wps:txbx>
                          <wps:bodyPr upright="1"/>
                        </wps:wsp>
                        <wps:wsp>
                          <wps:cNvPr id="988" name="矩形 850"/>
                          <wps:cNvSpPr/>
                          <wps:spPr>
                            <a:xfrm>
                              <a:off x="12372" y="639354"/>
                              <a:ext cx="3056" cy="13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生态修复和林业发展科审核</w:t>
                                </w:r>
                                <w:r>
                                  <w:rPr>
                                    <w:rFonts w:hint="eastAsia" w:cs="Times New Roman"/>
                                    <w:color w:val="000000" w:themeColor="text1"/>
                                    <w:sz w:val="24"/>
                                    <w:szCs w:val="24"/>
                                    <w:lang w:eastAsia="zh-CN"/>
                                    <w14:textFill>
                                      <w14:solidFill>
                                        <w14:schemeClr w14:val="tx1"/>
                                      </w14:solidFill>
                                    </w14:textFill>
                                  </w:rPr>
                                  <w:t>申请材料，申请材料齐全、符合法定形式，出具《受理通知书》</w:t>
                                </w:r>
                              </w:p>
                            </w:txbxContent>
                          </wps:txbx>
                          <wps:bodyPr upright="1"/>
                        </wps:wsp>
                        <wps:wsp>
                          <wps:cNvPr id="989" name="矩形 865"/>
                          <wps:cNvSpPr/>
                          <wps:spPr>
                            <a:xfrm>
                              <a:off x="12650" y="645620"/>
                              <a:ext cx="2552"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lang w:eastAsia="zh-CN"/>
                                  </w:rPr>
                                </w:pPr>
                                <w:r>
                                  <w:rPr>
                                    <w:rFonts w:hint="eastAsia" w:cs="Times New Roman"/>
                                    <w:sz w:val="24"/>
                                    <w:szCs w:val="24"/>
                                    <w:lang w:val="en-US" w:eastAsia="zh-CN"/>
                                  </w:rPr>
                                  <w:t>由窗口</w:t>
                                </w:r>
                                <w:r>
                                  <w:rPr>
                                    <w:rFonts w:hint="eastAsia" w:cs="Times New Roman"/>
                                    <w:sz w:val="24"/>
                                    <w:szCs w:val="24"/>
                                    <w:lang w:eastAsia="zh-CN"/>
                                  </w:rPr>
                                  <w:t>发放许可批复</w:t>
                                </w:r>
                              </w:p>
                            </w:txbxContent>
                          </wps:txbx>
                          <wps:bodyPr upright="1"/>
                        </wps:wsp>
                        <wps:wsp>
                          <wps:cNvPr id="990" name="矩形 872"/>
                          <wps:cNvSpPr/>
                          <wps:spPr>
                            <a:xfrm>
                              <a:off x="12669" y="643375"/>
                              <a:ext cx="2743" cy="1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Times New Roman"/>
                                    <w:sz w:val="24"/>
                                    <w:szCs w:val="24"/>
                                    <w:lang w:eastAsia="zh-CN"/>
                                  </w:rPr>
                                </w:pPr>
                                <w:r>
                                  <w:rPr>
                                    <w:rFonts w:hint="eastAsia"/>
                                    <w:bCs/>
                                    <w:sz w:val="24"/>
                                    <w:szCs w:val="24"/>
                                    <w:lang w:eastAsia="zh-CN"/>
                                  </w:rPr>
                                  <w:t>属于本级权限的作出许可，属于上级主管部门权限的，报上级部门审批。</w:t>
                                </w:r>
                              </w:p>
                              <w:p>
                                <w:pPr>
                                  <w:rPr>
                                    <w:rFonts w:hint="eastAsia" w:ascii="宋体" w:hAnsi="宋体"/>
                                    <w:color w:val="000000"/>
                                    <w:sz w:val="24"/>
                                    <w:szCs w:val="24"/>
                                    <w:lang w:eastAsia="zh-CN"/>
                                  </w:rPr>
                                </w:pPr>
                                <w:r>
                                  <w:rPr>
                                    <w:rFonts w:hint="eastAsia" w:ascii="宋体" w:hAnsi="宋体"/>
                                    <w:color w:val="000000"/>
                                    <w:sz w:val="24"/>
                                    <w:szCs w:val="24"/>
                                    <w:lang w:eastAsia="zh-CN"/>
                                  </w:rPr>
                                  <w:t xml:space="preserve"> </w:t>
                                </w:r>
                              </w:p>
                            </w:txbxContent>
                          </wps:txbx>
                          <wps:bodyPr upright="1"/>
                        </wps:wsp>
                        <wps:wsp>
                          <wps:cNvPr id="991" name="文本框 877"/>
                          <wps:cNvSpPr txBox="1"/>
                          <wps:spPr>
                            <a:xfrm>
                              <a:off x="10192" y="639466"/>
                              <a:ext cx="1637" cy="10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cs="宋体"/>
                                    <w:sz w:val="24"/>
                                    <w:szCs w:val="24"/>
                                    <w:lang w:eastAsia="zh-CN"/>
                                  </w:rPr>
                                  <w:t>申请材料不全，一次告知补充内容</w:t>
                                </w:r>
                              </w:p>
                            </w:txbxContent>
                          </wps:txbx>
                          <wps:bodyPr upright="0">
                            <a:noAutofit/>
                          </wps:bodyPr>
                        </wps:wsp>
                        <wps:wsp>
                          <wps:cNvPr id="992" name="文本框 878"/>
                          <wps:cNvSpPr txBox="1"/>
                          <wps:spPr>
                            <a:xfrm>
                              <a:off x="11666" y="641386"/>
                              <a:ext cx="4346" cy="14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生态修复和林业发展科组织自然资源事务服务中心、基层各所及相关镇主管保护野生动物机构开展现场查验，提出审查意见</w:t>
                                </w:r>
                              </w:p>
                            </w:txbxContent>
                          </wps:txbx>
                          <wps:bodyPr upright="0"/>
                        </wps:wsp>
                        <wps:wsp>
                          <wps:cNvPr id="994" name="文本框 905"/>
                          <wps:cNvSpPr txBox="1"/>
                          <wps:spPr>
                            <a:xfrm>
                              <a:off x="10331" y="643568"/>
                              <a:ext cx="1875" cy="10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宋体"/>
                                    <w:sz w:val="24"/>
                                    <w:szCs w:val="24"/>
                                    <w:lang w:eastAsia="zh-CN"/>
                                  </w:rPr>
                                </w:pPr>
                                <w:r>
                                  <w:rPr>
                                    <w:rFonts w:hint="eastAsia" w:cs="宋体"/>
                                    <w:sz w:val="24"/>
                                    <w:szCs w:val="24"/>
                                    <w:lang w:eastAsia="zh-CN"/>
                                  </w:rPr>
                                  <w:t>不予许可的，说明原因，告知申请人</w:t>
                                </w:r>
                              </w:p>
                              <w:p>
                                <w:pPr>
                                  <w:rPr>
                                    <w:sz w:val="24"/>
                                    <w:szCs w:val="24"/>
                                  </w:rPr>
                                </w:pPr>
                              </w:p>
                            </w:txbxContent>
                          </wps:txbx>
                          <wps:bodyPr upright="0"/>
                        </wps:wsp>
                      </wpg:grpSp>
                      <wps:wsp>
                        <wps:cNvPr id="997" name="文本框 997"/>
                        <wps:cNvSpPr txBox="1"/>
                        <wps:spPr>
                          <a:xfrm>
                            <a:off x="7940" y="638691"/>
                            <a:ext cx="3868" cy="79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行政许可科将材料转生态修复和林业发展科</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999" name="直接箭头连接符 845"/>
                        <wps:cNvCnPr/>
                        <wps:spPr>
                          <a:xfrm flipH="1">
                            <a:off x="9891" y="639503"/>
                            <a:ext cx="0" cy="510"/>
                          </a:xfrm>
                          <a:prstGeom prst="straightConnector1">
                            <a:avLst/>
                          </a:prstGeom>
                          <a:ln w="9525" cap="flat" cmpd="sng">
                            <a:solidFill>
                              <a:srgbClr val="000000"/>
                            </a:solidFill>
                            <a:prstDash val="solid"/>
                            <a:headEnd type="none" w="med" len="med"/>
                            <a:tailEnd type="triangle" w="med" len="med"/>
                          </a:ln>
                        </wps:spPr>
                        <wps:bodyPr/>
                      </wps:wsp>
                      <wps:wsp>
                        <wps:cNvPr id="1002" name="直接箭头连接符 845"/>
                        <wps:cNvCnPr/>
                        <wps:spPr>
                          <a:xfrm rot="5400000" flipH="1">
                            <a:off x="8040" y="640388"/>
                            <a:ext cx="0" cy="524"/>
                          </a:xfrm>
                          <a:prstGeom prst="straightConnector1">
                            <a:avLst/>
                          </a:prstGeom>
                          <a:ln w="9525" cap="flat" cmpd="sng">
                            <a:solidFill>
                              <a:srgbClr val="000000"/>
                            </a:solidFill>
                            <a:prstDash val="solid"/>
                            <a:headEnd type="none" w="med" len="med"/>
                            <a:tailEnd type="triangle" w="med" len="med"/>
                          </a:ln>
                        </wps:spPr>
                        <wps:bodyPr/>
                      </wps:wsp>
                      <wps:wsp>
                        <wps:cNvPr id="1004" name="直接箭头连接符 918"/>
                        <wps:cNvCnPr/>
                        <wps:spPr>
                          <a:xfrm>
                            <a:off x="9899" y="643476"/>
                            <a:ext cx="0" cy="567"/>
                          </a:xfrm>
                          <a:prstGeom prst="straightConnector1">
                            <a:avLst/>
                          </a:prstGeom>
                          <a:ln w="9525" cap="flat" cmpd="sng">
                            <a:solidFill>
                              <a:srgbClr val="000000"/>
                            </a:solidFill>
                            <a:prstDash val="solid"/>
                            <a:headEnd type="none" w="med" len="med"/>
                            <a:tailEnd type="triangle" w="med" len="med"/>
                          </a:ln>
                        </wps:spPr>
                        <wps:bodyPr/>
                      </wps:wsp>
                      <wps:wsp>
                        <wps:cNvPr id="1006" name="直接连接符 1006"/>
                        <wps:cNvCnPr/>
                        <wps:spPr>
                          <a:xfrm>
                            <a:off x="8168" y="644726"/>
                            <a:ext cx="42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7" name="直接箭头连接符 918"/>
                        <wps:cNvCnPr/>
                        <wps:spPr>
                          <a:xfrm>
                            <a:off x="9922" y="645447"/>
                            <a:ext cx="0" cy="850"/>
                          </a:xfrm>
                          <a:prstGeom prst="straightConnector1">
                            <a:avLst/>
                          </a:prstGeom>
                          <a:ln w="9525" cap="flat" cmpd="sng">
                            <a:solidFill>
                              <a:srgbClr val="000000"/>
                            </a:solidFill>
                            <a:prstDash val="solid"/>
                            <a:headEnd type="none" w="med" len="med"/>
                            <a:tailEnd type="triangle" w="med" len="med"/>
                          </a:ln>
                        </wps:spPr>
                        <wps:bodyPr/>
                      </wps:wsp>
                      <wps:wsp>
                        <wps:cNvPr id="1008" name="直接箭头连接符 918"/>
                        <wps:cNvCnPr/>
                        <wps:spPr>
                          <a:xfrm>
                            <a:off x="9903" y="641392"/>
                            <a:ext cx="0" cy="68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16pt;margin-top:0.15pt;height:467.75pt;width:291pt;z-index:251800576;mso-width-relative:page;mso-height-relative:page;" coordorigin="6124,637433" coordsize="5820,9355" o:gfxdata="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">
                <o:lock v:ext="edit" aspectratio="f"/>
                <v:group id="组合 966" o:spid="_x0000_s1026" o:spt="203" style="position:absolute;left:6124;top:637433;height:9355;width:5820;" coordorigin="10192,636775" coordsize="5820,9355" o:gfxdata="UEsDBAoAAAAAAIdO4kAAAAAAAAAAAAAAAAAEAAAAZHJzL1BLAwQUAAAACACHTuJAJoVZz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4W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oVZz8AAAADcAAAADwAAAAAAAAABACAAAAAiAAAAZHJzL2Rvd25yZXYu&#10;eG1sUEsBAhQAFAAAAAgAh07iQDMvBZ47AAAAOQAAABUAAAAAAAAAAQAgAAAADwEAAGRycy9ncm91&#10;cHNoYXBleG1sLnhtbFBLBQYAAAAABgAGAGABAADMAwAAAAA=&#10;">
                  <o:lock v:ext="edit" aspectratio="f"/>
                  <v:shape id="直接箭头连接符 845" o:spid="_x0000_s1026" o:spt="32" type="#_x0000_t32" style="position:absolute;left:13950;top:637544;flip:x;height:524;width:0;" filled="f" stroked="t" coordsize="21600,21600" o:gfxdata="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IWZ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849" o:spid="_x0000_s1026" o:spt="1" style="position:absolute;left:11920;top:636775;height:770;width:4047;" fillcolor="#FFFFFF" filled="t" stroked="t" coordsize="21600,21600" o:gfxdata="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1bo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hint="eastAsia"/>
                              <w:sz w:val="24"/>
                              <w:szCs w:val="24"/>
                            </w:rPr>
                          </w:pPr>
                          <w:r>
                            <w:rPr>
                              <w:rFonts w:hint="eastAsia" w:cs="Times New Roman"/>
                              <w:sz w:val="24"/>
                              <w:szCs w:val="24"/>
                              <w:lang w:val="en-US" w:eastAsia="zh-CN"/>
                            </w:rPr>
                            <w:t>申请人向行政许可科提出申请，提交资料</w:t>
                          </w:r>
                        </w:p>
                      </w:txbxContent>
                    </v:textbox>
                  </v:rect>
                  <v:rect id="矩形 850" o:spid="_x0000_s1026" o:spt="1" style="position:absolute;left:12372;top:639354;height:1366;width:3056;" fillcolor="#FFFFFF" filled="t" stroked="t" coordsize="21600,21600" o:gfxdata="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Si5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napToGrid w:val="0"/>
                            <w:jc w:val="left"/>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生态修复和林业发展科审核</w:t>
                          </w:r>
                          <w:r>
                            <w:rPr>
                              <w:rFonts w:hint="eastAsia" w:cs="Times New Roman"/>
                              <w:color w:val="000000" w:themeColor="text1"/>
                              <w:sz w:val="24"/>
                              <w:szCs w:val="24"/>
                              <w:lang w:eastAsia="zh-CN"/>
                              <w14:textFill>
                                <w14:solidFill>
                                  <w14:schemeClr w14:val="tx1"/>
                                </w14:solidFill>
                              </w14:textFill>
                            </w:rPr>
                            <w:t>申请材料，申请材料齐全、符合法定形式，出具《受理通知书》</w:t>
                          </w:r>
                        </w:p>
                      </w:txbxContent>
                    </v:textbox>
                  </v:rect>
                  <v:rect id="矩形 865" o:spid="_x0000_s1026" o:spt="1" style="position:absolute;left:12650;top:645620;height:510;width:2552;" fillcolor="#FFFFFF" filled="t" stroked="t" coordsize="21600,21600" o:gfxdata="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aL6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lang w:eastAsia="zh-CN"/>
                            </w:rPr>
                          </w:pPr>
                          <w:r>
                            <w:rPr>
                              <w:rFonts w:hint="eastAsia" w:cs="Times New Roman"/>
                              <w:sz w:val="24"/>
                              <w:szCs w:val="24"/>
                              <w:lang w:val="en-US" w:eastAsia="zh-CN"/>
                            </w:rPr>
                            <w:t>由窗口</w:t>
                          </w:r>
                          <w:r>
                            <w:rPr>
                              <w:rFonts w:hint="eastAsia" w:cs="Times New Roman"/>
                              <w:sz w:val="24"/>
                              <w:szCs w:val="24"/>
                              <w:lang w:eastAsia="zh-CN"/>
                            </w:rPr>
                            <w:t>发放许可批复</w:t>
                          </w:r>
                        </w:p>
                      </w:txbxContent>
                    </v:textbox>
                  </v:rect>
                  <v:rect id="矩形 872" o:spid="_x0000_s1026" o:spt="1" style="position:absolute;left:12669;top:643375;height:1405;width:2743;" fillcolor="#FFFFFF" filled="t" stroked="t" coordsize="21600,21600" o:gfxdata="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5bS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left"/>
                            <w:rPr>
                              <w:rFonts w:hint="eastAsia" w:eastAsia="宋体" w:cs="Times New Roman"/>
                              <w:sz w:val="24"/>
                              <w:szCs w:val="24"/>
                              <w:lang w:eastAsia="zh-CN"/>
                            </w:rPr>
                          </w:pPr>
                          <w:r>
                            <w:rPr>
                              <w:rFonts w:hint="eastAsia"/>
                              <w:bCs/>
                              <w:sz w:val="24"/>
                              <w:szCs w:val="24"/>
                              <w:lang w:eastAsia="zh-CN"/>
                            </w:rPr>
                            <w:t>属于本级权限的作出许可，属于上级主管部门权限的，报上级部门审批。</w:t>
                          </w:r>
                        </w:p>
                        <w:p>
                          <w:pPr>
                            <w:rPr>
                              <w:rFonts w:hint="eastAsia" w:ascii="宋体" w:hAnsi="宋体"/>
                              <w:color w:val="000000"/>
                              <w:sz w:val="24"/>
                              <w:szCs w:val="24"/>
                              <w:lang w:eastAsia="zh-CN"/>
                            </w:rPr>
                          </w:pPr>
                          <w:r>
                            <w:rPr>
                              <w:rFonts w:hint="eastAsia" w:ascii="宋体" w:hAnsi="宋体"/>
                              <w:color w:val="000000"/>
                              <w:sz w:val="24"/>
                              <w:szCs w:val="24"/>
                              <w:lang w:eastAsia="zh-CN"/>
                            </w:rPr>
                            <w:t xml:space="preserve"> </w:t>
                          </w:r>
                        </w:p>
                      </w:txbxContent>
                    </v:textbox>
                  </v:rect>
                  <v:shape id="文本框 877" o:spid="_x0000_s1026" o:spt="202" type="#_x0000_t202" style="position:absolute;left:10192;top:639466;height:1083;width:1637;" fillcolor="#FFFFFF" filled="t" stroked="t" coordsize="21600,21600" o:gfxdata="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WUo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24"/>
                              <w:szCs w:val="24"/>
                            </w:rPr>
                          </w:pPr>
                          <w:r>
                            <w:rPr>
                              <w:rFonts w:hint="eastAsia" w:cs="宋体"/>
                              <w:sz w:val="24"/>
                              <w:szCs w:val="24"/>
                              <w:lang w:eastAsia="zh-CN"/>
                            </w:rPr>
                            <w:t>申请材料不全，一次告知补充内容</w:t>
                          </w:r>
                        </w:p>
                      </w:txbxContent>
                    </v:textbox>
                  </v:shape>
                  <v:shape id="文本框 878" o:spid="_x0000_s1026" o:spt="202" type="#_x0000_t202" style="position:absolute;left:11666;top:641386;height:1429;width:4346;" fillcolor="#FFFFFF" filled="t" stroked="t" coordsize="21600,21600" o:gfxdata="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EzP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生态修复和林业发展科组织自然资源事务服务中心、基层各所及相关镇主管保护野生动物机构开展现场查验，提出审查意见</w:t>
                          </w:r>
                        </w:p>
                      </w:txbxContent>
                    </v:textbox>
                  </v:shape>
                  <v:shape id="文本框 905" o:spid="_x0000_s1026" o:spt="202" type="#_x0000_t202" style="position:absolute;left:10331;top:643568;height:1086;width:1875;" fillcolor="#FFFFFF" filled="t" stroked="t" coordsize="21600,21600" o:gfxdata="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Hx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eastAsia="宋体" w:cs="宋体"/>
                              <w:sz w:val="24"/>
                              <w:szCs w:val="24"/>
                              <w:lang w:eastAsia="zh-CN"/>
                            </w:rPr>
                          </w:pPr>
                          <w:r>
                            <w:rPr>
                              <w:rFonts w:hint="eastAsia" w:cs="宋体"/>
                              <w:sz w:val="24"/>
                              <w:szCs w:val="24"/>
                              <w:lang w:eastAsia="zh-CN"/>
                            </w:rPr>
                            <w:t>不予许可的，说明原因，告知申请人</w:t>
                          </w:r>
                        </w:p>
                        <w:p>
                          <w:pPr>
                            <w:rPr>
                              <w:sz w:val="24"/>
                              <w:szCs w:val="24"/>
                            </w:rPr>
                          </w:pPr>
                        </w:p>
                      </w:txbxContent>
                    </v:textbox>
                  </v:shape>
                </v:group>
                <v:shape id="_x0000_s1026" o:spid="_x0000_s1026" o:spt="202" type="#_x0000_t202" style="position:absolute;left:7940;top:638691;height:794;width:3868;" fillcolor="#FFFFFF [3201]" filled="t" stroked="t" coordsize="21600,21600" o:gfxdata="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lC9r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行政许可科将材料转生态修复和林业发展科</w:t>
                        </w:r>
                      </w:p>
                    </w:txbxContent>
                  </v:textbox>
                </v:shape>
                <v:shape id="直接箭头连接符 845" o:spid="_x0000_s1026" o:spt="32" type="#_x0000_t32" style="position:absolute;left:9891;top:639503;flip:x;height:510;width:0;" filled="f" stroked="t" coordsize="21600,21600" o:gfxdata="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Bg0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845" o:spid="_x0000_s1026" o:spt="32" type="#_x0000_t32" style="position:absolute;left:8040;top:640388;flip:x;height:524;width:0;rotation:-5898240f;" filled="f" stroked="t" coordsize="21600,21600" o:gfxdata="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QP7ougAAAN0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直接箭头连接符 918" o:spid="_x0000_s1026" o:spt="32" type="#_x0000_t32" style="position:absolute;left:9899;top:643476;height:567;width:0;" filled="f" stroked="t" coordsize="21600,21600" o:gfxdata="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YP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line id="_x0000_s1026" o:spid="_x0000_s1026" o:spt="20" style="position:absolute;left:8168;top:644726;height:0;width:423;" filled="f" stroked="t" coordsize="21600,21600" o:gfxdata="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pz++/&#10;AAAA3Q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shape id="直接箭头连接符 918" o:spid="_x0000_s1026" o:spt="32" type="#_x0000_t32" style="position:absolute;left:9922;top:645447;height:850;width:0;" filled="f" stroked="t" coordsize="21600,21600" o:gfxdata="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kx2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918" o:spid="_x0000_s1026" o:spt="32" type="#_x0000_t32" style="position:absolute;left:9903;top:641392;height:680;width:0;" filled="f" stroked="t" coordsize="21600,21600" o:gfxdata="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DI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rPr>
          <w:sz w:val="21"/>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color w:val="000000" w:themeColor="text1"/>
          <w:sz w:val="36"/>
          <w:szCs w:val="36"/>
          <w:lang w:eastAsia="zh-CN"/>
          <w14:textFill>
            <w14:solidFill>
              <w14:schemeClr w14:val="tx1"/>
            </w14:solidFill>
          </w14:textFill>
        </w:rPr>
      </w:pPr>
      <w:r>
        <w:rPr>
          <w:rFonts w:hint="eastAsia" w:ascii="宋体" w:hAnsi="宋体"/>
          <w:b/>
          <w:color w:val="000000" w:themeColor="text1"/>
          <w:sz w:val="36"/>
          <w:szCs w:val="36"/>
          <w:lang w:eastAsia="zh-CN"/>
          <w14:textFill>
            <w14:solidFill>
              <w14:schemeClr w14:val="tx1"/>
            </w14:solidFill>
          </w14:textFill>
        </w:rPr>
        <w:t>种子生产经营者在种子生产经营许可证载明的有效</w:t>
      </w:r>
    </w:p>
    <w:p>
      <w:pPr>
        <w:jc w:val="center"/>
        <w:rPr>
          <w:rFonts w:hint="eastAsia" w:ascii="宋体" w:hAnsi="宋体"/>
          <w:b/>
          <w:color w:val="00B050"/>
          <w:sz w:val="36"/>
          <w:szCs w:val="36"/>
          <w:lang w:eastAsia="zh-CN"/>
        </w:rPr>
      </w:pPr>
      <w:r>
        <w:rPr>
          <w:rFonts w:hint="eastAsia" w:ascii="宋体" w:hAnsi="宋体"/>
          <w:b/>
          <w:color w:val="000000" w:themeColor="text1"/>
          <w:sz w:val="36"/>
          <w:szCs w:val="36"/>
          <w:lang w:eastAsia="zh-CN"/>
          <w14:textFill>
            <w14:solidFill>
              <w14:schemeClr w14:val="tx1"/>
            </w14:solidFill>
          </w14:textFill>
        </w:rPr>
        <w:t>区域设立分支机构的，专门经营不再分装的包装种子的，或者受具有种子生产经营许可证的种子生产经营者以书面委托生产、代销其种子的备案流程图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eastAsia="仿宋_GB2312"/>
          <w:sz w:val="30"/>
          <w:szCs w:val="30"/>
          <w:lang w:eastAsia="zh-CN"/>
        </w:rPr>
      </w:pPr>
      <w:r>
        <w:rPr>
          <w:rFonts w:hint="eastAsia" w:ascii="仿宋_GB2312" w:eastAsia="仿宋_GB2312"/>
          <w:sz w:val="30"/>
          <w:szCs w:val="30"/>
          <w:lang w:val="en-US" w:eastAsia="zh-CN"/>
        </w:rPr>
        <w:t>（其他行政权力）</w:t>
      </w:r>
    </w:p>
    <w:p>
      <w:pPr>
        <w:pStyle w:val="2"/>
        <w:numPr>
          <w:ilvl w:val="2"/>
          <w:numId w:val="0"/>
        </w:numPr>
        <w:ind w:left="142" w:leftChars="0"/>
        <w:rPr>
          <w:sz w:val="32"/>
          <w:szCs w:val="32"/>
        </w:rPr>
      </w:pPr>
      <w:r>
        <w:rPr>
          <w:sz w:val="32"/>
          <w:szCs w:val="32"/>
        </w:rPr>
        <mc:AlternateContent>
          <mc:Choice Requires="wps">
            <w:drawing>
              <wp:anchor distT="0" distB="0" distL="114300" distR="114300" simplePos="0" relativeHeight="251801600" behindDoc="0" locked="0" layoutInCell="1" allowOverlap="1">
                <wp:simplePos x="0" y="0"/>
                <wp:positionH relativeFrom="column">
                  <wp:posOffset>-139065</wp:posOffset>
                </wp:positionH>
                <wp:positionV relativeFrom="paragraph">
                  <wp:posOffset>207645</wp:posOffset>
                </wp:positionV>
                <wp:extent cx="2132330" cy="6579870"/>
                <wp:effectExtent l="6350" t="6350" r="13970" b="24130"/>
                <wp:wrapNone/>
                <wp:docPr id="1018" name="文本框 1018"/>
                <wp:cNvGraphicFramePr/>
                <a:graphic xmlns:a="http://schemas.openxmlformats.org/drawingml/2006/main">
                  <a:graphicData uri="http://schemas.microsoft.com/office/word/2010/wordprocessingShape">
                    <wps:wsp>
                      <wps:cNvSpPr txBox="1"/>
                      <wps:spPr>
                        <a:xfrm>
                          <a:off x="0" y="0"/>
                          <a:ext cx="2132330" cy="6579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spacing w:line="240" w:lineRule="auto"/>
                              <w:rPr>
                                <w:rFonts w:hint="eastAsia" w:ascii="宋体" w:hAnsi="宋体" w:eastAsia="宋体" w:cs="宋体"/>
                                <w:sz w:val="21"/>
                                <w:szCs w:val="21"/>
                              </w:rPr>
                            </w:pPr>
                            <w:r>
                              <w:rPr>
                                <w:rFonts w:hint="eastAsia" w:ascii="宋体" w:hAnsi="宋体" w:eastAsia="宋体" w:cs="宋体"/>
                                <w:sz w:val="21"/>
                                <w:szCs w:val="21"/>
                              </w:rPr>
                              <w:t>中华人民共和国种子法第三十八条第一款：“种子生产经营许可证的有效区域由发证机关在其管辖范围内确定。种子生产经营者在种子生产经营许可证载明的有效区域设立分支机构的，专门经营不再分装的包装种子的，或者受具有种子生产经营许可证的种子生产经营者以书面委托生产、代销其种子的，不需要办理种子生产经营许可证，但应当向当地农业、林业主管部门备案。”</w:t>
                            </w:r>
                          </w:p>
                          <w:p>
                            <w:pPr>
                              <w:pStyle w:val="11"/>
                              <w:spacing w:line="240" w:lineRule="auto"/>
                              <w:rPr>
                                <w:rFonts w:hint="eastAsia" w:ascii="宋体" w:hAnsi="宋体" w:eastAsia="宋体" w:cs="宋体"/>
                                <w:sz w:val="21"/>
                                <w:szCs w:val="21"/>
                                <w:lang w:eastAsia="zh-CN"/>
                              </w:rPr>
                            </w:pPr>
                            <w:r>
                              <w:rPr>
                                <w:rFonts w:hint="eastAsia" w:ascii="宋体" w:hAnsi="宋体" w:eastAsia="宋体" w:cs="宋体"/>
                                <w:b/>
                                <w:bCs/>
                                <w:kern w:val="2"/>
                                <w:sz w:val="21"/>
                                <w:szCs w:val="21"/>
                                <w:lang w:val="en-US" w:eastAsia="zh-CN" w:bidi="ar-SA"/>
                              </w:rPr>
                              <w:t>申请材料：</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1.分支机构营业执照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2.设立企业的种子生产经营许可证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3.设立企业提供的备案流水号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4.种子销售者的营业执照 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5. 种子购销凭证原件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6.委托代销合同原件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7.委托企业提供的备案流水号原件</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8.委托企业的种子生产经营许可证原件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9.委托生产合同原件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10.与生产所在地农户、农民合作组织或村委会的生产协议 </w:t>
                            </w:r>
                          </w:p>
                          <w:p>
                            <w:pPr>
                              <w:pStyle w:val="11"/>
                              <w:spacing w:line="240" w:lineRule="auto"/>
                              <w:rPr>
                                <w:rFonts w:hint="eastAsia" w:ascii="宋体" w:hAnsi="宋体" w:eastAsia="宋体" w:cs="宋体"/>
                                <w:b/>
                                <w:color w:val="000000"/>
                                <w:sz w:val="21"/>
                                <w:szCs w:val="21"/>
                              </w:rPr>
                            </w:pPr>
                          </w:p>
                          <w:p>
                            <w:pPr>
                              <w:pStyle w:val="11"/>
                              <w:spacing w:line="24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260" w:lineRule="exact"/>
                              <w:ind w:firstLine="420" w:firstLineChars="200"/>
                              <w:rPr>
                                <w:rFonts w:hint="eastAsia" w:ascii="宋体" w:hAnsi="宋体" w:eastAsia="宋体" w:cs="宋体"/>
                                <w:color w:val="000000"/>
                                <w:sz w:val="21"/>
                                <w:szCs w:val="21"/>
                              </w:rPr>
                            </w:pPr>
                          </w:p>
                        </w:txbxContent>
                      </wps:txbx>
                      <wps:bodyPr upright="1"/>
                    </wps:wsp>
                  </a:graphicData>
                </a:graphic>
              </wp:anchor>
            </w:drawing>
          </mc:Choice>
          <mc:Fallback>
            <w:pict>
              <v:shape id="_x0000_s1026" o:spid="_x0000_s1026" o:spt="202" type="#_x0000_t202" style="position:absolute;left:0pt;margin-left:-10.95pt;margin-top:16.35pt;height:518.1pt;width:167.9pt;z-index:251801600;mso-width-relative:page;mso-height-relative:page;" fillcolor="#FFFFFF" filled="t" stroked="t" coordsize="21600,21600" o:gfxdata="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tR+zcAAAACwEAAA8AAAAA&#10;AAAAAQAgAAAAIgAAAGRycy9kb3ducmV2LnhtbFBLAQIUABQAAAAIAIdO4kCyRDMaEAIAAD4EAAAO&#10;AAAAAAAAAAEAIAAAACsBAABkcnMvZTJvRG9jLnhtbFBLBQYAAAAABgAGAFkBAACtBQAAAAA=&#10;">
                <v:fill on="t" focussize="0,0"/>
                <v:stroke weight="1pt" color="#000000" joinstyle="miter"/>
                <v:imagedata o:title=""/>
                <o:lock v:ext="edit" aspectratio="f"/>
                <v:textbox>
                  <w:txbxContent>
                    <w:p>
                      <w:pPr>
                        <w:spacing w:line="240" w:lineRule="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spacing w:line="240" w:lineRule="auto"/>
                        <w:rPr>
                          <w:rFonts w:hint="eastAsia" w:ascii="宋体" w:hAnsi="宋体" w:eastAsia="宋体" w:cs="宋体"/>
                          <w:sz w:val="21"/>
                          <w:szCs w:val="21"/>
                        </w:rPr>
                      </w:pPr>
                      <w:r>
                        <w:rPr>
                          <w:rFonts w:hint="eastAsia" w:ascii="宋体" w:hAnsi="宋体" w:eastAsia="宋体" w:cs="宋体"/>
                          <w:sz w:val="21"/>
                          <w:szCs w:val="21"/>
                        </w:rPr>
                        <w:t>中华人民共和国种子法第三十八条第一款：“种子生产经营许可证的有效区域由发证机关在其管辖范围内确定。种子生产经营者在种子生产经营许可证载明的有效区域设立分支机构的，专门经营不再分装的包装种子的，或者受具有种子生产经营许可证的种子生产经营者以书面委托生产、代销其种子的，不需要办理种子生产经营许可证，但应当向当地农业、林业主管部门备案。”</w:t>
                      </w:r>
                    </w:p>
                    <w:p>
                      <w:pPr>
                        <w:pStyle w:val="11"/>
                        <w:spacing w:line="240" w:lineRule="auto"/>
                        <w:rPr>
                          <w:rFonts w:hint="eastAsia" w:ascii="宋体" w:hAnsi="宋体" w:eastAsia="宋体" w:cs="宋体"/>
                          <w:sz w:val="21"/>
                          <w:szCs w:val="21"/>
                          <w:lang w:eastAsia="zh-CN"/>
                        </w:rPr>
                      </w:pPr>
                      <w:r>
                        <w:rPr>
                          <w:rFonts w:hint="eastAsia" w:ascii="宋体" w:hAnsi="宋体" w:eastAsia="宋体" w:cs="宋体"/>
                          <w:b/>
                          <w:bCs/>
                          <w:kern w:val="2"/>
                          <w:sz w:val="21"/>
                          <w:szCs w:val="21"/>
                          <w:lang w:val="en-US" w:eastAsia="zh-CN" w:bidi="ar-SA"/>
                        </w:rPr>
                        <w:t>申请材料：</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1.分支机构营业执照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2.设立企业的种子生产经营许可证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3.设立企业提供的备案流水号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4.种子销售者的营业执照 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5. 种子购销凭证原件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6.委托代销合同原件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7.委托企业提供的备案流水号原件</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8.委托企业的种子生产经营许可证原件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9.委托生产合同原件 </w:t>
                      </w:r>
                    </w:p>
                    <w:p>
                      <w:pPr>
                        <w:pStyle w:val="11"/>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10.与生产所在地农户、农民合作组织或村委会的生产协议 </w:t>
                      </w:r>
                    </w:p>
                    <w:p>
                      <w:pPr>
                        <w:pStyle w:val="11"/>
                        <w:spacing w:line="240" w:lineRule="auto"/>
                        <w:rPr>
                          <w:rFonts w:hint="eastAsia" w:ascii="宋体" w:hAnsi="宋体" w:eastAsia="宋体" w:cs="宋体"/>
                          <w:b/>
                          <w:color w:val="000000"/>
                          <w:sz w:val="21"/>
                          <w:szCs w:val="21"/>
                        </w:rPr>
                      </w:pPr>
                    </w:p>
                    <w:p>
                      <w:pPr>
                        <w:pStyle w:val="11"/>
                        <w:spacing w:line="24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收费依据和标准</w:t>
                      </w:r>
                      <w:r>
                        <w:rPr>
                          <w:rFonts w:hint="eastAsia" w:ascii="宋体" w:hAnsi="宋体" w:eastAsia="宋体" w:cs="宋体"/>
                          <w:color w:val="000000"/>
                          <w:sz w:val="21"/>
                          <w:szCs w:val="21"/>
                        </w:rPr>
                        <w:t xml:space="preserve">： </w:t>
                      </w:r>
                    </w:p>
                    <w:p>
                      <w:pPr>
                        <w:pStyle w:val="11"/>
                        <w:spacing w:line="240" w:lineRule="auto"/>
                        <w:rPr>
                          <w:rFonts w:hint="eastAsia" w:ascii="宋体" w:hAnsi="宋体" w:eastAsia="宋体" w:cs="宋体"/>
                          <w:color w:val="000000"/>
                          <w:sz w:val="21"/>
                          <w:szCs w:val="21"/>
                        </w:rPr>
                      </w:pPr>
                      <w:r>
                        <w:rPr>
                          <w:rFonts w:hint="eastAsia" w:ascii="宋体" w:hAnsi="宋体" w:eastAsia="宋体" w:cs="宋体"/>
                          <w:color w:val="000000"/>
                          <w:sz w:val="21"/>
                          <w:szCs w:val="21"/>
                        </w:rPr>
                        <w:t>不收费</w:t>
                      </w:r>
                    </w:p>
                    <w:p>
                      <w:pPr>
                        <w:pStyle w:val="11"/>
                        <w:spacing w:line="260" w:lineRule="exact"/>
                        <w:ind w:firstLine="420" w:firstLineChars="200"/>
                        <w:rPr>
                          <w:rFonts w:hint="eastAsia" w:ascii="宋体" w:hAnsi="宋体" w:eastAsia="宋体" w:cs="宋体"/>
                          <w:color w:val="000000"/>
                          <w:sz w:val="21"/>
                          <w:szCs w:val="21"/>
                        </w:rPr>
                      </w:pPr>
                    </w:p>
                  </w:txbxContent>
                </v:textbox>
              </v:shape>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szCs w:val="32"/>
        </w:rPr>
        <mc:AlternateContent>
          <mc:Choice Requires="wps">
            <w:drawing>
              <wp:anchor distT="0" distB="0" distL="114300" distR="114300" simplePos="0" relativeHeight="251802624" behindDoc="1" locked="0" layoutInCell="1" allowOverlap="1">
                <wp:simplePos x="0" y="0"/>
                <wp:positionH relativeFrom="column">
                  <wp:posOffset>2074545</wp:posOffset>
                </wp:positionH>
                <wp:positionV relativeFrom="paragraph">
                  <wp:posOffset>-511175</wp:posOffset>
                </wp:positionV>
                <wp:extent cx="3661410" cy="6579870"/>
                <wp:effectExtent l="4445" t="4445" r="67945" b="6985"/>
                <wp:wrapTight wrapText="bothSides">
                  <wp:wrapPolygon>
                    <wp:start x="-30" y="-15"/>
                    <wp:lineTo x="-30" y="21560"/>
                    <wp:lineTo x="21548" y="21560"/>
                    <wp:lineTo x="21548" y="-15"/>
                    <wp:lineTo x="-30" y="-15"/>
                  </wp:wrapPolygon>
                </wp:wrapTight>
                <wp:docPr id="1019" name="文本框 1019"/>
                <wp:cNvGraphicFramePr/>
                <a:graphic xmlns:a="http://schemas.openxmlformats.org/drawingml/2006/main">
                  <a:graphicData uri="http://schemas.microsoft.com/office/word/2010/wordprocessingShape">
                    <wps:wsp>
                      <wps:cNvSpPr txBox="1"/>
                      <wps:spPr>
                        <a:xfrm>
                          <a:off x="0" y="0"/>
                          <a:ext cx="3661410" cy="6579870"/>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a:graphicData>
                </a:graphic>
              </wp:anchor>
            </w:drawing>
          </mc:Choice>
          <mc:Fallback>
            <w:pict>
              <v:shape id="_x0000_s1026" o:spid="_x0000_s1026" o:spt="202" type="#_x0000_t202" style="position:absolute;left:0pt;margin-left:163.35pt;margin-top:-40.25pt;height:518.1pt;width:288.3pt;mso-wrap-distance-left:9pt;mso-wrap-distance-right:9pt;z-index:-251513856;mso-width-relative:page;mso-height-relative:page;" fillcolor="#FFFFFF" filled="t" stroked="t" coordsize="21600,21600" wrapcoords="-30 -15 -30 21560 21548 21560 21548 -15 -30 -15" o:gfxdata="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DKmHcAAAACwEAAA8A&#10;AAAAAAAAAQAgAAAAIgAAAGRycy9kb3ducmV2LnhtbFBLAQIUABQAAAAIAIdO4kBvyQM0EwIAAD0E&#10;AAAOAAAAAAAAAAEAIAAAACsBAABkcnMvZTJvRG9jLnhtbFBLBQYAAAAABgAGAFkBAACwBQ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w10:wrap type="tight"/>
              </v:shape>
            </w:pict>
          </mc:Fallback>
        </mc:AlternateContent>
      </w:r>
      <w:r>
        <w:rPr>
          <w:sz w:val="32"/>
        </w:rPr>
        <mc:AlternateContent>
          <mc:Choice Requires="wpg">
            <w:drawing>
              <wp:anchor distT="0" distB="0" distL="114300" distR="114300" simplePos="0" relativeHeight="251803648" behindDoc="0" locked="0" layoutInCell="1" allowOverlap="1">
                <wp:simplePos x="0" y="0"/>
                <wp:positionH relativeFrom="column">
                  <wp:posOffset>2207260</wp:posOffset>
                </wp:positionH>
                <wp:positionV relativeFrom="paragraph">
                  <wp:posOffset>-124460</wp:posOffset>
                </wp:positionV>
                <wp:extent cx="3385185" cy="4821555"/>
                <wp:effectExtent l="5080" t="4445" r="19685" b="12700"/>
                <wp:wrapNone/>
                <wp:docPr id="1024" name="组合 1024"/>
                <wp:cNvGraphicFramePr/>
                <a:graphic xmlns:a="http://schemas.openxmlformats.org/drawingml/2006/main">
                  <a:graphicData uri="http://schemas.microsoft.com/office/word/2010/wordprocessingGroup">
                    <wpg:wgp>
                      <wpg:cNvGrpSpPr/>
                      <wpg:grpSpPr>
                        <a:xfrm>
                          <a:off x="0" y="0"/>
                          <a:ext cx="3385185" cy="4821555"/>
                          <a:chOff x="6368" y="655915"/>
                          <a:chExt cx="5331" cy="7593"/>
                        </a:xfrm>
                      </wpg:grpSpPr>
                      <wps:wsp>
                        <wps:cNvPr id="1012" name="直接连接符 1012"/>
                        <wps:cNvCnPr/>
                        <wps:spPr>
                          <a:xfrm flipH="1">
                            <a:off x="8012" y="661601"/>
                            <a:ext cx="794" cy="1"/>
                          </a:xfrm>
                          <a:prstGeom prst="line">
                            <a:avLst/>
                          </a:prstGeom>
                          <a:ln w="9525" cap="flat" cmpd="sng">
                            <a:solidFill>
                              <a:srgbClr val="000000"/>
                            </a:solidFill>
                            <a:prstDash val="solid"/>
                            <a:headEnd type="none" w="med" len="med"/>
                            <a:tailEnd type="triangle" w="med" len="med"/>
                          </a:ln>
                        </wps:spPr>
                        <wps:bodyPr upright="1"/>
                      </wps:wsp>
                      <wps:wsp>
                        <wps:cNvPr id="1011" name="文本框 1011"/>
                        <wps:cNvSpPr txBox="1"/>
                        <wps:spPr>
                          <a:xfrm>
                            <a:off x="6368" y="661021"/>
                            <a:ext cx="1624" cy="11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宋体"/>
                                  <w:sz w:val="24"/>
                                  <w:szCs w:val="24"/>
                                  <w:lang w:eastAsia="zh-CN"/>
                                </w:rPr>
                              </w:pPr>
                              <w:r>
                                <w:rPr>
                                  <w:rFonts w:hint="eastAsia" w:cs="宋体"/>
                                  <w:sz w:val="24"/>
                                  <w:szCs w:val="24"/>
                                  <w:lang w:eastAsia="zh-CN"/>
                                </w:rPr>
                                <w:t>不予备案的，说明原因，告知申请人</w:t>
                              </w:r>
                            </w:p>
                            <w:p>
                              <w:pPr>
                                <w:rPr>
                                  <w:sz w:val="24"/>
                                  <w:szCs w:val="24"/>
                                </w:rPr>
                              </w:pPr>
                            </w:p>
                          </w:txbxContent>
                        </wps:txbx>
                        <wps:bodyPr upright="1"/>
                      </wps:wsp>
                      <wps:wsp>
                        <wps:cNvPr id="1013" name="文本框 1013"/>
                        <wps:cNvSpPr txBox="1"/>
                        <wps:spPr>
                          <a:xfrm>
                            <a:off x="8368" y="662998"/>
                            <a:ext cx="2387"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cs="Times New Roman"/>
                                  <w:sz w:val="24"/>
                                  <w:szCs w:val="24"/>
                                  <w:lang w:val="en-US" w:eastAsia="zh-CN"/>
                                </w:rPr>
                                <w:t>由窗口通知申请人</w:t>
                              </w:r>
                            </w:p>
                          </w:txbxContent>
                        </wps:txbx>
                        <wps:bodyPr upright="1"/>
                      </wps:wsp>
                      <wps:wsp>
                        <wps:cNvPr id="1020" name="文本框 1020"/>
                        <wps:cNvSpPr txBox="1"/>
                        <wps:spPr>
                          <a:xfrm>
                            <a:off x="8796" y="661023"/>
                            <a:ext cx="2686" cy="11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330" w:lineRule="exact"/>
                                <w:textAlignment w:val="auto"/>
                                <w:rPr>
                                  <w:rFonts w:hint="eastAsia"/>
                                  <w:sz w:val="24"/>
                                  <w:szCs w:val="24"/>
                                  <w:lang w:eastAsia="zh-CN"/>
                                </w:rPr>
                              </w:pPr>
                              <w:r>
                                <w:rPr>
                                  <w:rFonts w:hint="eastAsia" w:cs="Times New Roman"/>
                                  <w:sz w:val="24"/>
                                  <w:szCs w:val="24"/>
                                  <w:lang w:eastAsia="zh-CN"/>
                                </w:rPr>
                                <w:t>由生态修复和林业发展科</w:t>
                              </w:r>
                              <w:r>
                                <w:rPr>
                                  <w:rFonts w:hint="eastAsia" w:ascii="宋体" w:hAnsi="宋体"/>
                                  <w:color w:val="000000"/>
                                  <w:sz w:val="24"/>
                                  <w:szCs w:val="24"/>
                                  <w:lang w:eastAsia="zh-CN"/>
                                </w:rPr>
                                <w:t>做出准予备案的批复</w:t>
                              </w:r>
                            </w:p>
                          </w:txbxContent>
                        </wps:txbx>
                        <wps:bodyPr upright="1"/>
                      </wps:wsp>
                      <wps:wsp>
                        <wps:cNvPr id="1016" name="直接连接符 1016"/>
                        <wps:cNvCnPr/>
                        <wps:spPr>
                          <a:xfrm>
                            <a:off x="9226" y="657700"/>
                            <a:ext cx="1" cy="1008"/>
                          </a:xfrm>
                          <a:prstGeom prst="line">
                            <a:avLst/>
                          </a:prstGeom>
                          <a:ln w="9525" cap="flat" cmpd="sng">
                            <a:solidFill>
                              <a:srgbClr val="000000"/>
                            </a:solidFill>
                            <a:prstDash val="solid"/>
                            <a:headEnd type="none" w="med" len="med"/>
                            <a:tailEnd type="triangle" w="med" len="med"/>
                          </a:ln>
                        </wps:spPr>
                        <wps:bodyPr upright="1"/>
                      </wps:wsp>
                      <wps:wsp>
                        <wps:cNvPr id="1014" name="直接连接符 1014"/>
                        <wps:cNvCnPr/>
                        <wps:spPr>
                          <a:xfrm>
                            <a:off x="9736" y="659794"/>
                            <a:ext cx="1" cy="1249"/>
                          </a:xfrm>
                          <a:prstGeom prst="line">
                            <a:avLst/>
                          </a:prstGeom>
                          <a:ln w="9525" cap="flat" cmpd="sng">
                            <a:solidFill>
                              <a:srgbClr val="000000"/>
                            </a:solidFill>
                            <a:prstDash val="solid"/>
                            <a:headEnd type="none" w="med" len="med"/>
                            <a:tailEnd type="triangle" w="med" len="med"/>
                          </a:ln>
                        </wps:spPr>
                        <wps:bodyPr upright="1"/>
                      </wps:wsp>
                      <wps:wsp>
                        <wps:cNvPr id="1015" name="文本框 1015"/>
                        <wps:cNvSpPr txBox="1"/>
                        <wps:spPr>
                          <a:xfrm>
                            <a:off x="6720" y="658692"/>
                            <a:ext cx="4979" cy="10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生态修复和林业发展科组织自然资源事务服务中心、基层各所及相关镇主管种子生产经营机构开展现场查验，提出审查意见</w:t>
                              </w:r>
                            </w:p>
                            <w:p>
                              <w:pPr>
                                <w:rPr>
                                  <w:rFonts w:hint="eastAsia"/>
                                  <w:sz w:val="24"/>
                                  <w:szCs w:val="24"/>
                                  <w:lang w:eastAsia="zh-CN"/>
                                </w:rPr>
                              </w:pPr>
                            </w:p>
                          </w:txbxContent>
                        </wps:txbx>
                        <wps:bodyPr upright="1"/>
                      </wps:wsp>
                      <wps:wsp>
                        <wps:cNvPr id="1017" name="文本框 1017"/>
                        <wps:cNvSpPr txBox="1"/>
                        <wps:spPr>
                          <a:xfrm>
                            <a:off x="6751" y="655915"/>
                            <a:ext cx="4846"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cs="Times New Roman"/>
                                  <w:sz w:val="24"/>
                                  <w:szCs w:val="24"/>
                                  <w:lang w:val="en-US" w:eastAsia="zh-CN"/>
                                </w:rPr>
                                <w:t>申请人向行政许可科提出申请，提交资料</w:t>
                              </w:r>
                            </w:p>
                          </w:txbxContent>
                        </wps:txbx>
                        <wps:bodyPr upright="1"/>
                      </wps:wsp>
                      <wps:wsp>
                        <wps:cNvPr id="985" name="直接连接符 985"/>
                        <wps:cNvCnPr/>
                        <wps:spPr>
                          <a:xfrm>
                            <a:off x="9741" y="662223"/>
                            <a:ext cx="1" cy="780"/>
                          </a:xfrm>
                          <a:prstGeom prst="line">
                            <a:avLst/>
                          </a:prstGeom>
                          <a:ln w="9525" cap="flat" cmpd="sng">
                            <a:solidFill>
                              <a:srgbClr val="000000"/>
                            </a:solidFill>
                            <a:prstDash val="solid"/>
                            <a:headEnd type="none" w="med" len="med"/>
                            <a:tailEnd type="triangle" w="med" len="med"/>
                          </a:ln>
                        </wps:spPr>
                        <wps:bodyPr upright="1"/>
                      </wps:wsp>
                      <wps:wsp>
                        <wps:cNvPr id="1021" name="文本框 1021"/>
                        <wps:cNvSpPr txBox="1"/>
                        <wps:spPr>
                          <a:xfrm>
                            <a:off x="6734" y="657221"/>
                            <a:ext cx="4922" cy="46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行政许可科将资料转生态修复和林业发展科</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wps:wsp>
                        <wps:cNvPr id="1022" name="直接连接符 1022"/>
                        <wps:cNvCnPr/>
                        <wps:spPr>
                          <a:xfrm>
                            <a:off x="9202" y="656445"/>
                            <a:ext cx="1" cy="78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73.8pt;margin-top:-9.8pt;height:379.65pt;width:266.55pt;z-index:251803648;mso-width-relative:page;mso-height-relative:page;" coordorigin="6368,655915" coordsize="5331,7593" o:gfxdata="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">
                <o:lock v:ext="edit" aspectratio="f"/>
                <v:line id="_x0000_s1026" o:spid="_x0000_s1026" o:spt="20" style="position:absolute;left:8012;top:661601;flip:x;height:1;width:794;" filled="f" stroked="t" coordsize="21600,21600" o:gfxdata="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J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6368;top:661021;height:1196;width:1624;" fillcolor="#FFFFFF" filled="t" stroked="t" coordsize="21600,21600" o:gfxdata="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q4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eastAsia="宋体" w:cs="宋体"/>
                            <w:sz w:val="24"/>
                            <w:szCs w:val="24"/>
                            <w:lang w:eastAsia="zh-CN"/>
                          </w:rPr>
                        </w:pPr>
                        <w:r>
                          <w:rPr>
                            <w:rFonts w:hint="eastAsia" w:cs="宋体"/>
                            <w:sz w:val="24"/>
                            <w:szCs w:val="24"/>
                            <w:lang w:eastAsia="zh-CN"/>
                          </w:rPr>
                          <w:t>不予备案的，说明原因，告知申请人</w:t>
                        </w:r>
                      </w:p>
                      <w:p>
                        <w:pPr>
                          <w:rPr>
                            <w:sz w:val="24"/>
                            <w:szCs w:val="24"/>
                          </w:rPr>
                        </w:pPr>
                      </w:p>
                    </w:txbxContent>
                  </v:textbox>
                </v:shape>
                <v:shape id="_x0000_s1026" o:spid="_x0000_s1026" o:spt="202" type="#_x0000_t202" style="position:absolute;left:8368;top:662998;height:510;width:2387;" fillcolor="#FFFFFF" filled="t" stroked="t" coordsize="21600,21600" o:gfxdata="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1JX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24"/>
                            <w:szCs w:val="24"/>
                          </w:rPr>
                        </w:pPr>
                        <w:r>
                          <w:rPr>
                            <w:rFonts w:hint="eastAsia" w:cs="Times New Roman"/>
                            <w:sz w:val="24"/>
                            <w:szCs w:val="24"/>
                            <w:lang w:val="en-US" w:eastAsia="zh-CN"/>
                          </w:rPr>
                          <w:t>由窗口通知申请人</w:t>
                        </w:r>
                      </w:p>
                    </w:txbxContent>
                  </v:textbox>
                </v:shape>
                <v:shape id="_x0000_s1026" o:spid="_x0000_s1026" o:spt="202" type="#_x0000_t202" style="position:absolute;left:8796;top:661023;height:1195;width:2686;" fillcolor="#FFFFFF" filled="t" stroked="t" coordsize="21600,21600" o:gfxdata="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30" w:lineRule="exact"/>
                          <w:textAlignment w:val="auto"/>
                          <w:rPr>
                            <w:rFonts w:hint="eastAsia"/>
                            <w:sz w:val="24"/>
                            <w:szCs w:val="24"/>
                            <w:lang w:eastAsia="zh-CN"/>
                          </w:rPr>
                        </w:pPr>
                        <w:r>
                          <w:rPr>
                            <w:rFonts w:hint="eastAsia" w:cs="Times New Roman"/>
                            <w:sz w:val="24"/>
                            <w:szCs w:val="24"/>
                            <w:lang w:eastAsia="zh-CN"/>
                          </w:rPr>
                          <w:t>由生态修复和林业发展科</w:t>
                        </w:r>
                        <w:r>
                          <w:rPr>
                            <w:rFonts w:hint="eastAsia" w:ascii="宋体" w:hAnsi="宋体"/>
                            <w:color w:val="000000"/>
                            <w:sz w:val="24"/>
                            <w:szCs w:val="24"/>
                            <w:lang w:eastAsia="zh-CN"/>
                          </w:rPr>
                          <w:t>做出准予备案的批复</w:t>
                        </w:r>
                      </w:p>
                    </w:txbxContent>
                  </v:textbox>
                </v:shape>
                <v:line id="_x0000_s1026" o:spid="_x0000_s1026" o:spt="20" style="position:absolute;left:9226;top:657700;height:1008;width:1;" filled="f" stroked="t" coordsize="21600,21600" o:gfxdata="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U/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736;top:659794;height:1249;width:1;" filled="f" stroked="t" coordsize="21600,21600" o:gfxdata="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N0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720;top:658692;height:1086;width:4979;" fillcolor="#FFFFFF" filled="t" stroked="t" coordsize="21600,21600" o:gfxdata="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ag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color w:val="000000" w:themeColor="text1"/>
                            <w:sz w:val="24"/>
                            <w:szCs w:val="24"/>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生态修复和林业发展科组织自然资源事务服务中心、基层各所及相关镇主管种子生产经营机构开展现场查验，提出审查意见</w:t>
                        </w:r>
                      </w:p>
                      <w:p>
                        <w:pPr>
                          <w:rPr>
                            <w:rFonts w:hint="eastAsia"/>
                            <w:sz w:val="24"/>
                            <w:szCs w:val="24"/>
                            <w:lang w:eastAsia="zh-CN"/>
                          </w:rPr>
                        </w:pPr>
                      </w:p>
                    </w:txbxContent>
                  </v:textbox>
                </v:shape>
                <v:shape id="_x0000_s1026" o:spid="_x0000_s1026" o:spt="202" type="#_x0000_t202" style="position:absolute;left:6751;top:655915;height:510;width:4846;" fillcolor="#FFFFFF" filled="t" stroked="t" coordsize="21600,21600" o:gfxdata="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P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hint="eastAsia"/>
                            <w:sz w:val="24"/>
                            <w:szCs w:val="24"/>
                          </w:rPr>
                        </w:pPr>
                        <w:r>
                          <w:rPr>
                            <w:rFonts w:hint="eastAsia" w:cs="Times New Roman"/>
                            <w:sz w:val="24"/>
                            <w:szCs w:val="24"/>
                            <w:lang w:val="en-US" w:eastAsia="zh-CN"/>
                          </w:rPr>
                          <w:t>申请人向行政许可科提出申请，提交资料</w:t>
                        </w:r>
                      </w:p>
                    </w:txbxContent>
                  </v:textbox>
                </v:shape>
                <v:line id="_x0000_s1026" o:spid="_x0000_s1026" o:spt="20" style="position:absolute;left:9741;top:662223;height:780;width:1;" filled="f" stroked="t" coordsize="21600,21600" o:gfxdata="UEsDBAoAAAAAAIdO4kAAAAAAAAAAAAAAAAAEAAAAZHJzL1BLAwQUAAAACACHTuJArQcHR8AAAADc&#10;AAAADwAAAGRycy9kb3ducmV2LnhtbEWPT2vCQBTE7wW/w/KE3uomQku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w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734;top:657221;height:466;width:4922;" fillcolor="#FFFFFF [3201]" filled="t" stroked="t" coordsize="21600,21600" o:gfxdata="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qab74A&#10;AADd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style="mso-fit-shape-to-text:t;">
                    <w:txbxContent>
                      <w:p>
                        <w:pP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行政许可科将资料转生态修复和林业发展科</w:t>
                        </w:r>
                      </w:p>
                    </w:txbxContent>
                  </v:textbox>
                </v:shape>
                <v:line id="_x0000_s1026" o:spid="_x0000_s1026" o:spt="20" style="position:absolute;left:9202;top:656445;height:780;width:1;" filled="f" stroked="t" coordsize="21600,21600" o:gfxdata="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qD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jc w:val="center"/>
        <w:rPr>
          <w:rFonts w:hint="eastAsia" w:ascii="宋体" w:hAnsi="宋体"/>
          <w:b/>
          <w:color w:val="auto"/>
          <w:sz w:val="36"/>
          <w:szCs w:val="36"/>
          <w:shd w:val="clear" w:color="auto" w:fill="auto"/>
          <w:lang w:eastAsia="zh-CN"/>
        </w:rPr>
      </w:pPr>
      <w:r>
        <w:rPr>
          <w:rFonts w:hint="eastAsia" w:ascii="宋体" w:hAnsi="宋体"/>
          <w:b/>
          <w:color w:val="auto"/>
          <w:sz w:val="36"/>
          <w:szCs w:val="36"/>
          <w:shd w:val="clear" w:color="auto" w:fill="auto"/>
          <w:lang w:eastAsia="zh-CN"/>
        </w:rPr>
        <w:t>古生物化石收藏单位重点保护古生物化石档案备案业务流程图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（行政许可）</w:t>
      </w:r>
    </w:p>
    <w:p>
      <w:pPr>
        <w:bidi w:val="0"/>
        <w:rPr>
          <w:rFonts w:hint="eastAsia"/>
          <w:lang w:val="en-US" w:eastAsia="zh-CN"/>
        </w:rPr>
      </w:pPr>
      <w:r>
        <w:rPr>
          <w:sz w:val="21"/>
        </w:rPr>
        <mc:AlternateContent>
          <mc:Choice Requires="wpg">
            <w:drawing>
              <wp:anchor distT="0" distB="0" distL="114300" distR="114300" simplePos="0" relativeHeight="251805696" behindDoc="0" locked="0" layoutInCell="1" allowOverlap="1">
                <wp:simplePos x="0" y="0"/>
                <wp:positionH relativeFrom="column">
                  <wp:posOffset>1390015</wp:posOffset>
                </wp:positionH>
                <wp:positionV relativeFrom="paragraph">
                  <wp:posOffset>159385</wp:posOffset>
                </wp:positionV>
                <wp:extent cx="4036060" cy="6842125"/>
                <wp:effectExtent l="1905" t="5080" r="19685" b="10795"/>
                <wp:wrapNone/>
                <wp:docPr id="1041" name="组合 1041"/>
                <wp:cNvGraphicFramePr/>
                <a:graphic xmlns:a="http://schemas.openxmlformats.org/drawingml/2006/main">
                  <a:graphicData uri="http://schemas.microsoft.com/office/word/2010/wordprocessingGroup">
                    <wpg:wgp>
                      <wpg:cNvGrpSpPr/>
                      <wpg:grpSpPr>
                        <a:xfrm>
                          <a:off x="0" y="0"/>
                          <a:ext cx="4036018" cy="6842125"/>
                          <a:chOff x="5858" y="671429"/>
                          <a:chExt cx="6804" cy="10775"/>
                        </a:xfrm>
                      </wpg:grpSpPr>
                      <wps:wsp>
                        <wps:cNvPr id="1040" name="矩形 1040"/>
                        <wps:cNvSpPr/>
                        <wps:spPr>
                          <a:xfrm>
                            <a:off x="5863" y="671429"/>
                            <a:ext cx="6799" cy="1077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8" name="直接连接符 998"/>
                        <wps:cNvCnPr/>
                        <wps:spPr>
                          <a:xfrm>
                            <a:off x="5858" y="678913"/>
                            <a:ext cx="680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09.45pt;margin-top:12.55pt;height:538.75pt;width:317.8pt;z-index:251805696;mso-width-relative:page;mso-height-relative:page;" coordorigin="5858,671429" coordsize="6804,10775" o:gfxdata="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yrqX&#10;rdoAAAALAQAADwAAAAAAAAABACAAAAAiAAAAZHJzL2Rvd25yZXYueG1sUEsBAhQAFAAAAAgAh07i&#10;QMVyzTI9AwAA7AcAAA4AAAAAAAAAAQAgAAAAKQEAAGRycy9lMm9Eb2MueG1sUEsFBgAAAAAGAAYA&#10;WQEAANgGAAAAAA==&#10;">
                <o:lock v:ext="edit" aspectratio="f"/>
                <v:rect id="_x0000_s1026" o:spid="_x0000_s1026" o:spt="1" style="position:absolute;left:5863;top:671429;height:10775;width:6799;v-text-anchor:middle;" filled="f" stroked="t" coordsize="21600,21600" o:gfxdata="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ndR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_x0000_s1026" o:spid="_x0000_s1026" o:spt="20" style="position:absolute;left:5858;top:678913;height:0;width:6800;" filled="f" stroked="t" coordsize="21600,21600" o:gfxdata="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9boi8AAAA&#10;3A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-596900</wp:posOffset>
                </wp:positionH>
                <wp:positionV relativeFrom="paragraph">
                  <wp:posOffset>163195</wp:posOffset>
                </wp:positionV>
                <wp:extent cx="1923415" cy="6842760"/>
                <wp:effectExtent l="6350" t="6350" r="13335" b="8890"/>
                <wp:wrapNone/>
                <wp:docPr id="986" name="矩形 986"/>
                <wp:cNvGraphicFramePr/>
                <a:graphic xmlns:a="http://schemas.openxmlformats.org/drawingml/2006/main">
                  <a:graphicData uri="http://schemas.microsoft.com/office/word/2010/wordprocessingShape">
                    <wps:wsp>
                      <wps:cNvSpPr/>
                      <wps:spPr>
                        <a:xfrm>
                          <a:off x="0" y="0"/>
                          <a:ext cx="1923415" cy="592391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ascii="宋体" w:hAnsi="宋体" w:cs="宋体"/>
                                <w:b/>
                                <w:sz w:val="21"/>
                                <w:szCs w:val="21"/>
                              </w:rPr>
                            </w:pPr>
                            <w:r>
                              <w:rPr>
                                <w:rFonts w:hint="eastAsia" w:ascii="宋体" w:hAnsi="宋体" w:cs="宋体"/>
                                <w:b/>
                                <w:sz w:val="21"/>
                                <w:szCs w:val="21"/>
                                <w:lang w:eastAsia="zh-CN"/>
                              </w:rPr>
                              <w:t>实</w:t>
                            </w:r>
                            <w:r>
                              <w:rPr>
                                <w:rFonts w:hint="eastAsia" w:ascii="宋体" w:hAnsi="宋体" w:cs="宋体"/>
                                <w:b/>
                                <w:sz w:val="21"/>
                                <w:szCs w:val="21"/>
                              </w:rPr>
                              <w:t>施依据</w:t>
                            </w:r>
                            <w:r>
                              <w:rPr>
                                <w:rFonts w:ascii="宋体" w:hAnsi="宋体" w:cs="宋体"/>
                                <w:b/>
                                <w:sz w:val="21"/>
                                <w:szCs w:val="21"/>
                              </w:rPr>
                              <w:t>：</w:t>
                            </w:r>
                          </w:p>
                          <w:p>
                            <w:pPr>
                              <w:spacing w:line="240" w:lineRule="auto"/>
                              <w:rPr>
                                <w:rFonts w:ascii="宋体" w:hAnsi="宋体"/>
                                <w:sz w:val="21"/>
                                <w:szCs w:val="21"/>
                              </w:rPr>
                            </w:pPr>
                            <w:r>
                              <w:rPr>
                                <w:rFonts w:hint="eastAsia" w:ascii="宋体" w:hAnsi="宋体"/>
                                <w:sz w:val="21"/>
                                <w:szCs w:val="21"/>
                              </w:rPr>
                              <w:t>1.《古生物化石保护条例实施办法》（2012年12月通过，2016年1月修正）第二十九条：“古生物化石收藏单位应当建立古生物化石档案，并将本单位收藏的重点保护古生物化石档案报所在地的县级以上人民政府国土资源主管部门备案。”</w:t>
                            </w:r>
                          </w:p>
                          <w:p>
                            <w:pPr>
                              <w:spacing w:line="240" w:lineRule="auto"/>
                              <w:rPr>
                                <w:rFonts w:hint="eastAsia" w:cs="宋体"/>
                                <w:b/>
                                <w:bCs/>
                                <w:sz w:val="21"/>
                                <w:szCs w:val="21"/>
                              </w:rPr>
                            </w:pPr>
                            <w:r>
                              <w:rPr>
                                <w:rFonts w:hint="eastAsia" w:cs="宋体"/>
                                <w:b/>
                                <w:bCs/>
                                <w:sz w:val="21"/>
                                <w:szCs w:val="21"/>
                              </w:rPr>
                              <w:t>所需材料清单：</w:t>
                            </w:r>
                          </w:p>
                          <w:p>
                            <w:pPr>
                              <w:spacing w:line="240" w:lineRule="auto"/>
                              <w:rPr>
                                <w:rFonts w:hint="eastAsia" w:ascii="宋体" w:hAnsi="宋体"/>
                                <w:sz w:val="21"/>
                                <w:szCs w:val="21"/>
                              </w:rPr>
                            </w:pPr>
                            <w:r>
                              <w:rPr>
                                <w:rFonts w:hint="eastAsia" w:ascii="宋体" w:hAnsi="宋体"/>
                                <w:sz w:val="21"/>
                                <w:szCs w:val="21"/>
                              </w:rPr>
                              <w:t>1.古生物化石清单原件电子版(申请人）；</w:t>
                            </w:r>
                          </w:p>
                          <w:p>
                            <w:pPr>
                              <w:spacing w:line="240" w:lineRule="auto"/>
                              <w:rPr>
                                <w:rFonts w:hint="eastAsia" w:ascii="宋体" w:hAnsi="宋体"/>
                                <w:sz w:val="21"/>
                                <w:szCs w:val="21"/>
                              </w:rPr>
                            </w:pPr>
                            <w:r>
                              <w:rPr>
                                <w:rFonts w:hint="eastAsia" w:ascii="宋体" w:hAnsi="宋体"/>
                                <w:sz w:val="21"/>
                                <w:szCs w:val="21"/>
                              </w:rPr>
                              <w:t>2.古生物化石照片原件电子版(申请人）；</w:t>
                            </w:r>
                          </w:p>
                          <w:p>
                            <w:pPr>
                              <w:spacing w:line="240" w:lineRule="auto"/>
                              <w:rPr>
                                <w:rFonts w:hint="eastAsia" w:ascii="宋体" w:hAnsi="宋体"/>
                                <w:sz w:val="21"/>
                                <w:szCs w:val="21"/>
                              </w:rPr>
                            </w:pPr>
                            <w:r>
                              <w:rPr>
                                <w:rFonts w:hint="eastAsia" w:ascii="宋体" w:hAnsi="宋体"/>
                                <w:sz w:val="21"/>
                                <w:szCs w:val="21"/>
                              </w:rPr>
                              <w:t>3.古生物化石收藏资料原件电子版(申请人）。</w:t>
                            </w:r>
                          </w:p>
                          <w:p>
                            <w:pPr>
                              <w:spacing w:line="240" w:lineRule="auto"/>
                              <w:rPr>
                                <w:rFonts w:hint="eastAsia" w:ascii="宋体" w:hAnsi="宋体" w:cs="宋体"/>
                                <w:b/>
                                <w:sz w:val="21"/>
                                <w:szCs w:val="21"/>
                              </w:rPr>
                            </w:pPr>
                          </w:p>
                          <w:p>
                            <w:pPr>
                              <w:spacing w:line="240" w:lineRule="auto"/>
                              <w:rPr>
                                <w:rFonts w:hint="eastAsia" w:ascii="宋体" w:hAnsi="宋体"/>
                                <w:sz w:val="21"/>
                                <w:szCs w:val="21"/>
                              </w:rPr>
                            </w:pPr>
                            <w:r>
                              <w:rPr>
                                <w:rFonts w:hint="eastAsia" w:ascii="宋体" w:hAnsi="宋体" w:cs="宋体"/>
                                <w:b/>
                                <w:sz w:val="21"/>
                                <w:szCs w:val="21"/>
                              </w:rPr>
                              <w:t>收费依据</w:t>
                            </w:r>
                            <w:r>
                              <w:rPr>
                                <w:rFonts w:ascii="宋体" w:hAnsi="宋体" w:cs="宋体"/>
                                <w:b/>
                                <w:sz w:val="21"/>
                                <w:szCs w:val="21"/>
                              </w:rPr>
                              <w:t>及标准：</w:t>
                            </w:r>
                            <w:r>
                              <w:rPr>
                                <w:rFonts w:hint="eastAsia" w:ascii="宋体" w:hAnsi="宋体"/>
                                <w:sz w:val="21"/>
                                <w:szCs w:val="21"/>
                              </w:rPr>
                              <w:t>不收费</w:t>
                            </w:r>
                          </w:p>
                          <w:p>
                            <w:pPr>
                              <w:spacing w:line="240" w:lineRule="auto"/>
                              <w:rPr>
                                <w:rFonts w:hint="eastAsia" w:ascii="宋体" w:hAnsi="宋体"/>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sz w:val="21"/>
                                <w:szCs w:val="21"/>
                              </w:rPr>
                              <w:t>5个工作日</w:t>
                            </w:r>
                          </w:p>
                          <w:p>
                            <w:pPr>
                              <w:spacing w:line="240" w:lineRule="auto"/>
                              <w:rPr>
                                <w:rFonts w:hint="eastAsia" w:ascii="宋体" w:hAnsi="宋体"/>
                                <w:sz w:val="21"/>
                                <w:szCs w:val="21"/>
                              </w:rPr>
                            </w:pPr>
                            <w:r>
                              <w:rPr>
                                <w:rFonts w:hint="eastAsia" w:ascii="宋体" w:hAnsi="宋体" w:cs="宋体"/>
                                <w:b/>
                                <w:sz w:val="21"/>
                                <w:szCs w:val="21"/>
                              </w:rPr>
                              <w:t>说明：</w:t>
                            </w:r>
                            <w:r>
                              <w:rPr>
                                <w:rFonts w:hint="eastAsia" w:ascii="宋体" w:hAnsi="宋体"/>
                                <w:sz w:val="21"/>
                                <w:szCs w:val="21"/>
                              </w:rPr>
                              <w:t xml:space="preserve">1.以上由申请人提供的材料均需加盖公章。 </w:t>
                            </w:r>
                          </w:p>
                          <w:p>
                            <w:pPr>
                              <w:spacing w:line="240" w:lineRule="auto"/>
                              <w:rPr>
                                <w:rFonts w:hint="eastAsia" w:ascii="宋体" w:hAnsi="宋体"/>
                                <w:sz w:val="21"/>
                                <w:szCs w:val="21"/>
                              </w:rPr>
                            </w:pPr>
                            <w:r>
                              <w:rPr>
                                <w:rFonts w:hint="eastAsia" w:ascii="宋体" w:hAnsi="宋体"/>
                                <w:sz w:val="21"/>
                                <w:szCs w:val="21"/>
                              </w:rPr>
                              <w:t>2.古生物化石收藏单位应当在档案中如实对本单位收藏的古生物化石作出描述和标注，并根据收藏情况变化及时对档案作出变更；</w:t>
                            </w:r>
                          </w:p>
                          <w:p>
                            <w:pPr>
                              <w:spacing w:line="240" w:lineRule="auto"/>
                              <w:rPr>
                                <w:rFonts w:hint="eastAsia" w:ascii="宋体" w:hAnsi="宋体"/>
                                <w:sz w:val="21"/>
                                <w:szCs w:val="21"/>
                              </w:rPr>
                            </w:pPr>
                            <w:r>
                              <w:rPr>
                                <w:rFonts w:hint="eastAsia" w:ascii="宋体" w:hAnsi="宋体"/>
                                <w:sz w:val="21"/>
                                <w:szCs w:val="21"/>
                              </w:rPr>
                              <w:t>3.古生物化石收藏单位对本单位的古生物化石档案的真实性负责。</w:t>
                            </w:r>
                          </w:p>
                          <w:p>
                            <w:pPr>
                              <w:spacing w:line="240" w:lineRule="auto"/>
                              <w:rPr>
                                <w:rFonts w:hint="eastAsia" w:ascii="宋体" w:hAnsi="宋体"/>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sz w:val="21"/>
                                <w:szCs w:val="21"/>
                                <w:lang w:eastAsia="zh-CN"/>
                              </w:rPr>
                              <w:t>吴国智</w:t>
                            </w:r>
                          </w:p>
                          <w:p>
                            <w:pPr>
                              <w:spacing w:line="240" w:lineRule="auto"/>
                              <w:rPr>
                                <w:rFonts w:hint="default" w:ascii="宋体" w:hAnsi="宋体"/>
                                <w:sz w:val="21"/>
                                <w:szCs w:val="21"/>
                                <w:lang w:val="en-US" w:eastAsia="zh-CN"/>
                              </w:rPr>
                            </w:pPr>
                            <w:r>
                              <w:rPr>
                                <w:rFonts w:hint="eastAsia" w:ascii="宋体" w:hAnsi="宋体" w:cs="宋体"/>
                                <w:b/>
                                <w:bCs/>
                                <w:sz w:val="21"/>
                                <w:szCs w:val="21"/>
                              </w:rPr>
                              <w:t>联系</w:t>
                            </w:r>
                            <w:r>
                              <w:rPr>
                                <w:rFonts w:ascii="宋体" w:hAnsi="宋体" w:cs="宋体"/>
                                <w:b/>
                                <w:bCs/>
                                <w:sz w:val="21"/>
                                <w:szCs w:val="21"/>
                              </w:rPr>
                              <w:t>电话：</w:t>
                            </w:r>
                            <w:r>
                              <w:rPr>
                                <w:rFonts w:hint="eastAsia" w:ascii="宋体" w:hAnsi="宋体"/>
                                <w:sz w:val="21"/>
                                <w:szCs w:val="21"/>
                                <w:lang w:val="en-US" w:eastAsia="zh-CN"/>
                              </w:rPr>
                              <w:t>0533-8227581</w:t>
                            </w:r>
                          </w:p>
                          <w:p>
                            <w:pPr>
                              <w:pStyle w:val="17"/>
                              <w:spacing w:line="200" w:lineRule="exact"/>
                              <w:ind w:firstLine="0" w:firstLineChars="0"/>
                              <w:rPr>
                                <w:rFonts w:hint="eastAsia" w:ascii="仿宋_GB2312" w:eastAsia="仿宋_GB2312"/>
                                <w:sz w:val="21"/>
                                <w:szCs w:val="21"/>
                              </w:rPr>
                            </w:pPr>
                          </w:p>
                        </w:txbxContent>
                      </wps:txbx>
                      <wps:bodyPr upright="1"/>
                    </wps:wsp>
                  </a:graphicData>
                </a:graphic>
              </wp:anchor>
            </w:drawing>
          </mc:Choice>
          <mc:Fallback>
            <w:pict>
              <v:rect id="_x0000_s1026" o:spid="_x0000_s1026" o:spt="1" style="position:absolute;left:0pt;margin-left:-47pt;margin-top:12.85pt;height:538.8pt;width:151.45pt;z-index:251804672;mso-width-relative:page;mso-height-relative:page;" fillcolor="#FFFFFF" filled="t" stroked="t" coordsize="21600,21600" o:gfxdata="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D5oO3QAAAAsBAAAPAAAAAAAAAAEAIAAA&#10;ACIAAABkcnMvZG93bnJldi54bWxQSwECFAAUAAAACACHTuJAQHrPkwcCAAA9BAAADgAAAAAAAAAB&#10;ACAAAAAsAQAAZHJzL2Uyb0RvYy54bWxQSwUGAAAAAAYABgBZAQAApQUAAAAA&#10;">
                <v:fill on="t" focussize="0,0"/>
                <v:stroke weight="1pt" color="#000000" joinstyle="miter"/>
                <v:imagedata o:title=""/>
                <o:lock v:ext="edit" aspectratio="f"/>
                <v:textbox>
                  <w:txbxContent>
                    <w:p>
                      <w:pPr>
                        <w:spacing w:line="240" w:lineRule="auto"/>
                        <w:rPr>
                          <w:rFonts w:ascii="宋体" w:hAnsi="宋体" w:cs="宋体"/>
                          <w:b/>
                          <w:sz w:val="21"/>
                          <w:szCs w:val="21"/>
                        </w:rPr>
                      </w:pPr>
                      <w:r>
                        <w:rPr>
                          <w:rFonts w:hint="eastAsia" w:ascii="宋体" w:hAnsi="宋体" w:cs="宋体"/>
                          <w:b/>
                          <w:sz w:val="21"/>
                          <w:szCs w:val="21"/>
                          <w:lang w:eastAsia="zh-CN"/>
                        </w:rPr>
                        <w:t>实</w:t>
                      </w:r>
                      <w:r>
                        <w:rPr>
                          <w:rFonts w:hint="eastAsia" w:ascii="宋体" w:hAnsi="宋体" w:cs="宋体"/>
                          <w:b/>
                          <w:sz w:val="21"/>
                          <w:szCs w:val="21"/>
                        </w:rPr>
                        <w:t>施依据</w:t>
                      </w:r>
                      <w:r>
                        <w:rPr>
                          <w:rFonts w:ascii="宋体" w:hAnsi="宋体" w:cs="宋体"/>
                          <w:b/>
                          <w:sz w:val="21"/>
                          <w:szCs w:val="21"/>
                        </w:rPr>
                        <w:t>：</w:t>
                      </w:r>
                    </w:p>
                    <w:p>
                      <w:pPr>
                        <w:spacing w:line="240" w:lineRule="auto"/>
                        <w:rPr>
                          <w:rFonts w:ascii="宋体" w:hAnsi="宋体"/>
                          <w:sz w:val="21"/>
                          <w:szCs w:val="21"/>
                        </w:rPr>
                      </w:pPr>
                      <w:r>
                        <w:rPr>
                          <w:rFonts w:hint="eastAsia" w:ascii="宋体" w:hAnsi="宋体"/>
                          <w:sz w:val="21"/>
                          <w:szCs w:val="21"/>
                        </w:rPr>
                        <w:t>1.《古生物化石保护条例实施办法》（2012年12月通过，2016年1月修正）第二十九条：“古生物化石收藏单位应当建立古生物化石档案，并将本单位收藏的重点保护古生物化石档案报所在地的县级以上人民政府国土资源主管部门备案。”</w:t>
                      </w:r>
                    </w:p>
                    <w:p>
                      <w:pPr>
                        <w:spacing w:line="240" w:lineRule="auto"/>
                        <w:rPr>
                          <w:rFonts w:hint="eastAsia" w:cs="宋体"/>
                          <w:b/>
                          <w:bCs/>
                          <w:sz w:val="21"/>
                          <w:szCs w:val="21"/>
                        </w:rPr>
                      </w:pPr>
                      <w:r>
                        <w:rPr>
                          <w:rFonts w:hint="eastAsia" w:cs="宋体"/>
                          <w:b/>
                          <w:bCs/>
                          <w:sz w:val="21"/>
                          <w:szCs w:val="21"/>
                        </w:rPr>
                        <w:t>所需材料清单：</w:t>
                      </w:r>
                    </w:p>
                    <w:p>
                      <w:pPr>
                        <w:spacing w:line="240" w:lineRule="auto"/>
                        <w:rPr>
                          <w:rFonts w:hint="eastAsia" w:ascii="宋体" w:hAnsi="宋体"/>
                          <w:sz w:val="21"/>
                          <w:szCs w:val="21"/>
                        </w:rPr>
                      </w:pPr>
                      <w:r>
                        <w:rPr>
                          <w:rFonts w:hint="eastAsia" w:ascii="宋体" w:hAnsi="宋体"/>
                          <w:sz w:val="21"/>
                          <w:szCs w:val="21"/>
                        </w:rPr>
                        <w:t>1.古生物化石清单原件电子版(申请人）；</w:t>
                      </w:r>
                    </w:p>
                    <w:p>
                      <w:pPr>
                        <w:spacing w:line="240" w:lineRule="auto"/>
                        <w:rPr>
                          <w:rFonts w:hint="eastAsia" w:ascii="宋体" w:hAnsi="宋体"/>
                          <w:sz w:val="21"/>
                          <w:szCs w:val="21"/>
                        </w:rPr>
                      </w:pPr>
                      <w:r>
                        <w:rPr>
                          <w:rFonts w:hint="eastAsia" w:ascii="宋体" w:hAnsi="宋体"/>
                          <w:sz w:val="21"/>
                          <w:szCs w:val="21"/>
                        </w:rPr>
                        <w:t>2.古生物化石照片原件电子版(申请人）；</w:t>
                      </w:r>
                    </w:p>
                    <w:p>
                      <w:pPr>
                        <w:spacing w:line="240" w:lineRule="auto"/>
                        <w:rPr>
                          <w:rFonts w:hint="eastAsia" w:ascii="宋体" w:hAnsi="宋体"/>
                          <w:sz w:val="21"/>
                          <w:szCs w:val="21"/>
                        </w:rPr>
                      </w:pPr>
                      <w:r>
                        <w:rPr>
                          <w:rFonts w:hint="eastAsia" w:ascii="宋体" w:hAnsi="宋体"/>
                          <w:sz w:val="21"/>
                          <w:szCs w:val="21"/>
                        </w:rPr>
                        <w:t>3.古生物化石收藏资料原件电子版(申请人）。</w:t>
                      </w:r>
                    </w:p>
                    <w:p>
                      <w:pPr>
                        <w:spacing w:line="240" w:lineRule="auto"/>
                        <w:rPr>
                          <w:rFonts w:hint="eastAsia" w:ascii="宋体" w:hAnsi="宋体" w:cs="宋体"/>
                          <w:b/>
                          <w:sz w:val="21"/>
                          <w:szCs w:val="21"/>
                        </w:rPr>
                      </w:pPr>
                    </w:p>
                    <w:p>
                      <w:pPr>
                        <w:spacing w:line="240" w:lineRule="auto"/>
                        <w:rPr>
                          <w:rFonts w:hint="eastAsia" w:ascii="宋体" w:hAnsi="宋体"/>
                          <w:sz w:val="21"/>
                          <w:szCs w:val="21"/>
                        </w:rPr>
                      </w:pPr>
                      <w:r>
                        <w:rPr>
                          <w:rFonts w:hint="eastAsia" w:ascii="宋体" w:hAnsi="宋体" w:cs="宋体"/>
                          <w:b/>
                          <w:sz w:val="21"/>
                          <w:szCs w:val="21"/>
                        </w:rPr>
                        <w:t>收费依据</w:t>
                      </w:r>
                      <w:r>
                        <w:rPr>
                          <w:rFonts w:ascii="宋体" w:hAnsi="宋体" w:cs="宋体"/>
                          <w:b/>
                          <w:sz w:val="21"/>
                          <w:szCs w:val="21"/>
                        </w:rPr>
                        <w:t>及标准：</w:t>
                      </w:r>
                      <w:r>
                        <w:rPr>
                          <w:rFonts w:hint="eastAsia" w:ascii="宋体" w:hAnsi="宋体"/>
                          <w:sz w:val="21"/>
                          <w:szCs w:val="21"/>
                        </w:rPr>
                        <w:t>不收费</w:t>
                      </w:r>
                    </w:p>
                    <w:p>
                      <w:pPr>
                        <w:spacing w:line="240" w:lineRule="auto"/>
                        <w:rPr>
                          <w:rFonts w:hint="eastAsia" w:ascii="宋体" w:hAnsi="宋体"/>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sz w:val="21"/>
                          <w:szCs w:val="21"/>
                        </w:rPr>
                        <w:t>5个工作日</w:t>
                      </w:r>
                    </w:p>
                    <w:p>
                      <w:pPr>
                        <w:spacing w:line="240" w:lineRule="auto"/>
                        <w:rPr>
                          <w:rFonts w:hint="eastAsia" w:ascii="宋体" w:hAnsi="宋体"/>
                          <w:sz w:val="21"/>
                          <w:szCs w:val="21"/>
                        </w:rPr>
                      </w:pPr>
                      <w:r>
                        <w:rPr>
                          <w:rFonts w:hint="eastAsia" w:ascii="宋体" w:hAnsi="宋体" w:cs="宋体"/>
                          <w:b/>
                          <w:sz w:val="21"/>
                          <w:szCs w:val="21"/>
                        </w:rPr>
                        <w:t>说明：</w:t>
                      </w:r>
                      <w:r>
                        <w:rPr>
                          <w:rFonts w:hint="eastAsia" w:ascii="宋体" w:hAnsi="宋体"/>
                          <w:sz w:val="21"/>
                          <w:szCs w:val="21"/>
                        </w:rPr>
                        <w:t xml:space="preserve">1.以上由申请人提供的材料均需加盖公章。 </w:t>
                      </w:r>
                    </w:p>
                    <w:p>
                      <w:pPr>
                        <w:spacing w:line="240" w:lineRule="auto"/>
                        <w:rPr>
                          <w:rFonts w:hint="eastAsia" w:ascii="宋体" w:hAnsi="宋体"/>
                          <w:sz w:val="21"/>
                          <w:szCs w:val="21"/>
                        </w:rPr>
                      </w:pPr>
                      <w:r>
                        <w:rPr>
                          <w:rFonts w:hint="eastAsia" w:ascii="宋体" w:hAnsi="宋体"/>
                          <w:sz w:val="21"/>
                          <w:szCs w:val="21"/>
                        </w:rPr>
                        <w:t>2.古生物化石收藏单位应当在档案中如实对本单位收藏的古生物化石作出描述和标注，并根据收藏情况变化及时对档案作出变更；</w:t>
                      </w:r>
                    </w:p>
                    <w:p>
                      <w:pPr>
                        <w:spacing w:line="240" w:lineRule="auto"/>
                        <w:rPr>
                          <w:rFonts w:hint="eastAsia" w:ascii="宋体" w:hAnsi="宋体"/>
                          <w:sz w:val="21"/>
                          <w:szCs w:val="21"/>
                        </w:rPr>
                      </w:pPr>
                      <w:r>
                        <w:rPr>
                          <w:rFonts w:hint="eastAsia" w:ascii="宋体" w:hAnsi="宋体"/>
                          <w:sz w:val="21"/>
                          <w:szCs w:val="21"/>
                        </w:rPr>
                        <w:t>3.古生物化石收藏单位对本单位的古生物化石档案的真实性负责。</w:t>
                      </w:r>
                    </w:p>
                    <w:p>
                      <w:pPr>
                        <w:spacing w:line="240" w:lineRule="auto"/>
                        <w:rPr>
                          <w:rFonts w:hint="eastAsia" w:ascii="宋体" w:hAnsi="宋体"/>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sz w:val="21"/>
                          <w:szCs w:val="21"/>
                          <w:lang w:eastAsia="zh-CN"/>
                        </w:rPr>
                        <w:t>吴国智</w:t>
                      </w:r>
                    </w:p>
                    <w:p>
                      <w:pPr>
                        <w:spacing w:line="240" w:lineRule="auto"/>
                        <w:rPr>
                          <w:rFonts w:hint="default" w:ascii="宋体" w:hAnsi="宋体"/>
                          <w:sz w:val="21"/>
                          <w:szCs w:val="21"/>
                          <w:lang w:val="en-US" w:eastAsia="zh-CN"/>
                        </w:rPr>
                      </w:pPr>
                      <w:r>
                        <w:rPr>
                          <w:rFonts w:hint="eastAsia" w:ascii="宋体" w:hAnsi="宋体" w:cs="宋体"/>
                          <w:b/>
                          <w:bCs/>
                          <w:sz w:val="21"/>
                          <w:szCs w:val="21"/>
                        </w:rPr>
                        <w:t>联系</w:t>
                      </w:r>
                      <w:r>
                        <w:rPr>
                          <w:rFonts w:ascii="宋体" w:hAnsi="宋体" w:cs="宋体"/>
                          <w:b/>
                          <w:bCs/>
                          <w:sz w:val="21"/>
                          <w:szCs w:val="21"/>
                        </w:rPr>
                        <w:t>电话：</w:t>
                      </w:r>
                      <w:r>
                        <w:rPr>
                          <w:rFonts w:hint="eastAsia" w:ascii="宋体" w:hAnsi="宋体"/>
                          <w:sz w:val="21"/>
                          <w:szCs w:val="21"/>
                          <w:lang w:val="en-US" w:eastAsia="zh-CN"/>
                        </w:rPr>
                        <w:t>0533-8227581</w:t>
                      </w:r>
                    </w:p>
                    <w:p>
                      <w:pPr>
                        <w:pStyle w:val="17"/>
                        <w:spacing w:line="200" w:lineRule="exact"/>
                        <w:ind w:firstLine="0" w:firstLineChars="0"/>
                        <w:rPr>
                          <w:rFonts w:hint="eastAsia" w:ascii="仿宋_GB2312" w:eastAsia="仿宋_GB2312"/>
                          <w:sz w:val="21"/>
                          <w:szCs w:val="21"/>
                        </w:rPr>
                      </w:pPr>
                    </w:p>
                  </w:txbxContent>
                </v:textbox>
              </v:rect>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24"/>
        </w:rPr>
        <mc:AlternateContent>
          <mc:Choice Requires="wpg">
            <w:drawing>
              <wp:anchor distT="0" distB="0" distL="114300" distR="114300" simplePos="0" relativeHeight="251826176" behindDoc="0" locked="0" layoutInCell="1" allowOverlap="1">
                <wp:simplePos x="0" y="0"/>
                <wp:positionH relativeFrom="column">
                  <wp:posOffset>1511300</wp:posOffset>
                </wp:positionH>
                <wp:positionV relativeFrom="paragraph">
                  <wp:posOffset>158750</wp:posOffset>
                </wp:positionV>
                <wp:extent cx="4079875" cy="5756275"/>
                <wp:effectExtent l="4445" t="5080" r="11430" b="10795"/>
                <wp:wrapNone/>
                <wp:docPr id="278" name="组合 278"/>
                <wp:cNvGraphicFramePr/>
                <a:graphic xmlns:a="http://schemas.openxmlformats.org/drawingml/2006/main">
                  <a:graphicData uri="http://schemas.microsoft.com/office/word/2010/wordprocessingGroup">
                    <wpg:wgp>
                      <wpg:cNvGrpSpPr/>
                      <wpg:grpSpPr>
                        <a:xfrm>
                          <a:off x="0" y="0"/>
                          <a:ext cx="4079875" cy="5756275"/>
                          <a:chOff x="6248" y="671824"/>
                          <a:chExt cx="6425" cy="9065"/>
                        </a:xfrm>
                      </wpg:grpSpPr>
                      <wps:wsp>
                        <wps:cNvPr id="1027" name="直接连接符 1027"/>
                        <wps:cNvCnPr/>
                        <wps:spPr>
                          <a:xfrm flipH="1">
                            <a:off x="10764" y="677531"/>
                            <a:ext cx="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35" name="组合 1735"/>
                        <wpg:cNvGrpSpPr/>
                        <wpg:grpSpPr>
                          <a:xfrm>
                            <a:off x="6248" y="671824"/>
                            <a:ext cx="6425" cy="9065"/>
                            <a:chOff x="7932" y="671824"/>
                            <a:chExt cx="6425" cy="9065"/>
                          </a:xfrm>
                        </wpg:grpSpPr>
                        <wps:wsp>
                          <wps:cNvPr id="1039" name="矩形 1039"/>
                          <wps:cNvSpPr/>
                          <wps:spPr>
                            <a:xfrm>
                              <a:off x="8853" y="671824"/>
                              <a:ext cx="4048" cy="7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eastAsia="宋体" w:cs="Times New Roman"/>
                                    <w:sz w:val="24"/>
                                    <w:szCs w:val="24"/>
                                    <w:lang w:eastAsia="zh-CN"/>
                                  </w:rPr>
                                </w:pPr>
                                <w:r>
                                  <w:rPr>
                                    <w:rFonts w:hint="eastAsia" w:cs="Times New Roman"/>
                                    <w:sz w:val="24"/>
                                    <w:szCs w:val="24"/>
                                  </w:rPr>
                                  <w:t>申请人</w:t>
                                </w:r>
                                <w:r>
                                  <w:rPr>
                                    <w:rFonts w:hint="eastAsia" w:cs="Times New Roman"/>
                                    <w:sz w:val="24"/>
                                    <w:szCs w:val="24"/>
                                    <w:lang w:eastAsia="zh-CN"/>
                                  </w:rPr>
                                  <w:t>向行政许可科</w:t>
                                </w:r>
                                <w:r>
                                  <w:rPr>
                                    <w:rFonts w:hint="eastAsia" w:cs="Times New Roman"/>
                                    <w:sz w:val="24"/>
                                    <w:szCs w:val="24"/>
                                  </w:rPr>
                                  <w:t>提出申请</w:t>
                                </w:r>
                                <w:r>
                                  <w:rPr>
                                    <w:rFonts w:hint="eastAsia" w:cs="Times New Roman"/>
                                    <w:sz w:val="24"/>
                                    <w:szCs w:val="24"/>
                                    <w:lang w:eastAsia="zh-CN"/>
                                  </w:rPr>
                                  <w:t>，行政许可科将申请材料转矿保科</w:t>
                                </w:r>
                              </w:p>
                            </w:txbxContent>
                          </wps:txbx>
                          <wps:bodyPr upright="1"/>
                        </wps:wsp>
                        <wps:wsp>
                          <wps:cNvPr id="1035" name="矩形 1035"/>
                          <wps:cNvSpPr/>
                          <wps:spPr>
                            <a:xfrm>
                              <a:off x="7932" y="674195"/>
                              <a:ext cx="1579" cy="1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1038" name="矩形 1038"/>
                          <wps:cNvSpPr/>
                          <wps:spPr>
                            <a:xfrm>
                              <a:off x="9986" y="674190"/>
                              <a:ext cx="1792" cy="11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lang w:eastAsia="zh-CN"/>
                                  </w:rPr>
                                  <w:t>矿保科</w:t>
                                </w:r>
                                <w:r>
                                  <w:rPr>
                                    <w:rFonts w:hint="eastAsia"/>
                                    <w:sz w:val="24"/>
                                    <w:szCs w:val="24"/>
                                  </w:rPr>
                                  <w:t>审查材料做出处理（</w:t>
                                </w:r>
                                <w:r>
                                  <w:rPr>
                                    <w:rFonts w:hint="eastAsia"/>
                                    <w:sz w:val="24"/>
                                    <w:szCs w:val="24"/>
                                    <w:lang w:val="en-US" w:eastAsia="zh-CN"/>
                                  </w:rPr>
                                  <w:t>1</w:t>
                                </w:r>
                                <w:r>
                                  <w:rPr>
                                    <w:rFonts w:hint="eastAsia"/>
                                    <w:sz w:val="24"/>
                                    <w:szCs w:val="24"/>
                                  </w:rPr>
                                  <w:t>个工作日）</w:t>
                                </w:r>
                              </w:p>
                              <w:p>
                                <w:pPr>
                                  <w:snapToGrid w:val="0"/>
                                  <w:jc w:val="left"/>
                                  <w:rPr>
                                    <w:rFonts w:cs="Times New Roman"/>
                                    <w:sz w:val="24"/>
                                    <w:szCs w:val="24"/>
                                  </w:rPr>
                                </w:pPr>
                              </w:p>
                            </w:txbxContent>
                          </wps:txbx>
                          <wps:bodyPr upright="1"/>
                        </wps:wsp>
                        <wps:wsp>
                          <wps:cNvPr id="1028" name="矩形 1028"/>
                          <wps:cNvSpPr/>
                          <wps:spPr>
                            <a:xfrm>
                              <a:off x="13875" y="679767"/>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1037" name="矩形 1037"/>
                          <wps:cNvSpPr/>
                          <wps:spPr>
                            <a:xfrm>
                              <a:off x="13864" y="673843"/>
                              <a:ext cx="482" cy="1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1031" name="矩形 1031"/>
                          <wps:cNvSpPr/>
                          <wps:spPr>
                            <a:xfrm>
                              <a:off x="9571" y="677167"/>
                              <a:ext cx="2880" cy="11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bCs/>
                                    <w:sz w:val="24"/>
                                    <w:szCs w:val="24"/>
                                  </w:rPr>
                                  <w:t>局</w:t>
                                </w:r>
                                <w:r>
                                  <w:rPr>
                                    <w:rFonts w:hint="eastAsia" w:cs="宋体"/>
                                    <w:sz w:val="24"/>
                                    <w:szCs w:val="24"/>
                                  </w:rPr>
                                  <w:t>矿管科室</w:t>
                                </w:r>
                                <w:r>
                                  <w:rPr>
                                    <w:rFonts w:hint="eastAsia" w:cs="宋体"/>
                                    <w:sz w:val="24"/>
                                    <w:szCs w:val="24"/>
                                    <w:lang w:eastAsia="zh-CN"/>
                                  </w:rPr>
                                  <w:t>会同有关科室</w:t>
                                </w:r>
                                <w:r>
                                  <w:rPr>
                                    <w:rFonts w:hint="eastAsia" w:cs="宋体"/>
                                    <w:sz w:val="24"/>
                                    <w:szCs w:val="24"/>
                                  </w:rPr>
                                  <w:t>审核</w:t>
                                </w:r>
                                <w:r>
                                  <w:rPr>
                                    <w:rFonts w:cs="宋体"/>
                                    <w:sz w:val="24"/>
                                    <w:szCs w:val="24"/>
                                  </w:rPr>
                                  <w:t>材料</w:t>
                                </w:r>
                                <w:r>
                                  <w:rPr>
                                    <w:rFonts w:hint="eastAsia" w:cs="宋体"/>
                                    <w:sz w:val="24"/>
                                    <w:szCs w:val="24"/>
                                  </w:rPr>
                                  <w:t>，调查</w:t>
                                </w:r>
                                <w:r>
                                  <w:rPr>
                                    <w:rFonts w:cs="宋体"/>
                                    <w:sz w:val="24"/>
                                    <w:szCs w:val="24"/>
                                  </w:rPr>
                                  <w:t>核实有关情况</w:t>
                                </w:r>
                                <w:r>
                                  <w:rPr>
                                    <w:rFonts w:hint="eastAsia" w:cs="宋体"/>
                                    <w:sz w:val="24"/>
                                    <w:szCs w:val="24"/>
                                  </w:rPr>
                                  <w:t>（</w:t>
                                </w:r>
                                <w:r>
                                  <w:rPr>
                                    <w:rFonts w:cs="宋体"/>
                                    <w:sz w:val="24"/>
                                    <w:szCs w:val="24"/>
                                  </w:rPr>
                                  <w:t>3</w:t>
                                </w:r>
                                <w:r>
                                  <w:rPr>
                                    <w:rFonts w:hint="eastAsia" w:cs="宋体"/>
                                    <w:sz w:val="24"/>
                                    <w:szCs w:val="24"/>
                                  </w:rPr>
                                  <w:t>个工作日）</w:t>
                                </w:r>
                              </w:p>
                            </w:txbxContent>
                          </wps:txbx>
                          <wps:bodyPr upright="1"/>
                        </wps:wsp>
                        <wps:wsp>
                          <wps:cNvPr id="995" name="矩形 995"/>
                          <wps:cNvSpPr/>
                          <wps:spPr>
                            <a:xfrm>
                              <a:off x="11146" y="679461"/>
                              <a:ext cx="2631" cy="14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both"/>
                                  <w:rPr>
                                    <w:rFonts w:cs="宋体"/>
                                    <w:sz w:val="24"/>
                                    <w:szCs w:val="24"/>
                                  </w:rPr>
                                </w:pPr>
                                <w:r>
                                  <w:rPr>
                                    <w:rFonts w:hint="eastAsia" w:cs="宋体"/>
                                    <w:sz w:val="24"/>
                                    <w:szCs w:val="24"/>
                                    <w:lang w:eastAsia="zh-CN"/>
                                  </w:rPr>
                                  <w:t>局领导签批</w:t>
                                </w:r>
                                <w:r>
                                  <w:rPr>
                                    <w:rFonts w:cs="宋体"/>
                                    <w:sz w:val="24"/>
                                    <w:szCs w:val="24"/>
                                  </w:rPr>
                                  <w:t>出具</w:t>
                                </w:r>
                                <w:r>
                                  <w:rPr>
                                    <w:rFonts w:hint="eastAsia" w:cs="宋体"/>
                                    <w:sz w:val="24"/>
                                    <w:szCs w:val="24"/>
                                  </w:rPr>
                                  <w:t>备案</w:t>
                                </w:r>
                                <w:r>
                                  <w:rPr>
                                    <w:rFonts w:cs="宋体"/>
                                    <w:sz w:val="24"/>
                                    <w:szCs w:val="24"/>
                                  </w:rPr>
                                  <w:t>证明</w:t>
                                </w:r>
                                <w:r>
                                  <w:rPr>
                                    <w:rFonts w:hint="eastAsia" w:cs="宋体"/>
                                    <w:sz w:val="24"/>
                                    <w:szCs w:val="24"/>
                                  </w:rPr>
                                  <w:t>，移交不动产登记窗口，并通知申请人。</w:t>
                                </w:r>
                                <w:r>
                                  <w:rPr>
                                    <w:rFonts w:hint="eastAsia"/>
                                    <w:sz w:val="24"/>
                                    <w:szCs w:val="24"/>
                                  </w:rPr>
                                  <w:t>（</w:t>
                                </w:r>
                                <w:r>
                                  <w:rPr>
                                    <w:rFonts w:hint="eastAsia"/>
                                    <w:sz w:val="24"/>
                                    <w:szCs w:val="24"/>
                                    <w:lang w:val="en-US" w:eastAsia="zh-CN"/>
                                  </w:rPr>
                                  <w:t>1</w:t>
                                </w:r>
                                <w:r>
                                  <w:rPr>
                                    <w:rFonts w:hint="eastAsia"/>
                                    <w:sz w:val="24"/>
                                    <w:szCs w:val="24"/>
                                  </w:rPr>
                                  <w:t>个工作日）</w:t>
                                </w:r>
                              </w:p>
                            </w:txbxContent>
                          </wps:txbx>
                          <wps:bodyPr upright="1"/>
                        </wps:wsp>
                        <wps:wsp>
                          <wps:cNvPr id="996" name="矩形 996"/>
                          <wps:cNvSpPr/>
                          <wps:spPr>
                            <a:xfrm>
                              <a:off x="8398" y="679470"/>
                              <a:ext cx="2333" cy="11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1036" name="直接连接符 1036"/>
                          <wps:cNvCnPr/>
                          <wps:spPr>
                            <a:xfrm flipH="1">
                              <a:off x="10989" y="672621"/>
                              <a:ext cx="1" cy="1587"/>
                            </a:xfrm>
                            <a:prstGeom prst="line">
                              <a:avLst/>
                            </a:prstGeom>
                            <a:ln w="9525" cap="flat" cmpd="sng">
                              <a:solidFill>
                                <a:srgbClr val="000000"/>
                              </a:solidFill>
                              <a:prstDash val="solid"/>
                              <a:headEnd type="none" w="med" len="med"/>
                              <a:tailEnd type="triangle" w="med" len="med"/>
                            </a:ln>
                          </wps:spPr>
                          <wps:bodyPr upright="1"/>
                        </wps:wsp>
                        <wps:wsp>
                          <wps:cNvPr id="1032" name="直接连接符 1032"/>
                          <wps:cNvCnPr/>
                          <wps:spPr>
                            <a:xfrm>
                              <a:off x="11007" y="675322"/>
                              <a:ext cx="1" cy="1871"/>
                            </a:xfrm>
                            <a:prstGeom prst="line">
                              <a:avLst/>
                            </a:prstGeom>
                            <a:ln w="9525" cap="flat" cmpd="sng">
                              <a:solidFill>
                                <a:srgbClr val="000000"/>
                              </a:solidFill>
                              <a:prstDash val="solid"/>
                              <a:headEnd type="none" w="med" len="med"/>
                              <a:tailEnd type="triangle" w="med" len="med"/>
                            </a:ln>
                          </wps:spPr>
                          <wps:bodyPr upright="1"/>
                        </wps:wsp>
                        <wps:wsp>
                          <wps:cNvPr id="1030" name="直接连接符 1030"/>
                          <wps:cNvCnPr/>
                          <wps:spPr>
                            <a:xfrm>
                              <a:off x="9987" y="678292"/>
                              <a:ext cx="1" cy="1196"/>
                            </a:xfrm>
                            <a:prstGeom prst="line">
                              <a:avLst/>
                            </a:prstGeom>
                            <a:ln w="9525" cap="flat" cmpd="sng">
                              <a:solidFill>
                                <a:srgbClr val="000000"/>
                              </a:solidFill>
                              <a:prstDash val="solid"/>
                              <a:headEnd type="none" w="med" len="med"/>
                              <a:tailEnd type="triangle" w="med" len="med"/>
                            </a:ln>
                          </wps:spPr>
                          <wps:bodyPr upright="1"/>
                        </wps:wsp>
                        <wps:wsp>
                          <wps:cNvPr id="1029" name="直接连接符 1029"/>
                          <wps:cNvCnPr/>
                          <wps:spPr>
                            <a:xfrm>
                              <a:off x="12182" y="678282"/>
                              <a:ext cx="1" cy="1196"/>
                            </a:xfrm>
                            <a:prstGeom prst="line">
                              <a:avLst/>
                            </a:prstGeom>
                            <a:ln w="9525" cap="flat" cmpd="sng">
                              <a:solidFill>
                                <a:srgbClr val="000000"/>
                              </a:solidFill>
                              <a:prstDash val="solid"/>
                              <a:headEnd type="none" w="med" len="med"/>
                              <a:tailEnd type="triangle" w="med" len="med"/>
                            </a:ln>
                          </wps:spPr>
                          <wps:bodyPr upright="1"/>
                        </wps:wsp>
                        <wps:wsp>
                          <wps:cNvPr id="1034" name="直接连接符 1034"/>
                          <wps:cNvCnPr/>
                          <wps:spPr>
                            <a:xfrm>
                              <a:off x="9526" y="674906"/>
                              <a:ext cx="482" cy="1"/>
                            </a:xfrm>
                            <a:prstGeom prst="line">
                              <a:avLst/>
                            </a:prstGeom>
                            <a:ln w="9525" cap="flat" cmpd="sng">
                              <a:solidFill>
                                <a:srgbClr val="000000"/>
                              </a:solidFill>
                              <a:prstDash val="solid"/>
                              <a:headEnd type="none" w="med" len="med"/>
                              <a:tailEnd type="triangle" w="med" len="med"/>
                            </a:ln>
                          </wps:spPr>
                          <wps:bodyPr upright="1"/>
                        </wps:wsp>
                        <wps:wsp>
                          <wps:cNvPr id="1033" name="直接连接符 1033"/>
                          <wps:cNvCnPr/>
                          <wps:spPr>
                            <a:xfrm rot="10800000">
                              <a:off x="11794" y="674896"/>
                              <a:ext cx="397" cy="1"/>
                            </a:xfrm>
                            <a:prstGeom prst="line">
                              <a:avLst/>
                            </a:prstGeom>
                            <a:ln w="9525" cap="flat" cmpd="sng">
                              <a:solidFill>
                                <a:srgbClr val="000000"/>
                              </a:solidFill>
                              <a:prstDash val="solid"/>
                              <a:headEnd type="none" w="med" len="med"/>
                              <a:tailEnd type="triangle" w="med" len="med"/>
                            </a:ln>
                          </wps:spPr>
                          <wps:bodyPr upright="1"/>
                        </wps:wsp>
                        <wps:wsp>
                          <wps:cNvPr id="1005" name="直接连接符 1005"/>
                          <wps:cNvCnPr/>
                          <wps:spPr>
                            <a:xfrm flipH="1" flipV="1">
                              <a:off x="13306" y="676196"/>
                              <a:ext cx="1" cy="1335"/>
                            </a:xfrm>
                            <a:prstGeom prst="line">
                              <a:avLst/>
                            </a:prstGeom>
                            <a:ln w="9525" cap="flat" cmpd="sng">
                              <a:solidFill>
                                <a:srgbClr val="000000"/>
                              </a:solidFill>
                              <a:prstDash val="solid"/>
                              <a:headEnd type="none" w="med" len="med"/>
                              <a:tailEnd type="triangle" w="med" len="med"/>
                            </a:ln>
                          </wps:spPr>
                          <wps:bodyPr upright="1"/>
                        </wps:wsp>
                        <wps:wsp>
                          <wps:cNvPr id="1026" name="文本框 1026"/>
                          <wps:cNvSpPr txBox="1"/>
                          <wps:spPr>
                            <a:xfrm>
                              <a:off x="8555" y="678965"/>
                              <a:ext cx="1526"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sz w:val="24"/>
                                    <w:szCs w:val="24"/>
                                  </w:rPr>
                                </w:pPr>
                                <w:r>
                                  <w:rPr>
                                    <w:rFonts w:hint="eastAsia" w:cs="Times New Roman"/>
                                    <w:sz w:val="24"/>
                                    <w:szCs w:val="24"/>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5" name="文本框 1025"/>
                          <wps:cNvSpPr txBox="1"/>
                          <wps:spPr>
                            <a:xfrm>
                              <a:off x="12120" y="678965"/>
                              <a:ext cx="1293"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sz w:val="24"/>
                                    <w:szCs w:val="24"/>
                                  </w:rPr>
                                </w:pPr>
                                <w:r>
                                  <w:rPr>
                                    <w:rFonts w:hint="eastAsia" w:cs="Times New Roman"/>
                                    <w:sz w:val="24"/>
                                    <w:szCs w:val="24"/>
                                  </w:rPr>
                                  <w:t>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3" name="文本框 993"/>
                          <wps:cNvSpPr txBox="1"/>
                          <wps:spPr>
                            <a:xfrm>
                              <a:off x="12193" y="673476"/>
                              <a:ext cx="1545" cy="2718"/>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g:grpSp>
                    </wpg:wgp>
                  </a:graphicData>
                </a:graphic>
              </wp:anchor>
            </w:drawing>
          </mc:Choice>
          <mc:Fallback>
            <w:pict>
              <v:group id="_x0000_s1026" o:spid="_x0000_s1026" o:spt="203" style="position:absolute;left:0pt;margin-left:119pt;margin-top:12.5pt;height:453.25pt;width:321.25pt;z-index:251826176;mso-width-relative:page;mso-height-relative:page;" coordorigin="6248,671824" coordsize="6425,9065" o:gfxdata="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COOawr2gAAAAoBAAAPAAAAAAAAAAEA&#10;IAAAACIAAABkcnMvZG93bnJldi54bWxQSwECFAAUAAAACACHTuJA+vjA9boGAADyLgAADgAAAAAA&#10;AAABACAAAAApAQAAZHJzL2Uyb0RvYy54bWxQSwUGAAAAAAYABgBZAQAAVQoAAAAA&#10;">
                <o:lock v:ext="edit" aspectratio="f"/>
                <v:line id="_x0000_s1026" o:spid="_x0000_s1026" o:spt="20" style="position:absolute;left:10764;top:677531;flip:x;height:0;width:850;" filled="f" stroked="t" coordsize="21600,21600" o:gfxdata="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7FLG8AAAA&#10;3Q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group id="_x0000_s1026" o:spid="_x0000_s1026" o:spt="203" style="position:absolute;left:6248;top:671824;height:9065;width:6425;" coordorigin="7932,671824" coordsize="6425,9065" o:gfxdata="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LR1G+AAAA3QAAAA8AAAAAAAAAAQAgAAAAIgAAAGRycy9kb3ducmV2Lnht&#10;bFBLAQIUABQAAAAIAIdO4kAzLwWeOwAAADkAAAAVAAAAAAAAAAEAIAAAAA0BAABkcnMvZ3JvdXBz&#10;aGFwZXhtbC54bWxQSwUGAAAAAAYABgBgAQAAygMAAAAA&#10;">
                  <o:lock v:ext="edit" aspectratio="f"/>
                  <v:rect id="_x0000_s1026" o:spid="_x0000_s1026" o:spt="1" style="position:absolute;left:8853;top:671824;height:783;width:4048;" fillcolor="#FFFFFF" filled="t" stroked="t" coordsize="21600,21600" o:gfxdata="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1/0+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hint="eastAsia" w:eastAsia="宋体" w:cs="Times New Roman"/>
                              <w:sz w:val="24"/>
                              <w:szCs w:val="24"/>
                              <w:lang w:eastAsia="zh-CN"/>
                            </w:rPr>
                          </w:pPr>
                          <w:r>
                            <w:rPr>
                              <w:rFonts w:hint="eastAsia" w:cs="Times New Roman"/>
                              <w:sz w:val="24"/>
                              <w:szCs w:val="24"/>
                            </w:rPr>
                            <w:t>申请人</w:t>
                          </w:r>
                          <w:r>
                            <w:rPr>
                              <w:rFonts w:hint="eastAsia" w:cs="Times New Roman"/>
                              <w:sz w:val="24"/>
                              <w:szCs w:val="24"/>
                              <w:lang w:eastAsia="zh-CN"/>
                            </w:rPr>
                            <w:t>向行政许可科</w:t>
                          </w:r>
                          <w:r>
                            <w:rPr>
                              <w:rFonts w:hint="eastAsia" w:cs="Times New Roman"/>
                              <w:sz w:val="24"/>
                              <w:szCs w:val="24"/>
                            </w:rPr>
                            <w:t>提出申请</w:t>
                          </w:r>
                          <w:r>
                            <w:rPr>
                              <w:rFonts w:hint="eastAsia" w:cs="Times New Roman"/>
                              <w:sz w:val="24"/>
                              <w:szCs w:val="24"/>
                              <w:lang w:eastAsia="zh-CN"/>
                            </w:rPr>
                            <w:t>，行政许可科将申请材料转矿保科</w:t>
                          </w:r>
                        </w:p>
                      </w:txbxContent>
                    </v:textbox>
                  </v:rect>
                  <v:rect id="_x0000_s1026" o:spid="_x0000_s1026" o:spt="1" style="position:absolute;left:7932;top:674195;height:1417;width:1579;" fillcolor="#FFFFFF" filled="t" stroked="t" coordsize="21600,21600" o:gfxdata="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j1S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_x0000_s1026" o:spid="_x0000_s1026" o:spt="1" style="position:absolute;left:9986;top:674190;height:1131;width:1792;" fillcolor="#FFFFFF" filled="t" stroked="t" coordsize="21600,21600" o:gfxdata="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la1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lang w:eastAsia="zh-CN"/>
                            </w:rPr>
                            <w:t>矿保科</w:t>
                          </w:r>
                          <w:r>
                            <w:rPr>
                              <w:rFonts w:hint="eastAsia"/>
                              <w:sz w:val="24"/>
                              <w:szCs w:val="24"/>
                            </w:rPr>
                            <w:t>审查材料做出处理（</w:t>
                          </w:r>
                          <w:r>
                            <w:rPr>
                              <w:rFonts w:hint="eastAsia"/>
                              <w:sz w:val="24"/>
                              <w:szCs w:val="24"/>
                              <w:lang w:val="en-US" w:eastAsia="zh-CN"/>
                            </w:rPr>
                            <w:t>1</w:t>
                          </w:r>
                          <w:r>
                            <w:rPr>
                              <w:rFonts w:hint="eastAsia"/>
                              <w:sz w:val="24"/>
                              <w:szCs w:val="24"/>
                            </w:rPr>
                            <w:t>个工作日）</w:t>
                          </w:r>
                        </w:p>
                        <w:p>
                          <w:pPr>
                            <w:snapToGrid w:val="0"/>
                            <w:jc w:val="left"/>
                            <w:rPr>
                              <w:rFonts w:cs="Times New Roman"/>
                              <w:sz w:val="24"/>
                              <w:szCs w:val="24"/>
                            </w:rPr>
                          </w:pPr>
                        </w:p>
                      </w:txbxContent>
                    </v:textbox>
                  </v:rect>
                  <v:rect id="_x0000_s1026" o:spid="_x0000_s1026" o:spt="1" style="position:absolute;left:13875;top:679767;height:801;width:482;" fillcolor="#FFFFFF" filled="t" stroked="t" coordsize="21600,21600" o:gfxdata="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DM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_x0000_s1026" o:spid="_x0000_s1026" o:spt="1" style="position:absolute;left:13864;top:673843;height:1679;width:482;" fillcolor="#FFFFFF" filled="t" stroked="t" coordsize="21600,21600" o:gfxdata="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Op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_x0000_s1026" o:spid="_x0000_s1026" o:spt="1" style="position:absolute;left:9571;top:677167;height:1106;width:2880;" fillcolor="#FFFFFF" filled="t" stroked="t" coordsize="21600,21600" o:gfxdata="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PzS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24"/>
                              <w:szCs w:val="24"/>
                            </w:rPr>
                          </w:pPr>
                          <w:r>
                            <w:rPr>
                              <w:rFonts w:hint="eastAsia"/>
                              <w:bCs/>
                              <w:sz w:val="24"/>
                              <w:szCs w:val="24"/>
                            </w:rPr>
                            <w:t>局</w:t>
                          </w:r>
                          <w:r>
                            <w:rPr>
                              <w:rFonts w:hint="eastAsia" w:cs="宋体"/>
                              <w:sz w:val="24"/>
                              <w:szCs w:val="24"/>
                            </w:rPr>
                            <w:t>矿管科室</w:t>
                          </w:r>
                          <w:r>
                            <w:rPr>
                              <w:rFonts w:hint="eastAsia" w:cs="宋体"/>
                              <w:sz w:val="24"/>
                              <w:szCs w:val="24"/>
                              <w:lang w:eastAsia="zh-CN"/>
                            </w:rPr>
                            <w:t>会同有关科室</w:t>
                          </w:r>
                          <w:r>
                            <w:rPr>
                              <w:rFonts w:hint="eastAsia" w:cs="宋体"/>
                              <w:sz w:val="24"/>
                              <w:szCs w:val="24"/>
                            </w:rPr>
                            <w:t>审核</w:t>
                          </w:r>
                          <w:r>
                            <w:rPr>
                              <w:rFonts w:cs="宋体"/>
                              <w:sz w:val="24"/>
                              <w:szCs w:val="24"/>
                            </w:rPr>
                            <w:t>材料</w:t>
                          </w:r>
                          <w:r>
                            <w:rPr>
                              <w:rFonts w:hint="eastAsia" w:cs="宋体"/>
                              <w:sz w:val="24"/>
                              <w:szCs w:val="24"/>
                            </w:rPr>
                            <w:t>，调查</w:t>
                          </w:r>
                          <w:r>
                            <w:rPr>
                              <w:rFonts w:cs="宋体"/>
                              <w:sz w:val="24"/>
                              <w:szCs w:val="24"/>
                            </w:rPr>
                            <w:t>核实有关情况</w:t>
                          </w:r>
                          <w:r>
                            <w:rPr>
                              <w:rFonts w:hint="eastAsia" w:cs="宋体"/>
                              <w:sz w:val="24"/>
                              <w:szCs w:val="24"/>
                            </w:rPr>
                            <w:t>（</w:t>
                          </w:r>
                          <w:r>
                            <w:rPr>
                              <w:rFonts w:cs="宋体"/>
                              <w:sz w:val="24"/>
                              <w:szCs w:val="24"/>
                            </w:rPr>
                            <w:t>3</w:t>
                          </w:r>
                          <w:r>
                            <w:rPr>
                              <w:rFonts w:hint="eastAsia" w:cs="宋体"/>
                              <w:sz w:val="24"/>
                              <w:szCs w:val="24"/>
                            </w:rPr>
                            <w:t>个工作日）</w:t>
                          </w:r>
                        </w:p>
                      </w:txbxContent>
                    </v:textbox>
                  </v:rect>
                  <v:rect id="_x0000_s1026" o:spid="_x0000_s1026" o:spt="1" style="position:absolute;left:11146;top:679461;height:1428;width:2631;" fillcolor="#FFFFFF" filled="t" stroked="t" coordsize="21600,21600" o:gfxdata="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IX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both"/>
                            <w:rPr>
                              <w:rFonts w:cs="宋体"/>
                              <w:sz w:val="24"/>
                              <w:szCs w:val="24"/>
                            </w:rPr>
                          </w:pPr>
                          <w:r>
                            <w:rPr>
                              <w:rFonts w:hint="eastAsia" w:cs="宋体"/>
                              <w:sz w:val="24"/>
                              <w:szCs w:val="24"/>
                              <w:lang w:eastAsia="zh-CN"/>
                            </w:rPr>
                            <w:t>局领导签批</w:t>
                          </w:r>
                          <w:r>
                            <w:rPr>
                              <w:rFonts w:cs="宋体"/>
                              <w:sz w:val="24"/>
                              <w:szCs w:val="24"/>
                            </w:rPr>
                            <w:t>出具</w:t>
                          </w:r>
                          <w:r>
                            <w:rPr>
                              <w:rFonts w:hint="eastAsia" w:cs="宋体"/>
                              <w:sz w:val="24"/>
                              <w:szCs w:val="24"/>
                            </w:rPr>
                            <w:t>备案</w:t>
                          </w:r>
                          <w:r>
                            <w:rPr>
                              <w:rFonts w:cs="宋体"/>
                              <w:sz w:val="24"/>
                              <w:szCs w:val="24"/>
                            </w:rPr>
                            <w:t>证明</w:t>
                          </w:r>
                          <w:r>
                            <w:rPr>
                              <w:rFonts w:hint="eastAsia" w:cs="宋体"/>
                              <w:sz w:val="24"/>
                              <w:szCs w:val="24"/>
                            </w:rPr>
                            <w:t>，移交不动产登记窗口，并通知申请人。</w:t>
                          </w:r>
                          <w:r>
                            <w:rPr>
                              <w:rFonts w:hint="eastAsia"/>
                              <w:sz w:val="24"/>
                              <w:szCs w:val="24"/>
                            </w:rPr>
                            <w:t>（</w:t>
                          </w:r>
                          <w:r>
                            <w:rPr>
                              <w:rFonts w:hint="eastAsia"/>
                              <w:sz w:val="24"/>
                              <w:szCs w:val="24"/>
                              <w:lang w:val="en-US" w:eastAsia="zh-CN"/>
                            </w:rPr>
                            <w:t>1</w:t>
                          </w:r>
                          <w:r>
                            <w:rPr>
                              <w:rFonts w:hint="eastAsia"/>
                              <w:sz w:val="24"/>
                              <w:szCs w:val="24"/>
                            </w:rPr>
                            <w:t>个工作日）</w:t>
                          </w:r>
                        </w:p>
                      </w:txbxContent>
                    </v:textbox>
                  </v:rect>
                  <v:rect id="_x0000_s1026" o:spid="_x0000_s1026" o:spt="1" style="position:absolute;left:8398;top:679470;height:1108;width:2333;" fillcolor="#FFFFFF" filled="t" stroked="t" coordsize="21600,21600" o:gfxdata="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l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line id="_x0000_s1026" o:spid="_x0000_s1026" o:spt="20" style="position:absolute;left:10989;top:672621;flip:x;height:1587;width:1;" filled="f" stroked="t" coordsize="21600,21600" o:gfxdata="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7C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07;top:675322;height:1871;width:1;" filled="f" stroked="t" coordsize="21600,21600" o:gfxdata="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MV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987;top:678292;height:1196;width:1;" filled="f" stroked="t" coordsize="21600,21600" o:gfxdata="UEsDBAoAAAAAAIdO4kAAAAAAAAAAAAAAAAAEAAAAZHJzL1BLAwQUAAAACACHTuJAjU0udsEAAADd&#10;AAAADwAAAGRycy9kb3ducmV2LnhtbEWPT0sDMRDF70K/QxjBm01WQZ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U0u&#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2182;top:678282;height:1196;width:1;" filled="f" stroked="t" coordsize="21600,21600" o:gfxdata="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4R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526;top:674906;height:1;width:482;" filled="f" stroked="t" coordsize="21600,21600" o:gfxdata="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Yo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794;top:674896;height:1;width:397;rotation:11796480f;" filled="f" stroked="t" coordsize="21600,21600" o:gfxdata="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o+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306;top:676196;flip:x y;height:1335;width:1;" filled="f" stroked="t" coordsize="21600,21600" o:gfxdata="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Focb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8555;top:678965;height:473;width:1526;" filled="f" stroked="f" coordsize="21600,21600" o:gfxdata="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u9S7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left"/>
                            <w:rPr>
                              <w:sz w:val="24"/>
                              <w:szCs w:val="24"/>
                            </w:rPr>
                          </w:pPr>
                          <w:r>
                            <w:rPr>
                              <w:rFonts w:hint="eastAsia" w:cs="Times New Roman"/>
                              <w:sz w:val="24"/>
                              <w:szCs w:val="24"/>
                            </w:rPr>
                            <w:t>不符合条件</w:t>
                          </w:r>
                        </w:p>
                      </w:txbxContent>
                    </v:textbox>
                  </v:shape>
                  <v:shape id="_x0000_s1026" o:spid="_x0000_s1026" o:spt="202" type="#_x0000_t202" style="position:absolute;left:12120;top:678965;height:473;width:1293;" filled="f" stroked="f" coordsize="21600,21600" o:gfxdata="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pIzy/&#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left"/>
                            <w:rPr>
                              <w:sz w:val="24"/>
                              <w:szCs w:val="24"/>
                            </w:rPr>
                          </w:pPr>
                          <w:r>
                            <w:rPr>
                              <w:rFonts w:hint="eastAsia" w:cs="Times New Roman"/>
                              <w:sz w:val="24"/>
                              <w:szCs w:val="24"/>
                            </w:rPr>
                            <w:t>符合条件</w:t>
                          </w:r>
                        </w:p>
                      </w:txbxContent>
                    </v:textbox>
                  </v:shape>
                  <v:shape id="_x0000_s1026" o:spid="_x0000_s1026" o:spt="202" type="#_x0000_t202" style="position:absolute;left:12193;top:673476;height:2718;width:1545;" filled="f" stroked="t" coordsize="21600,21600" o:gfxdata="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2DNr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group>
              </v:group>
            </w:pict>
          </mc:Fallback>
        </mc:AlternateContent>
      </w:r>
    </w:p>
    <w:p>
      <w:pPr>
        <w:jc w:val="center"/>
        <w:rPr>
          <w:rFonts w:hint="eastAsia" w:ascii="宋体" w:hAnsi="宋体"/>
          <w:b/>
          <w:color w:val="00B050"/>
          <w:sz w:val="36"/>
          <w:szCs w:val="36"/>
          <w:lang w:val="en-US" w:eastAsia="zh-CN"/>
        </w:rPr>
      </w:pPr>
      <w:r>
        <w:rPr>
          <w:rFonts w:hint="eastAsia" w:ascii="宋体" w:hAnsi="宋体"/>
          <w:b/>
          <w:color w:val="000000" w:themeColor="text1"/>
          <w:sz w:val="36"/>
          <w:szCs w:val="36"/>
          <w:lang w:eastAsia="zh-CN"/>
          <w14:textFill>
            <w14:solidFill>
              <w14:schemeClr w14:val="tx1"/>
            </w14:solidFill>
          </w14:textFill>
        </w:rPr>
        <w:t>采矿权抵押备案流程图（县局审核）</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（行政许可）</w:t>
      </w:r>
    </w:p>
    <w:p>
      <w:pPr>
        <w:bidi w:val="0"/>
        <w:rPr>
          <w:rFonts w:hint="eastAsia"/>
          <w:lang w:val="en-US" w:eastAsia="zh-CN"/>
        </w:rPr>
      </w:pPr>
      <w:r>
        <w:rPr>
          <w:b w:val="0"/>
          <w:bCs/>
          <w:sz w:val="30"/>
          <w:szCs w:val="30"/>
        </w:rPr>
        <mc:AlternateContent>
          <mc:Choice Requires="wps">
            <w:drawing>
              <wp:anchor distT="0" distB="0" distL="114300" distR="114300" simplePos="0" relativeHeight="251806720" behindDoc="0" locked="0" layoutInCell="1" allowOverlap="1">
                <wp:simplePos x="0" y="0"/>
                <wp:positionH relativeFrom="column">
                  <wp:posOffset>-236220</wp:posOffset>
                </wp:positionH>
                <wp:positionV relativeFrom="paragraph">
                  <wp:posOffset>172720</wp:posOffset>
                </wp:positionV>
                <wp:extent cx="1419225" cy="7533640"/>
                <wp:effectExtent l="6350" t="6350" r="22225" b="22860"/>
                <wp:wrapNone/>
                <wp:docPr id="1042" name="矩形 1042"/>
                <wp:cNvGraphicFramePr/>
                <a:graphic xmlns:a="http://schemas.openxmlformats.org/drawingml/2006/main">
                  <a:graphicData uri="http://schemas.microsoft.com/office/word/2010/wordprocessingShape">
                    <wps:wsp>
                      <wps:cNvSpPr/>
                      <wps:spPr>
                        <a:xfrm>
                          <a:off x="0" y="0"/>
                          <a:ext cx="1419225" cy="753364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实施依据：</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1.《关于印发&lt;矿业权出让转让管理暂行规定&gt;的通知》第五十七条 ：“矿业权设定抵押时，矿业权人应持抵押合同和矿业权许可证到原发证机关办理备案手续。矿业权抵押解除后20日内，矿业权人应书面告知原发证机关。”</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2.《关于采矿权人为他人债务提供担保的采矿权抵押备案有关问题的通知》（国土资发〔2015〕56号）</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申请材料：</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1.采矿权抵押备案申请书，附电子报盘（申请人提供）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.采矿许可证副本（原件，申请人提供）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采矿权抵押合同（申请人提供）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.贷款合同或借款合同（申请人提供）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采矿权有偿取得（处置）凭证（市局开具的缴款凭证，申请人提供）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抵押人、抵押权人、借款人营业执照（复印件，申请人提供）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抵押评估报告（申请人提供）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5个工作日（不含审批时限）。</w:t>
                            </w:r>
                          </w:p>
                          <w:p>
                            <w:pPr>
                              <w:pStyle w:val="17"/>
                              <w:keepNext w:val="0"/>
                              <w:keepLines w:val="0"/>
                              <w:pageBreakBefore w:val="0"/>
                              <w:kinsoku/>
                              <w:wordWrap/>
                              <w:overflowPunct/>
                              <w:topLinePunct w:val="0"/>
                              <w:bidi w:val="0"/>
                              <w:adjustRightInd/>
                              <w:spacing w:line="260" w:lineRule="exact"/>
                              <w:ind w:firstLine="0" w:firstLineChars="0"/>
                              <w:textAlignment w:val="auto"/>
                              <w:rPr>
                                <w:rFonts w:hint="eastAsia" w:ascii="宋体" w:hAnsi="宋体" w:eastAsia="宋体" w:cs="宋体"/>
                                <w:b/>
                                <w:sz w:val="21"/>
                                <w:szCs w:val="21"/>
                              </w:rPr>
                            </w:pPr>
                          </w:p>
                          <w:p>
                            <w:pPr>
                              <w:keepNext w:val="0"/>
                              <w:keepLines w:val="0"/>
                              <w:pageBreakBefore w:val="0"/>
                              <w:kinsoku/>
                              <w:wordWrap/>
                              <w:overflowPunct/>
                              <w:topLinePunct w:val="0"/>
                              <w:bidi w:val="0"/>
                              <w:adjustRightInd/>
                              <w:spacing w:line="26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kinsoku/>
                              <w:wordWrap/>
                              <w:overflowPunct/>
                              <w:topLinePunct w:val="0"/>
                              <w:bidi w:val="0"/>
                              <w:adjustRightInd/>
                              <w:spacing w:line="2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pStyle w:val="17"/>
                              <w:spacing w:line="240" w:lineRule="auto"/>
                              <w:ind w:firstLine="0" w:firstLineChars="0"/>
                              <w:jc w:val="both"/>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18.6pt;margin-top:13.6pt;height:593.2pt;width:111.75pt;z-index:251806720;mso-width-relative:page;mso-height-relative:page;" fillcolor="#FFFFFF" filled="t" stroked="t" coordsize="21600,21600" o:gfxdata="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F2rPcAAAACwEAAA8AAAAAAAAA&#10;AQAgAAAAIgAAAGRycy9kb3ducmV2LnhtbFBLAQIUABQAAAAIAIdO4kDsywwoDQIAAD8EAAAOAAAA&#10;AAAAAAEAIAAAACsBAABkcnMvZTJvRG9jLnhtbFBLBQYAAAAABgAGAFkBAACq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实施依据：</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1.《关于印发&lt;矿业权出让转让管理暂行规定&gt;的通知》第五十七条 ：“矿业权设定抵押时，矿业权人应持抵押合同和矿业权许可证到原发证机关办理备案手续。矿业权抵押解除后20日内，矿业权人应书面告知原发证机关。”</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2.《关于采矿权人为他人债务提供担保的采矿权抵押备案有关问题的通知》（国土资发〔2015〕56号）</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申请材料：</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1.采矿权抵押备案申请书，附电子报盘（申请人提供）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.采矿许可证副本（原件，申请人提供）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采矿权抵押合同（申请人提供）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.贷款合同或借款合同（申请人提供）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采矿权有偿取得（处置）凭证（市局开具的缴款凭证，申请人提供）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抵押人、抵押权人、借款人营业执照（复印件，申请人提供）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抵押评估报告（申请人提供）</w:t>
                      </w:r>
                    </w:p>
                    <w:p>
                      <w:pPr>
                        <w:keepNext w:val="0"/>
                        <w:keepLines w:val="0"/>
                        <w:pageBreakBefore w:val="0"/>
                        <w:kinsoku/>
                        <w:wordWrap/>
                        <w:overflowPunct/>
                        <w:topLinePunct w:val="0"/>
                        <w:bidi w:val="0"/>
                        <w:adjustRightInd/>
                        <w:snapToGrid w:val="0"/>
                        <w:spacing w:line="260" w:lineRule="exact"/>
                        <w:jc w:val="left"/>
                        <w:textAlignment w:val="auto"/>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5个工作日（不含审批时限）。</w:t>
                      </w:r>
                    </w:p>
                    <w:p>
                      <w:pPr>
                        <w:pStyle w:val="17"/>
                        <w:keepNext w:val="0"/>
                        <w:keepLines w:val="0"/>
                        <w:pageBreakBefore w:val="0"/>
                        <w:kinsoku/>
                        <w:wordWrap/>
                        <w:overflowPunct/>
                        <w:topLinePunct w:val="0"/>
                        <w:bidi w:val="0"/>
                        <w:adjustRightInd/>
                        <w:spacing w:line="260" w:lineRule="exact"/>
                        <w:ind w:firstLine="0" w:firstLineChars="0"/>
                        <w:textAlignment w:val="auto"/>
                        <w:rPr>
                          <w:rFonts w:hint="eastAsia" w:ascii="宋体" w:hAnsi="宋体" w:eastAsia="宋体" w:cs="宋体"/>
                          <w:b/>
                          <w:sz w:val="21"/>
                          <w:szCs w:val="21"/>
                        </w:rPr>
                      </w:pPr>
                    </w:p>
                    <w:p>
                      <w:pPr>
                        <w:keepNext w:val="0"/>
                        <w:keepLines w:val="0"/>
                        <w:pageBreakBefore w:val="0"/>
                        <w:kinsoku/>
                        <w:wordWrap/>
                        <w:overflowPunct/>
                        <w:topLinePunct w:val="0"/>
                        <w:bidi w:val="0"/>
                        <w:adjustRightInd/>
                        <w:spacing w:line="26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kinsoku/>
                        <w:wordWrap/>
                        <w:overflowPunct/>
                        <w:topLinePunct w:val="0"/>
                        <w:bidi w:val="0"/>
                        <w:adjustRightInd/>
                        <w:spacing w:line="2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pStyle w:val="17"/>
                        <w:spacing w:line="240" w:lineRule="auto"/>
                        <w:ind w:firstLine="0" w:firstLineChars="0"/>
                        <w:jc w:val="both"/>
                        <w:rPr>
                          <w:rFonts w:hint="eastAsia" w:ascii="宋体" w:hAnsi="宋体" w:eastAsia="宋体" w:cs="宋体"/>
                          <w:sz w:val="21"/>
                          <w:szCs w:val="21"/>
                        </w:rPr>
                      </w:pPr>
                    </w:p>
                  </w:txbxContent>
                </v:textbox>
              </v:rect>
            </w:pict>
          </mc:Fallback>
        </mc:AlternateContent>
      </w:r>
      <w:r>
        <w:rPr>
          <w:b w:val="0"/>
          <w:bCs/>
          <w:sz w:val="30"/>
          <w:szCs w:val="30"/>
        </w:rPr>
        <mc:AlternateContent>
          <mc:Choice Requires="wpg">
            <w:drawing>
              <wp:anchor distT="0" distB="0" distL="114300" distR="114300" simplePos="0" relativeHeight="251682816" behindDoc="0" locked="0" layoutInCell="1" allowOverlap="1">
                <wp:simplePos x="0" y="0"/>
                <wp:positionH relativeFrom="column">
                  <wp:posOffset>1256030</wp:posOffset>
                </wp:positionH>
                <wp:positionV relativeFrom="paragraph">
                  <wp:posOffset>170815</wp:posOffset>
                </wp:positionV>
                <wp:extent cx="4575810" cy="7534910"/>
                <wp:effectExtent l="3810" t="5080" r="11430" b="22860"/>
                <wp:wrapNone/>
                <wp:docPr id="1054" name="组合 1054"/>
                <wp:cNvGraphicFramePr/>
                <a:graphic xmlns:a="http://schemas.openxmlformats.org/drawingml/2006/main">
                  <a:graphicData uri="http://schemas.microsoft.com/office/word/2010/wordprocessingGroup">
                    <wpg:wgp>
                      <wpg:cNvGrpSpPr/>
                      <wpg:grpSpPr>
                        <a:xfrm>
                          <a:off x="0" y="0"/>
                          <a:ext cx="4575810" cy="7534910"/>
                          <a:chOff x="8816" y="687580"/>
                          <a:chExt cx="7750" cy="11866"/>
                        </a:xfrm>
                      </wpg:grpSpPr>
                      <wpg:grpSp>
                        <wpg:cNvPr id="1053" name="组合 1053"/>
                        <wpg:cNvGrpSpPr/>
                        <wpg:grpSpPr>
                          <a:xfrm>
                            <a:off x="8818" y="687580"/>
                            <a:ext cx="7748" cy="11866"/>
                            <a:chOff x="8818" y="688080"/>
                            <a:chExt cx="7748" cy="11866"/>
                          </a:xfrm>
                        </wpg:grpSpPr>
                        <wps:wsp>
                          <wps:cNvPr id="1049" name="矩形 1049"/>
                          <wps:cNvSpPr/>
                          <wps:spPr>
                            <a:xfrm>
                              <a:off x="8818" y="688080"/>
                              <a:ext cx="7733" cy="11866"/>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2" name="直接连接符 1052"/>
                          <wps:cNvCnPr/>
                          <wps:spPr>
                            <a:xfrm>
                              <a:off x="8832" y="692072"/>
                              <a:ext cx="7734"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51" name="直接连接符 1051"/>
                          <wps:cNvCnPr/>
                          <wps:spPr>
                            <a:xfrm>
                              <a:off x="8832" y="695864"/>
                              <a:ext cx="7734"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050" name="直接连接符 1050"/>
                        <wps:cNvCnPr/>
                        <wps:spPr>
                          <a:xfrm>
                            <a:off x="8816" y="698024"/>
                            <a:ext cx="7734"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98.9pt;margin-top:13.45pt;height:593.3pt;width:360.3pt;z-index:251682816;mso-width-relative:page;mso-height-relative:page;" coordorigin="8816,687580" coordsize="7750,11866" o:gfxdata="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Drz9Py2wAA&#10;AAsBAAAPAAAAAAAAAAEAIAAAACIAAABkcnMvZG93bnJldi54bWxQSwECFAAUAAAACACHTuJAKwgE&#10;WqoDAADtDAAADgAAAAAAAAABACAAAAAqAQAAZHJzL2Uyb0RvYy54bWxQSwUGAAAAAAYABgBZAQAA&#10;RgcAAAAA&#10;">
                <o:lock v:ext="edit" aspectratio="f"/>
                <v:group id="_x0000_s1026" o:spid="_x0000_s1026" o:spt="203" style="position:absolute;left:8818;top:687580;height:11866;width:7748;" coordorigin="8818,688080" coordsize="7748,11866" o:gfxdata="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Xm1J7vAAAAN0AAAAPAAAAAAAAAAEAIAAAACIAAABkcnMvZG93bnJldi54bWxQ&#10;SwECFAAUAAAACACHTuJAMy8FnjsAAAA5AAAAFQAAAAAAAAABACAAAAALAQAAZHJzL2dyb3Vwc2hh&#10;cGV4bWwueG1sUEsFBgAAAAAGAAYAYAEAAMgDAAAAAA==&#10;">
                  <o:lock v:ext="edit" aspectratio="f"/>
                  <v:rect id="_x0000_s1026" o:spid="_x0000_s1026" o:spt="1" style="position:absolute;left:8818;top:688080;height:11866;width:7733;v-text-anchor:middle;" filled="f" stroked="t" coordsize="21600,21600" o:gfxdata="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7M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_x0000_s1026" o:spid="_x0000_s1026" o:spt="20" style="position:absolute;left:8832;top:692072;height:0;width:7734;" filled="f" stroked="t" coordsize="21600,21600" o:gfxdata="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julGb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_x0000_s1026" o:spid="_x0000_s1026" o:spt="20" style="position:absolute;left:8832;top:695864;height:0;width:7734;" filled="f" stroked="t" coordsize="21600,21600" o:gfxdata="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pO26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v:line id="_x0000_s1026" o:spid="_x0000_s1026" o:spt="20" style="position:absolute;left:8816;top:698024;height:0;width:7734;" filled="f" stroked="t" coordsize="21600,21600" o:gfxdata="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lnvW/&#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bidi w:val="0"/>
        <w:rPr>
          <w:rFonts w:hint="eastAsia"/>
          <w:lang w:val="en-US" w:eastAsia="zh-CN"/>
        </w:rPr>
      </w:pPr>
      <w:r>
        <w:rPr>
          <w:sz w:val="30"/>
        </w:rPr>
        <mc:AlternateContent>
          <mc:Choice Requires="wpg">
            <w:drawing>
              <wp:anchor distT="0" distB="0" distL="114300" distR="114300" simplePos="0" relativeHeight="251807744" behindDoc="0" locked="0" layoutInCell="1" allowOverlap="1">
                <wp:simplePos x="0" y="0"/>
                <wp:positionH relativeFrom="column">
                  <wp:posOffset>1366520</wp:posOffset>
                </wp:positionH>
                <wp:positionV relativeFrom="paragraph">
                  <wp:posOffset>151765</wp:posOffset>
                </wp:positionV>
                <wp:extent cx="4606290" cy="7192010"/>
                <wp:effectExtent l="4445" t="4445" r="18415" b="23495"/>
                <wp:wrapNone/>
                <wp:docPr id="1085" name="组合 1085"/>
                <wp:cNvGraphicFramePr/>
                <a:graphic xmlns:a="http://schemas.openxmlformats.org/drawingml/2006/main">
                  <a:graphicData uri="http://schemas.microsoft.com/office/word/2010/wordprocessingGroup">
                    <wpg:wgp>
                      <wpg:cNvGrpSpPr/>
                      <wpg:grpSpPr>
                        <a:xfrm>
                          <a:off x="0" y="0"/>
                          <a:ext cx="4606290" cy="7192010"/>
                          <a:chOff x="5174" y="688226"/>
                          <a:chExt cx="7254" cy="11326"/>
                        </a:xfrm>
                      </wpg:grpSpPr>
                      <wpg:grpSp>
                        <wpg:cNvPr id="1057" name="组合 1057"/>
                        <wpg:cNvGrpSpPr/>
                        <wpg:grpSpPr>
                          <a:xfrm>
                            <a:off x="5174" y="688226"/>
                            <a:ext cx="7254" cy="11326"/>
                            <a:chOff x="9216" y="688362"/>
                            <a:chExt cx="7254" cy="11326"/>
                          </a:xfrm>
                        </wpg:grpSpPr>
                        <wpg:grpSp>
                          <wpg:cNvPr id="1055" name="组合 1055"/>
                          <wpg:cNvGrpSpPr/>
                          <wpg:grpSpPr>
                            <a:xfrm>
                              <a:off x="9216" y="688362"/>
                              <a:ext cx="7254" cy="11326"/>
                              <a:chOff x="9216" y="688362"/>
                              <a:chExt cx="7254" cy="11326"/>
                            </a:xfrm>
                          </wpg:grpSpPr>
                          <wpg:grpSp>
                            <wpg:cNvPr id="1043" name="组合 1034"/>
                            <wpg:cNvGrpSpPr/>
                            <wpg:grpSpPr>
                              <a:xfrm rot="0">
                                <a:off x="9216" y="688362"/>
                                <a:ext cx="7254" cy="11326"/>
                                <a:chOff x="9232" y="688362"/>
                                <a:chExt cx="7254" cy="11326"/>
                              </a:xfrm>
                            </wpg:grpSpPr>
                            <wpg:grpSp>
                              <wpg:cNvPr id="1044" name="组合 1027"/>
                              <wpg:cNvGrpSpPr/>
                              <wpg:grpSpPr>
                                <a:xfrm rot="0">
                                  <a:off x="9232" y="688362"/>
                                  <a:ext cx="7254" cy="11326"/>
                                  <a:chOff x="9604" y="3158"/>
                                  <a:chExt cx="7254" cy="11326"/>
                                </a:xfrm>
                              </wpg:grpSpPr>
                              <wps:wsp>
                                <wps:cNvPr id="1010" name="矩形 1010"/>
                                <wps:cNvSpPr/>
                                <wps:spPr>
                                  <a:xfrm>
                                    <a:off x="10813" y="3158"/>
                                    <a:ext cx="352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highlight w:val="magenta"/>
                                        </w:rPr>
                                      </w:pPr>
                                      <w:r>
                                        <w:rPr>
                                          <w:rFonts w:hint="eastAsia" w:cs="Times New Roman"/>
                                          <w:sz w:val="24"/>
                                          <w:szCs w:val="24"/>
                                          <w:highlight w:val="none"/>
                                        </w:rPr>
                                        <w:t>申请人</w:t>
                                      </w:r>
                                      <w:r>
                                        <w:rPr>
                                          <w:rFonts w:hint="eastAsia" w:cs="Times New Roman"/>
                                          <w:sz w:val="24"/>
                                          <w:szCs w:val="24"/>
                                          <w:highlight w:val="none"/>
                                          <w:lang w:eastAsia="zh-CN"/>
                                        </w:rPr>
                                        <w:t>向行政许可科</w:t>
                                      </w:r>
                                      <w:r>
                                        <w:rPr>
                                          <w:rFonts w:hint="eastAsia" w:cs="Times New Roman"/>
                                          <w:sz w:val="24"/>
                                          <w:szCs w:val="24"/>
                                          <w:highlight w:val="none"/>
                                        </w:rPr>
                                        <w:t>提出申请</w:t>
                                      </w:r>
                                    </w:p>
                                  </w:txbxContent>
                                </wps:txbx>
                                <wps:bodyPr upright="1"/>
                              </wps:wsp>
                              <wps:wsp>
                                <wps:cNvPr id="1045" name="矩形 1011"/>
                                <wps:cNvSpPr/>
                                <wps:spPr>
                                  <a:xfrm>
                                    <a:off x="9604" y="4007"/>
                                    <a:ext cx="1054" cy="2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1046" name="矩形 1012"/>
                                <wps:cNvSpPr/>
                                <wps:spPr>
                                  <a:xfrm>
                                    <a:off x="11451" y="4202"/>
                                    <a:ext cx="2324"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highlight w:val="none"/>
                                        </w:rPr>
                                      </w:pPr>
                                      <w:r>
                                        <w:rPr>
                                          <w:rFonts w:hint="eastAsia"/>
                                          <w:sz w:val="24"/>
                                          <w:szCs w:val="24"/>
                                          <w:highlight w:val="none"/>
                                          <w:lang w:eastAsia="zh-CN"/>
                                        </w:rPr>
                                        <w:t>行政许可科将申请材料转矿保科</w:t>
                                      </w:r>
                                    </w:p>
                                    <w:p>
                                      <w:pPr>
                                        <w:snapToGrid w:val="0"/>
                                        <w:jc w:val="left"/>
                                        <w:rPr>
                                          <w:rFonts w:cs="Times New Roman"/>
                                          <w:sz w:val="24"/>
                                          <w:szCs w:val="24"/>
                                          <w:highlight w:val="magenta"/>
                                        </w:rPr>
                                      </w:pPr>
                                    </w:p>
                                  </w:txbxContent>
                                </wps:txbx>
                                <wps:bodyPr upright="1"/>
                              </wps:wsp>
                              <wps:wsp>
                                <wps:cNvPr id="1047" name="矩形 1013"/>
                                <wps:cNvSpPr/>
                                <wps:spPr>
                                  <a:xfrm flipV="1">
                                    <a:off x="11682" y="13610"/>
                                    <a:ext cx="4212" cy="8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ascii="宋体" w:hAnsi="宋体" w:eastAsia="宋体" w:cs="宋体"/>
                                          <w:sz w:val="24"/>
                                          <w:szCs w:val="24"/>
                                        </w:rPr>
                                      </w:pPr>
                                      <w:r>
                                        <w:rPr>
                                          <w:rFonts w:hint="eastAsia" w:ascii="宋体" w:hAnsi="宋体" w:eastAsia="宋体" w:cs="宋体"/>
                                          <w:sz w:val="24"/>
                                          <w:szCs w:val="24"/>
                                          <w:lang w:eastAsia="zh-CN"/>
                                        </w:rPr>
                                        <w:t>市局、省厅同意后通知申请人到</w:t>
                                      </w:r>
                                      <w:r>
                                        <w:rPr>
                                          <w:rFonts w:hint="eastAsia" w:ascii="宋体" w:hAnsi="宋体" w:eastAsia="宋体" w:cs="宋体"/>
                                          <w:sz w:val="24"/>
                                          <w:szCs w:val="24"/>
                                        </w:rPr>
                                        <w:t>行政服务大厅窗口领取备案证明文件</w:t>
                                      </w:r>
                                    </w:p>
                                  </w:txbxContent>
                                </wps:txbx>
                                <wps:bodyPr upright="1"/>
                              </wps:wsp>
                              <wps:wsp>
                                <wps:cNvPr id="1048" name="矩形 1014"/>
                                <wps:cNvSpPr/>
                                <wps:spPr>
                                  <a:xfrm>
                                    <a:off x="12747" y="12317"/>
                                    <a:ext cx="3123" cy="7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color w:val="000000" w:themeColor="text1"/>
                                          <w:sz w:val="24"/>
                                          <w:szCs w:val="24"/>
                                          <w:lang w:eastAsia="zh-CN"/>
                                          <w14:textFill>
                                            <w14:solidFill>
                                              <w14:schemeClr w14:val="tx1"/>
                                            </w14:solidFill>
                                          </w14:textFill>
                                        </w:rPr>
                                        <w:t>矿保</w:t>
                                      </w:r>
                                      <w:r>
                                        <w:rPr>
                                          <w:rFonts w:hint="eastAsia"/>
                                          <w:color w:val="000000" w:themeColor="text1"/>
                                          <w:sz w:val="24"/>
                                          <w:szCs w:val="24"/>
                                          <w14:textFill>
                                            <w14:solidFill>
                                              <w14:schemeClr w14:val="tx1"/>
                                            </w14:solidFill>
                                          </w14:textFill>
                                        </w:rPr>
                                        <w:t>科</w:t>
                                      </w:r>
                                      <w:r>
                                        <w:rPr>
                                          <w:rFonts w:hint="eastAsia"/>
                                          <w:sz w:val="24"/>
                                          <w:szCs w:val="24"/>
                                        </w:rPr>
                                        <w:t>出具备案证明文件</w:t>
                                      </w:r>
                                    </w:p>
                                    <w:p>
                                      <w:pPr>
                                        <w:jc w:val="center"/>
                                        <w:rPr>
                                          <w:sz w:val="24"/>
                                          <w:szCs w:val="24"/>
                                        </w:rPr>
                                      </w:pPr>
                                      <w:r>
                                        <w:rPr>
                                          <w:rFonts w:hint="eastAsia"/>
                                          <w:sz w:val="24"/>
                                          <w:szCs w:val="24"/>
                                        </w:rPr>
                                        <w:t>（0.5个工作日）</w:t>
                                      </w:r>
                                    </w:p>
                                    <w:p>
                                      <w:pPr>
                                        <w:jc w:val="left"/>
                                        <w:rPr>
                                          <w:rFonts w:cs="Times New Roman"/>
                                          <w:sz w:val="24"/>
                                          <w:szCs w:val="24"/>
                                        </w:rPr>
                                      </w:pPr>
                                    </w:p>
                                  </w:txbxContent>
                                </wps:txbx>
                                <wps:bodyPr upright="1"/>
                              </wps:wsp>
                              <wps:wsp>
                                <wps:cNvPr id="1056" name="矩形 1015"/>
                                <wps:cNvSpPr/>
                                <wps:spPr>
                                  <a:xfrm>
                                    <a:off x="13606" y="10946"/>
                                    <a:ext cx="2253" cy="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局领导审签</w:t>
                                      </w:r>
                                    </w:p>
                                    <w:p>
                                      <w:pPr>
                                        <w:snapToGrid w:val="0"/>
                                        <w:jc w:val="center"/>
                                        <w:rPr>
                                          <w:rFonts w:hint="eastAsia" w:ascii="宋体" w:hAnsi="宋体" w:eastAsia="宋体" w:cs="宋体"/>
                                          <w:sz w:val="24"/>
                                          <w:szCs w:val="24"/>
                                        </w:rPr>
                                      </w:pPr>
                                      <w:r>
                                        <w:rPr>
                                          <w:rFonts w:hint="eastAsia" w:ascii="宋体" w:hAnsi="宋体" w:eastAsia="宋体" w:cs="宋体"/>
                                          <w:sz w:val="24"/>
                                          <w:szCs w:val="24"/>
                                        </w:rPr>
                                        <w:t>(1个工作日)</w:t>
                                      </w:r>
                                    </w:p>
                                  </w:txbxContent>
                                </wps:txbx>
                                <wps:bodyPr upright="1"/>
                              </wps:wsp>
                              <wps:wsp>
                                <wps:cNvPr id="1058" name="矩形 1016"/>
                                <wps:cNvSpPr/>
                                <wps:spPr>
                                  <a:xfrm>
                                    <a:off x="16376" y="8296"/>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rPr>
                                        <w:t>审</w:t>
                                      </w:r>
                                      <w:r>
                                        <w:rPr>
                                          <w:rFonts w:hint="eastAsia" w:cs="Times New Roman"/>
                                          <w:b/>
                                          <w:bCs/>
                                          <w:lang w:eastAsia="zh-CN"/>
                                        </w:rPr>
                                        <w:t>核</w:t>
                                      </w:r>
                                    </w:p>
                                  </w:txbxContent>
                                </wps:txbx>
                                <wps:bodyPr upright="1"/>
                              </wps:wsp>
                              <wps:wsp>
                                <wps:cNvPr id="1059" name="矩形 1017"/>
                                <wps:cNvSpPr/>
                                <wps:spPr>
                                  <a:xfrm>
                                    <a:off x="16365" y="4132"/>
                                    <a:ext cx="482" cy="1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1060" name="矩形 1018"/>
                                <wps:cNvSpPr/>
                                <wps:spPr>
                                  <a:xfrm>
                                    <a:off x="16376" y="13621"/>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lang w:eastAsia="zh-CN"/>
                                        </w:rPr>
                                      </w:pPr>
                                      <w:r>
                                        <w:rPr>
                                          <w:rFonts w:hint="eastAsia"/>
                                          <w:b/>
                                          <w:lang w:eastAsia="zh-CN"/>
                                        </w:rPr>
                                        <w:t>备案</w:t>
                                      </w:r>
                                    </w:p>
                                  </w:txbxContent>
                                </wps:txbx>
                                <wps:bodyPr upright="1"/>
                              </wps:wsp>
                              <wps:wsp>
                                <wps:cNvPr id="1061" name="文本框 1019"/>
                                <wps:cNvSpPr txBox="1"/>
                                <wps:spPr>
                                  <a:xfrm>
                                    <a:off x="14802" y="3596"/>
                                    <a:ext cx="1464" cy="2935"/>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1062" name="矩形 1020"/>
                                <wps:cNvSpPr/>
                                <wps:spPr>
                                  <a:xfrm>
                                    <a:off x="9668" y="9373"/>
                                    <a:ext cx="1896"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不符合</w:t>
                                      </w:r>
                                      <w:r>
                                        <w:rPr>
                                          <w:rFonts w:hint="eastAsia" w:cs="宋体"/>
                                          <w:sz w:val="24"/>
                                          <w:szCs w:val="24"/>
                                          <w:lang w:eastAsia="zh-CN"/>
                                        </w:rPr>
                                        <w:t>备案</w:t>
                                      </w:r>
                                      <w:r>
                                        <w:rPr>
                                          <w:rFonts w:hint="eastAsia" w:cs="宋体"/>
                                          <w:sz w:val="24"/>
                                          <w:szCs w:val="24"/>
                                        </w:rPr>
                                        <w:t>条件的，书面告知申请人原因。</w:t>
                                      </w:r>
                                    </w:p>
                                  </w:txbxContent>
                                </wps:txbx>
                                <wps:bodyPr upright="1"/>
                              </wps:wsp>
                              <wps:wsp>
                                <wps:cNvPr id="1063" name="矩形 1021"/>
                                <wps:cNvSpPr/>
                                <wps:spPr>
                                  <a:xfrm>
                                    <a:off x="11185" y="5680"/>
                                    <a:ext cx="3022" cy="8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color w:val="auto"/>
                                          <w:sz w:val="24"/>
                                          <w:szCs w:val="24"/>
                                          <w:highlight w:val="none"/>
                                        </w:rPr>
                                      </w:pPr>
                                      <w:r>
                                        <w:rPr>
                                          <w:rFonts w:hint="eastAsia" w:cs="宋体"/>
                                          <w:color w:val="auto"/>
                                          <w:sz w:val="24"/>
                                          <w:szCs w:val="24"/>
                                          <w:highlight w:val="none"/>
                                          <w:lang w:eastAsia="zh-CN"/>
                                        </w:rPr>
                                        <w:t>矿保科</w:t>
                                      </w:r>
                                      <w:r>
                                        <w:rPr>
                                          <w:rFonts w:hint="eastAsia" w:cs="宋体"/>
                                          <w:color w:val="auto"/>
                                          <w:sz w:val="24"/>
                                          <w:szCs w:val="24"/>
                                          <w:highlight w:val="none"/>
                                        </w:rPr>
                                        <w:t>进行</w:t>
                                      </w:r>
                                      <w:r>
                                        <w:rPr>
                                          <w:rFonts w:hint="eastAsia" w:cs="宋体"/>
                                          <w:color w:val="auto"/>
                                          <w:sz w:val="24"/>
                                          <w:szCs w:val="24"/>
                                          <w:highlight w:val="none"/>
                                          <w:lang w:eastAsia="zh-CN"/>
                                        </w:rPr>
                                        <w:t>审查</w:t>
                                      </w:r>
                                      <w:r>
                                        <w:rPr>
                                          <w:rFonts w:hint="eastAsia" w:cs="宋体"/>
                                          <w:color w:val="auto"/>
                                          <w:sz w:val="24"/>
                                          <w:szCs w:val="24"/>
                                          <w:highlight w:val="none"/>
                                        </w:rPr>
                                        <w:t>，提出</w:t>
                                      </w:r>
                                      <w:r>
                                        <w:rPr>
                                          <w:rFonts w:hint="eastAsia" w:cs="宋体"/>
                                          <w:color w:val="auto"/>
                                          <w:sz w:val="24"/>
                                          <w:szCs w:val="24"/>
                                          <w:highlight w:val="none"/>
                                          <w:lang w:eastAsia="zh-CN"/>
                                        </w:rPr>
                                        <w:t>受理</w:t>
                                      </w:r>
                                      <w:r>
                                        <w:rPr>
                                          <w:rFonts w:hint="eastAsia" w:cs="宋体"/>
                                          <w:color w:val="auto"/>
                                          <w:sz w:val="24"/>
                                          <w:szCs w:val="24"/>
                                          <w:highlight w:val="none"/>
                                        </w:rPr>
                                        <w:t>意见。</w:t>
                                      </w:r>
                                    </w:p>
                                  </w:txbxContent>
                                </wps:txbx>
                                <wps:bodyPr upright="1"/>
                              </wps:wsp>
                              <wps:wsp>
                                <wps:cNvPr id="1064" name="矩形 1022"/>
                                <wps:cNvSpPr/>
                                <wps:spPr>
                                  <a:xfrm>
                                    <a:off x="12162" y="7348"/>
                                    <a:ext cx="3628" cy="1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ascii="宋体" w:hAnsi="宋体" w:eastAsia="宋体" w:cs="宋体"/>
                                          <w:sz w:val="24"/>
                                          <w:szCs w:val="24"/>
                                        </w:rPr>
                                      </w:pPr>
                                      <w:r>
                                        <w:rPr>
                                          <w:rFonts w:hint="eastAsia" w:ascii="宋体" w:hAnsi="宋体" w:eastAsia="宋体" w:cs="宋体"/>
                                          <w:sz w:val="24"/>
                                          <w:szCs w:val="24"/>
                                        </w:rPr>
                                        <w:t>矿产资源保护监督科</w:t>
                                      </w:r>
                                      <w:r>
                                        <w:rPr>
                                          <w:rFonts w:hint="eastAsia" w:ascii="宋体" w:hAnsi="宋体" w:eastAsia="宋体" w:cs="宋体"/>
                                          <w:sz w:val="24"/>
                                          <w:szCs w:val="24"/>
                                          <w:lang w:eastAsia="zh-CN"/>
                                        </w:rPr>
                                        <w:t>、</w:t>
                                      </w:r>
                                      <w:r>
                                        <w:rPr>
                                          <w:rFonts w:hint="eastAsia" w:ascii="宋体" w:hAnsi="宋体" w:eastAsia="宋体" w:cs="宋体"/>
                                          <w:sz w:val="24"/>
                                          <w:szCs w:val="24"/>
                                        </w:rPr>
                                        <w:t>国土空间规划科、</w:t>
                                      </w:r>
                                      <w:r>
                                        <w:rPr>
                                          <w:rFonts w:hint="eastAsia" w:ascii="宋体" w:hAnsi="宋体" w:eastAsia="宋体" w:cs="宋体"/>
                                          <w:sz w:val="24"/>
                                          <w:szCs w:val="24"/>
                                          <w:lang w:eastAsia="zh-CN"/>
                                        </w:rPr>
                                        <w:t>生态修复科</w:t>
                                      </w:r>
                                      <w:r>
                                        <w:rPr>
                                          <w:rFonts w:hint="eastAsia" w:ascii="宋体" w:hAnsi="宋体" w:eastAsia="宋体" w:cs="宋体"/>
                                          <w:sz w:val="24"/>
                                          <w:szCs w:val="24"/>
                                        </w:rPr>
                                        <w:t>、耕地保护监督科并联审查，各自出具审查意见;(2个工作日)</w:t>
                                      </w:r>
                                    </w:p>
                                    <w:p>
                                      <w:pPr>
                                        <w:rPr>
                                          <w:rFonts w:hint="eastAsia" w:ascii="宋体" w:hAnsi="宋体" w:eastAsia="宋体" w:cs="宋体"/>
                                          <w:sz w:val="24"/>
                                          <w:szCs w:val="24"/>
                                        </w:rPr>
                                      </w:pPr>
                                    </w:p>
                                  </w:txbxContent>
                                </wps:txbx>
                                <wps:bodyPr upright="1"/>
                              </wps:wsp>
                              <wps:wsp>
                                <wps:cNvPr id="1065" name="矩形 1023"/>
                                <wps:cNvSpPr/>
                                <wps:spPr>
                                  <a:xfrm>
                                    <a:off x="9630" y="7389"/>
                                    <a:ext cx="2335"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1066" name="矩形 1024"/>
                                <wps:cNvSpPr/>
                                <wps:spPr>
                                  <a:xfrm>
                                    <a:off x="12389" y="9362"/>
                                    <a:ext cx="347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矿保科汇总审核</w:t>
                                      </w:r>
                                      <w:r>
                                        <w:rPr>
                                          <w:rFonts w:hint="eastAsia" w:ascii="宋体" w:hAnsi="宋体" w:eastAsia="宋体" w:cs="宋体"/>
                                          <w:color w:val="auto"/>
                                          <w:sz w:val="24"/>
                                          <w:szCs w:val="24"/>
                                        </w:rPr>
                                        <w:t>，拟制备案证明文件(1个工作日)</w:t>
                                      </w:r>
                                    </w:p>
                                    <w:p>
                                      <w:pPr>
                                        <w:tabs>
                                          <w:tab w:val="left" w:pos="720"/>
                                        </w:tabs>
                                        <w:spacing w:before="31" w:beforeLines="10"/>
                                        <w:rPr>
                                          <w:rFonts w:hint="eastAsia" w:ascii="宋体" w:hAnsi="宋体" w:eastAsia="宋体" w:cs="宋体"/>
                                          <w:sz w:val="24"/>
                                          <w:szCs w:val="24"/>
                                        </w:rPr>
                                      </w:pPr>
                                      <w:r>
                                        <w:rPr>
                                          <w:rFonts w:hint="eastAsia" w:ascii="宋体" w:hAnsi="宋体" w:eastAsia="宋体" w:cs="宋体"/>
                                          <w:sz w:val="24"/>
                                          <w:szCs w:val="24"/>
                                        </w:rPr>
                                        <w:t>（0.5个工作日）</w:t>
                                      </w:r>
                                    </w:p>
                                    <w:p>
                                      <w:pPr>
                                        <w:snapToGrid w:val="0"/>
                                        <w:jc w:val="left"/>
                                        <w:rPr>
                                          <w:rFonts w:hint="eastAsia" w:ascii="宋体" w:hAnsi="宋体" w:eastAsia="宋体" w:cs="宋体"/>
                                          <w:sz w:val="24"/>
                                          <w:szCs w:val="24"/>
                                        </w:rPr>
                                      </w:pPr>
                                    </w:p>
                                  </w:txbxContent>
                                </wps:txbx>
                                <wps:bodyPr upright="1"/>
                              </wps:wsp>
                              <wps:wsp>
                                <wps:cNvPr id="1067" name="矩形 1025"/>
                                <wps:cNvSpPr/>
                                <wps:spPr>
                                  <a:xfrm>
                                    <a:off x="16365" y="11491"/>
                                    <a:ext cx="482" cy="7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Times New Roman"/>
                                          <w:b/>
                                          <w:bCs/>
                                          <w:lang w:eastAsia="zh-CN"/>
                                        </w:rPr>
                                      </w:pPr>
                                      <w:r>
                                        <w:rPr>
                                          <w:rFonts w:hint="eastAsia" w:cs="Times New Roman"/>
                                          <w:b/>
                                          <w:bCs/>
                                          <w:lang w:eastAsia="zh-CN"/>
                                        </w:rPr>
                                        <w:t>审批</w:t>
                                      </w:r>
                                    </w:p>
                                  </w:txbxContent>
                                </wps:txbx>
                                <wps:bodyPr upright="1"/>
                              </wps:wsp>
                              <wps:wsp>
                                <wps:cNvPr id="1068" name="文本框 1026"/>
                                <wps:cNvSpPr txBox="1"/>
                                <wps:spPr>
                                  <a:xfrm>
                                    <a:off x="10415" y="12521"/>
                                    <a:ext cx="1752"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申报资料存档</w:t>
                                      </w:r>
                                    </w:p>
                                  </w:txbxContent>
                                </wps:txbx>
                                <wps:bodyPr upright="1"/>
                              </wps:wsp>
                            </wpg:grpSp>
                            <wpg:grpSp>
                              <wpg:cNvPr id="1069" name="组合 1032"/>
                              <wpg:cNvGrpSpPr/>
                              <wpg:grpSpPr>
                                <a:xfrm rot="0">
                                  <a:off x="12207" y="688853"/>
                                  <a:ext cx="18" cy="2045"/>
                                  <a:chOff x="12031" y="688853"/>
                                  <a:chExt cx="18" cy="2045"/>
                                </a:xfrm>
                              </wpg:grpSpPr>
                              <wps:wsp>
                                <wps:cNvPr id="1070" name="直接连接符 1028"/>
                                <wps:cNvCnPr/>
                                <wps:spPr>
                                  <a:xfrm flipH="1">
                                    <a:off x="12031" y="688853"/>
                                    <a:ext cx="1" cy="553"/>
                                  </a:xfrm>
                                  <a:prstGeom prst="line">
                                    <a:avLst/>
                                  </a:prstGeom>
                                  <a:ln w="9525" cap="flat" cmpd="sng">
                                    <a:solidFill>
                                      <a:srgbClr val="000000"/>
                                    </a:solidFill>
                                    <a:prstDash val="solid"/>
                                    <a:headEnd type="none" w="med" len="med"/>
                                    <a:tailEnd type="triangle" w="med" len="med"/>
                                  </a:ln>
                                </wps:spPr>
                                <wps:bodyPr upright="1"/>
                              </wps:wsp>
                              <wps:wsp>
                                <wps:cNvPr id="1071" name="直接连接符 1029"/>
                                <wps:cNvCnPr/>
                                <wps:spPr>
                                  <a:xfrm flipH="1">
                                    <a:off x="12048" y="690218"/>
                                    <a:ext cx="1" cy="680"/>
                                  </a:xfrm>
                                  <a:prstGeom prst="line">
                                    <a:avLst/>
                                  </a:prstGeom>
                                  <a:ln w="9525" cap="flat" cmpd="sng">
                                    <a:solidFill>
                                      <a:srgbClr val="000000"/>
                                    </a:solidFill>
                                    <a:prstDash val="solid"/>
                                    <a:headEnd type="none" w="med" len="med"/>
                                    <a:tailEnd type="triangle" w="med" len="med"/>
                                  </a:ln>
                                </wps:spPr>
                                <wps:bodyPr upright="1"/>
                              </wps:wsp>
                            </wpg:grpSp>
                          </wpg:grpSp>
                          <wps:wsp>
                            <wps:cNvPr id="1072" name="文本框 1039"/>
                            <wps:cNvSpPr txBox="1"/>
                            <wps:spPr>
                              <a:xfrm>
                                <a:off x="9514" y="692078"/>
                                <a:ext cx="1526"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sz w:val="24"/>
                                      <w:szCs w:val="24"/>
                                    </w:rPr>
                                  </w:pPr>
                                  <w:r>
                                    <w:rPr>
                                      <w:rFonts w:hint="eastAsia" w:cs="Times New Roman"/>
                                      <w:sz w:val="24"/>
                                      <w:szCs w:val="24"/>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3" name="文本框 1038"/>
                            <wps:cNvSpPr txBox="1"/>
                            <wps:spPr>
                              <a:xfrm>
                                <a:off x="13475" y="692046"/>
                                <a:ext cx="1293"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sz w:val="24"/>
                                      <w:szCs w:val="24"/>
                                    </w:rPr>
                                  </w:pPr>
                                  <w:r>
                                    <w:rPr>
                                      <w:rFonts w:hint="eastAsia" w:cs="Times New Roman"/>
                                      <w:sz w:val="24"/>
                                      <w:szCs w:val="24"/>
                                    </w:rPr>
                                    <w:t>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074" name="组合 1056"/>
                          <wpg:cNvGrpSpPr/>
                          <wpg:grpSpPr>
                            <a:xfrm>
                              <a:off x="10981" y="691711"/>
                              <a:ext cx="3279" cy="7111"/>
                              <a:chOff x="10981" y="691711"/>
                              <a:chExt cx="3279" cy="7111"/>
                            </a:xfrm>
                          </wpg:grpSpPr>
                          <wps:wsp>
                            <wps:cNvPr id="1075" name="直接连接符 1036"/>
                            <wps:cNvCnPr/>
                            <wps:spPr>
                              <a:xfrm>
                                <a:off x="10981" y="691721"/>
                                <a:ext cx="2" cy="907"/>
                              </a:xfrm>
                              <a:prstGeom prst="line">
                                <a:avLst/>
                              </a:prstGeom>
                              <a:ln w="9525" cap="flat" cmpd="sng">
                                <a:solidFill>
                                  <a:srgbClr val="000000"/>
                                </a:solidFill>
                                <a:prstDash val="solid"/>
                                <a:headEnd type="none" w="med" len="med"/>
                                <a:tailEnd type="triangle" w="med" len="med"/>
                              </a:ln>
                            </wps:spPr>
                            <wps:bodyPr upright="1"/>
                          </wps:wsp>
                          <wps:wsp>
                            <wps:cNvPr id="1076" name="直接连接符 1037"/>
                            <wps:cNvCnPr/>
                            <wps:spPr>
                              <a:xfrm>
                                <a:off x="13443" y="691711"/>
                                <a:ext cx="2" cy="850"/>
                              </a:xfrm>
                              <a:prstGeom prst="line">
                                <a:avLst/>
                              </a:prstGeom>
                              <a:ln w="9525" cap="flat" cmpd="sng">
                                <a:solidFill>
                                  <a:srgbClr val="000000"/>
                                </a:solidFill>
                                <a:prstDash val="solid"/>
                                <a:headEnd type="none" w="med" len="med"/>
                                <a:tailEnd type="triangle" w="med" len="med"/>
                              </a:ln>
                            </wps:spPr>
                            <wps:bodyPr upright="1"/>
                          </wps:wsp>
                          <wps:wsp>
                            <wps:cNvPr id="1077" name="直接连接符 1040"/>
                            <wps:cNvCnPr/>
                            <wps:spPr>
                              <a:xfrm>
                                <a:off x="14250" y="693956"/>
                                <a:ext cx="2" cy="643"/>
                              </a:xfrm>
                              <a:prstGeom prst="line">
                                <a:avLst/>
                              </a:prstGeom>
                              <a:ln w="9525" cap="flat" cmpd="sng">
                                <a:solidFill>
                                  <a:srgbClr val="000000"/>
                                </a:solidFill>
                                <a:prstDash val="solid"/>
                                <a:headEnd type="none" w="med" len="med"/>
                                <a:tailEnd type="triangle" w="med" len="med"/>
                              </a:ln>
                            </wps:spPr>
                            <wps:bodyPr upright="1"/>
                          </wps:wsp>
                          <wps:wsp>
                            <wps:cNvPr id="1078" name="直接连接符 1044"/>
                            <wps:cNvCnPr/>
                            <wps:spPr>
                              <a:xfrm flipH="1" flipV="1">
                                <a:off x="11199" y="695097"/>
                                <a:ext cx="796" cy="0"/>
                              </a:xfrm>
                              <a:prstGeom prst="line">
                                <a:avLst/>
                              </a:prstGeom>
                              <a:ln w="9525" cap="flat" cmpd="sng">
                                <a:solidFill>
                                  <a:srgbClr val="000000"/>
                                </a:solidFill>
                                <a:prstDash val="solid"/>
                                <a:headEnd type="none" w="med" len="med"/>
                                <a:tailEnd type="triangle" w="med" len="med"/>
                              </a:ln>
                            </wps:spPr>
                            <wps:bodyPr upright="1"/>
                          </wps:wsp>
                          <wps:wsp>
                            <wps:cNvPr id="1079" name="直接连接符 1045"/>
                            <wps:cNvCnPr/>
                            <wps:spPr>
                              <a:xfrm flipH="1">
                                <a:off x="14250" y="695660"/>
                                <a:ext cx="0" cy="500"/>
                              </a:xfrm>
                              <a:prstGeom prst="line">
                                <a:avLst/>
                              </a:prstGeom>
                              <a:ln w="9525" cap="flat" cmpd="sng">
                                <a:solidFill>
                                  <a:srgbClr val="000000"/>
                                </a:solidFill>
                                <a:prstDash val="solid"/>
                                <a:headEnd type="none" w="med" len="med"/>
                                <a:tailEnd type="triangle" w="med" len="med"/>
                              </a:ln>
                            </wps:spPr>
                            <wps:bodyPr upright="1"/>
                          </wps:wsp>
                          <wps:wsp>
                            <wps:cNvPr id="1080" name="直接连接符 1046"/>
                            <wps:cNvCnPr/>
                            <wps:spPr>
                              <a:xfrm flipH="1" flipV="1">
                                <a:off x="11779" y="697963"/>
                                <a:ext cx="582" cy="0"/>
                              </a:xfrm>
                              <a:prstGeom prst="line">
                                <a:avLst/>
                              </a:prstGeom>
                              <a:ln w="9525" cap="flat" cmpd="sng">
                                <a:solidFill>
                                  <a:srgbClr val="000000"/>
                                </a:solidFill>
                                <a:prstDash val="solid"/>
                                <a:headEnd type="none" w="med" len="med"/>
                                <a:tailEnd type="triangle" w="med" len="med"/>
                              </a:ln>
                            </wps:spPr>
                            <wps:bodyPr upright="1"/>
                          </wps:wsp>
                          <wps:wsp>
                            <wps:cNvPr id="1081" name="直接连接符 1047"/>
                            <wps:cNvCnPr/>
                            <wps:spPr>
                              <a:xfrm flipH="1">
                                <a:off x="14257" y="696955"/>
                                <a:ext cx="0" cy="567"/>
                              </a:xfrm>
                              <a:prstGeom prst="line">
                                <a:avLst/>
                              </a:prstGeom>
                              <a:ln w="9525" cap="flat" cmpd="sng">
                                <a:solidFill>
                                  <a:srgbClr val="000000"/>
                                </a:solidFill>
                                <a:prstDash val="solid"/>
                                <a:headEnd type="none" w="med" len="med"/>
                                <a:tailEnd type="triangle" w="med" len="med"/>
                              </a:ln>
                            </wps:spPr>
                            <wps:bodyPr upright="1"/>
                          </wps:wsp>
                          <wps:wsp>
                            <wps:cNvPr id="1082" name="直接连接符 1048"/>
                            <wps:cNvCnPr/>
                            <wps:spPr>
                              <a:xfrm flipH="1">
                                <a:off x="14260" y="698322"/>
                                <a:ext cx="0" cy="500"/>
                              </a:xfrm>
                              <a:prstGeom prst="line">
                                <a:avLst/>
                              </a:prstGeom>
                              <a:ln w="9525" cap="flat" cmpd="sng">
                                <a:solidFill>
                                  <a:srgbClr val="000000"/>
                                </a:solidFill>
                                <a:prstDash val="solid"/>
                                <a:headEnd type="none" w="med" len="med"/>
                                <a:tailEnd type="triangle" w="med" len="med"/>
                              </a:ln>
                            </wps:spPr>
                            <wps:bodyPr upright="1"/>
                          </wps:wsp>
                        </wpg:grpSp>
                      </wpg:grpSp>
                      <wps:wsp>
                        <wps:cNvPr id="1083" name="直接连接符 1040"/>
                        <wps:cNvCnPr/>
                        <wps:spPr>
                          <a:xfrm rot="16200000">
                            <a:off x="10094" y="690828"/>
                            <a:ext cx="2" cy="567"/>
                          </a:xfrm>
                          <a:prstGeom prst="line">
                            <a:avLst/>
                          </a:prstGeom>
                          <a:ln w="9525" cap="flat" cmpd="sng">
                            <a:solidFill>
                              <a:srgbClr val="000000"/>
                            </a:solidFill>
                            <a:prstDash val="solid"/>
                            <a:headEnd type="none" w="med" len="med"/>
                            <a:tailEnd type="triangle" w="med" len="med"/>
                          </a:ln>
                        </wps:spPr>
                        <wps:bodyPr upright="1"/>
                      </wps:wsp>
                      <wps:wsp>
                        <wps:cNvPr id="1084" name="直接连接符 1040"/>
                        <wps:cNvCnPr/>
                        <wps:spPr>
                          <a:xfrm rot="5400000" flipH="1">
                            <a:off x="6502" y="690846"/>
                            <a:ext cx="2" cy="51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7.6pt;margin-top:11.95pt;height:566.3pt;width:362.7pt;z-index:251807744;mso-width-relative:page;mso-height-relative:page;" coordorigin="5174,688226" coordsize="7254,11326" o:gfxdata="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vJStj9sA&#10;AAALAQAADwAAAAAAAAABACAAAAAiAAAAZHJzL2Rvd25yZXYueG1sUEsBAhQAFAAAAAgAh07iQHBo&#10;iwkDCQAAwFAAAA4AAAAAAAAAAQAgAAAAKgEAAGRycy9lMm9Eb2MueG1sUEsFBgAAAAAGAAYAWQEA&#10;AJ8MAAAAAA==&#10;">
                <o:lock v:ext="edit" aspectratio="f"/>
                <v:group id="_x0000_s1026" o:spid="_x0000_s1026" o:spt="203" style="position:absolute;left:5174;top:688226;height:11326;width:7254;" coordorigin="9216,688362" coordsize="7254,11326"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9216;top:688362;height:11326;width:7254;" coordorigin="9216,688362" coordsize="7254,11326" o:gfxdata="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z5vlL0AAADdAAAADwAAAAAAAAABACAAAAAiAAAAZHJzL2Rvd25yZXYueG1s&#10;UEsBAhQAFAAAAAgAh07iQDMvBZ47AAAAOQAAABUAAAAAAAAAAQAgAAAADAEAAGRycy9ncm91cHNo&#10;YXBleG1sLnhtbFBLBQYAAAAABgAGAGABAADJAwAAAAA=&#10;">
                    <o:lock v:ext="edit" aspectratio="f"/>
                    <v:group id="组合 1034" o:spid="_x0000_s1026" o:spt="203" style="position:absolute;left:9216;top:688362;height:11326;width:7254;" coordorigin="9232,688362" coordsize="7254,11326" o:gfxdata="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kLEpr0AAADdAAAADwAAAAAAAAABACAAAAAiAAAAZHJzL2Rvd25yZXYueG1s&#10;UEsBAhQAFAAAAAgAh07iQDMvBZ47AAAAOQAAABUAAAAAAAAAAQAgAAAADAEAAGRycy9ncm91cHNo&#10;YXBleG1sLnhtbFBLBQYAAAAABgAGAGABAADJAwAAAAA=&#10;">
                      <o:lock v:ext="edit" aspectratio="f"/>
                      <v:group id="组合 1027" o:spid="_x0000_s1026" o:spt="203" style="position:absolute;left:9232;top:688362;height:11326;width:7254;" coordorigin="9604,3158" coordsize="7254,11326"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o:lock v:ext="edit" aspectratio="f"/>
                        <v:rect id="_x0000_s1026" o:spid="_x0000_s1026" o:spt="1" style="position:absolute;left:10813;top:3158;height:482;width:3525;" fillcolor="#FFFFFF" filled="t" stroked="t" coordsize="21600,21600" o:gfxdata="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6Cr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sz w:val="24"/>
                                    <w:szCs w:val="24"/>
                                    <w:highlight w:val="magenta"/>
                                  </w:rPr>
                                </w:pPr>
                                <w:r>
                                  <w:rPr>
                                    <w:rFonts w:hint="eastAsia" w:cs="Times New Roman"/>
                                    <w:sz w:val="24"/>
                                    <w:szCs w:val="24"/>
                                    <w:highlight w:val="none"/>
                                  </w:rPr>
                                  <w:t>申请人</w:t>
                                </w:r>
                                <w:r>
                                  <w:rPr>
                                    <w:rFonts w:hint="eastAsia" w:cs="Times New Roman"/>
                                    <w:sz w:val="24"/>
                                    <w:szCs w:val="24"/>
                                    <w:highlight w:val="none"/>
                                    <w:lang w:eastAsia="zh-CN"/>
                                  </w:rPr>
                                  <w:t>向行政许可科</w:t>
                                </w:r>
                                <w:r>
                                  <w:rPr>
                                    <w:rFonts w:hint="eastAsia" w:cs="Times New Roman"/>
                                    <w:sz w:val="24"/>
                                    <w:szCs w:val="24"/>
                                    <w:highlight w:val="none"/>
                                  </w:rPr>
                                  <w:t>提出申请</w:t>
                                </w:r>
                              </w:p>
                            </w:txbxContent>
                          </v:textbox>
                        </v:rect>
                        <v:rect id="矩形 1011" o:spid="_x0000_s1026" o:spt="1" style="position:absolute;left:9604;top:4007;height:2340;width:1054;" fillcolor="#FFFFFF" filled="t" stroked="t" coordsize="21600,21600" o:gfxdata="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hj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矩形 1012" o:spid="_x0000_s1026" o:spt="1" style="position:absolute;left:11451;top:4202;height:808;width:2324;" fillcolor="#FFFFFF" filled="t" stroked="t" coordsize="21600,21600" o:gfxdata="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wYQ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tabs>
                                    <w:tab w:val="left" w:pos="720"/>
                                  </w:tabs>
                                  <w:spacing w:before="31" w:beforeLines="10"/>
                                  <w:rPr>
                                    <w:rFonts w:cs="Times New Roman"/>
                                    <w:sz w:val="24"/>
                                    <w:szCs w:val="24"/>
                                    <w:highlight w:val="none"/>
                                  </w:rPr>
                                </w:pPr>
                                <w:r>
                                  <w:rPr>
                                    <w:rFonts w:hint="eastAsia"/>
                                    <w:sz w:val="24"/>
                                    <w:szCs w:val="24"/>
                                    <w:highlight w:val="none"/>
                                    <w:lang w:eastAsia="zh-CN"/>
                                  </w:rPr>
                                  <w:t>行政许可科将申请材料转矿保科</w:t>
                                </w:r>
                              </w:p>
                              <w:p>
                                <w:pPr>
                                  <w:snapToGrid w:val="0"/>
                                  <w:jc w:val="left"/>
                                  <w:rPr>
                                    <w:rFonts w:cs="Times New Roman"/>
                                    <w:sz w:val="24"/>
                                    <w:szCs w:val="24"/>
                                    <w:highlight w:val="magenta"/>
                                  </w:rPr>
                                </w:pPr>
                              </w:p>
                            </w:txbxContent>
                          </v:textbox>
                        </v:rect>
                        <v:rect id="矩形 1013" o:spid="_x0000_s1026" o:spt="1" style="position:absolute;left:11682;top:13610;flip:y;height:874;width:4212;" fillcolor="#FFFFFF" filled="t" stroked="t" coordsize="21600,21600" o:gfxdata="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N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hint="eastAsia" w:ascii="宋体" w:hAnsi="宋体" w:eastAsia="宋体" w:cs="宋体"/>
                                    <w:sz w:val="24"/>
                                    <w:szCs w:val="24"/>
                                  </w:rPr>
                                </w:pPr>
                                <w:r>
                                  <w:rPr>
                                    <w:rFonts w:hint="eastAsia" w:ascii="宋体" w:hAnsi="宋体" w:eastAsia="宋体" w:cs="宋体"/>
                                    <w:sz w:val="24"/>
                                    <w:szCs w:val="24"/>
                                    <w:lang w:eastAsia="zh-CN"/>
                                  </w:rPr>
                                  <w:t>市局、省厅同意后通知申请人到</w:t>
                                </w:r>
                                <w:r>
                                  <w:rPr>
                                    <w:rFonts w:hint="eastAsia" w:ascii="宋体" w:hAnsi="宋体" w:eastAsia="宋体" w:cs="宋体"/>
                                    <w:sz w:val="24"/>
                                    <w:szCs w:val="24"/>
                                  </w:rPr>
                                  <w:t>行政服务大厅窗口领取备案证明文件</w:t>
                                </w:r>
                              </w:p>
                            </w:txbxContent>
                          </v:textbox>
                        </v:rect>
                        <v:rect id="矩形 1014" o:spid="_x0000_s1026" o:spt="1" style="position:absolute;left:12747;top:12317;height:788;width:3123;" fillcolor="#FFFFFF" filled="t" stroked="t" coordsize="21600,21600" o:gfxdata="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8p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rPr>
                                </w:pPr>
                                <w:r>
                                  <w:rPr>
                                    <w:rFonts w:hint="eastAsia"/>
                                    <w:color w:val="000000" w:themeColor="text1"/>
                                    <w:sz w:val="24"/>
                                    <w:szCs w:val="24"/>
                                    <w:lang w:eastAsia="zh-CN"/>
                                    <w14:textFill>
                                      <w14:solidFill>
                                        <w14:schemeClr w14:val="tx1"/>
                                      </w14:solidFill>
                                    </w14:textFill>
                                  </w:rPr>
                                  <w:t>矿保</w:t>
                                </w:r>
                                <w:r>
                                  <w:rPr>
                                    <w:rFonts w:hint="eastAsia"/>
                                    <w:color w:val="000000" w:themeColor="text1"/>
                                    <w:sz w:val="24"/>
                                    <w:szCs w:val="24"/>
                                    <w14:textFill>
                                      <w14:solidFill>
                                        <w14:schemeClr w14:val="tx1"/>
                                      </w14:solidFill>
                                    </w14:textFill>
                                  </w:rPr>
                                  <w:t>科</w:t>
                                </w:r>
                                <w:r>
                                  <w:rPr>
                                    <w:rFonts w:hint="eastAsia"/>
                                    <w:sz w:val="24"/>
                                    <w:szCs w:val="24"/>
                                  </w:rPr>
                                  <w:t>出具备案证明文件</w:t>
                                </w:r>
                              </w:p>
                              <w:p>
                                <w:pPr>
                                  <w:jc w:val="center"/>
                                  <w:rPr>
                                    <w:sz w:val="24"/>
                                    <w:szCs w:val="24"/>
                                  </w:rPr>
                                </w:pPr>
                                <w:r>
                                  <w:rPr>
                                    <w:rFonts w:hint="eastAsia"/>
                                    <w:sz w:val="24"/>
                                    <w:szCs w:val="24"/>
                                  </w:rPr>
                                  <w:t>（0.5个工作日）</w:t>
                                </w:r>
                              </w:p>
                              <w:p>
                                <w:pPr>
                                  <w:jc w:val="left"/>
                                  <w:rPr>
                                    <w:rFonts w:cs="Times New Roman"/>
                                    <w:sz w:val="24"/>
                                    <w:szCs w:val="24"/>
                                  </w:rPr>
                                </w:pPr>
                              </w:p>
                            </w:txbxContent>
                          </v:textbox>
                        </v:rect>
                        <v:rect id="矩形 1015" o:spid="_x0000_s1026" o:spt="1" style="position:absolute;left:13606;top:10946;height:796;width:2253;" fillcolor="#FFFFFF" filled="t" stroked="t" coordsize="21600,21600" o:gfxdata="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WOn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局领导审签</w:t>
                                </w:r>
                              </w:p>
                              <w:p>
                                <w:pPr>
                                  <w:snapToGrid w:val="0"/>
                                  <w:jc w:val="center"/>
                                  <w:rPr>
                                    <w:rFonts w:hint="eastAsia" w:ascii="宋体" w:hAnsi="宋体" w:eastAsia="宋体" w:cs="宋体"/>
                                    <w:sz w:val="24"/>
                                    <w:szCs w:val="24"/>
                                  </w:rPr>
                                </w:pPr>
                                <w:r>
                                  <w:rPr>
                                    <w:rFonts w:hint="eastAsia" w:ascii="宋体" w:hAnsi="宋体" w:eastAsia="宋体" w:cs="宋体"/>
                                    <w:sz w:val="24"/>
                                    <w:szCs w:val="24"/>
                                  </w:rPr>
                                  <w:t>(1个工作日)</w:t>
                                </w:r>
                              </w:p>
                            </w:txbxContent>
                          </v:textbox>
                        </v:rect>
                        <v:rect id="矩形 1016" o:spid="_x0000_s1026" o:spt="1" style="position:absolute;left:16376;top:8296;height:801;width:482;" fillcolor="#FFFFFF" filled="t" stroked="t" coordsize="21600,21600" o:gfxdata="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a/d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rPr>
                                  <w:t>审</w:t>
                                </w:r>
                                <w:r>
                                  <w:rPr>
                                    <w:rFonts w:hint="eastAsia" w:cs="Times New Roman"/>
                                    <w:b/>
                                    <w:bCs/>
                                    <w:lang w:eastAsia="zh-CN"/>
                                  </w:rPr>
                                  <w:t>核</w:t>
                                </w:r>
                              </w:p>
                            </w:txbxContent>
                          </v:textbox>
                        </v:rect>
                        <v:rect id="矩形 1017" o:spid="_x0000_s1026" o:spt="1" style="position:absolute;left:16365;top:4132;height:1679;width:482;" fillcolor="#FFFFFF" filled="t" stroked="t" coordsize="21600,21600" o:gfxdata="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6hr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矩形 1018" o:spid="_x0000_s1026" o:spt="1" style="position:absolute;left:16376;top:13621;height:801;width:482;" fillcolor="#FFFFFF" filled="t" stroked="t" coordsize="21600,21600" o:gfxdata="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x5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b/>
                                    <w:lang w:eastAsia="zh-CN"/>
                                  </w:rPr>
                                </w:pPr>
                                <w:r>
                                  <w:rPr>
                                    <w:rFonts w:hint="eastAsia"/>
                                    <w:b/>
                                    <w:lang w:eastAsia="zh-CN"/>
                                  </w:rPr>
                                  <w:t>备案</w:t>
                                </w:r>
                              </w:p>
                            </w:txbxContent>
                          </v:textbox>
                        </v:rect>
                        <v:shape id="文本框 1019" o:spid="_x0000_s1026" o:spt="202" type="#_x0000_t202" style="position:absolute;left:14802;top:3596;height:2935;width:1464;" filled="f" stroked="t" coordsize="21600,21600" o:gfxdata="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1oaL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sz w:val="24"/>
                                    <w:szCs w:val="24"/>
                                  </w:rPr>
                                </w:pPr>
                                <w:r>
                                  <w:rPr>
                                    <w:rFonts w:hint="eastAsia"/>
                                    <w:sz w:val="24"/>
                                    <w:szCs w:val="24"/>
                                  </w:rPr>
                                  <w:t>符合受理条件但需正材料的，一次性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rect id="矩形 1020" o:spid="_x0000_s1026" o:spt="1" style="position:absolute;left:9668;top:9373;height:1074;width:1896;" fillcolor="#FFFFFF" filled="t" stroked="t" coordsize="21600,21600" o:gfxdata="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JCI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不符合</w:t>
                                </w:r>
                                <w:r>
                                  <w:rPr>
                                    <w:rFonts w:hint="eastAsia" w:cs="宋体"/>
                                    <w:sz w:val="24"/>
                                    <w:szCs w:val="24"/>
                                    <w:lang w:eastAsia="zh-CN"/>
                                  </w:rPr>
                                  <w:t>备案</w:t>
                                </w:r>
                                <w:r>
                                  <w:rPr>
                                    <w:rFonts w:hint="eastAsia" w:cs="宋体"/>
                                    <w:sz w:val="24"/>
                                    <w:szCs w:val="24"/>
                                  </w:rPr>
                                  <w:t>条件的，书面告知申请人原因。</w:t>
                                </w:r>
                              </w:p>
                            </w:txbxContent>
                          </v:textbox>
                        </v:rect>
                        <v:rect id="矩形 1021" o:spid="_x0000_s1026" o:spt="1" style="position:absolute;left:11185;top:5680;height:822;width:3022;" fillcolor="#FFFFFF" filled="t" stroked="t" coordsize="21600,21600" o:gfxdata="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7nu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宋体"/>
                                    <w:color w:val="auto"/>
                                    <w:sz w:val="24"/>
                                    <w:szCs w:val="24"/>
                                    <w:highlight w:val="none"/>
                                  </w:rPr>
                                </w:pPr>
                                <w:r>
                                  <w:rPr>
                                    <w:rFonts w:hint="eastAsia" w:cs="宋体"/>
                                    <w:color w:val="auto"/>
                                    <w:sz w:val="24"/>
                                    <w:szCs w:val="24"/>
                                    <w:highlight w:val="none"/>
                                    <w:lang w:eastAsia="zh-CN"/>
                                  </w:rPr>
                                  <w:t>矿保科</w:t>
                                </w:r>
                                <w:r>
                                  <w:rPr>
                                    <w:rFonts w:hint="eastAsia" w:cs="宋体"/>
                                    <w:color w:val="auto"/>
                                    <w:sz w:val="24"/>
                                    <w:szCs w:val="24"/>
                                    <w:highlight w:val="none"/>
                                  </w:rPr>
                                  <w:t>进行</w:t>
                                </w:r>
                                <w:r>
                                  <w:rPr>
                                    <w:rFonts w:hint="eastAsia" w:cs="宋体"/>
                                    <w:color w:val="auto"/>
                                    <w:sz w:val="24"/>
                                    <w:szCs w:val="24"/>
                                    <w:highlight w:val="none"/>
                                    <w:lang w:eastAsia="zh-CN"/>
                                  </w:rPr>
                                  <w:t>审查</w:t>
                                </w:r>
                                <w:r>
                                  <w:rPr>
                                    <w:rFonts w:hint="eastAsia" w:cs="宋体"/>
                                    <w:color w:val="auto"/>
                                    <w:sz w:val="24"/>
                                    <w:szCs w:val="24"/>
                                    <w:highlight w:val="none"/>
                                  </w:rPr>
                                  <w:t>，提出</w:t>
                                </w:r>
                                <w:r>
                                  <w:rPr>
                                    <w:rFonts w:hint="eastAsia" w:cs="宋体"/>
                                    <w:color w:val="auto"/>
                                    <w:sz w:val="24"/>
                                    <w:szCs w:val="24"/>
                                    <w:highlight w:val="none"/>
                                    <w:lang w:eastAsia="zh-CN"/>
                                  </w:rPr>
                                  <w:t>受理</w:t>
                                </w:r>
                                <w:r>
                                  <w:rPr>
                                    <w:rFonts w:hint="eastAsia" w:cs="宋体"/>
                                    <w:color w:val="auto"/>
                                    <w:sz w:val="24"/>
                                    <w:szCs w:val="24"/>
                                    <w:highlight w:val="none"/>
                                  </w:rPr>
                                  <w:t>意见。</w:t>
                                </w:r>
                              </w:p>
                            </w:txbxContent>
                          </v:textbox>
                        </v:rect>
                        <v:rect id="矩形 1022" o:spid="_x0000_s1026" o:spt="1" style="position:absolute;left:12162;top:7348;height:1405;width:3628;" fillcolor="#FFFFFF" filled="t" stroked="t" coordsize="21600,21600" o:gfxdata="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d/z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hint="eastAsia" w:ascii="宋体" w:hAnsi="宋体" w:eastAsia="宋体" w:cs="宋体"/>
                                    <w:sz w:val="24"/>
                                    <w:szCs w:val="24"/>
                                  </w:rPr>
                                </w:pPr>
                                <w:r>
                                  <w:rPr>
                                    <w:rFonts w:hint="eastAsia" w:ascii="宋体" w:hAnsi="宋体" w:eastAsia="宋体" w:cs="宋体"/>
                                    <w:sz w:val="24"/>
                                    <w:szCs w:val="24"/>
                                  </w:rPr>
                                  <w:t>矿产资源保护监督科</w:t>
                                </w:r>
                                <w:r>
                                  <w:rPr>
                                    <w:rFonts w:hint="eastAsia" w:ascii="宋体" w:hAnsi="宋体" w:eastAsia="宋体" w:cs="宋体"/>
                                    <w:sz w:val="24"/>
                                    <w:szCs w:val="24"/>
                                    <w:lang w:eastAsia="zh-CN"/>
                                  </w:rPr>
                                  <w:t>、</w:t>
                                </w:r>
                                <w:r>
                                  <w:rPr>
                                    <w:rFonts w:hint="eastAsia" w:ascii="宋体" w:hAnsi="宋体" w:eastAsia="宋体" w:cs="宋体"/>
                                    <w:sz w:val="24"/>
                                    <w:szCs w:val="24"/>
                                  </w:rPr>
                                  <w:t>国土空间规划科、</w:t>
                                </w:r>
                                <w:r>
                                  <w:rPr>
                                    <w:rFonts w:hint="eastAsia" w:ascii="宋体" w:hAnsi="宋体" w:eastAsia="宋体" w:cs="宋体"/>
                                    <w:sz w:val="24"/>
                                    <w:szCs w:val="24"/>
                                    <w:lang w:eastAsia="zh-CN"/>
                                  </w:rPr>
                                  <w:t>生态修复科</w:t>
                                </w:r>
                                <w:r>
                                  <w:rPr>
                                    <w:rFonts w:hint="eastAsia" w:ascii="宋体" w:hAnsi="宋体" w:eastAsia="宋体" w:cs="宋体"/>
                                    <w:sz w:val="24"/>
                                    <w:szCs w:val="24"/>
                                  </w:rPr>
                                  <w:t>、耕地保护监督科并联审查，各自出具审查意见;(2个工作日)</w:t>
                                </w:r>
                              </w:p>
                              <w:p>
                                <w:pPr>
                                  <w:rPr>
                                    <w:rFonts w:hint="eastAsia" w:ascii="宋体" w:hAnsi="宋体" w:eastAsia="宋体" w:cs="宋体"/>
                                    <w:sz w:val="24"/>
                                    <w:szCs w:val="24"/>
                                  </w:rPr>
                                </w:pPr>
                              </w:p>
                            </w:txbxContent>
                          </v:textbox>
                        </v:rect>
                        <v:rect id="矩形 1023" o:spid="_x0000_s1026" o:spt="1" style="position:absolute;left:9630;top:7389;height:1094;width:2335;" fillcolor="#FFFFFF" filled="t" stroked="t" coordsize="21600,21600" o:gfxdata="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va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rect id="矩形 1024" o:spid="_x0000_s1026" o:spt="1" style="position:absolute;left:12389;top:9362;height:1084;width:3471;" fillcolor="#FFFFFF" filled="t" stroked="t" coordsize="21600,21600" o:gfxdata="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lE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矿保科汇总审核</w:t>
                                </w:r>
                                <w:r>
                                  <w:rPr>
                                    <w:rFonts w:hint="eastAsia" w:ascii="宋体" w:hAnsi="宋体" w:eastAsia="宋体" w:cs="宋体"/>
                                    <w:color w:val="auto"/>
                                    <w:sz w:val="24"/>
                                    <w:szCs w:val="24"/>
                                  </w:rPr>
                                  <w:t>，拟制备案证明文件(1个工作日)</w:t>
                                </w:r>
                              </w:p>
                              <w:p>
                                <w:pPr>
                                  <w:tabs>
                                    <w:tab w:val="left" w:pos="720"/>
                                  </w:tabs>
                                  <w:spacing w:before="31" w:beforeLines="10"/>
                                  <w:rPr>
                                    <w:rFonts w:hint="eastAsia" w:ascii="宋体" w:hAnsi="宋体" w:eastAsia="宋体" w:cs="宋体"/>
                                    <w:sz w:val="24"/>
                                    <w:szCs w:val="24"/>
                                  </w:rPr>
                                </w:pPr>
                                <w:r>
                                  <w:rPr>
                                    <w:rFonts w:hint="eastAsia" w:ascii="宋体" w:hAnsi="宋体" w:eastAsia="宋体" w:cs="宋体"/>
                                    <w:sz w:val="24"/>
                                    <w:szCs w:val="24"/>
                                  </w:rPr>
                                  <w:t>（0.5个工作日）</w:t>
                                </w:r>
                              </w:p>
                              <w:p>
                                <w:pPr>
                                  <w:snapToGrid w:val="0"/>
                                  <w:jc w:val="left"/>
                                  <w:rPr>
                                    <w:rFonts w:hint="eastAsia" w:ascii="宋体" w:hAnsi="宋体" w:eastAsia="宋体" w:cs="宋体"/>
                                    <w:sz w:val="24"/>
                                    <w:szCs w:val="24"/>
                                  </w:rPr>
                                </w:pPr>
                              </w:p>
                            </w:txbxContent>
                          </v:textbox>
                        </v:rect>
                        <v:rect id="矩形 1025" o:spid="_x0000_s1026" o:spt="1" style="position:absolute;left:16365;top:11491;height:799;width:482;" fillcolor="#FFFFFF" filled="t" stroked="t" coordsize="21600,21600" o:gfxdata="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VeG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eastAsia="宋体" w:cs="Times New Roman"/>
                                    <w:b/>
                                    <w:bCs/>
                                    <w:lang w:eastAsia="zh-CN"/>
                                  </w:rPr>
                                </w:pPr>
                                <w:r>
                                  <w:rPr>
                                    <w:rFonts w:hint="eastAsia" w:cs="Times New Roman"/>
                                    <w:b/>
                                    <w:bCs/>
                                    <w:lang w:eastAsia="zh-CN"/>
                                  </w:rPr>
                                  <w:t>审批</w:t>
                                </w:r>
                              </w:p>
                            </w:txbxContent>
                          </v:textbox>
                        </v:rect>
                        <v:shape id="文本框 1026" o:spid="_x0000_s1026" o:spt="202" type="#_x0000_t202" style="position:absolute;left:10415;top:12521;height:454;width:1752;" fillcolor="#FFFFFF" filled="t" stroked="t" coordsize="21600,21600" o:gfxdata="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dnT5&#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申报资料存档</w:t>
                                </w:r>
                              </w:p>
                            </w:txbxContent>
                          </v:textbox>
                        </v:shape>
                      </v:group>
                      <v:group id="组合 1032" o:spid="_x0000_s1026" o:spt="203" style="position:absolute;left:12207;top:688853;height:2045;width:18;" coordorigin="12031,688853" coordsize="18,2045" o:gfxdata="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vLL0AAADdAAAADwAAAAAAAAABACAAAAAiAAAAZHJzL2Rvd25yZXYueG1s&#10;UEsBAhQAFAAAAAgAh07iQDMvBZ47AAAAOQAAABUAAAAAAAAAAQAgAAAADAEAAGRycy9ncm91cHNo&#10;YXBleG1sLnhtbFBLBQYAAAAABgAGAGABAADJAwAAAAA=&#10;">
                        <o:lock v:ext="edit" aspectratio="f"/>
                        <v:line id="直接连接符 1028" o:spid="_x0000_s1026" o:spt="20" style="position:absolute;left:12031;top:688853;flip:x;height:553;width:1;" filled="f" stroked="t" coordsize="21600,21600" o:gfxdata="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hRn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29" o:spid="_x0000_s1026" o:spt="20" style="position:absolute;left:12048;top:690218;flip:x;height:680;width:1;" filled="f" stroked="t" coordsize="21600,21600" o:gfxdata="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3j6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v:shape id="文本框 1039" o:spid="_x0000_s1026" o:spt="202" type="#_x0000_t202" style="position:absolute;left:9514;top:692078;height:473;width:1526;" filled="f" stroked="f" coordsize="21600,21600" o:gfxdata="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5RV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left"/>
                              <w:rPr>
                                <w:sz w:val="24"/>
                                <w:szCs w:val="24"/>
                              </w:rPr>
                            </w:pPr>
                            <w:r>
                              <w:rPr>
                                <w:rFonts w:hint="eastAsia" w:cs="Times New Roman"/>
                                <w:sz w:val="24"/>
                                <w:szCs w:val="24"/>
                              </w:rPr>
                              <w:t>不符合条件</w:t>
                            </w:r>
                          </w:p>
                        </w:txbxContent>
                      </v:textbox>
                    </v:shape>
                    <v:shape id="文本框 1038" o:spid="_x0000_s1026" o:spt="202" type="#_x0000_t202" style="position:absolute;left:13475;top:692046;height:473;width:1293;" filled="f" stroked="f" coordsize="21600,21600" o:gfxdata="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8xz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left"/>
                              <w:rPr>
                                <w:sz w:val="24"/>
                                <w:szCs w:val="24"/>
                              </w:rPr>
                            </w:pPr>
                            <w:r>
                              <w:rPr>
                                <w:rFonts w:hint="eastAsia" w:cs="Times New Roman"/>
                                <w:sz w:val="24"/>
                                <w:szCs w:val="24"/>
                              </w:rPr>
                              <w:t>符合条件</w:t>
                            </w:r>
                          </w:p>
                        </w:txbxContent>
                      </v:textbox>
                    </v:shape>
                  </v:group>
                  <v:group id="组合 1056" o:spid="_x0000_s1026" o:spt="203" style="position:absolute;left:10981;top:691711;height:7111;width:3279;" coordorigin="10981,691711" coordsize="3279,7111" o:gfxdata="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8eWb70AAADdAAAADwAAAAAAAAABACAAAAAiAAAAZHJzL2Rvd25yZXYueG1s&#10;UEsBAhQAFAAAAAgAh07iQDMvBZ47AAAAOQAAABUAAAAAAAAAAQAgAAAADAEAAGRycy9ncm91cHNo&#10;YXBleG1sLnhtbFBLBQYAAAAABgAGAGABAADJAwAAAAA=&#10;">
                    <o:lock v:ext="edit" aspectratio="f"/>
                    <v:line id="直接连接符 1036" o:spid="_x0000_s1026" o:spt="20" style="position:absolute;left:10981;top:691721;height:907;width:2;"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37" o:spid="_x0000_s1026" o:spt="20" style="position:absolute;left:13443;top:691711;height:850;width:2;" filled="f" stroked="t" coordsize="21600,21600" o:gfxdata="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q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40" o:spid="_x0000_s1026" o:spt="20" style="position:absolute;left:14250;top:693956;height:643;width:2;" filled="f" stroked="t" coordsize="21600,21600" o:gfxdata="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4P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44" o:spid="_x0000_s1026" o:spt="20" style="position:absolute;left:11199;top:695097;flip:x y;height:0;width:796;" filled="f" stroked="t" coordsize="21600,21600" o:gfxdata="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drS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045" o:spid="_x0000_s1026" o:spt="20" style="position:absolute;left:14250;top:695660;flip:x;height:500;width:0;" filled="f" stroked="t" coordsize="21600,21600" o:gfxdata="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vv7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46" o:spid="_x0000_s1026" o:spt="20" style="position:absolute;left:11779;top:697963;flip:x y;height:0;width:582;" filled="f" stroked="t" coordsize="21600,21600" o:gfxdata="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VyL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47" o:spid="_x0000_s1026" o:spt="20" style="position:absolute;left:14257;top:696955;flip:x;height:567;width:0;" filled="f" stroked="t" coordsize="21600,21600" o:gfxdata="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T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48" o:spid="_x0000_s1026" o:spt="20" style="position:absolute;left:14260;top:698322;flip:x;height:500;width:0;" filled="f" stroked="t" coordsize="21600,21600" o:gfxdata="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oN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v:line id="直接连接符 1040" o:spid="_x0000_s1026" o:spt="20" style="position:absolute;left:10094;top:690828;height:567;width:2;rotation:-5898240f;" filled="f" stroked="t" coordsize="21600,21600" o:gfxdata="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P4p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040" o:spid="_x0000_s1026" o:spt="20" style="position:absolute;left:6502;top:690846;flip:x;height:510;width:2;rotation:-5898240f;" filled="f" stroked="t" coordsize="21600,21600" o:gfxdata="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g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color w:val="000000" w:themeColor="text1"/>
          <w:sz w:val="36"/>
          <w:szCs w:val="36"/>
          <w:lang w:val="en-US" w:eastAsia="zh-CN"/>
          <w14:textFill>
            <w14:solidFill>
              <w14:schemeClr w14:val="tx1"/>
            </w14:solidFill>
          </w14:textFill>
        </w:rPr>
      </w:pPr>
      <w:r>
        <w:rPr>
          <w:rFonts w:hint="eastAsia" w:ascii="宋体" w:hAnsi="宋体"/>
          <w:b/>
          <w:color w:val="000000" w:themeColor="text1"/>
          <w:sz w:val="36"/>
          <w:szCs w:val="36"/>
          <w:lang w:eastAsia="zh-CN"/>
          <w14:textFill>
            <w14:solidFill>
              <w14:schemeClr w14:val="tx1"/>
            </w14:solidFill>
          </w14:textFill>
        </w:rPr>
        <w:t>采矿权抵押备案流程图（县局审批）</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华文中宋" w:eastAsia="仿宋_GB2312"/>
          <w:sz w:val="28"/>
          <w:szCs w:val="28"/>
        </w:rPr>
      </w:pPr>
      <w:r>
        <w:rPr>
          <w:rFonts w:hint="eastAsia" w:ascii="仿宋_GB2312" w:hAnsi="华文中宋" w:eastAsia="仿宋_GB2312"/>
          <w:sz w:val="30"/>
          <w:szCs w:val="30"/>
        </w:rPr>
        <w:t>（行政许可）</w:t>
      </w:r>
    </w:p>
    <w:p>
      <w:pPr>
        <w:pStyle w:val="2"/>
        <w:numPr>
          <w:ilvl w:val="2"/>
          <w:numId w:val="0"/>
        </w:numPr>
        <w:ind w:left="142" w:leftChars="0"/>
      </w:pPr>
      <w:r>
        <w:rPr>
          <w:sz w:val="32"/>
        </w:rPr>
        <mc:AlternateContent>
          <mc:Choice Requires="wpg">
            <w:drawing>
              <wp:anchor distT="0" distB="0" distL="114300" distR="114300" simplePos="0" relativeHeight="251809792" behindDoc="0" locked="0" layoutInCell="1" allowOverlap="1">
                <wp:simplePos x="0" y="0"/>
                <wp:positionH relativeFrom="column">
                  <wp:posOffset>973455</wp:posOffset>
                </wp:positionH>
                <wp:positionV relativeFrom="paragraph">
                  <wp:posOffset>320040</wp:posOffset>
                </wp:positionV>
                <wp:extent cx="4498975" cy="7192010"/>
                <wp:effectExtent l="4445" t="4445" r="11430" b="23495"/>
                <wp:wrapNone/>
                <wp:docPr id="1086" name="组合 1086"/>
                <wp:cNvGraphicFramePr/>
                <a:graphic xmlns:a="http://schemas.openxmlformats.org/drawingml/2006/main">
                  <a:graphicData uri="http://schemas.microsoft.com/office/word/2010/wordprocessingGroup">
                    <wpg:wgp>
                      <wpg:cNvGrpSpPr/>
                      <wpg:grpSpPr>
                        <a:xfrm>
                          <a:off x="0" y="0"/>
                          <a:ext cx="4498975" cy="7192010"/>
                          <a:chOff x="9268" y="688362"/>
                          <a:chExt cx="7085" cy="11326"/>
                        </a:xfrm>
                      </wpg:grpSpPr>
                      <wpg:grpSp>
                        <wpg:cNvPr id="1087" name="组合 1055"/>
                        <wpg:cNvGrpSpPr/>
                        <wpg:grpSpPr>
                          <a:xfrm>
                            <a:off x="9268" y="688362"/>
                            <a:ext cx="7085" cy="11326"/>
                            <a:chOff x="9268" y="688362"/>
                            <a:chExt cx="7085" cy="11326"/>
                          </a:xfrm>
                        </wpg:grpSpPr>
                        <wpg:grpSp>
                          <wpg:cNvPr id="1088" name="组合 1035"/>
                          <wpg:cNvGrpSpPr/>
                          <wpg:grpSpPr>
                            <a:xfrm>
                              <a:off x="9268" y="688362"/>
                              <a:ext cx="7085" cy="11326"/>
                              <a:chOff x="9284" y="688362"/>
                              <a:chExt cx="7085" cy="11326"/>
                            </a:xfrm>
                          </wpg:grpSpPr>
                          <wpg:grpSp>
                            <wpg:cNvPr id="1089" name="组合 1034"/>
                            <wpg:cNvGrpSpPr/>
                            <wpg:grpSpPr>
                              <a:xfrm>
                                <a:off x="9284" y="688362"/>
                                <a:ext cx="7085" cy="11326"/>
                                <a:chOff x="9284" y="688362"/>
                                <a:chExt cx="7085" cy="11326"/>
                              </a:xfrm>
                            </wpg:grpSpPr>
                            <wpg:grpSp>
                              <wpg:cNvPr id="1090" name="组合 1027"/>
                              <wpg:cNvGrpSpPr/>
                              <wpg:grpSpPr>
                                <a:xfrm rot="0">
                                  <a:off x="9284" y="688362"/>
                                  <a:ext cx="7085" cy="11326"/>
                                  <a:chOff x="9656" y="3158"/>
                                  <a:chExt cx="7085" cy="11326"/>
                                </a:xfrm>
                              </wpg:grpSpPr>
                              <wps:wsp>
                                <wps:cNvPr id="1091" name="矩形 1010"/>
                                <wps:cNvSpPr/>
                                <wps:spPr>
                                  <a:xfrm>
                                    <a:off x="11034" y="3158"/>
                                    <a:ext cx="352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申请人</w:t>
                                      </w:r>
                                      <w:r>
                                        <w:rPr>
                                          <w:rFonts w:hint="eastAsia" w:cs="Times New Roman"/>
                                          <w:color w:val="000000" w:themeColor="text1"/>
                                          <w:sz w:val="24"/>
                                          <w:szCs w:val="24"/>
                                          <w:lang w:eastAsia="zh-CN"/>
                                          <w14:textFill>
                                            <w14:solidFill>
                                              <w14:schemeClr w14:val="tx1"/>
                                            </w14:solidFill>
                                          </w14:textFill>
                                        </w:rPr>
                                        <w:t>向行政许可科</w:t>
                                      </w:r>
                                      <w:r>
                                        <w:rPr>
                                          <w:rFonts w:hint="eastAsia" w:cs="Times New Roman"/>
                                          <w:color w:val="000000" w:themeColor="text1"/>
                                          <w:sz w:val="24"/>
                                          <w:szCs w:val="24"/>
                                          <w14:textFill>
                                            <w14:solidFill>
                                              <w14:schemeClr w14:val="tx1"/>
                                            </w14:solidFill>
                                          </w14:textFill>
                                        </w:rPr>
                                        <w:t>提出申请</w:t>
                                      </w:r>
                                    </w:p>
                                  </w:txbxContent>
                                </wps:txbx>
                                <wps:bodyPr upright="1"/>
                              </wps:wsp>
                              <wps:wsp>
                                <wps:cNvPr id="1092" name="矩形 1011"/>
                                <wps:cNvSpPr/>
                                <wps:spPr>
                                  <a:xfrm>
                                    <a:off x="9656" y="3849"/>
                                    <a:ext cx="1420" cy="17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1093" name="矩形 1012"/>
                                <wps:cNvSpPr/>
                                <wps:spPr>
                                  <a:xfrm>
                                    <a:off x="11566" y="4202"/>
                                    <a:ext cx="2292"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行政许可科转矿保科进行资料审查</w:t>
                                      </w:r>
                                    </w:p>
                                    <w:p>
                                      <w:pPr>
                                        <w:snapToGrid w:val="0"/>
                                        <w:jc w:val="left"/>
                                        <w:rPr>
                                          <w:rFonts w:cs="Times New Roman"/>
                                          <w:sz w:val="24"/>
                                          <w:szCs w:val="24"/>
                                        </w:rPr>
                                      </w:pPr>
                                    </w:p>
                                  </w:txbxContent>
                                </wps:txbx>
                                <wps:bodyPr upright="1"/>
                              </wps:wsp>
                              <wps:wsp>
                                <wps:cNvPr id="1094" name="矩形 1013"/>
                                <wps:cNvSpPr/>
                                <wps:spPr>
                                  <a:xfrm flipV="1">
                                    <a:off x="11695" y="13610"/>
                                    <a:ext cx="4212" cy="8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申请人到行政服务大厅窗口领取备案证明文件</w:t>
                                      </w:r>
                                    </w:p>
                                  </w:txbxContent>
                                </wps:txbx>
                                <wps:bodyPr upright="1"/>
                              </wps:wsp>
                              <wps:wsp>
                                <wps:cNvPr id="1095" name="矩形 1014"/>
                                <wps:cNvSpPr/>
                                <wps:spPr>
                                  <a:xfrm>
                                    <a:off x="12097" y="12317"/>
                                    <a:ext cx="3776" cy="7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hint="eastAsia"/>
                                          <w:sz w:val="24"/>
                                          <w:szCs w:val="24"/>
                                        </w:rPr>
                                      </w:pPr>
                                      <w:r>
                                        <w:rPr>
                                          <w:rFonts w:hint="eastAsia"/>
                                          <w:color w:val="000000" w:themeColor="text1"/>
                                          <w:sz w:val="24"/>
                                          <w:szCs w:val="24"/>
                                          <w:lang w:eastAsia="zh-CN"/>
                                          <w14:textFill>
                                            <w14:solidFill>
                                              <w14:schemeClr w14:val="tx1"/>
                                            </w14:solidFill>
                                          </w14:textFill>
                                        </w:rPr>
                                        <w:t>矿保</w:t>
                                      </w:r>
                                      <w:r>
                                        <w:rPr>
                                          <w:rFonts w:hint="eastAsia"/>
                                          <w:color w:val="000000" w:themeColor="text1"/>
                                          <w:sz w:val="24"/>
                                          <w:szCs w:val="24"/>
                                          <w14:textFill>
                                            <w14:solidFill>
                                              <w14:schemeClr w14:val="tx1"/>
                                            </w14:solidFill>
                                          </w14:textFill>
                                        </w:rPr>
                                        <w:t>科</w:t>
                                      </w:r>
                                      <w:r>
                                        <w:rPr>
                                          <w:rFonts w:hint="eastAsia"/>
                                          <w:sz w:val="24"/>
                                          <w:szCs w:val="24"/>
                                        </w:rPr>
                                        <w:t>出具备案证明文件</w:t>
                                      </w:r>
                                    </w:p>
                                    <w:p>
                                      <w:pPr>
                                        <w:ind w:firstLine="960" w:firstLineChars="400"/>
                                        <w:rPr>
                                          <w:sz w:val="24"/>
                                          <w:szCs w:val="24"/>
                                        </w:rPr>
                                      </w:pPr>
                                      <w:r>
                                        <w:rPr>
                                          <w:rFonts w:hint="eastAsia"/>
                                          <w:sz w:val="24"/>
                                          <w:szCs w:val="24"/>
                                        </w:rPr>
                                        <w:t>（0.5个工作日）</w:t>
                                      </w:r>
                                    </w:p>
                                    <w:p>
                                      <w:pPr>
                                        <w:jc w:val="left"/>
                                        <w:rPr>
                                          <w:rFonts w:cs="Times New Roman"/>
                                          <w:sz w:val="24"/>
                                          <w:szCs w:val="24"/>
                                        </w:rPr>
                                      </w:pPr>
                                    </w:p>
                                  </w:txbxContent>
                                </wps:txbx>
                                <wps:bodyPr upright="1"/>
                              </wps:wsp>
                              <wps:wsp>
                                <wps:cNvPr id="1096" name="矩形 1015"/>
                                <wps:cNvSpPr/>
                                <wps:spPr>
                                  <a:xfrm>
                                    <a:off x="13345" y="10946"/>
                                    <a:ext cx="2510" cy="8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局领导审签</w:t>
                                      </w:r>
                                    </w:p>
                                    <w:p>
                                      <w:pPr>
                                        <w:snapToGrid w:val="0"/>
                                        <w:jc w:val="center"/>
                                        <w:rPr>
                                          <w:rFonts w:hint="eastAsia" w:ascii="宋体" w:hAnsi="宋体" w:eastAsia="宋体" w:cs="宋体"/>
                                          <w:sz w:val="24"/>
                                          <w:szCs w:val="24"/>
                                        </w:rPr>
                                      </w:pPr>
                                      <w:r>
                                        <w:rPr>
                                          <w:rFonts w:hint="eastAsia" w:ascii="宋体" w:hAnsi="宋体" w:eastAsia="宋体" w:cs="宋体"/>
                                          <w:sz w:val="24"/>
                                          <w:szCs w:val="24"/>
                                        </w:rPr>
                                        <w:t>(1个工作日)</w:t>
                                      </w:r>
                                    </w:p>
                                  </w:txbxContent>
                                </wps:txbx>
                                <wps:bodyPr upright="1"/>
                              </wps:wsp>
                              <wps:wsp>
                                <wps:cNvPr id="1097" name="矩形 1016"/>
                                <wps:cNvSpPr/>
                                <wps:spPr>
                                  <a:xfrm>
                                    <a:off x="16259" y="8296"/>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rPr>
                                        <w:t>审</w:t>
                                      </w:r>
                                      <w:r>
                                        <w:rPr>
                                          <w:rFonts w:hint="eastAsia" w:cs="Times New Roman"/>
                                          <w:b/>
                                          <w:bCs/>
                                          <w:lang w:eastAsia="zh-CN"/>
                                        </w:rPr>
                                        <w:t>核</w:t>
                                      </w:r>
                                    </w:p>
                                  </w:txbxContent>
                                </wps:txbx>
                                <wps:bodyPr upright="1"/>
                              </wps:wsp>
                              <wps:wsp>
                                <wps:cNvPr id="1098" name="矩形 1017"/>
                                <wps:cNvSpPr/>
                                <wps:spPr>
                                  <a:xfrm>
                                    <a:off x="16248" y="4132"/>
                                    <a:ext cx="482" cy="1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1099" name="矩形 1018"/>
                                <wps:cNvSpPr/>
                                <wps:spPr>
                                  <a:xfrm>
                                    <a:off x="16259" y="13621"/>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lang w:eastAsia="zh-CN"/>
                                        </w:rPr>
                                      </w:pPr>
                                      <w:r>
                                        <w:rPr>
                                          <w:rFonts w:hint="eastAsia"/>
                                          <w:b/>
                                          <w:lang w:eastAsia="zh-CN"/>
                                        </w:rPr>
                                        <w:t>备案</w:t>
                                      </w:r>
                                    </w:p>
                                  </w:txbxContent>
                                </wps:txbx>
                                <wps:bodyPr upright="1"/>
                              </wps:wsp>
                              <wps:wsp>
                                <wps:cNvPr id="1100" name="文本框 1019"/>
                                <wps:cNvSpPr txBox="1"/>
                                <wps:spPr>
                                  <a:xfrm>
                                    <a:off x="14328" y="3794"/>
                                    <a:ext cx="1780" cy="2327"/>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1101" name="矩形 1020"/>
                                <wps:cNvSpPr/>
                                <wps:spPr>
                                  <a:xfrm>
                                    <a:off x="9668" y="9373"/>
                                    <a:ext cx="1896"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不符合</w:t>
                                      </w:r>
                                      <w:r>
                                        <w:rPr>
                                          <w:rFonts w:hint="eastAsia" w:cs="宋体"/>
                                          <w:sz w:val="24"/>
                                          <w:szCs w:val="24"/>
                                          <w:lang w:eastAsia="zh-CN"/>
                                        </w:rPr>
                                        <w:t>备案</w:t>
                                      </w:r>
                                      <w:r>
                                        <w:rPr>
                                          <w:rFonts w:hint="eastAsia" w:cs="宋体"/>
                                          <w:sz w:val="24"/>
                                          <w:szCs w:val="24"/>
                                        </w:rPr>
                                        <w:t>条件的，书面告知申请人原因。</w:t>
                                      </w:r>
                                    </w:p>
                                  </w:txbxContent>
                                </wps:txbx>
                                <wps:bodyPr upright="1"/>
                              </wps:wsp>
                              <wps:wsp>
                                <wps:cNvPr id="1102" name="矩形 1022"/>
                                <wps:cNvSpPr/>
                                <wps:spPr>
                                  <a:xfrm>
                                    <a:off x="12500" y="7088"/>
                                    <a:ext cx="3628" cy="1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ascii="宋体" w:hAnsi="宋体" w:eastAsia="宋体" w:cs="宋体"/>
                                          <w:sz w:val="24"/>
                                          <w:szCs w:val="24"/>
                                        </w:rPr>
                                      </w:pPr>
                                      <w:r>
                                        <w:rPr>
                                          <w:rFonts w:hint="eastAsia" w:ascii="宋体" w:hAnsi="宋体" w:eastAsia="宋体" w:cs="宋体"/>
                                          <w:sz w:val="24"/>
                                          <w:szCs w:val="24"/>
                                        </w:rPr>
                                        <w:t>矿产资源保护监督科</w:t>
                                      </w:r>
                                      <w:r>
                                        <w:rPr>
                                          <w:rFonts w:hint="eastAsia" w:ascii="宋体" w:hAnsi="宋体" w:eastAsia="宋体" w:cs="宋体"/>
                                          <w:sz w:val="24"/>
                                          <w:szCs w:val="24"/>
                                          <w:lang w:eastAsia="zh-CN"/>
                                        </w:rPr>
                                        <w:t>、</w:t>
                                      </w:r>
                                      <w:r>
                                        <w:rPr>
                                          <w:rFonts w:hint="eastAsia" w:ascii="宋体" w:hAnsi="宋体" w:eastAsia="宋体" w:cs="宋体"/>
                                          <w:sz w:val="24"/>
                                          <w:szCs w:val="24"/>
                                        </w:rPr>
                                        <w:t>国土空间规划科、</w:t>
                                      </w:r>
                                      <w:r>
                                        <w:rPr>
                                          <w:rFonts w:hint="eastAsia" w:ascii="宋体" w:hAnsi="宋体" w:eastAsia="宋体" w:cs="宋体"/>
                                          <w:sz w:val="24"/>
                                          <w:szCs w:val="24"/>
                                          <w:lang w:eastAsia="zh-CN"/>
                                        </w:rPr>
                                        <w:t>生态修复科</w:t>
                                      </w:r>
                                      <w:r>
                                        <w:rPr>
                                          <w:rFonts w:hint="eastAsia" w:ascii="宋体" w:hAnsi="宋体" w:eastAsia="宋体" w:cs="宋体"/>
                                          <w:sz w:val="24"/>
                                          <w:szCs w:val="24"/>
                                        </w:rPr>
                                        <w:t>、耕地保护监督科并联审查，各自出具审查意见;(2个工作日)</w:t>
                                      </w:r>
                                    </w:p>
                                    <w:p>
                                      <w:pPr>
                                        <w:rPr>
                                          <w:rFonts w:hint="eastAsia" w:ascii="宋体" w:hAnsi="宋体" w:eastAsia="宋体" w:cs="宋体"/>
                                          <w:sz w:val="24"/>
                                          <w:szCs w:val="24"/>
                                        </w:rPr>
                                      </w:pPr>
                                    </w:p>
                                  </w:txbxContent>
                                </wps:txbx>
                                <wps:bodyPr upright="1"/>
                              </wps:wsp>
                              <wps:wsp>
                                <wps:cNvPr id="1103" name="矩形 1023"/>
                                <wps:cNvSpPr/>
                                <wps:spPr>
                                  <a:xfrm>
                                    <a:off x="9747" y="7077"/>
                                    <a:ext cx="2335"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1104" name="矩形 1024"/>
                                <wps:cNvSpPr/>
                                <wps:spPr>
                                  <a:xfrm>
                                    <a:off x="12389" y="9362"/>
                                    <a:ext cx="347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矿保科汇总审核</w:t>
                                      </w:r>
                                      <w:r>
                                        <w:rPr>
                                          <w:rFonts w:hint="eastAsia" w:ascii="宋体" w:hAnsi="宋体" w:eastAsia="宋体" w:cs="宋体"/>
                                          <w:color w:val="auto"/>
                                          <w:sz w:val="24"/>
                                          <w:szCs w:val="24"/>
                                        </w:rPr>
                                        <w:t>，拟制备案证明文件(1个工作日)</w:t>
                                      </w:r>
                                    </w:p>
                                    <w:p>
                                      <w:pPr>
                                        <w:tabs>
                                          <w:tab w:val="left" w:pos="720"/>
                                        </w:tabs>
                                        <w:spacing w:before="31" w:beforeLines="10"/>
                                        <w:rPr>
                                          <w:rFonts w:hint="eastAsia" w:ascii="宋体" w:hAnsi="宋体" w:eastAsia="宋体" w:cs="宋体"/>
                                          <w:sz w:val="24"/>
                                          <w:szCs w:val="24"/>
                                        </w:rPr>
                                      </w:pPr>
                                      <w:r>
                                        <w:rPr>
                                          <w:rFonts w:hint="eastAsia" w:ascii="宋体" w:hAnsi="宋体" w:eastAsia="宋体" w:cs="宋体"/>
                                          <w:sz w:val="24"/>
                                          <w:szCs w:val="24"/>
                                        </w:rPr>
                                        <w:t>（0.5个工作日）</w:t>
                                      </w:r>
                                    </w:p>
                                    <w:p>
                                      <w:pPr>
                                        <w:snapToGrid w:val="0"/>
                                        <w:jc w:val="left"/>
                                        <w:rPr>
                                          <w:rFonts w:hint="eastAsia" w:ascii="宋体" w:hAnsi="宋体" w:eastAsia="宋体" w:cs="宋体"/>
                                          <w:sz w:val="24"/>
                                          <w:szCs w:val="24"/>
                                        </w:rPr>
                                      </w:pPr>
                                    </w:p>
                                  </w:txbxContent>
                                </wps:txbx>
                                <wps:bodyPr upright="1"/>
                              </wps:wsp>
                              <wps:wsp>
                                <wps:cNvPr id="1105" name="矩形 1025"/>
                                <wps:cNvSpPr/>
                                <wps:spPr>
                                  <a:xfrm>
                                    <a:off x="16248" y="11491"/>
                                    <a:ext cx="482" cy="7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Times New Roman"/>
                                          <w:b/>
                                          <w:bCs/>
                                          <w:lang w:eastAsia="zh-CN"/>
                                        </w:rPr>
                                      </w:pPr>
                                      <w:r>
                                        <w:rPr>
                                          <w:rFonts w:hint="eastAsia" w:cs="Times New Roman"/>
                                          <w:b/>
                                          <w:bCs/>
                                          <w:lang w:eastAsia="zh-CN"/>
                                        </w:rPr>
                                        <w:t>审批</w:t>
                                      </w:r>
                                    </w:p>
                                  </w:txbxContent>
                                </wps:txbx>
                                <wps:bodyPr upright="1"/>
                              </wps:wsp>
                              <wps:wsp>
                                <wps:cNvPr id="1106" name="文本框 1026"/>
                                <wps:cNvSpPr txBox="1"/>
                                <wps:spPr>
                                  <a:xfrm>
                                    <a:off x="9778" y="12534"/>
                                    <a:ext cx="1752"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申报资料存档</w:t>
                                      </w:r>
                                    </w:p>
                                  </w:txbxContent>
                                </wps:txbx>
                                <wps:bodyPr upright="1"/>
                              </wps:wsp>
                            </wpg:grpSp>
                            <wpg:grpSp>
                              <wpg:cNvPr id="1107" name="组合 1032"/>
                              <wpg:cNvGrpSpPr/>
                              <wpg:grpSpPr>
                                <a:xfrm rot="0">
                                  <a:off x="12246" y="688853"/>
                                  <a:ext cx="1710" cy="1117"/>
                                  <a:chOff x="12070" y="688853"/>
                                  <a:chExt cx="1710" cy="1117"/>
                                </a:xfrm>
                              </wpg:grpSpPr>
                              <wps:wsp>
                                <wps:cNvPr id="1108" name="直接连接符 1028"/>
                                <wps:cNvCnPr/>
                                <wps:spPr>
                                  <a:xfrm flipH="1">
                                    <a:off x="12070" y="688853"/>
                                    <a:ext cx="1" cy="553"/>
                                  </a:xfrm>
                                  <a:prstGeom prst="line">
                                    <a:avLst/>
                                  </a:prstGeom>
                                  <a:ln w="9525" cap="flat" cmpd="sng">
                                    <a:solidFill>
                                      <a:srgbClr val="000000"/>
                                    </a:solidFill>
                                    <a:prstDash val="solid"/>
                                    <a:headEnd type="none" w="med" len="med"/>
                                    <a:tailEnd type="triangle" w="med" len="med"/>
                                  </a:ln>
                                </wps:spPr>
                                <wps:bodyPr upright="1"/>
                              </wps:wsp>
                              <wps:wsp>
                                <wps:cNvPr id="1109" name="直接连接符 1030"/>
                                <wps:cNvCnPr/>
                                <wps:spPr>
                                  <a:xfrm rot="16200000" flipH="1">
                                    <a:off x="13552" y="689742"/>
                                    <a:ext cx="1" cy="454"/>
                                  </a:xfrm>
                                  <a:prstGeom prst="line">
                                    <a:avLst/>
                                  </a:prstGeom>
                                  <a:ln w="9525" cap="flat" cmpd="sng">
                                    <a:solidFill>
                                      <a:srgbClr val="000000"/>
                                    </a:solidFill>
                                    <a:prstDash val="solid"/>
                                    <a:headEnd type="none" w="med" len="med"/>
                                    <a:tailEnd type="triangle" w="med" len="med"/>
                                  </a:ln>
                                </wps:spPr>
                                <wps:bodyPr upright="1"/>
                              </wps:wsp>
                            </wpg:grpSp>
                          </wpg:grpSp>
                          <wps:wsp>
                            <wps:cNvPr id="1110" name="直接连接符 1031"/>
                            <wps:cNvCnPr/>
                            <wps:spPr>
                              <a:xfrm rot="5400000" flipH="1">
                                <a:off x="10950" y="689667"/>
                                <a:ext cx="1" cy="454"/>
                              </a:xfrm>
                              <a:prstGeom prst="line">
                                <a:avLst/>
                              </a:prstGeom>
                              <a:ln w="9525" cap="flat" cmpd="sng">
                                <a:solidFill>
                                  <a:srgbClr val="000000"/>
                                </a:solidFill>
                                <a:prstDash val="solid"/>
                                <a:headEnd type="none" w="med" len="med"/>
                                <a:tailEnd type="triangle" w="med" len="med"/>
                              </a:ln>
                            </wps:spPr>
                            <wps:bodyPr upright="1"/>
                          </wps:wsp>
                        </wpg:grpSp>
                        <wps:wsp>
                          <wps:cNvPr id="1111" name="文本框 1039"/>
                          <wps:cNvSpPr txBox="1"/>
                          <wps:spPr>
                            <a:xfrm>
                              <a:off x="9852" y="691844"/>
                              <a:ext cx="1526"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sz w:val="24"/>
                                    <w:szCs w:val="24"/>
                                  </w:rPr>
                                </w:pPr>
                                <w:r>
                                  <w:rPr>
                                    <w:rFonts w:hint="eastAsia" w:cs="Times New Roman"/>
                                    <w:sz w:val="24"/>
                                    <w:szCs w:val="24"/>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2" name="文本框 1038"/>
                          <wps:cNvSpPr txBox="1"/>
                          <wps:spPr>
                            <a:xfrm>
                              <a:off x="13332" y="691864"/>
                              <a:ext cx="1293" cy="4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sz w:val="24"/>
                                    <w:szCs w:val="24"/>
                                  </w:rPr>
                                </w:pPr>
                                <w:r>
                                  <w:rPr>
                                    <w:rFonts w:hint="eastAsia" w:cs="Times New Roman"/>
                                    <w:sz w:val="24"/>
                                    <w:szCs w:val="24"/>
                                  </w:rPr>
                                  <w:t>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13" name="组合 1056"/>
                        <wpg:cNvGrpSpPr/>
                        <wpg:grpSpPr>
                          <a:xfrm>
                            <a:off x="11158" y="690197"/>
                            <a:ext cx="3099" cy="8625"/>
                            <a:chOff x="11158" y="690197"/>
                            <a:chExt cx="3099" cy="8625"/>
                          </a:xfrm>
                        </wpg:grpSpPr>
                        <wps:wsp>
                          <wps:cNvPr id="1114" name="直接连接符 1036"/>
                          <wps:cNvCnPr/>
                          <wps:spPr>
                            <a:xfrm flipH="1">
                              <a:off x="11378" y="690201"/>
                              <a:ext cx="0" cy="2098"/>
                            </a:xfrm>
                            <a:prstGeom prst="line">
                              <a:avLst/>
                            </a:prstGeom>
                            <a:ln w="9525" cap="flat" cmpd="sng">
                              <a:solidFill>
                                <a:srgbClr val="000000"/>
                              </a:solidFill>
                              <a:prstDash val="solid"/>
                              <a:headEnd type="none" w="med" len="med"/>
                              <a:tailEnd type="triangle" w="med" len="med"/>
                            </a:ln>
                          </wps:spPr>
                          <wps:bodyPr upright="1"/>
                        </wps:wsp>
                        <wps:wsp>
                          <wps:cNvPr id="1115" name="直接连接符 1037"/>
                          <wps:cNvCnPr/>
                          <wps:spPr>
                            <a:xfrm>
                              <a:off x="13285" y="690197"/>
                              <a:ext cx="0" cy="2098"/>
                            </a:xfrm>
                            <a:prstGeom prst="line">
                              <a:avLst/>
                            </a:prstGeom>
                            <a:ln w="9525" cap="flat" cmpd="sng">
                              <a:solidFill>
                                <a:srgbClr val="000000"/>
                              </a:solidFill>
                              <a:prstDash val="solid"/>
                              <a:headEnd type="none" w="med" len="med"/>
                              <a:tailEnd type="triangle" w="med" len="med"/>
                            </a:ln>
                          </wps:spPr>
                          <wps:bodyPr upright="1"/>
                        </wps:wsp>
                        <wps:wsp>
                          <wps:cNvPr id="1116" name="直接连接符 1040"/>
                          <wps:cNvCnPr/>
                          <wps:spPr>
                            <a:xfrm>
                              <a:off x="14250" y="693709"/>
                              <a:ext cx="2" cy="850"/>
                            </a:xfrm>
                            <a:prstGeom prst="line">
                              <a:avLst/>
                            </a:prstGeom>
                            <a:ln w="9525" cap="flat" cmpd="sng">
                              <a:solidFill>
                                <a:srgbClr val="000000"/>
                              </a:solidFill>
                              <a:prstDash val="solid"/>
                              <a:headEnd type="none" w="med" len="med"/>
                              <a:tailEnd type="triangle" w="med" len="med"/>
                            </a:ln>
                          </wps:spPr>
                          <wps:bodyPr upright="1"/>
                        </wps:wsp>
                        <wps:wsp>
                          <wps:cNvPr id="1117" name="直接连接符 1044"/>
                          <wps:cNvCnPr/>
                          <wps:spPr>
                            <a:xfrm flipH="1" flipV="1">
                              <a:off x="11199" y="695097"/>
                              <a:ext cx="796" cy="0"/>
                            </a:xfrm>
                            <a:prstGeom prst="line">
                              <a:avLst/>
                            </a:prstGeom>
                            <a:ln w="9525" cap="flat" cmpd="sng">
                              <a:solidFill>
                                <a:srgbClr val="000000"/>
                              </a:solidFill>
                              <a:prstDash val="solid"/>
                              <a:headEnd type="none" w="med" len="med"/>
                              <a:tailEnd type="triangle" w="med" len="med"/>
                            </a:ln>
                          </wps:spPr>
                          <wps:bodyPr upright="1"/>
                        </wps:wsp>
                        <wps:wsp>
                          <wps:cNvPr id="1118" name="直接连接符 1045"/>
                          <wps:cNvCnPr/>
                          <wps:spPr>
                            <a:xfrm flipH="1">
                              <a:off x="14250" y="695660"/>
                              <a:ext cx="0" cy="500"/>
                            </a:xfrm>
                            <a:prstGeom prst="line">
                              <a:avLst/>
                            </a:prstGeom>
                            <a:ln w="9525" cap="flat" cmpd="sng">
                              <a:solidFill>
                                <a:srgbClr val="000000"/>
                              </a:solidFill>
                              <a:prstDash val="solid"/>
                              <a:headEnd type="none" w="med" len="med"/>
                              <a:tailEnd type="triangle" w="med" len="med"/>
                            </a:ln>
                          </wps:spPr>
                          <wps:bodyPr upright="1"/>
                        </wps:wsp>
                        <wps:wsp>
                          <wps:cNvPr id="1119" name="直接连接符 1046"/>
                          <wps:cNvCnPr/>
                          <wps:spPr>
                            <a:xfrm flipH="1" flipV="1">
                              <a:off x="11158" y="697989"/>
                              <a:ext cx="551" cy="0"/>
                            </a:xfrm>
                            <a:prstGeom prst="line">
                              <a:avLst/>
                            </a:prstGeom>
                            <a:ln w="9525" cap="flat" cmpd="sng">
                              <a:solidFill>
                                <a:srgbClr val="000000"/>
                              </a:solidFill>
                              <a:prstDash val="solid"/>
                              <a:headEnd type="none" w="med" len="med"/>
                              <a:tailEnd type="triangle" w="med" len="med"/>
                            </a:ln>
                          </wps:spPr>
                          <wps:bodyPr upright="1"/>
                        </wps:wsp>
                        <wps:wsp>
                          <wps:cNvPr id="1120" name="直接连接符 1047"/>
                          <wps:cNvCnPr/>
                          <wps:spPr>
                            <a:xfrm flipH="1">
                              <a:off x="14257" y="697033"/>
                              <a:ext cx="0" cy="500"/>
                            </a:xfrm>
                            <a:prstGeom prst="line">
                              <a:avLst/>
                            </a:prstGeom>
                            <a:ln w="9525" cap="flat" cmpd="sng">
                              <a:solidFill>
                                <a:srgbClr val="000000"/>
                              </a:solidFill>
                              <a:prstDash val="solid"/>
                              <a:headEnd type="none" w="med" len="med"/>
                              <a:tailEnd type="triangle" w="med" len="med"/>
                            </a:ln>
                          </wps:spPr>
                          <wps:bodyPr upright="1"/>
                        </wps:wsp>
                        <wps:wsp>
                          <wps:cNvPr id="1121" name="直接连接符 1048"/>
                          <wps:cNvCnPr/>
                          <wps:spPr>
                            <a:xfrm flipH="1">
                              <a:off x="14247" y="698322"/>
                              <a:ext cx="0" cy="50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76.65pt;margin-top:25.2pt;height:566.3pt;width:354.25pt;z-index:251809792;mso-width-relative:page;mso-height-relative:page;" coordorigin="9268,688362" coordsize="7085,11326" o:gfxdata="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&#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">
                <o:lock v:ext="edit" aspectratio="f"/>
                <v:group id="组合 1055" o:spid="_x0000_s1026" o:spt="203" style="position:absolute;left:9268;top:688362;height:11326;width:7085;" coordorigin="9268,688362" coordsize="7085,11326" o:gfxdata="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AeD++AAAA3QAAAA8AAAAAAAAAAQAgAAAAIgAAAGRycy9kb3ducmV2Lnht&#10;bFBLAQIUABQAAAAIAIdO4kAzLwWeOwAAADkAAAAVAAAAAAAAAAEAIAAAAA0BAABkcnMvZ3JvdXBz&#10;aGFwZXhtbC54bWxQSwUGAAAAAAYABgBgAQAAygMAAAAA&#10;">
                  <o:lock v:ext="edit" aspectratio="f"/>
                  <v:group id="组合 1035" o:spid="_x0000_s1026" o:spt="203" style="position:absolute;left:9268;top:688362;height:11326;width:7085;" coordorigin="9284,688362" coordsize="7085,11326" o:gfxdata="UEsDBAoAAAAAAIdO4kAAAAAAAAAAAAAAAAAEAAAAZHJzL1BLAwQUAAAACACHTuJAJ1/sTc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Nwv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1/sTcAAAADdAAAADwAAAAAAAAABACAAAAAiAAAAZHJzL2Rvd25yZXYu&#10;eG1sUEsBAhQAFAAAAAgAh07iQDMvBZ47AAAAOQAAABUAAAAAAAAAAQAgAAAADwEAAGRycy9ncm91&#10;cHNoYXBleG1sLnhtbFBLBQYAAAAABgAGAGABAADMAwAAAAA=&#10;">
                    <o:lock v:ext="edit" aspectratio="f"/>
                    <v:group id="组合 1034" o:spid="_x0000_s1026" o:spt="203" style="position:absolute;left:9284;top:688362;height:11326;width:7085;" coordorigin="9284,688362" coordsize="7085,11326" o:gfxdata="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BNJ1r0AAADdAAAADwAAAAAAAAABACAAAAAiAAAAZHJzL2Rvd25yZXYueG1s&#10;UEsBAhQAFAAAAAgAh07iQDMvBZ47AAAAOQAAABUAAAAAAAAAAQAgAAAADAEAAGRycy9ncm91cHNo&#10;YXBleG1sLnhtbFBLBQYAAAAABgAGAGABAADJAwAAAAA=&#10;">
                      <o:lock v:ext="edit" aspectratio="f"/>
                      <v:group id="组合 1027" o:spid="_x0000_s1026" o:spt="203" style="position:absolute;left:9284;top:688362;height:11326;width:7085;" coordorigin="9656,3158" coordsize="7085,11326" o:gfxdata="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PB2lsAAAADdAAAADwAAAAAAAAABACAAAAAiAAAAZHJzL2Rvd25yZXYu&#10;eG1sUEsBAhQAFAAAAAgAh07iQDMvBZ47AAAAOQAAABUAAAAAAAAAAQAgAAAADwEAAGRycy9ncm91&#10;cHNoYXBleG1sLnhtbFBLBQYAAAAABgAGAGABAADMAwAAAAA=&#10;">
                        <o:lock v:ext="edit" aspectratio="f"/>
                        <v:rect id="矩形 1010" o:spid="_x0000_s1026" o:spt="1" style="position:absolute;left:11034;top:3158;height:482;width:3525;" fillcolor="#FFFFFF" filled="t" stroked="t" coordsize="21600,21600" o:gfxdata="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Wsc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申请人</w:t>
                                </w:r>
                                <w:r>
                                  <w:rPr>
                                    <w:rFonts w:hint="eastAsia" w:cs="Times New Roman"/>
                                    <w:color w:val="000000" w:themeColor="text1"/>
                                    <w:sz w:val="24"/>
                                    <w:szCs w:val="24"/>
                                    <w:lang w:eastAsia="zh-CN"/>
                                    <w14:textFill>
                                      <w14:solidFill>
                                        <w14:schemeClr w14:val="tx1"/>
                                      </w14:solidFill>
                                    </w14:textFill>
                                  </w:rPr>
                                  <w:t>向行政许可科</w:t>
                                </w:r>
                                <w:r>
                                  <w:rPr>
                                    <w:rFonts w:hint="eastAsia" w:cs="Times New Roman"/>
                                    <w:color w:val="000000" w:themeColor="text1"/>
                                    <w:sz w:val="24"/>
                                    <w:szCs w:val="24"/>
                                    <w14:textFill>
                                      <w14:solidFill>
                                        <w14:schemeClr w14:val="tx1"/>
                                      </w14:solidFill>
                                    </w14:textFill>
                                  </w:rPr>
                                  <w:t>提出申请</w:t>
                                </w:r>
                              </w:p>
                            </w:txbxContent>
                          </v:textbox>
                        </v:rect>
                        <v:rect id="矩形 1011" o:spid="_x0000_s1026" o:spt="1" style="position:absolute;left:9656;top:3849;height:1704;width:1420;" fillcolor="#FFFFFF" filled="t" stroked="t" coordsize="21600,21600" o:gfxdata="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cy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矩形 1012" o:spid="_x0000_s1026" o:spt="1" style="position:absolute;left:11566;top:4202;height:779;width:2292;" fillcolor="#FFFFFF" filled="t" stroked="t" coordsize="21600,21600" o:gfxdata="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7l5+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行政许可科转矿保科进行资料审查</w:t>
                                </w:r>
                              </w:p>
                              <w:p>
                                <w:pPr>
                                  <w:snapToGrid w:val="0"/>
                                  <w:jc w:val="left"/>
                                  <w:rPr>
                                    <w:rFonts w:cs="Times New Roman"/>
                                    <w:sz w:val="24"/>
                                    <w:szCs w:val="24"/>
                                  </w:rPr>
                                </w:pPr>
                              </w:p>
                            </w:txbxContent>
                          </v:textbox>
                        </v:rect>
                        <v:rect id="矩形 1013" o:spid="_x0000_s1026" o:spt="1" style="position:absolute;left:11695;top:13610;flip:y;height:874;width:4212;" fillcolor="#FFFFFF" filled="t" stroked="t" coordsize="21600,21600" o:gfxdata="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9NB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申请人到行政服务大厅窗口领取备案证明文件</w:t>
                                </w:r>
                              </w:p>
                            </w:txbxContent>
                          </v:textbox>
                        </v:rect>
                        <v:rect id="矩形 1014" o:spid="_x0000_s1026" o:spt="1" style="position:absolute;left:12097;top:12317;height:788;width:3776;" fillcolor="#FFFFFF" filled="t" stroked="t" coordsize="21600,21600" o:gfxdata="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Hqp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240" w:firstLineChars="100"/>
                                  <w:rPr>
                                    <w:rFonts w:hint="eastAsia"/>
                                    <w:sz w:val="24"/>
                                    <w:szCs w:val="24"/>
                                  </w:rPr>
                                </w:pPr>
                                <w:r>
                                  <w:rPr>
                                    <w:rFonts w:hint="eastAsia"/>
                                    <w:color w:val="000000" w:themeColor="text1"/>
                                    <w:sz w:val="24"/>
                                    <w:szCs w:val="24"/>
                                    <w:lang w:eastAsia="zh-CN"/>
                                    <w14:textFill>
                                      <w14:solidFill>
                                        <w14:schemeClr w14:val="tx1"/>
                                      </w14:solidFill>
                                    </w14:textFill>
                                  </w:rPr>
                                  <w:t>矿保</w:t>
                                </w:r>
                                <w:r>
                                  <w:rPr>
                                    <w:rFonts w:hint="eastAsia"/>
                                    <w:color w:val="000000" w:themeColor="text1"/>
                                    <w:sz w:val="24"/>
                                    <w:szCs w:val="24"/>
                                    <w14:textFill>
                                      <w14:solidFill>
                                        <w14:schemeClr w14:val="tx1"/>
                                      </w14:solidFill>
                                    </w14:textFill>
                                  </w:rPr>
                                  <w:t>科</w:t>
                                </w:r>
                                <w:r>
                                  <w:rPr>
                                    <w:rFonts w:hint="eastAsia"/>
                                    <w:sz w:val="24"/>
                                    <w:szCs w:val="24"/>
                                  </w:rPr>
                                  <w:t>出具备案证明文件</w:t>
                                </w:r>
                              </w:p>
                              <w:p>
                                <w:pPr>
                                  <w:ind w:firstLine="960" w:firstLineChars="400"/>
                                  <w:rPr>
                                    <w:sz w:val="24"/>
                                    <w:szCs w:val="24"/>
                                  </w:rPr>
                                </w:pPr>
                                <w:r>
                                  <w:rPr>
                                    <w:rFonts w:hint="eastAsia"/>
                                    <w:sz w:val="24"/>
                                    <w:szCs w:val="24"/>
                                  </w:rPr>
                                  <w:t>（0.5个工作日）</w:t>
                                </w:r>
                              </w:p>
                              <w:p>
                                <w:pPr>
                                  <w:jc w:val="left"/>
                                  <w:rPr>
                                    <w:rFonts w:cs="Times New Roman"/>
                                    <w:sz w:val="24"/>
                                    <w:szCs w:val="24"/>
                                  </w:rPr>
                                </w:pPr>
                              </w:p>
                            </w:txbxContent>
                          </v:textbox>
                        </v:rect>
                        <v:rect id="矩形 1015" o:spid="_x0000_s1026" o:spt="1" style="position:absolute;left:13345;top:10946;height:877;width:2510;" fillcolor="#FFFFFF" filled="t" stroked="t" coordsize="21600,21600" o:gfxdata="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MNA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局领导审签</w:t>
                                </w:r>
                              </w:p>
                              <w:p>
                                <w:pPr>
                                  <w:snapToGrid w:val="0"/>
                                  <w:jc w:val="center"/>
                                  <w:rPr>
                                    <w:rFonts w:hint="eastAsia" w:ascii="宋体" w:hAnsi="宋体" w:eastAsia="宋体" w:cs="宋体"/>
                                    <w:sz w:val="24"/>
                                    <w:szCs w:val="24"/>
                                  </w:rPr>
                                </w:pPr>
                                <w:r>
                                  <w:rPr>
                                    <w:rFonts w:hint="eastAsia" w:ascii="宋体" w:hAnsi="宋体" w:eastAsia="宋体" w:cs="宋体"/>
                                    <w:sz w:val="24"/>
                                    <w:szCs w:val="24"/>
                                  </w:rPr>
                                  <w:t>(1个工作日)</w:t>
                                </w:r>
                              </w:p>
                            </w:txbxContent>
                          </v:textbox>
                        </v:rect>
                        <v:rect id="矩形 1016" o:spid="_x0000_s1026" o:spt="1" style="position:absolute;left:16259;top:8296;height:801;width:482;" fillcolor="#FFFFFF" filled="t" stroked="t" coordsize="21600,21600" o:gfxdata="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JG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rPr>
                                  <w:t>审</w:t>
                                </w:r>
                                <w:r>
                                  <w:rPr>
                                    <w:rFonts w:hint="eastAsia" w:cs="Times New Roman"/>
                                    <w:b/>
                                    <w:bCs/>
                                    <w:lang w:eastAsia="zh-CN"/>
                                  </w:rPr>
                                  <w:t>核</w:t>
                                </w:r>
                              </w:p>
                            </w:txbxContent>
                          </v:textbox>
                        </v:rect>
                        <v:rect id="矩形 1017" o:spid="_x0000_s1026" o:spt="1" style="position:absolute;left:16248;top:4132;height:1679;width:482;" fillcolor="#FFFFFF" filled="t" stroked="t" coordsize="21600,21600" o:gfxdata="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8F7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矩形 1018" o:spid="_x0000_s1026" o:spt="1" style="position:absolute;left:16259;top:13621;height:801;width:482;" fillcolor="#FFFFFF" filled="t" stroked="t" coordsize="21600,21600" o:gfxdata="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Ogd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宋体"/>
                                    <w:b/>
                                    <w:lang w:eastAsia="zh-CN"/>
                                  </w:rPr>
                                </w:pPr>
                                <w:r>
                                  <w:rPr>
                                    <w:rFonts w:hint="eastAsia"/>
                                    <w:b/>
                                    <w:lang w:eastAsia="zh-CN"/>
                                  </w:rPr>
                                  <w:t>备案</w:t>
                                </w:r>
                              </w:p>
                            </w:txbxContent>
                          </v:textbox>
                        </v:rect>
                        <v:shape id="文本框 1019" o:spid="_x0000_s1026" o:spt="202" type="#_x0000_t202" style="position:absolute;left:14328;top:3794;height:2327;width:1780;" filled="f" stroked="t" coordsize="21600,21600" o:gfxdata="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8nzr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rect id="矩形 1020" o:spid="_x0000_s1026" o:spt="1" style="position:absolute;left:9668;top:9373;height:1074;width:1896;" fillcolor="#FFFFFF" filled="t" stroked="t" coordsize="21600,21600" o:gfxdata="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zjZ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不符合</w:t>
                                </w:r>
                                <w:r>
                                  <w:rPr>
                                    <w:rFonts w:hint="eastAsia" w:cs="宋体"/>
                                    <w:sz w:val="24"/>
                                    <w:szCs w:val="24"/>
                                    <w:lang w:eastAsia="zh-CN"/>
                                  </w:rPr>
                                  <w:t>备案</w:t>
                                </w:r>
                                <w:r>
                                  <w:rPr>
                                    <w:rFonts w:hint="eastAsia" w:cs="宋体"/>
                                    <w:sz w:val="24"/>
                                    <w:szCs w:val="24"/>
                                  </w:rPr>
                                  <w:t>条件的，书面告知申请人原因。</w:t>
                                </w:r>
                              </w:p>
                            </w:txbxContent>
                          </v:textbox>
                        </v:rect>
                        <v:rect id="矩形 1022" o:spid="_x0000_s1026" o:spt="1" style="position:absolute;left:12500;top:7088;height:1405;width:3628;" fillcolor="#FFFFFF" filled="t" stroked="t" coordsize="21600,21600" o:gfxdata="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cqB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hint="eastAsia" w:ascii="宋体" w:hAnsi="宋体" w:eastAsia="宋体" w:cs="宋体"/>
                                    <w:sz w:val="24"/>
                                    <w:szCs w:val="24"/>
                                  </w:rPr>
                                </w:pPr>
                                <w:r>
                                  <w:rPr>
                                    <w:rFonts w:hint="eastAsia" w:ascii="宋体" w:hAnsi="宋体" w:eastAsia="宋体" w:cs="宋体"/>
                                    <w:sz w:val="24"/>
                                    <w:szCs w:val="24"/>
                                  </w:rPr>
                                  <w:t>矿产资源保护监督科</w:t>
                                </w:r>
                                <w:r>
                                  <w:rPr>
                                    <w:rFonts w:hint="eastAsia" w:ascii="宋体" w:hAnsi="宋体" w:eastAsia="宋体" w:cs="宋体"/>
                                    <w:sz w:val="24"/>
                                    <w:szCs w:val="24"/>
                                    <w:lang w:eastAsia="zh-CN"/>
                                  </w:rPr>
                                  <w:t>、</w:t>
                                </w:r>
                                <w:r>
                                  <w:rPr>
                                    <w:rFonts w:hint="eastAsia" w:ascii="宋体" w:hAnsi="宋体" w:eastAsia="宋体" w:cs="宋体"/>
                                    <w:sz w:val="24"/>
                                    <w:szCs w:val="24"/>
                                  </w:rPr>
                                  <w:t>国土空间规划科、</w:t>
                                </w:r>
                                <w:r>
                                  <w:rPr>
                                    <w:rFonts w:hint="eastAsia" w:ascii="宋体" w:hAnsi="宋体" w:eastAsia="宋体" w:cs="宋体"/>
                                    <w:sz w:val="24"/>
                                    <w:szCs w:val="24"/>
                                    <w:lang w:eastAsia="zh-CN"/>
                                  </w:rPr>
                                  <w:t>生态修复科</w:t>
                                </w:r>
                                <w:r>
                                  <w:rPr>
                                    <w:rFonts w:hint="eastAsia" w:ascii="宋体" w:hAnsi="宋体" w:eastAsia="宋体" w:cs="宋体"/>
                                    <w:sz w:val="24"/>
                                    <w:szCs w:val="24"/>
                                  </w:rPr>
                                  <w:t>、耕地保护监督科并联审查，各自出具审查意见;(2个工作日)</w:t>
                                </w:r>
                              </w:p>
                              <w:p>
                                <w:pPr>
                                  <w:rPr>
                                    <w:rFonts w:hint="eastAsia" w:ascii="宋体" w:hAnsi="宋体" w:eastAsia="宋体" w:cs="宋体"/>
                                    <w:sz w:val="24"/>
                                    <w:szCs w:val="24"/>
                                  </w:rPr>
                                </w:pPr>
                              </w:p>
                            </w:txbxContent>
                          </v:textbox>
                        </v:rect>
                        <v:rect id="矩形 1023" o:spid="_x0000_s1026" o:spt="1" style="position:absolute;left:9747;top:7077;height:1094;width:2335;" fillcolor="#FFFFFF" filled="t" stroked="t" coordsize="21600,21600" o:gfxdata="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ANh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rect id="矩形 1024" o:spid="_x0000_s1026" o:spt="1" style="position:absolute;left:12389;top:9362;height:1084;width:3471;" fillcolor="#FFFFFF" filled="t" stroked="t" coordsize="21600,21600" o:gfxdata="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5lf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矿保科汇总审核</w:t>
                                </w:r>
                                <w:r>
                                  <w:rPr>
                                    <w:rFonts w:hint="eastAsia" w:ascii="宋体" w:hAnsi="宋体" w:eastAsia="宋体" w:cs="宋体"/>
                                    <w:color w:val="auto"/>
                                    <w:sz w:val="24"/>
                                    <w:szCs w:val="24"/>
                                  </w:rPr>
                                  <w:t>，拟制备案证明文件(1个工作日)</w:t>
                                </w:r>
                              </w:p>
                              <w:p>
                                <w:pPr>
                                  <w:tabs>
                                    <w:tab w:val="left" w:pos="720"/>
                                  </w:tabs>
                                  <w:spacing w:before="31" w:beforeLines="10"/>
                                  <w:rPr>
                                    <w:rFonts w:hint="eastAsia" w:ascii="宋体" w:hAnsi="宋体" w:eastAsia="宋体" w:cs="宋体"/>
                                    <w:sz w:val="24"/>
                                    <w:szCs w:val="24"/>
                                  </w:rPr>
                                </w:pPr>
                                <w:r>
                                  <w:rPr>
                                    <w:rFonts w:hint="eastAsia" w:ascii="宋体" w:hAnsi="宋体" w:eastAsia="宋体" w:cs="宋体"/>
                                    <w:sz w:val="24"/>
                                    <w:szCs w:val="24"/>
                                  </w:rPr>
                                  <w:t>（0.5个工作日）</w:t>
                                </w:r>
                              </w:p>
                              <w:p>
                                <w:pPr>
                                  <w:snapToGrid w:val="0"/>
                                  <w:jc w:val="left"/>
                                  <w:rPr>
                                    <w:rFonts w:hint="eastAsia" w:ascii="宋体" w:hAnsi="宋体" w:eastAsia="宋体" w:cs="宋体"/>
                                    <w:sz w:val="24"/>
                                    <w:szCs w:val="24"/>
                                  </w:rPr>
                                </w:pPr>
                              </w:p>
                            </w:txbxContent>
                          </v:textbox>
                        </v:rect>
                        <v:rect id="矩形 1025" o:spid="_x0000_s1026" o:spt="1" style="position:absolute;left:16248;top:11491;height:799;width:482;" fillcolor="#FFFFFF" filled="t" stroked="t" coordsize="21600,21600" o:gfxdata="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1MG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eastAsia="宋体" w:cs="Times New Roman"/>
                                    <w:b/>
                                    <w:bCs/>
                                    <w:lang w:eastAsia="zh-CN"/>
                                  </w:rPr>
                                </w:pPr>
                                <w:r>
                                  <w:rPr>
                                    <w:rFonts w:hint="eastAsia" w:cs="Times New Roman"/>
                                    <w:b/>
                                    <w:bCs/>
                                    <w:lang w:eastAsia="zh-CN"/>
                                  </w:rPr>
                                  <w:t>审批</w:t>
                                </w:r>
                              </w:p>
                            </w:txbxContent>
                          </v:textbox>
                        </v:rect>
                        <v:shape id="文本框 1026" o:spid="_x0000_s1026" o:spt="202" type="#_x0000_t202" style="position:absolute;left:9778;top:12534;height:454;width:1752;" fillcolor="#FFFFFF" filled="t" stroked="t" coordsize="21600,21600" o:gfxdata="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m68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申报资料存档</w:t>
                                </w:r>
                              </w:p>
                            </w:txbxContent>
                          </v:textbox>
                        </v:shape>
                      </v:group>
                      <v:group id="组合 1032" o:spid="_x0000_s1026" o:spt="203" style="position:absolute;left:12246;top:688853;height:1117;width:1710;" coordorigin="12070,688853" coordsize="1710,1117" o:gfxdata="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fJ0+L0AAADdAAAADwAAAAAAAAABACAAAAAiAAAAZHJzL2Rvd25yZXYueG1s&#10;UEsBAhQAFAAAAAgAh07iQDMvBZ47AAAAOQAAABUAAAAAAAAAAQAgAAAADAEAAGRycy9ncm91cHNo&#10;YXBleG1sLnhtbFBLBQYAAAAABgAGAGABAADJAwAAAAA=&#10;">
                        <o:lock v:ext="edit" aspectratio="f"/>
                        <v:line id="直接连接符 1028" o:spid="_x0000_s1026" o:spt="20" style="position:absolute;left:12070;top:688853;flip:x;height:553;width:1;" filled="f" stroked="t" coordsize="21600,21600" o:gfxdata="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wNp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30" o:spid="_x0000_s1026" o:spt="20" style="position:absolute;left:13552;top:689742;flip:x;height:454;width:1;rotation:5898240f;" filled="f" stroked="t" coordsize="21600,21600" o:gfxdata="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aX7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v:line id="直接连接符 1031" o:spid="_x0000_s1026" o:spt="20" style="position:absolute;left:10950;top:689667;flip:x;height:454;width:1;rotation:-5898240f;" filled="f" stroked="t" coordsize="21600,21600" o:gfxdata="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pW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1039" o:spid="_x0000_s1026" o:spt="202" type="#_x0000_t202" style="position:absolute;left:9852;top:691844;height:473;width:1526;" filled="f" stroked="f" coordsize="21600,21600" o:gfxdata="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f4B+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left"/>
                            <w:rPr>
                              <w:sz w:val="24"/>
                              <w:szCs w:val="24"/>
                            </w:rPr>
                          </w:pPr>
                          <w:r>
                            <w:rPr>
                              <w:rFonts w:hint="eastAsia" w:cs="Times New Roman"/>
                              <w:sz w:val="24"/>
                              <w:szCs w:val="24"/>
                            </w:rPr>
                            <w:t>不符合条件</w:t>
                          </w:r>
                        </w:p>
                      </w:txbxContent>
                    </v:textbox>
                  </v:shape>
                  <v:shape id="文本框 1038" o:spid="_x0000_s1026" o:spt="202" type="#_x0000_t202" style="position:absolute;left:13332;top:691864;height:473;width:1293;" filled="f" stroked="f" coordsize="21600,21600" o:gfxdata="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1+aL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left"/>
                            <w:rPr>
                              <w:sz w:val="24"/>
                              <w:szCs w:val="24"/>
                            </w:rPr>
                          </w:pPr>
                          <w:r>
                            <w:rPr>
                              <w:rFonts w:hint="eastAsia" w:cs="Times New Roman"/>
                              <w:sz w:val="24"/>
                              <w:szCs w:val="24"/>
                            </w:rPr>
                            <w:t>符合条件</w:t>
                          </w:r>
                        </w:p>
                      </w:txbxContent>
                    </v:textbox>
                  </v:shape>
                </v:group>
                <v:group id="组合 1056" o:spid="_x0000_s1026" o:spt="203" style="position:absolute;left:11158;top:690197;height:8625;width:3099;" coordorigin="11158,690197" coordsize="3099,8625" o:gfxdata="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cQ5Ca+AAAA3QAAAA8AAAAAAAAAAQAgAAAAIgAAAGRycy9kb3ducmV2Lnht&#10;bFBLAQIUABQAAAAIAIdO4kAzLwWeOwAAADkAAAAVAAAAAAAAAAEAIAAAAA0BAABkcnMvZ3JvdXBz&#10;aGFwZXhtbC54bWxQSwUGAAAAAAYABgBgAQAAygMAAAAA&#10;">
                  <o:lock v:ext="edit" aspectratio="f"/>
                  <v:line id="直接连接符 1036" o:spid="_x0000_s1026" o:spt="20" style="position:absolute;left:11378;top:690201;flip:x;height:2098;width:0;" filled="f" stroked="t" coordsize="21600,21600" o:gfxdata="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Kp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037" o:spid="_x0000_s1026" o:spt="20" style="position:absolute;left:13285;top:690197;height:2098;width:0;" filled="f" stroked="t" coordsize="21600,21600" o:gfxdata="UEsDBAoAAAAAAIdO4kAAAAAAAAAAAAAAAAAEAAAAZHJzL1BLAwQUAAAACACHTuJAoG7eE74AAADd&#10;AAAADwAAAGRycy9kb3ducmV2LnhtbEVP32vCMBB+H/g/hBP2NtMIk9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7e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40" o:spid="_x0000_s1026" o:spt="20" style="position:absolute;left:14250;top:693709;height:850;width:2;" filled="f" stroked="t" coordsize="21600,21600" o:gfxdata="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EB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044" o:spid="_x0000_s1026" o:spt="20" style="position:absolute;left:11199;top:695097;flip:x y;height:0;width:796;" filled="f" stroked="t" coordsize="21600,21600" o:gfxdata="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Xyt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045" o:spid="_x0000_s1026" o:spt="20" style="position:absolute;left:14250;top:695660;flip:x;height:500;width:0;" filled="f" stroked="t" coordsize="21600,21600" o:gfxdata="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poE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46" o:spid="_x0000_s1026" o:spt="20" style="position:absolute;left:11158;top:697989;flip:x y;height:0;width:551;" filled="f" stroked="t" coordsize="21600,21600" o:gfxdata="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E+z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047" o:spid="_x0000_s1026" o:spt="20" style="position:absolute;left:14257;top:697033;flip:x;height:500;width:0;" filled="f" stroked="t" coordsize="21600,21600" o:gfxdata="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M2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048" o:spid="_x0000_s1026" o:spt="20" style="position:absolute;left:14247;top:698322;flip:x;height:500;width:0;" filled="f" stroked="t" coordsize="21600,21600" o:gfxdata="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8N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w:pict>
          </mc:Fallback>
        </mc:AlternateContent>
      </w:r>
      <w:r>
        <w:rPr>
          <w:sz w:val="32"/>
        </w:rPr>
        <mc:AlternateContent>
          <mc:Choice Requires="wpg">
            <w:drawing>
              <wp:anchor distT="0" distB="0" distL="114300" distR="114300" simplePos="0" relativeHeight="251808768" behindDoc="0" locked="0" layoutInCell="1" allowOverlap="1">
                <wp:simplePos x="0" y="0"/>
                <wp:positionH relativeFrom="column">
                  <wp:posOffset>828675</wp:posOffset>
                </wp:positionH>
                <wp:positionV relativeFrom="paragraph">
                  <wp:posOffset>150495</wp:posOffset>
                </wp:positionV>
                <wp:extent cx="4506595" cy="7545705"/>
                <wp:effectExtent l="3810" t="4445" r="4445" b="12700"/>
                <wp:wrapNone/>
                <wp:docPr id="1122" name="组合 1122"/>
                <wp:cNvGraphicFramePr/>
                <a:graphic xmlns:a="http://schemas.openxmlformats.org/drawingml/2006/main">
                  <a:graphicData uri="http://schemas.microsoft.com/office/word/2010/wordprocessingGroup">
                    <wpg:wgp>
                      <wpg:cNvGrpSpPr/>
                      <wpg:grpSpPr>
                        <a:xfrm>
                          <a:off x="0" y="0"/>
                          <a:ext cx="4506595" cy="7545705"/>
                          <a:chOff x="8816" y="687580"/>
                          <a:chExt cx="7750" cy="11866"/>
                        </a:xfrm>
                      </wpg:grpSpPr>
                      <wpg:grpSp>
                        <wpg:cNvPr id="1123" name="组合 1053"/>
                        <wpg:cNvGrpSpPr/>
                        <wpg:grpSpPr>
                          <a:xfrm>
                            <a:off x="8818" y="687580"/>
                            <a:ext cx="7748" cy="11866"/>
                            <a:chOff x="8818" y="688080"/>
                            <a:chExt cx="7748" cy="11866"/>
                          </a:xfrm>
                        </wpg:grpSpPr>
                        <wps:wsp>
                          <wps:cNvPr id="1124" name="矩形 1049"/>
                          <wps:cNvSpPr/>
                          <wps:spPr>
                            <a:xfrm>
                              <a:off x="8818" y="688080"/>
                              <a:ext cx="7733" cy="11866"/>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25" name="直接连接符 1052"/>
                          <wps:cNvCnPr/>
                          <wps:spPr>
                            <a:xfrm>
                              <a:off x="8832" y="691475"/>
                              <a:ext cx="7734"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6" name="直接连接符 1051"/>
                          <wps:cNvCnPr/>
                          <wps:spPr>
                            <a:xfrm>
                              <a:off x="8832" y="695864"/>
                              <a:ext cx="7734"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127" name="直接连接符 1050"/>
                        <wps:cNvCnPr/>
                        <wps:spPr>
                          <a:xfrm>
                            <a:off x="8816" y="698024"/>
                            <a:ext cx="7734"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5.25pt;margin-top:11.85pt;height:594.15pt;width:354.85pt;z-index:251808768;mso-width-relative:page;mso-height-relative:page;" coordorigin="8816,687580" coordsize="7750,11866" o:gfxdata="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Q4xV3NoA&#10;AAALAQAADwAAAAAAAAABACAAAAAiAAAAZHJzL2Rvd25yZXYueG1sUEsBAhQAFAAAAAgAh07iQCDA&#10;NL+sAwAA7QwAAA4AAAAAAAAAAQAgAAAAKQEAAGRycy9lMm9Eb2MueG1sUEsFBgAAAAAGAAYAWQEA&#10;AEcHAAAAAA==&#10;">
                <o:lock v:ext="edit" aspectratio="f"/>
                <v:group id="组合 1053" o:spid="_x0000_s1026" o:spt="203" style="position:absolute;left:8818;top:687580;height:11866;width:7748;" coordorigin="8818,688080" coordsize="7748,11866"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rect id="矩形 1049" o:spid="_x0000_s1026" o:spt="1" style="position:absolute;left:8818;top:688080;height:11866;width:7733;v-text-anchor:middle;" filled="f" stroked="t" coordsize="21600,21600" o:gfxdata="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5tv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052" o:spid="_x0000_s1026" o:spt="20" style="position:absolute;left:8832;top:691475;height:0;width:7734;" filled="f" stroked="t" coordsize="21600,21600" o:gfxdata="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VBjb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直接连接符 1051" o:spid="_x0000_s1026" o:spt="20" style="position:absolute;left:8832;top:695864;height:0;width:7734;" filled="f" stroked="t" coordsize="21600,21600" o:gfxdata="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n3/q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v:line id="直接连接符 1050" o:spid="_x0000_s1026" o:spt="20" style="position:absolute;left:8816;top:698024;height:0;width:7734;" filled="f" stroked="t" coordsize="21600,21600" o:gfxdata="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3ph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-669925</wp:posOffset>
                </wp:positionH>
                <wp:positionV relativeFrom="paragraph">
                  <wp:posOffset>157480</wp:posOffset>
                </wp:positionV>
                <wp:extent cx="1436370" cy="7534910"/>
                <wp:effectExtent l="6350" t="6350" r="24130" b="21590"/>
                <wp:wrapNone/>
                <wp:docPr id="1128" name="矩形 1128"/>
                <wp:cNvGraphicFramePr/>
                <a:graphic xmlns:a="http://schemas.openxmlformats.org/drawingml/2006/main">
                  <a:graphicData uri="http://schemas.microsoft.com/office/word/2010/wordprocessingShape">
                    <wps:wsp>
                      <wps:cNvSpPr/>
                      <wps:spPr>
                        <a:xfrm>
                          <a:off x="0" y="0"/>
                          <a:ext cx="1436370" cy="75349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实施依据：</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1.《关于印发&lt;矿业权出让转让管理暂行规定&gt;的通知》第五十七条 ：“矿业权设定抵押时，矿业权人应持抵押合同和矿业权许可证到原发证机关办理备案手续。矿业权抵押解除后20日内，矿业权人应书面告知原发证机关。”</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2.《关于采矿权人为他人债务提供担保的采矿权抵押备案有关问题的通知》（国土资发〔2015〕56号）</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申请材料：</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1.采矿权抵押备案申请书，附电子报盘（申请人提供）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.采矿许可证副本（原件，申请人提供）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采矿权抵押合同（申请人提供）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.贷款合同或借款合同（申请人提供）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采矿权有偿取得（处置）凭证（市局开具的缴款凭证，申请人提供）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抵押人、抵押权人、借款人营业执照（复印件，申请人提供）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抵押评估报告（申请人提供）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5个工作日（不含审批时限）。</w:t>
                            </w:r>
                          </w:p>
                          <w:p>
                            <w:pPr>
                              <w:pStyle w:val="17"/>
                              <w:keepNext w:val="0"/>
                              <w:keepLines w:val="0"/>
                              <w:pageBreakBefore w:val="0"/>
                              <w:kinsoku/>
                              <w:wordWrap/>
                              <w:overflowPunct/>
                              <w:topLinePunct w:val="0"/>
                              <w:bidi w:val="0"/>
                              <w:adjustRightInd/>
                              <w:spacing w:line="260" w:lineRule="atLeast"/>
                              <w:ind w:firstLine="0" w:firstLineChars="0"/>
                              <w:textAlignment w:val="auto"/>
                              <w:rPr>
                                <w:rFonts w:hint="eastAsia" w:ascii="宋体" w:hAnsi="宋体" w:eastAsia="宋体" w:cs="宋体"/>
                                <w:b/>
                                <w:sz w:val="21"/>
                                <w:szCs w:val="21"/>
                              </w:rPr>
                            </w:pPr>
                          </w:p>
                          <w:p>
                            <w:pPr>
                              <w:keepNext w:val="0"/>
                              <w:keepLines w:val="0"/>
                              <w:pageBreakBefore w:val="0"/>
                              <w:kinsoku/>
                              <w:wordWrap/>
                              <w:overflowPunct/>
                              <w:topLinePunct w:val="0"/>
                              <w:bidi w:val="0"/>
                              <w:adjustRightInd/>
                              <w:spacing w:line="260" w:lineRule="atLeas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kinsoku/>
                              <w:wordWrap/>
                              <w:overflowPunct/>
                              <w:topLinePunct w:val="0"/>
                              <w:bidi w:val="0"/>
                              <w:adjustRightInd/>
                              <w:spacing w:line="260" w:lineRule="atLeast"/>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pStyle w:val="17"/>
                              <w:spacing w:line="200" w:lineRule="exact"/>
                              <w:ind w:firstLine="0" w:firstLineChars="0"/>
                              <w:rPr>
                                <w:rFonts w:hint="eastAsia" w:ascii="仿宋_GB2312" w:eastAsia="仿宋_GB2312"/>
                                <w:sz w:val="21"/>
                                <w:szCs w:val="21"/>
                              </w:rPr>
                            </w:pPr>
                          </w:p>
                        </w:txbxContent>
                      </wps:txbx>
                      <wps:bodyPr upright="1"/>
                    </wps:wsp>
                  </a:graphicData>
                </a:graphic>
              </wp:anchor>
            </w:drawing>
          </mc:Choice>
          <mc:Fallback>
            <w:pict>
              <v:rect id="_x0000_s1026" o:spid="_x0000_s1026" o:spt="1" style="position:absolute;left:0pt;margin-left:-52.75pt;margin-top:12.4pt;height:593.3pt;width:113.1pt;z-index:251810816;mso-width-relative:page;mso-height-relative:page;" fillcolor="#FFFFFF" filled="t" stroked="t" coordsize="21600,21600" o:gfxdata="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TQxfN0AAAAMAQAADwAAAAAAAAAB&#10;ACAAAAAiAAAAZHJzL2Rvd25yZXYueG1sUEsBAhQAFAAAAAgAh07iQE9eg5ALAgAAPwQAAA4AAAAA&#10;AAAAAQAgAAAALAEAAGRycy9lMm9Eb2MueG1sUEsFBgAAAAAGAAYAWQEAAKk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实施依据：</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1.《关于印发&lt;矿业权出让转让管理暂行规定&gt;的通知》第五十七条 ：“矿业权设定抵押时，矿业权人应持抵押合同和矿业权许可证到原发证机关办理备案手续。矿业权抵押解除后20日内，矿业权人应书面告知原发证机关。”</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2.《关于采矿权人为他人债务提供担保的采矿权抵押备案有关问题的通知》（国土资发〔2015〕56号）</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申请材料：</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1.采矿权抵押备案申请书，附电子报盘（申请人提供）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.采矿许可证副本（原件，申请人提供）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采矿权抵押合同（申请人提供）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.贷款合同或借款合同（申请人提供）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采矿权有偿取得（处置）凭证（市局开具的缴款凭证，申请人提供）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抵押人、抵押权人、借款人营业执照（复印件，申请人提供）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抵押评估报告（申请人提供）</w:t>
                      </w:r>
                    </w:p>
                    <w:p>
                      <w:pPr>
                        <w:keepNext w:val="0"/>
                        <w:keepLines w:val="0"/>
                        <w:pageBreakBefore w:val="0"/>
                        <w:kinsoku/>
                        <w:wordWrap/>
                        <w:overflowPunct/>
                        <w:topLinePunct w:val="0"/>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5个工作日（不含审批时限）。</w:t>
                      </w:r>
                    </w:p>
                    <w:p>
                      <w:pPr>
                        <w:pStyle w:val="17"/>
                        <w:keepNext w:val="0"/>
                        <w:keepLines w:val="0"/>
                        <w:pageBreakBefore w:val="0"/>
                        <w:kinsoku/>
                        <w:wordWrap/>
                        <w:overflowPunct/>
                        <w:topLinePunct w:val="0"/>
                        <w:bidi w:val="0"/>
                        <w:adjustRightInd/>
                        <w:spacing w:line="260" w:lineRule="atLeast"/>
                        <w:ind w:firstLine="0" w:firstLineChars="0"/>
                        <w:textAlignment w:val="auto"/>
                        <w:rPr>
                          <w:rFonts w:hint="eastAsia" w:ascii="宋体" w:hAnsi="宋体" w:eastAsia="宋体" w:cs="宋体"/>
                          <w:b/>
                          <w:sz w:val="21"/>
                          <w:szCs w:val="21"/>
                        </w:rPr>
                      </w:pPr>
                    </w:p>
                    <w:p>
                      <w:pPr>
                        <w:keepNext w:val="0"/>
                        <w:keepLines w:val="0"/>
                        <w:pageBreakBefore w:val="0"/>
                        <w:kinsoku/>
                        <w:wordWrap/>
                        <w:overflowPunct/>
                        <w:topLinePunct w:val="0"/>
                        <w:bidi w:val="0"/>
                        <w:adjustRightInd/>
                        <w:spacing w:line="260" w:lineRule="atLeas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kinsoku/>
                        <w:wordWrap/>
                        <w:overflowPunct/>
                        <w:topLinePunct w:val="0"/>
                        <w:bidi w:val="0"/>
                        <w:adjustRightInd/>
                        <w:spacing w:line="260" w:lineRule="atLeast"/>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pStyle w:val="17"/>
                        <w:spacing w:line="200" w:lineRule="exact"/>
                        <w:ind w:firstLine="0" w:firstLineChars="0"/>
                        <w:rPr>
                          <w:rFonts w:hint="eastAsia" w:ascii="仿宋_GB2312" w:eastAsia="仿宋_GB2312"/>
                          <w:sz w:val="21"/>
                          <w:szCs w:val="21"/>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color w:val="000000" w:themeColor="text1"/>
          <w:sz w:val="36"/>
          <w:szCs w:val="36"/>
          <w:lang w:eastAsia="zh-CN"/>
          <w14:textFill>
            <w14:solidFill>
              <w14:schemeClr w14:val="tx1"/>
            </w14:solidFill>
          </w14:textFill>
        </w:rPr>
      </w:pPr>
      <w:r>
        <w:rPr>
          <w:rFonts w:hint="eastAsia" w:ascii="宋体" w:hAnsi="宋体"/>
          <w:b/>
          <w:color w:val="000000" w:themeColor="text1"/>
          <w:sz w:val="36"/>
          <w:szCs w:val="36"/>
          <w:lang w:eastAsia="zh-CN"/>
          <w14:textFill>
            <w14:solidFill>
              <w14:schemeClr w14:val="tx1"/>
            </w14:solidFill>
          </w14:textFill>
        </w:rPr>
        <w:t>矿山闭坑地质报告审批业务流程图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（行政许可类）</w:t>
      </w:r>
    </w:p>
    <w:p>
      <w:pPr>
        <w:bidi w:val="0"/>
        <w:rPr>
          <w:rFonts w:hint="eastAsia"/>
          <w:lang w:val="en-US" w:eastAsia="zh-CN"/>
        </w:rPr>
      </w:pPr>
      <w:r>
        <w:rPr>
          <w:sz w:val="32"/>
        </w:rPr>
        <mc:AlternateContent>
          <mc:Choice Requires="wpg">
            <w:drawing>
              <wp:anchor distT="0" distB="0" distL="114300" distR="114300" simplePos="0" relativeHeight="251662336" behindDoc="0" locked="0" layoutInCell="1" allowOverlap="1">
                <wp:simplePos x="0" y="0"/>
                <wp:positionH relativeFrom="column">
                  <wp:posOffset>1496695</wp:posOffset>
                </wp:positionH>
                <wp:positionV relativeFrom="paragraph">
                  <wp:posOffset>36830</wp:posOffset>
                </wp:positionV>
                <wp:extent cx="4299585" cy="7994650"/>
                <wp:effectExtent l="0" t="4445" r="5715" b="20955"/>
                <wp:wrapNone/>
                <wp:docPr id="3178" name="组合 3178"/>
                <wp:cNvGraphicFramePr/>
                <a:graphic xmlns:a="http://schemas.openxmlformats.org/drawingml/2006/main">
                  <a:graphicData uri="http://schemas.microsoft.com/office/word/2010/wordprocessingGroup">
                    <wpg:wgp>
                      <wpg:cNvGrpSpPr/>
                      <wpg:grpSpPr>
                        <a:xfrm>
                          <a:off x="0" y="0"/>
                          <a:ext cx="4299585" cy="7994650"/>
                          <a:chOff x="7388" y="721975"/>
                          <a:chExt cx="6771" cy="12590"/>
                        </a:xfrm>
                      </wpg:grpSpPr>
                      <wps:wsp>
                        <wps:cNvPr id="1182" name="矩形 1182"/>
                        <wps:cNvSpPr/>
                        <wps:spPr>
                          <a:xfrm>
                            <a:off x="7396" y="721975"/>
                            <a:ext cx="6745" cy="1259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0" name="直接连接符 1190"/>
                        <wps:cNvCnPr/>
                        <wps:spPr>
                          <a:xfrm>
                            <a:off x="7427" y="733434"/>
                            <a:ext cx="673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7" name="直接连接符 1187"/>
                        <wps:cNvCnPr/>
                        <wps:spPr>
                          <a:xfrm>
                            <a:off x="7427" y="727185"/>
                            <a:ext cx="673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5" name="直接连接符 1185"/>
                        <wps:cNvCnPr/>
                        <wps:spPr>
                          <a:xfrm>
                            <a:off x="7442" y="726298"/>
                            <a:ext cx="669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3" name="直接连接符 1183"/>
                        <wps:cNvCnPr/>
                        <wps:spPr>
                          <a:xfrm>
                            <a:off x="7388" y="724527"/>
                            <a:ext cx="674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9" name="直接连接符 1189"/>
                        <wps:cNvCnPr/>
                        <wps:spPr>
                          <a:xfrm>
                            <a:off x="7427" y="732495"/>
                            <a:ext cx="673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8" name="直接连接符 1188"/>
                        <wps:cNvCnPr/>
                        <wps:spPr>
                          <a:xfrm>
                            <a:off x="7427" y="731567"/>
                            <a:ext cx="673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86" name="直接连接符 1186"/>
                        <wps:cNvCnPr/>
                        <wps:spPr>
                          <a:xfrm>
                            <a:off x="7427" y="730495"/>
                            <a:ext cx="673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17.85pt;margin-top:2.9pt;height:629.5pt;width:338.55pt;z-index:251662336;mso-width-relative:page;mso-height-relative:page;" coordorigin="7388,721975" coordsize="6771,12590" o:gfxdata="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LMD0PraAAAA&#10;CgEAAA8AAAAAAAAAAQAgAAAAIgAAAGRycy9kb3ducmV2LnhtbFBLAQIUABQAAAAIAIdO4kCIuBsJ&#10;4wMAACgTAAAOAAAAAAAAAAEAIAAAACkBAABkcnMvZTJvRG9jLnhtbFBLBQYAAAAABgAGAFkBAAB+&#10;BwAAAAA=&#10;">
                <o:lock v:ext="edit" aspectratio="f"/>
                <v:rect id="_x0000_s1026" o:spid="_x0000_s1026" o:spt="1" style="position:absolute;left:7396;top:721975;height:12591;width:6745;v-text-anchor:middle;" filled="f" stroked="t" coordsize="21600,21600" o:gfxdata="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APm6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_x0000_s1026" o:spid="_x0000_s1026" o:spt="20" style="position:absolute;left:7427;top:733434;height:0;width:6732;" filled="f" stroked="t" coordsize="21600,21600" o:gfxdata="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9K/K/&#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_x0000_s1026" o:spid="_x0000_s1026" o:spt="20" style="position:absolute;left:7427;top:727185;height:0;width:6732;" filled="f" stroked="t" coordsize="21600,21600" o:gfxdata="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NJVu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7442;top:726298;height:0;width:6690;" filled="f" stroked="t" coordsize="21600,21600" o:gfxdata="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Met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_x0000_s1026" o:spid="_x0000_s1026" o:spt="20" style="position:absolute;left:7388;top:724527;height:0;width:6746;" filled="f" stroked="t" coordsize="21600,21600" o:gfxdata="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2I1i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7427;top:732495;height:0;width:6732;" filled="f" stroked="t" coordsize="21600,21600" o:gfxdata="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eFLK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7427;top:731567;height:0;width:6732;" filled="f" stroked="t" coordsize="21600,21600" o:gfxdata="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SsSm/&#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_x0000_s1026" o:spid="_x0000_s1026" o:spt="20" style="position:absolute;left:7427;top:730495;height:0;width:6732;" filled="f" stroked="t" coordsize="21600,21600" o:gfxdata="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BgMC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1590675</wp:posOffset>
                </wp:positionH>
                <wp:positionV relativeFrom="paragraph">
                  <wp:posOffset>93980</wp:posOffset>
                </wp:positionV>
                <wp:extent cx="3649980" cy="461645"/>
                <wp:effectExtent l="5080" t="4445" r="21590" b="10160"/>
                <wp:wrapNone/>
                <wp:docPr id="1141" name="矩形 1119"/>
                <wp:cNvGraphicFramePr/>
                <a:graphic xmlns:a="http://schemas.openxmlformats.org/drawingml/2006/main">
                  <a:graphicData uri="http://schemas.microsoft.com/office/word/2010/wordprocessingShape">
                    <wps:wsp>
                      <wps:cNvSpPr/>
                      <wps:spPr>
                        <a:xfrm>
                          <a:off x="2598420" y="1714500"/>
                          <a:ext cx="3649980" cy="46164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napToGrid w:val="0"/>
                              <w:jc w:val="left"/>
                              <w:rPr>
                                <w:rFonts w:hint="eastAsia" w:eastAsia="宋体" w:cs="Times New Roman"/>
                                <w:sz w:val="24"/>
                                <w:szCs w:val="24"/>
                                <w:lang w:eastAsia="zh-CN"/>
                              </w:rPr>
                            </w:pPr>
                            <w:r>
                              <w:rPr>
                                <w:rFonts w:hint="eastAsia" w:cs="宋体"/>
                                <w:color w:val="000000" w:themeColor="text1"/>
                                <w:sz w:val="24"/>
                                <w:szCs w:val="24"/>
                                <w14:textFill>
                                  <w14:solidFill>
                                    <w14:schemeClr w14:val="tx1"/>
                                  </w14:solidFill>
                                </w14:textFill>
                              </w:rPr>
                              <w:t>申请人</w:t>
                            </w:r>
                            <w:r>
                              <w:rPr>
                                <w:rFonts w:hint="eastAsia" w:cs="宋体"/>
                                <w:color w:val="000000" w:themeColor="text1"/>
                                <w:sz w:val="24"/>
                                <w:szCs w:val="24"/>
                                <w:lang w:eastAsia="zh-CN"/>
                                <w14:textFill>
                                  <w14:solidFill>
                                    <w14:schemeClr w14:val="tx1"/>
                                  </w14:solidFill>
                                </w14:textFill>
                              </w:rPr>
                              <w:t>向行政许可科提出申请，行政许可科转矿保科进行审核。</w:t>
                            </w:r>
                            <w:r>
                              <w:rPr>
                                <w:rFonts w:hint="eastAsia"/>
                                <w:sz w:val="24"/>
                                <w:szCs w:val="24"/>
                              </w:rPr>
                              <w:t>（0.5个工作日</w:t>
                            </w:r>
                            <w:r>
                              <w:rPr>
                                <w:rFonts w:hint="eastAsia"/>
                                <w:sz w:val="24"/>
                                <w:szCs w:val="24"/>
                                <w:lang w:eastAsia="zh-CN"/>
                              </w:rPr>
                              <w:t>）</w:t>
                            </w:r>
                          </w:p>
                        </w:txbxContent>
                      </wps:txbx>
                      <wps:bodyPr upright="1"/>
                    </wps:wsp>
                  </a:graphicData>
                </a:graphic>
              </wp:anchor>
            </w:drawing>
          </mc:Choice>
          <mc:Fallback>
            <w:pict>
              <v:rect id="矩形 1119" o:spid="_x0000_s1026" o:spt="1" style="position:absolute;left:0pt;margin-left:125.25pt;margin-top:7.4pt;height:36.35pt;width:287.4pt;z-index:251824128;mso-width-relative:page;mso-height-relative:page;" fillcolor="#FFFFFF [3212]" filled="t" stroked="t" coordsize="21600,21600" o:gfxdata="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9QhW1wAAAAkBAAAPAAAAAAAAAAEA&#10;IAAAACIAAABkcnMvZG93bnJldi54bWxQSwECFAAUAAAACACHTuJAcOH0YBACAAA7BAAADgAAAAAA&#10;AAABACAAAAAmAQAAZHJzL2Uyb0RvYy54bWxQSwUGAAAAAAYABgBZAQAAqAUAAAAA&#10;">
                <v:fill on="t" focussize="0,0"/>
                <v:stroke color="#000000" joinstyle="miter"/>
                <v:imagedata o:title=""/>
                <o:lock v:ext="edit" aspectratio="f"/>
                <v:textbox>
                  <w:txbxContent>
                    <w:p>
                      <w:pPr>
                        <w:snapToGrid w:val="0"/>
                        <w:jc w:val="left"/>
                        <w:rPr>
                          <w:rFonts w:hint="eastAsia" w:eastAsia="宋体" w:cs="Times New Roman"/>
                          <w:sz w:val="24"/>
                          <w:szCs w:val="24"/>
                          <w:lang w:eastAsia="zh-CN"/>
                        </w:rPr>
                      </w:pPr>
                      <w:r>
                        <w:rPr>
                          <w:rFonts w:hint="eastAsia" w:cs="宋体"/>
                          <w:color w:val="000000" w:themeColor="text1"/>
                          <w:sz w:val="24"/>
                          <w:szCs w:val="24"/>
                          <w14:textFill>
                            <w14:solidFill>
                              <w14:schemeClr w14:val="tx1"/>
                            </w14:solidFill>
                          </w14:textFill>
                        </w:rPr>
                        <w:t>申请人</w:t>
                      </w:r>
                      <w:r>
                        <w:rPr>
                          <w:rFonts w:hint="eastAsia" w:cs="宋体"/>
                          <w:color w:val="000000" w:themeColor="text1"/>
                          <w:sz w:val="24"/>
                          <w:szCs w:val="24"/>
                          <w:lang w:eastAsia="zh-CN"/>
                          <w14:textFill>
                            <w14:solidFill>
                              <w14:schemeClr w14:val="tx1"/>
                            </w14:solidFill>
                          </w14:textFill>
                        </w:rPr>
                        <w:t>向行政许可科提出申请，行政许可科转矿保科进行审核。</w:t>
                      </w:r>
                      <w:r>
                        <w:rPr>
                          <w:rFonts w:hint="eastAsia"/>
                          <w:sz w:val="24"/>
                          <w:szCs w:val="24"/>
                        </w:rPr>
                        <w:t>（0.5个工作日</w:t>
                      </w:r>
                      <w:r>
                        <w:rPr>
                          <w:rFonts w:hint="eastAsia"/>
                          <w:sz w:val="24"/>
                          <w:szCs w:val="24"/>
                          <w:lang w:eastAsia="zh-CN"/>
                        </w:rPr>
                        <w:t>）</w:t>
                      </w:r>
                    </w:p>
                  </w:txbxContent>
                </v:textbox>
              </v:rect>
            </w:pict>
          </mc:Fallback>
        </mc:AlternateContent>
      </w:r>
      <w:r>
        <w:rPr>
          <w:b w:val="0"/>
          <w:bCs/>
          <w:sz w:val="30"/>
          <w:szCs w:val="30"/>
        </w:rPr>
        <mc:AlternateContent>
          <mc:Choice Requires="wps">
            <w:drawing>
              <wp:anchor distT="0" distB="0" distL="114300" distR="114300" simplePos="0" relativeHeight="251811840" behindDoc="0" locked="0" layoutInCell="1" allowOverlap="1">
                <wp:simplePos x="0" y="0"/>
                <wp:positionH relativeFrom="column">
                  <wp:posOffset>-252095</wp:posOffset>
                </wp:positionH>
                <wp:positionV relativeFrom="paragraph">
                  <wp:posOffset>33020</wp:posOffset>
                </wp:positionV>
                <wp:extent cx="1697990" cy="8002905"/>
                <wp:effectExtent l="6350" t="6350" r="10160" b="10795"/>
                <wp:wrapNone/>
                <wp:docPr id="1129" name="矩形 1129"/>
                <wp:cNvGraphicFramePr/>
                <a:graphic xmlns:a="http://schemas.openxmlformats.org/drawingml/2006/main">
                  <a:graphicData uri="http://schemas.microsoft.com/office/word/2010/wordprocessingShape">
                    <wps:wsp>
                      <wps:cNvSpPr/>
                      <wps:spPr>
                        <a:xfrm>
                          <a:off x="0" y="0"/>
                          <a:ext cx="1697990" cy="80029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b/>
                                <w:sz w:val="21"/>
                                <w:szCs w:val="21"/>
                              </w:rPr>
                            </w:pPr>
                            <w:r>
                              <w:rPr>
                                <w:rFonts w:hint="eastAsia" w:ascii="宋体" w:hAnsi="宋体" w:eastAsia="宋体" w:cs="宋体"/>
                                <w:b/>
                                <w:sz w:val="21"/>
                                <w:szCs w:val="21"/>
                              </w:rPr>
                              <w:t>实施的法律依据：</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1. 《中华人民共和国矿产资源法实施细则》（１９９４年３月国务院令第152号）第三十三条</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所需材料一次性清单：</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1.闭坑地质报告申报表（PDF版、纸质版各1份，原件，含txt格式报盘文件,由申请人提供）；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2.闭坑地质报告及专家评审意见（PDF版、纸质版各1份，原件或复印件，由申请人提供）；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3.采矿权人关于资料真实性的书面承诺书（PDF版、纸质版各1份，原件，由申请人提供）；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4.报告编制单位关于报告真实性的书面承诺书（PDF版、纸质版各1份，原件，由申请人提供）；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5.矿区范围、资源储量估算范围叠合图（PDF版、纸质版各1份，原件，由申请人提供）；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6.采矿许可证（PDF版、纸质版各1份，复印件，由申请人提供）；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7.闭坑地质报告编制合同（委托、协议）书（PDF版、纸质版各1份，原件或复印件，由申请人提供）；</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1.以上由申请人提供的材料均需加盖公章。</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rPr>
                            </w:pPr>
                            <w:r>
                              <w:rPr>
                                <w:rFonts w:hint="eastAsia" w:ascii="宋体" w:hAnsi="宋体" w:eastAsia="宋体" w:cs="宋体"/>
                                <w:sz w:val="21"/>
                                <w:szCs w:val="21"/>
                              </w:rPr>
                              <w:t>2.本流程不含评审过程，评审由发证机关组织并出具评审意见。</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sz w:val="21"/>
                                <w:szCs w:val="21"/>
                                <w:lang w:val="en-US" w:eastAsia="zh-CN"/>
                              </w:rPr>
                              <w:t>0533-8227581</w:t>
                            </w:r>
                          </w:p>
                          <w:p>
                            <w:pPr>
                              <w:spacing w:line="400" w:lineRule="exact"/>
                              <w:rPr>
                                <w:rFonts w:hint="default" w:ascii="宋体" w:hAnsi="宋体" w:cs="宋体"/>
                                <w:sz w:val="21"/>
                                <w:szCs w:val="21"/>
                                <w:lang w:val="en-US"/>
                              </w:rPr>
                            </w:pPr>
                          </w:p>
                        </w:txbxContent>
                      </wps:txbx>
                      <wps:bodyPr upright="1"/>
                    </wps:wsp>
                  </a:graphicData>
                </a:graphic>
              </wp:anchor>
            </w:drawing>
          </mc:Choice>
          <mc:Fallback>
            <w:pict>
              <v:rect id="_x0000_s1026" o:spid="_x0000_s1026" o:spt="1" style="position:absolute;left:0pt;margin-left:-19.85pt;margin-top:2.6pt;height:630.15pt;width:133.7pt;z-index:251811840;mso-width-relative:page;mso-height-relative:page;" fillcolor="#FFFFFF" filled="t" stroked="t" coordsize="21600,21600" o:gfxdata="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eyC1bbAAAACgEAAA8AAAAAAAAAAQAgAAAA&#10;IgAAAGRycy9kb3ducmV2LnhtbFBLAQIUABQAAAAIAIdO4kD/tmsJCAIAAD8EAAAOAAAAAAAAAAEA&#10;IAAAACoBAABkcnMvZTJvRG9jLnhtbFBLBQYAAAAABgAGAFkBAACkBQ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b/>
                          <w:sz w:val="21"/>
                          <w:szCs w:val="21"/>
                        </w:rPr>
                      </w:pPr>
                      <w:r>
                        <w:rPr>
                          <w:rFonts w:hint="eastAsia" w:ascii="宋体" w:hAnsi="宋体" w:eastAsia="宋体" w:cs="宋体"/>
                          <w:b/>
                          <w:sz w:val="21"/>
                          <w:szCs w:val="21"/>
                        </w:rPr>
                        <w:t>实施的法律依据：</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1. 《中华人民共和国矿产资源法实施细则》（１９９４年３月国务院令第152号）第三十三条</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所需材料一次性清单：</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1.闭坑地质报告申报表（PDF版、纸质版各1份，原件，含txt格式报盘文件,由申请人提供）；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2.闭坑地质报告及专家评审意见（PDF版、纸质版各1份，原件或复印件，由申请人提供）；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3.采矿权人关于资料真实性的书面承诺书（PDF版、纸质版各1份，原件，由申请人提供）；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4.报告编制单位关于报告真实性的书面承诺书（PDF版、纸质版各1份，原件，由申请人提供）；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5.矿区范围、资源储量估算范围叠合图（PDF版、纸质版各1份，原件，由申请人提供）；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6.采矿许可证（PDF版、纸质版各1份，复印件，由申请人提供）；</w:t>
                      </w:r>
                    </w:p>
                    <w:p>
                      <w:pPr>
                        <w:keepNext w:val="0"/>
                        <w:keepLines w:val="0"/>
                        <w:pageBreakBefore w:val="0"/>
                        <w:widowControl w:val="0"/>
                        <w:kinsoku/>
                        <w:wordWrap/>
                        <w:overflowPunct/>
                        <w:topLinePunct w:val="0"/>
                        <w:autoSpaceDE/>
                        <w:autoSpaceDN/>
                        <w:bidi w:val="0"/>
                        <w:adjustRightInd/>
                        <w:snapToGrid w:val="0"/>
                        <w:spacing w:line="260"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7.闭坑地质报告编制合同（委托、协议）书（PDF版、纸质版各1份，原件或复印件，由申请人提供）；</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1.以上由申请人提供的材料均需加盖公章。</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rPr>
                      </w:pPr>
                      <w:r>
                        <w:rPr>
                          <w:rFonts w:hint="eastAsia" w:ascii="宋体" w:hAnsi="宋体" w:eastAsia="宋体" w:cs="宋体"/>
                          <w:sz w:val="21"/>
                          <w:szCs w:val="21"/>
                        </w:rPr>
                        <w:t>2.本流程不含评审过程，评审由发证机关组织并出具评审意见。</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widowControl w:val="0"/>
                        <w:kinsoku/>
                        <w:wordWrap/>
                        <w:overflowPunct/>
                        <w:topLinePunct w:val="0"/>
                        <w:autoSpaceDE/>
                        <w:autoSpaceDN/>
                        <w:bidi w:val="0"/>
                        <w:adjustRightInd/>
                        <w:spacing w:line="260" w:lineRule="atLeas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sz w:val="21"/>
                          <w:szCs w:val="21"/>
                          <w:lang w:val="en-US" w:eastAsia="zh-CN"/>
                        </w:rPr>
                        <w:t>0533-8227581</w:t>
                      </w:r>
                    </w:p>
                    <w:p>
                      <w:pPr>
                        <w:spacing w:line="400" w:lineRule="exact"/>
                        <w:rPr>
                          <w:rFonts w:hint="default" w:ascii="宋体" w:hAnsi="宋体" w:cs="宋体"/>
                          <w:sz w:val="21"/>
                          <w:szCs w:val="21"/>
                          <w:lang w:val="en-US"/>
                        </w:rPr>
                      </w:pP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5628005</wp:posOffset>
                </wp:positionH>
                <wp:positionV relativeFrom="paragraph">
                  <wp:posOffset>177800</wp:posOffset>
                </wp:positionV>
                <wp:extent cx="306070" cy="450215"/>
                <wp:effectExtent l="4445" t="5080" r="13335" b="20955"/>
                <wp:wrapNone/>
                <wp:docPr id="1137" name="矩形 1121"/>
                <wp:cNvGraphicFramePr/>
                <a:graphic xmlns:a="http://schemas.openxmlformats.org/drawingml/2006/main">
                  <a:graphicData uri="http://schemas.microsoft.com/office/word/2010/wordprocessingShape">
                    <wps:wsp>
                      <wps:cNvSpPr/>
                      <wps:spPr>
                        <a:xfrm>
                          <a:off x="6635750" y="2194560"/>
                          <a:ext cx="306070" cy="4502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bCs/>
                              </w:rPr>
                            </w:pPr>
                            <w:r>
                              <w:rPr>
                                <w:rFonts w:hint="eastAsia" w:cs="Times New Roman"/>
                                <w:b/>
                                <w:bCs/>
                              </w:rPr>
                              <w:t>受理</w:t>
                            </w:r>
                          </w:p>
                        </w:txbxContent>
                      </wps:txbx>
                      <wps:bodyPr upright="1"/>
                    </wps:wsp>
                  </a:graphicData>
                </a:graphic>
              </wp:anchor>
            </w:drawing>
          </mc:Choice>
          <mc:Fallback>
            <w:pict>
              <v:rect id="矩形 1121" o:spid="_x0000_s1026" o:spt="1" style="position:absolute;left:0pt;margin-left:443.15pt;margin-top:14pt;height:35.45pt;width:24.1pt;z-index:251843584;mso-width-relative:page;mso-height-relative:page;" fillcolor="#FFFFFF" filled="t" stroked="t" coordsize="21600,21600" o:gfxdata="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8g8h9gAAAAJAQAADwAAAAAAAAAB&#10;ACAAAAAiAAAAZHJzL2Rvd25yZXYueG1sUEsBAhQAFAAAAAgAh07iQNwntJkQAgAAOgQAAA4AAAAA&#10;AAAAAQAgAAAAJw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bCs/>
                        </w:rPr>
                      </w:pPr>
                      <w:r>
                        <w:rPr>
                          <w:rFonts w:hint="eastAsia" w:cs="Times New Roman"/>
                          <w:b/>
                          <w:bCs/>
                        </w:rPr>
                        <w:t>受理</w:t>
                      </w:r>
                    </w:p>
                  </w:txbxContent>
                </v:textbox>
              </v:rect>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2058035</wp:posOffset>
                </wp:positionH>
                <wp:positionV relativeFrom="paragraph">
                  <wp:posOffset>133985</wp:posOffset>
                </wp:positionV>
                <wp:extent cx="635" cy="193040"/>
                <wp:effectExtent l="38100" t="0" r="37465" b="16510"/>
                <wp:wrapNone/>
                <wp:docPr id="1140" name="直接连接符 1124"/>
                <wp:cNvGraphicFramePr/>
                <a:graphic xmlns:a="http://schemas.openxmlformats.org/drawingml/2006/main">
                  <a:graphicData uri="http://schemas.microsoft.com/office/word/2010/wordprocessingShape">
                    <wps:wsp>
                      <wps:cNvCnPr/>
                      <wps:spPr>
                        <a:xfrm flipH="1">
                          <a:off x="3065780" y="2150745"/>
                          <a:ext cx="635" cy="1930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1124" o:spid="_x0000_s1026" o:spt="20" style="position:absolute;left:0pt;flip:x;margin-left:162.05pt;margin-top:10.55pt;height:15.2pt;width:0.05pt;z-index:251823104;mso-width-relative:page;mso-height-relative:page;" filled="f" stroked="t" coordsize="21600,21600" o:gfxdata="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pODO/YAAAACQEAAA8A&#10;AAAAAAAAAQAgAAAAIgAAAGRycy9kb3ducmV2LnhtbFBLAQIUABQAAAAIAIdO4kAg/R4GFwIAAAUE&#10;AAAOAAAAAAAAAAEAIAAAACcBAABkcnMvZTJvRG9jLnhtbFBLBQYAAAAABgAGAFkBAACw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819008" behindDoc="0" locked="0" layoutInCell="1" allowOverlap="1">
                <wp:simplePos x="0" y="0"/>
                <wp:positionH relativeFrom="column">
                  <wp:posOffset>4687570</wp:posOffset>
                </wp:positionH>
                <wp:positionV relativeFrom="paragraph">
                  <wp:posOffset>139065</wp:posOffset>
                </wp:positionV>
                <wp:extent cx="635" cy="193040"/>
                <wp:effectExtent l="38100" t="0" r="37465" b="16510"/>
                <wp:wrapNone/>
                <wp:docPr id="1165" name="直接连接符 1165"/>
                <wp:cNvGraphicFramePr/>
                <a:graphic xmlns:a="http://schemas.openxmlformats.org/drawingml/2006/main">
                  <a:graphicData uri="http://schemas.microsoft.com/office/word/2010/wordprocessingShape">
                    <wps:wsp>
                      <wps:cNvCnPr/>
                      <wps:spPr>
                        <a:xfrm flipH="1">
                          <a:off x="5695315" y="2155825"/>
                          <a:ext cx="635" cy="1930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69.1pt;margin-top:10.95pt;height:15.2pt;width:0.05pt;z-index:251819008;mso-width-relative:page;mso-height-relative:page;" filled="f" stroked="t" coordsize="21600,21600" o:gfxdata="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DpoNrZAAAACQEAAA8A&#10;AAAAAAAAAQAgAAAAIgAAAGRycy9kb3ducmV2LnhtbFBLAQIUABQAAAAIAIdO4kBocVGQFgIAAAUE&#10;AAAOAAAAAAAAAAEAIAAAACgBAABkcnMvZTJvRG9jLnhtbFBLBQYAAAAABgAGAFkBAACwBQAAAAA=&#10;">
                <v:fill on="f" focussize="0,0"/>
                <v:stroke color="#000000" joinstyle="round" endarrow="block"/>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1822080" behindDoc="0" locked="0" layoutInCell="1" allowOverlap="1">
                <wp:simplePos x="0" y="0"/>
                <wp:positionH relativeFrom="column">
                  <wp:posOffset>4145915</wp:posOffset>
                </wp:positionH>
                <wp:positionV relativeFrom="paragraph">
                  <wp:posOffset>128905</wp:posOffset>
                </wp:positionV>
                <wp:extent cx="1421765" cy="727075"/>
                <wp:effectExtent l="4445" t="4445" r="21590" b="11430"/>
                <wp:wrapNone/>
                <wp:docPr id="1139" name="矩形 1123"/>
                <wp:cNvGraphicFramePr/>
                <a:graphic xmlns:a="http://schemas.openxmlformats.org/drawingml/2006/main">
                  <a:graphicData uri="http://schemas.microsoft.com/office/word/2010/wordprocessingShape">
                    <wps:wsp>
                      <wps:cNvSpPr/>
                      <wps:spPr>
                        <a:xfrm>
                          <a:off x="5153660" y="2343785"/>
                          <a:ext cx="1421765" cy="727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wps:txbx>
                      <wps:bodyPr upright="1"/>
                    </wps:wsp>
                  </a:graphicData>
                </a:graphic>
              </wp:anchor>
            </w:drawing>
          </mc:Choice>
          <mc:Fallback>
            <w:pict>
              <v:rect id="矩形 1123" o:spid="_x0000_s1026" o:spt="1" style="position:absolute;left:0pt;margin-left:326.45pt;margin-top:10.15pt;height:57.25pt;width:111.95pt;z-index:251822080;mso-width-relative:page;mso-height-relative:page;" fillcolor="#FFFFFF" filled="t" stroked="t" coordsize="21600,21600" o:gfxdata="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YLo2AAAAAoBAAAPAAAA&#10;AAAAAAEAIAAAACIAAABkcnMvZG93bnJldi54bWxQSwECFAAUAAAACACHTuJA7jF40RUCAAA7BAAA&#10;DgAAAAAAAAABACAAAAAnAQAAZHJzL2Uyb0RvYy54bWxQSwUGAAAAAAYABgBZAQAArgU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v:textbox>
              </v:rect>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1602740</wp:posOffset>
                </wp:positionH>
                <wp:positionV relativeFrom="paragraph">
                  <wp:posOffset>126365</wp:posOffset>
                </wp:positionV>
                <wp:extent cx="2448560" cy="884555"/>
                <wp:effectExtent l="5080" t="5080" r="22860" b="5715"/>
                <wp:wrapNone/>
                <wp:docPr id="1138" name="矩形 1122"/>
                <wp:cNvGraphicFramePr/>
                <a:graphic xmlns:a="http://schemas.openxmlformats.org/drawingml/2006/main">
                  <a:graphicData uri="http://schemas.microsoft.com/office/word/2010/wordprocessingShape">
                    <wps:wsp>
                      <wps:cNvSpPr/>
                      <wps:spPr>
                        <a:xfrm>
                          <a:off x="2610485" y="2341245"/>
                          <a:ext cx="2448560" cy="8845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p>
                            <w:pPr>
                              <w:jc w:val="center"/>
                              <w:rPr>
                                <w:rFonts w:cs="Times New Roman"/>
                                <w:sz w:val="24"/>
                                <w:szCs w:val="24"/>
                              </w:rPr>
                            </w:pPr>
                          </w:p>
                        </w:txbxContent>
                      </wps:txbx>
                      <wps:bodyPr upright="1"/>
                    </wps:wsp>
                  </a:graphicData>
                </a:graphic>
              </wp:anchor>
            </w:drawing>
          </mc:Choice>
          <mc:Fallback>
            <w:pict>
              <v:rect id="矩形 1122" o:spid="_x0000_s1026" o:spt="1" style="position:absolute;left:0pt;margin-left:126.2pt;margin-top:9.95pt;height:69.65pt;width:192.8pt;z-index:251821056;mso-width-relative:page;mso-height-relative:page;" fillcolor="#FFFFFF" filled="t" stroked="t" coordsize="21600,21600" o:gfxdata="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avzwC2AAAAAoBAAAPAAAAAAAA&#10;AAEAIAAAACIAAABkcnMvZG93bnJldi54bWxQSwECFAAUAAAACACHTuJAWk6DMhICAAA7BAAADgAA&#10;AAAAAAABACAAAAAnAQAAZHJzL2Uyb0RvYy54bWxQSwUGAAAAAAYABgBZAQAAqwU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p>
                      <w:pPr>
                        <w:jc w:val="center"/>
                        <w:rPr>
                          <w:rFonts w:cs="Times New Roman"/>
                          <w:sz w:val="24"/>
                          <w:szCs w:val="24"/>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s">
            <w:drawing>
              <wp:anchor distT="0" distB="0" distL="114300" distR="114300" simplePos="0" relativeHeight="251846656" behindDoc="0" locked="0" layoutInCell="1" allowOverlap="1">
                <wp:simplePos x="0" y="0"/>
                <wp:positionH relativeFrom="column">
                  <wp:posOffset>5623560</wp:posOffset>
                </wp:positionH>
                <wp:positionV relativeFrom="paragraph">
                  <wp:posOffset>3456305</wp:posOffset>
                </wp:positionV>
                <wp:extent cx="306070" cy="508635"/>
                <wp:effectExtent l="4445" t="4445" r="13335" b="20320"/>
                <wp:wrapNone/>
                <wp:docPr id="1162" name="矩形 1159"/>
                <wp:cNvGraphicFramePr/>
                <a:graphic xmlns:a="http://schemas.openxmlformats.org/drawingml/2006/main">
                  <a:graphicData uri="http://schemas.microsoft.com/office/word/2010/wordprocessingShape">
                    <wps:wsp>
                      <wps:cNvSpPr/>
                      <wps:spPr>
                        <a:xfrm>
                          <a:off x="6631305" y="5869305"/>
                          <a:ext cx="306070" cy="50863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eastAsia="宋体"/>
                                <w:b/>
                                <w:bCs/>
                                <w:lang w:eastAsia="zh-CN"/>
                              </w:rPr>
                            </w:pPr>
                            <w:r>
                              <w:rPr>
                                <w:rFonts w:hint="eastAsia"/>
                                <w:b/>
                                <w:bCs/>
                                <w:lang w:eastAsia="zh-CN"/>
                              </w:rPr>
                              <w:t>办结</w:t>
                            </w:r>
                          </w:p>
                        </w:txbxContent>
                      </wps:txbx>
                      <wps:bodyPr upright="1"/>
                    </wps:wsp>
                  </a:graphicData>
                </a:graphic>
              </wp:anchor>
            </w:drawing>
          </mc:Choice>
          <mc:Fallback>
            <w:pict>
              <v:rect id="矩形 1159" o:spid="_x0000_s1026" o:spt="1" style="position:absolute;left:0pt;margin-left:442.8pt;margin-top:272.15pt;height:40.05pt;width:24.1pt;z-index:251846656;mso-width-relative:page;mso-height-relative:page;" fillcolor="#FFFFFF [3212]" filled="t" stroked="t" coordsize="21600,21600" o:gfxdata="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BnfV2gAAAAsBAAAPAAAAAAAA&#10;AAEAIAAAACIAAABkcnMvZG93bnJldi54bWxQSwECFAAUAAAACACHTuJAicXYpxACAAA6BAAADgAA&#10;AAAAAAABACAAAAApAQAAZHJzL2Uyb0RvYy54bWxQSwUGAAAAAAYABgBZAQAAqwUAAAAA&#10;">
                <v:fill on="t" focussize="0,0"/>
                <v:stroke color="#000000" joinstyle="miter"/>
                <v:imagedata o:title=""/>
                <o:lock v:ext="edit" aspectratio="f"/>
                <v:textbox>
                  <w:txbxContent>
                    <w:p>
                      <w:pPr>
                        <w:rPr>
                          <w:rFonts w:hint="eastAsia" w:eastAsia="宋体"/>
                          <w:b/>
                          <w:bCs/>
                          <w:lang w:eastAsia="zh-CN"/>
                        </w:rPr>
                      </w:pPr>
                      <w:r>
                        <w:rPr>
                          <w:rFonts w:hint="eastAsia"/>
                          <w:b/>
                          <w:bCs/>
                          <w:lang w:eastAsia="zh-CN"/>
                        </w:rPr>
                        <w:t>办结</w:t>
                      </w:r>
                    </w:p>
                  </w:txbxContent>
                </v:textbox>
              </v:rect>
            </w:pict>
          </mc:Fallback>
        </mc:AlternateContent>
      </w:r>
      <w:r>
        <w:rPr>
          <w:sz w:val="32"/>
        </w:rPr>
        <mc:AlternateContent>
          <mc:Choice Requires="wps">
            <w:drawing>
              <wp:anchor distT="0" distB="0" distL="114300" distR="114300" simplePos="0" relativeHeight="251843584" behindDoc="0" locked="0" layoutInCell="1" allowOverlap="1">
                <wp:simplePos x="0" y="0"/>
                <wp:positionH relativeFrom="column">
                  <wp:posOffset>5632450</wp:posOffset>
                </wp:positionH>
                <wp:positionV relativeFrom="paragraph">
                  <wp:posOffset>2043430</wp:posOffset>
                </wp:positionV>
                <wp:extent cx="306070" cy="460375"/>
                <wp:effectExtent l="4445" t="4445" r="13335" b="11430"/>
                <wp:wrapNone/>
                <wp:docPr id="1146" name="矩形 1134"/>
                <wp:cNvGraphicFramePr/>
                <a:graphic xmlns:a="http://schemas.openxmlformats.org/drawingml/2006/main">
                  <a:graphicData uri="http://schemas.microsoft.com/office/word/2010/wordprocessingShape">
                    <wps:wsp>
                      <wps:cNvSpPr/>
                      <wps:spPr>
                        <a:xfrm>
                          <a:off x="6640195" y="4456430"/>
                          <a:ext cx="306070" cy="460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bCs/>
                              </w:rPr>
                            </w:pPr>
                            <w:r>
                              <w:rPr>
                                <w:rFonts w:hint="eastAsia" w:cs="宋体"/>
                                <w:b/>
                                <w:bCs/>
                              </w:rPr>
                              <w:t>批准</w:t>
                            </w:r>
                          </w:p>
                        </w:txbxContent>
                      </wps:txbx>
                      <wps:bodyPr upright="1"/>
                    </wps:wsp>
                  </a:graphicData>
                </a:graphic>
              </wp:anchor>
            </w:drawing>
          </mc:Choice>
          <mc:Fallback>
            <w:pict>
              <v:rect id="矩形 1134" o:spid="_x0000_s1026" o:spt="1" style="position:absolute;left:0pt;margin-left:443.5pt;margin-top:160.9pt;height:36.25pt;width:24.1pt;z-index:251843584;mso-width-relative:page;mso-height-relative:page;" fillcolor="#FFFFFF" filled="t" stroked="t" coordsize="21600,21600" o:gfxdata="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C2fmXZAAAACwEAAA8AAAAAAAAA&#10;AQAgAAAAIgAAAGRycy9kb3ducmV2LnhtbFBLAQIUABQAAAAIAIdO4kBQrzhVEAIAADoEAAAOAAAA&#10;AAAAAAEAIAAAACg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bCs/>
                        </w:rPr>
                      </w:pPr>
                      <w:r>
                        <w:rPr>
                          <w:rFonts w:hint="eastAsia" w:cs="宋体"/>
                          <w:b/>
                          <w:bCs/>
                        </w:rPr>
                        <w:t>批准</w:t>
                      </w:r>
                    </w:p>
                  </w:txbxContent>
                </v:textbox>
              </v:rect>
            </w:pict>
          </mc:Fallback>
        </mc:AlternateContent>
      </w:r>
      <w:r>
        <w:rPr>
          <w:sz w:val="32"/>
        </w:rPr>
        <mc:AlternateContent>
          <mc:Choice Requires="wps">
            <w:drawing>
              <wp:anchor distT="0" distB="0" distL="114300" distR="114300" simplePos="0" relativeHeight="251844608" behindDoc="0" locked="0" layoutInCell="1" allowOverlap="1">
                <wp:simplePos x="0" y="0"/>
                <wp:positionH relativeFrom="column">
                  <wp:posOffset>5628640</wp:posOffset>
                </wp:positionH>
                <wp:positionV relativeFrom="paragraph">
                  <wp:posOffset>1470025</wp:posOffset>
                </wp:positionV>
                <wp:extent cx="306070" cy="450215"/>
                <wp:effectExtent l="4445" t="5080" r="13335" b="20955"/>
                <wp:wrapNone/>
                <wp:docPr id="1145" name="矩形 1133"/>
                <wp:cNvGraphicFramePr/>
                <a:graphic xmlns:a="http://schemas.openxmlformats.org/drawingml/2006/main">
                  <a:graphicData uri="http://schemas.microsoft.com/office/word/2010/wordprocessingShape">
                    <wps:wsp>
                      <wps:cNvSpPr/>
                      <wps:spPr>
                        <a:xfrm>
                          <a:off x="6636385" y="3883025"/>
                          <a:ext cx="306070" cy="4502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宋体"/>
                                <w:b/>
                                <w:bCs/>
                              </w:rPr>
                            </w:pPr>
                            <w:r>
                              <w:rPr>
                                <w:rFonts w:hint="eastAsia" w:cs="宋体"/>
                                <w:b/>
                                <w:bCs/>
                              </w:rPr>
                              <w:t>审</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cs="Times New Roman"/>
                                <w:b/>
                                <w:bCs/>
                              </w:rPr>
                            </w:pPr>
                            <w:r>
                              <w:rPr>
                                <w:rFonts w:hint="eastAsia" w:cs="宋体"/>
                                <w:b/>
                                <w:bCs/>
                              </w:rPr>
                              <w:t>核</w:t>
                            </w:r>
                          </w:p>
                        </w:txbxContent>
                      </wps:txbx>
                      <wps:bodyPr upright="1"/>
                    </wps:wsp>
                  </a:graphicData>
                </a:graphic>
              </wp:anchor>
            </w:drawing>
          </mc:Choice>
          <mc:Fallback>
            <w:pict>
              <v:rect id="矩形 1133" o:spid="_x0000_s1026" o:spt="1" style="position:absolute;left:0pt;margin-left:443.2pt;margin-top:115.75pt;height:35.45pt;width:24.1pt;z-index:251844608;mso-width-relative:page;mso-height-relative:page;" fillcolor="#FFFFFF" filled="t" stroked="t" coordsize="21600,21600" o:gfxdata="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4RferaAAAACwEAAA8AAAAA&#10;AAAAAQAgAAAAIgAAAGRycy9kb3ducmV2LnhtbFBLAQIUABQAAAAIAIdO4kBNbbCoEgIAADoEAAAO&#10;AAAAAAAAAAEAIAAAACkBAABkcnMvZTJvRG9jLnhtbFBLBQYAAAAABgAGAFkBAACt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宋体"/>
                          <w:b/>
                          <w:bCs/>
                        </w:rPr>
                      </w:pPr>
                      <w:r>
                        <w:rPr>
                          <w:rFonts w:hint="eastAsia" w:cs="宋体"/>
                          <w:b/>
                          <w:bCs/>
                        </w:rPr>
                        <w:t>审</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cs="Times New Roman"/>
                          <w:b/>
                          <w:bCs/>
                        </w:rPr>
                      </w:pPr>
                      <w:r>
                        <w:rPr>
                          <w:rFonts w:hint="eastAsia" w:cs="宋体"/>
                          <w:b/>
                          <w:bCs/>
                        </w:rPr>
                        <w:t>核</w:t>
                      </w:r>
                    </w:p>
                  </w:txbxContent>
                </v:textbox>
              </v:rect>
            </w:pict>
          </mc:Fallback>
        </mc:AlternateContent>
      </w:r>
      <w:r>
        <w:rPr>
          <w:sz w:val="32"/>
        </w:rPr>
        <mc:AlternateContent>
          <mc:Choice Requires="wps">
            <w:drawing>
              <wp:anchor distT="0" distB="0" distL="114300" distR="114300" simplePos="0" relativeHeight="251842560" behindDoc="0" locked="0" layoutInCell="1" allowOverlap="1">
                <wp:simplePos x="0" y="0"/>
                <wp:positionH relativeFrom="column">
                  <wp:posOffset>5628005</wp:posOffset>
                </wp:positionH>
                <wp:positionV relativeFrom="paragraph">
                  <wp:posOffset>913765</wp:posOffset>
                </wp:positionV>
                <wp:extent cx="306070" cy="467995"/>
                <wp:effectExtent l="4445" t="4445" r="13335" b="22860"/>
                <wp:wrapNone/>
                <wp:docPr id="1136" name="矩形 1120"/>
                <wp:cNvGraphicFramePr/>
                <a:graphic xmlns:a="http://schemas.openxmlformats.org/drawingml/2006/main">
                  <a:graphicData uri="http://schemas.microsoft.com/office/word/2010/wordprocessingShape">
                    <wps:wsp>
                      <wps:cNvSpPr/>
                      <wps:spPr>
                        <a:xfrm>
                          <a:off x="6635750" y="3326765"/>
                          <a:ext cx="306070"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bCs/>
                              </w:rPr>
                            </w:pPr>
                            <w:r>
                              <w:rPr>
                                <w:rFonts w:hint="eastAsia" w:cs="Times New Roman"/>
                                <w:b/>
                                <w:bCs/>
                              </w:rPr>
                              <w:t>承办</w:t>
                            </w:r>
                          </w:p>
                        </w:txbxContent>
                      </wps:txbx>
                      <wps:bodyPr upright="1"/>
                    </wps:wsp>
                  </a:graphicData>
                </a:graphic>
              </wp:anchor>
            </w:drawing>
          </mc:Choice>
          <mc:Fallback>
            <w:pict>
              <v:rect id="矩形 1120" o:spid="_x0000_s1026" o:spt="1" style="position:absolute;left:0pt;margin-left:443.15pt;margin-top:71.95pt;height:36.85pt;width:24.1pt;z-index:251842560;mso-width-relative:page;mso-height-relative:page;" fillcolor="#FFFFFF" filled="t" stroked="t" coordsize="21600,21600" o:gfxdata="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2GF8dkAAAALAQAADwAAAAAA&#10;AAABACAAAAAiAAAAZHJzL2Rvd25yZXYueG1sUEsBAhQAFAAAAAgAh07iQLZJsKASAgAAOgQAAA4A&#10;AAAAAAAAAQAgAAAAKAEAAGRycy9lMm9Eb2MueG1sUEsFBgAAAAAGAAYAWQEAAKw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bCs/>
                        </w:rPr>
                      </w:pPr>
                      <w:r>
                        <w:rPr>
                          <w:rFonts w:hint="eastAsia" w:cs="Times New Roman"/>
                          <w:b/>
                          <w:bCs/>
                        </w:rPr>
                        <w:t>承办</w:t>
                      </w:r>
                    </w:p>
                  </w:txbxContent>
                </v:textbox>
              </v:rect>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4716780</wp:posOffset>
                </wp:positionH>
                <wp:positionV relativeFrom="paragraph">
                  <wp:posOffset>660400</wp:posOffset>
                </wp:positionV>
                <wp:extent cx="0" cy="721360"/>
                <wp:effectExtent l="4445" t="0" r="14605" b="2540"/>
                <wp:wrapNone/>
                <wp:docPr id="1181" name="直接连接符 1181"/>
                <wp:cNvGraphicFramePr/>
                <a:graphic xmlns:a="http://schemas.openxmlformats.org/drawingml/2006/main">
                  <a:graphicData uri="http://schemas.microsoft.com/office/word/2010/wordprocessingShape">
                    <wps:wsp>
                      <wps:cNvCnPr/>
                      <wps:spPr>
                        <a:xfrm>
                          <a:off x="5724525" y="3073400"/>
                          <a:ext cx="0" cy="721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71.4pt;margin-top:52pt;height:56.8pt;width:0pt;z-index:251841536;mso-width-relative:page;mso-height-relative:page;" filled="f" stroked="t" coordsize="21600,21600" o:gfxdata="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2vBTdcAAAALAQAADwAAAAAAAAABACAAAAAiAAAAZHJzL2Rvd25yZXYueG1sUEsBAhQA&#10;FAAAAAgAh07iQMrT4wHzAQAAwgMAAA4AAAAAAAAAAQAgAAAAJg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1567180</wp:posOffset>
                </wp:positionH>
                <wp:positionV relativeFrom="paragraph">
                  <wp:posOffset>6644005</wp:posOffset>
                </wp:positionV>
                <wp:extent cx="1312545" cy="528955"/>
                <wp:effectExtent l="4445" t="5080" r="16510" b="18415"/>
                <wp:wrapNone/>
                <wp:docPr id="1161" name="矩形 1154"/>
                <wp:cNvGraphicFramePr/>
                <a:graphic xmlns:a="http://schemas.openxmlformats.org/drawingml/2006/main">
                  <a:graphicData uri="http://schemas.microsoft.com/office/word/2010/wordprocessingShape">
                    <wps:wsp>
                      <wps:cNvSpPr/>
                      <wps:spPr>
                        <a:xfrm>
                          <a:off x="2574925" y="9057005"/>
                          <a:ext cx="1312545" cy="528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市局窗口通知</w:t>
                            </w:r>
                            <w:r>
                              <w:rPr>
                                <w:rFonts w:cs="宋体"/>
                                <w:sz w:val="24"/>
                                <w:szCs w:val="24"/>
                              </w:rPr>
                              <w:t>申请人领取批文</w:t>
                            </w:r>
                            <w:r>
                              <w:rPr>
                                <w:rFonts w:hint="eastAsia" w:cs="宋体"/>
                                <w:sz w:val="24"/>
                                <w:szCs w:val="24"/>
                              </w:rPr>
                              <w:t>。</w:t>
                            </w:r>
                          </w:p>
                        </w:txbxContent>
                      </wps:txbx>
                      <wps:bodyPr upright="1"/>
                    </wps:wsp>
                  </a:graphicData>
                </a:graphic>
              </wp:anchor>
            </w:drawing>
          </mc:Choice>
          <mc:Fallback>
            <w:pict>
              <v:rect id="矩形 1154" o:spid="_x0000_s1026" o:spt="1" style="position:absolute;left:0pt;margin-left:123.4pt;margin-top:523.15pt;height:41.65pt;width:103.35pt;z-index:251840512;mso-width-relative:page;mso-height-relative:page;" fillcolor="#FFFFFF" filled="t" stroked="t" coordsize="21600,21600" o:gfxdata="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WvsmtsAAAANAQAADwAA&#10;AAAAAAABACAAAAAiAAAAZHJzL2Rvd25yZXYueG1sUEsBAhQAFAAAAAgAh07iQM1Joj0TAgAAOwQA&#10;AA4AAAAAAAAAAQAgAAAAKgEAAGRycy9lMm9Eb2MueG1sUEsFBgAAAAAGAAYAWQEAAK8F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市局窗口通知</w:t>
                      </w:r>
                      <w:r>
                        <w:rPr>
                          <w:rFonts w:cs="宋体"/>
                          <w:sz w:val="24"/>
                          <w:szCs w:val="24"/>
                        </w:rPr>
                        <w:t>申请人领取批文</w:t>
                      </w:r>
                      <w:r>
                        <w:rPr>
                          <w:rFonts w:hint="eastAsia" w:cs="宋体"/>
                          <w:sz w:val="24"/>
                          <w:szCs w:val="24"/>
                        </w:rPr>
                        <w:t>。</w:t>
                      </w:r>
                    </w:p>
                  </w:txbxContent>
                </v:textbox>
              </v:rect>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3237865</wp:posOffset>
                </wp:positionH>
                <wp:positionV relativeFrom="paragraph">
                  <wp:posOffset>5207635</wp:posOffset>
                </wp:positionV>
                <wp:extent cx="635" cy="298450"/>
                <wp:effectExtent l="38100" t="0" r="37465" b="6350"/>
                <wp:wrapNone/>
                <wp:docPr id="1160" name="直接箭头连接符 1150"/>
                <wp:cNvGraphicFramePr/>
                <a:graphic xmlns:a="http://schemas.openxmlformats.org/drawingml/2006/main">
                  <a:graphicData uri="http://schemas.microsoft.com/office/word/2010/wordprocessingShape">
                    <wps:wsp>
                      <wps:cNvCnPr/>
                      <wps:spPr>
                        <a:xfrm flipH="1">
                          <a:off x="4245610" y="7620635"/>
                          <a:ext cx="635" cy="2984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50" o:spid="_x0000_s1026" o:spt="32" type="#_x0000_t32" style="position:absolute;left:0pt;flip:x;margin-left:254.95pt;margin-top:410.05pt;height:23.5pt;width:0.05pt;z-index:251839488;mso-width-relative:page;mso-height-relative:page;" filled="f" stroked="t" coordsize="21600,21600" o:gfxdata="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2LAv2gAA&#10;AAsBAAAPAAAAAAAAAAEAIAAAACIAAABkcnMvZG93bnJldi54bWxQSwECFAAUAAAACACHTuJADtxb&#10;YRwCAAANBAAADgAAAAAAAAABACAAAAApAQAAZHJzL2Uyb0RvYy54bWxQSwUGAAAAAAYABgBZAQAA&#10;twU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4700270</wp:posOffset>
                </wp:positionH>
                <wp:positionV relativeFrom="paragraph">
                  <wp:posOffset>4980305</wp:posOffset>
                </wp:positionV>
                <wp:extent cx="626745" cy="0"/>
                <wp:effectExtent l="0" t="38100" r="1905" b="38100"/>
                <wp:wrapNone/>
                <wp:docPr id="1159" name="直接箭头连接符 1149"/>
                <wp:cNvGraphicFramePr/>
                <a:graphic xmlns:a="http://schemas.openxmlformats.org/drawingml/2006/main">
                  <a:graphicData uri="http://schemas.microsoft.com/office/word/2010/wordprocessingShape">
                    <wps:wsp>
                      <wps:cNvCnPr/>
                      <wps:spPr>
                        <a:xfrm flipH="1">
                          <a:off x="5708015" y="7393305"/>
                          <a:ext cx="6267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9" o:spid="_x0000_s1026" o:spt="32" type="#_x0000_t32" style="position:absolute;left:0pt;flip:x;margin-left:370.1pt;margin-top:392.15pt;height:0pt;width:49.35pt;z-index:251838464;mso-width-relative:page;mso-height-relative:page;" filled="f" stroked="t" coordsize="21600,21600" o:gfxdata="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Owv4nY&#10;AAAACwEAAA8AAAAAAAAAAQAgAAAAIgAAAGRycy9kb3ducmV2LnhtbFBLAQIUABQAAAAIAIdO4kAt&#10;ysK8IAIAAAsEAAAOAAAAAAAAAAEAIAAAACcBAABkcnMvZTJvRG9jLnhtbFBLBQYAAAAABgAGAFkB&#10;AAC5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3244850</wp:posOffset>
                </wp:positionH>
                <wp:positionV relativeFrom="paragraph">
                  <wp:posOffset>5811520</wp:posOffset>
                </wp:positionV>
                <wp:extent cx="1905" cy="381000"/>
                <wp:effectExtent l="37465" t="0" r="36830" b="0"/>
                <wp:wrapNone/>
                <wp:docPr id="1158" name="直接箭头连接符 1146"/>
                <wp:cNvGraphicFramePr/>
                <a:graphic xmlns:a="http://schemas.openxmlformats.org/drawingml/2006/main">
                  <a:graphicData uri="http://schemas.microsoft.com/office/word/2010/wordprocessingShape">
                    <wps:wsp>
                      <wps:cNvCnPr/>
                      <wps:spPr>
                        <a:xfrm flipH="1">
                          <a:off x="4252595" y="8224520"/>
                          <a:ext cx="1905"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6" o:spid="_x0000_s1026" o:spt="32" type="#_x0000_t32" style="position:absolute;left:0pt;flip:x;margin-left:255.5pt;margin-top:457.6pt;height:30pt;width:0.15pt;z-index:251837440;mso-width-relative:page;mso-height-relative:page;" filled="f" stroked="t" coordsize="21600,21600" o:gfxdata="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JQeajY&#10;AAAACwEAAA8AAAAAAAAAAQAgAAAAIgAAAGRycy9kb3ducmV2LnhtbFBLAQIUABQAAAAIAIdO4kDx&#10;s8vlIAIAAA4EAAAOAAAAAAAAAAEAIAAAACcBAABkcnMvZTJvRG9jLnhtbFBLBQYAAAAABgAGAFkB&#10;AAC5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2995930</wp:posOffset>
                </wp:positionH>
                <wp:positionV relativeFrom="paragraph">
                  <wp:posOffset>6641465</wp:posOffset>
                </wp:positionV>
                <wp:extent cx="2685415" cy="530860"/>
                <wp:effectExtent l="4445" t="4445" r="15240" b="17145"/>
                <wp:wrapNone/>
                <wp:docPr id="1157" name="矩形 1145"/>
                <wp:cNvGraphicFramePr/>
                <a:graphic xmlns:a="http://schemas.openxmlformats.org/drawingml/2006/main">
                  <a:graphicData uri="http://schemas.microsoft.com/office/word/2010/wordprocessingShape">
                    <wps:wsp>
                      <wps:cNvSpPr/>
                      <wps:spPr>
                        <a:xfrm flipV="1">
                          <a:off x="4003675" y="9054465"/>
                          <a:ext cx="268541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6375"/>
                              </w:tabs>
                              <w:rPr>
                                <w:rFonts w:hint="eastAsia" w:cs="宋体"/>
                                <w:sz w:val="24"/>
                                <w:szCs w:val="24"/>
                              </w:rPr>
                            </w:pPr>
                            <w:r>
                              <w:rPr>
                                <w:rFonts w:hint="eastAsia"/>
                                <w:bCs/>
                                <w:sz w:val="24"/>
                                <w:szCs w:val="24"/>
                              </w:rPr>
                              <w:t>市局</w:t>
                            </w:r>
                            <w:r>
                              <w:rPr>
                                <w:rFonts w:hint="eastAsia" w:cs="宋体"/>
                                <w:sz w:val="24"/>
                                <w:szCs w:val="24"/>
                              </w:rPr>
                              <w:t>将审核</w:t>
                            </w:r>
                            <w:r>
                              <w:rPr>
                                <w:rFonts w:cs="宋体"/>
                                <w:sz w:val="24"/>
                                <w:szCs w:val="24"/>
                              </w:rPr>
                              <w:t>意见上传</w:t>
                            </w:r>
                            <w:r>
                              <w:rPr>
                                <w:rFonts w:hint="eastAsia"/>
                                <w:bCs/>
                                <w:sz w:val="24"/>
                                <w:szCs w:val="24"/>
                              </w:rPr>
                              <w:t>山东省自然资源行政许可申报审批系统由</w:t>
                            </w:r>
                            <w:r>
                              <w:rPr>
                                <w:bCs/>
                                <w:sz w:val="24"/>
                                <w:szCs w:val="24"/>
                              </w:rPr>
                              <w:t>省厅</w:t>
                            </w:r>
                            <w:r>
                              <w:rPr>
                                <w:rFonts w:hint="eastAsia"/>
                                <w:bCs/>
                                <w:sz w:val="24"/>
                                <w:szCs w:val="24"/>
                              </w:rPr>
                              <w:t>审批</w:t>
                            </w:r>
                          </w:p>
                        </w:txbxContent>
                      </wps:txbx>
                      <wps:bodyPr upright="1"/>
                    </wps:wsp>
                  </a:graphicData>
                </a:graphic>
              </wp:anchor>
            </w:drawing>
          </mc:Choice>
          <mc:Fallback>
            <w:pict>
              <v:rect id="矩形 1145" o:spid="_x0000_s1026" o:spt="1" style="position:absolute;left:0pt;flip:y;margin-left:235.9pt;margin-top:522.95pt;height:41.8pt;width:211.45pt;z-index:251836416;mso-width-relative:page;mso-height-relative:page;" fillcolor="#FFFFFF" filled="t" stroked="t" coordsize="21600,21600" o:gfxdata="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GKUrb&#10;AAAADQEAAA8AAAAAAAAAAQAgAAAAIgAAAGRycy9kb3ducmV2LnhtbFBLAQIUABQAAAAIAIdO4kAi&#10;tlrGHQIAAEUEAAAOAAAAAAAAAAEAIAAAACoBAABkcnMvZTJvRG9jLnhtbFBLBQYAAAAABgAGAFkB&#10;AAC5BQAAAAA=&#10;">
                <v:fill on="t" focussize="0,0"/>
                <v:stroke color="#000000" joinstyle="miter"/>
                <v:imagedata o:title=""/>
                <o:lock v:ext="edit" aspectratio="f"/>
                <v:textbox>
                  <w:txbxContent>
                    <w:p>
                      <w:pPr>
                        <w:tabs>
                          <w:tab w:val="left" w:pos="6375"/>
                        </w:tabs>
                        <w:rPr>
                          <w:rFonts w:hint="eastAsia" w:cs="宋体"/>
                          <w:sz w:val="24"/>
                          <w:szCs w:val="24"/>
                        </w:rPr>
                      </w:pPr>
                      <w:r>
                        <w:rPr>
                          <w:rFonts w:hint="eastAsia"/>
                          <w:bCs/>
                          <w:sz w:val="24"/>
                          <w:szCs w:val="24"/>
                        </w:rPr>
                        <w:t>市局</w:t>
                      </w:r>
                      <w:r>
                        <w:rPr>
                          <w:rFonts w:hint="eastAsia" w:cs="宋体"/>
                          <w:sz w:val="24"/>
                          <w:szCs w:val="24"/>
                        </w:rPr>
                        <w:t>将审核</w:t>
                      </w:r>
                      <w:r>
                        <w:rPr>
                          <w:rFonts w:cs="宋体"/>
                          <w:sz w:val="24"/>
                          <w:szCs w:val="24"/>
                        </w:rPr>
                        <w:t>意见上传</w:t>
                      </w:r>
                      <w:r>
                        <w:rPr>
                          <w:rFonts w:hint="eastAsia"/>
                          <w:bCs/>
                          <w:sz w:val="24"/>
                          <w:szCs w:val="24"/>
                        </w:rPr>
                        <w:t>山东省自然资源行政许可申报审批系统由</w:t>
                      </w:r>
                      <w:r>
                        <w:rPr>
                          <w:bCs/>
                          <w:sz w:val="24"/>
                          <w:szCs w:val="24"/>
                        </w:rPr>
                        <w:t>省厅</w:t>
                      </w:r>
                      <w:r>
                        <w:rPr>
                          <w:rFonts w:hint="eastAsia"/>
                          <w:bCs/>
                          <w:sz w:val="24"/>
                          <w:szCs w:val="24"/>
                        </w:rPr>
                        <w:t>审批</w:t>
                      </w:r>
                    </w:p>
                  </w:txbxContent>
                </v:textbox>
              </v:rect>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2458720</wp:posOffset>
                </wp:positionH>
                <wp:positionV relativeFrom="paragraph">
                  <wp:posOffset>6191250</wp:posOffset>
                </wp:positionV>
                <wp:extent cx="1803400" cy="288290"/>
                <wp:effectExtent l="4445" t="4445" r="20955" b="12065"/>
                <wp:wrapNone/>
                <wp:docPr id="1156" name="文本框 1144"/>
                <wp:cNvGraphicFramePr/>
                <a:graphic xmlns:a="http://schemas.openxmlformats.org/drawingml/2006/main">
                  <a:graphicData uri="http://schemas.microsoft.com/office/word/2010/wordprocessingShape">
                    <wps:wsp>
                      <wps:cNvSpPr txBox="1"/>
                      <wps:spPr>
                        <a:xfrm>
                          <a:off x="3466465" y="8604250"/>
                          <a:ext cx="180340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宋体"/>
                                <w:sz w:val="24"/>
                                <w:szCs w:val="24"/>
                              </w:rPr>
                            </w:pPr>
                            <w:r>
                              <w:rPr>
                                <w:rFonts w:hint="eastAsia" w:cs="宋体"/>
                                <w:sz w:val="24"/>
                                <w:szCs w:val="24"/>
                              </w:rPr>
                              <w:t>市局分管领导签批</w:t>
                            </w:r>
                          </w:p>
                        </w:txbxContent>
                      </wps:txbx>
                      <wps:bodyPr upright="1"/>
                    </wps:wsp>
                  </a:graphicData>
                </a:graphic>
              </wp:anchor>
            </w:drawing>
          </mc:Choice>
          <mc:Fallback>
            <w:pict>
              <v:shape id="文本框 1144" o:spid="_x0000_s1026" o:spt="202" type="#_x0000_t202" style="position:absolute;left:0pt;margin-left:193.6pt;margin-top:487.5pt;height:22.7pt;width:142pt;z-index:251835392;mso-width-relative:page;mso-height-relative:page;" fillcolor="#FFFFFF" filled="t" stroked="t" coordsize="21600,21600" o:gfxdata="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yJiKdoA&#10;AAAMAQAADwAAAAAAAAABACAAAAAiAAAAZHJzL2Rvd25yZXYueG1sUEsBAhQAFAAAAAgAh07iQDtu&#10;3iwdAgAASAQAAA4AAAAAAAAAAQAgAAAAKQEAAGRycy9lMm9Eb2MueG1sUEsFBgAAAAAGAAYAWQEA&#10;ALgFAAAAAA==&#10;">
                <v:fill on="t" focussize="0,0"/>
                <v:stroke color="#000000" joinstyle="miter"/>
                <v:imagedata o:title=""/>
                <o:lock v:ext="edit" aspectratio="f"/>
                <v:textbox>
                  <w:txbxContent>
                    <w:p>
                      <w:pPr>
                        <w:snapToGrid w:val="0"/>
                        <w:jc w:val="center"/>
                        <w:rPr>
                          <w:rFonts w:hint="eastAsia" w:cs="宋体"/>
                          <w:sz w:val="24"/>
                          <w:szCs w:val="24"/>
                        </w:rPr>
                      </w:pPr>
                      <w:r>
                        <w:rPr>
                          <w:rFonts w:hint="eastAsia" w:cs="宋体"/>
                          <w:sz w:val="24"/>
                          <w:szCs w:val="24"/>
                        </w:rPr>
                        <w:t>市局分管领导签批</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1965325</wp:posOffset>
                </wp:positionH>
                <wp:positionV relativeFrom="paragraph">
                  <wp:posOffset>5506085</wp:posOffset>
                </wp:positionV>
                <wp:extent cx="2544445" cy="299085"/>
                <wp:effectExtent l="4445" t="5080" r="22860" b="19685"/>
                <wp:wrapNone/>
                <wp:docPr id="1155" name="文本框 1143"/>
                <wp:cNvGraphicFramePr/>
                <a:graphic xmlns:a="http://schemas.openxmlformats.org/drawingml/2006/main">
                  <a:graphicData uri="http://schemas.microsoft.com/office/word/2010/wordprocessingShape">
                    <wps:wsp>
                      <wps:cNvSpPr txBox="1"/>
                      <wps:spPr>
                        <a:xfrm>
                          <a:off x="2973070" y="7919085"/>
                          <a:ext cx="254444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宋体"/>
                                <w:sz w:val="24"/>
                                <w:szCs w:val="24"/>
                              </w:rPr>
                            </w:pPr>
                            <w:r>
                              <w:rPr>
                                <w:rFonts w:hint="eastAsia" w:cs="宋体"/>
                                <w:sz w:val="24"/>
                                <w:szCs w:val="24"/>
                                <w:lang w:eastAsia="zh-CN"/>
                              </w:rPr>
                              <w:t>市</w:t>
                            </w:r>
                            <w:r>
                              <w:rPr>
                                <w:rFonts w:hint="eastAsia" w:cs="宋体"/>
                                <w:sz w:val="24"/>
                                <w:szCs w:val="24"/>
                              </w:rPr>
                              <w:t>地质</w:t>
                            </w:r>
                            <w:r>
                              <w:rPr>
                                <w:rFonts w:cs="宋体"/>
                                <w:sz w:val="24"/>
                                <w:szCs w:val="24"/>
                              </w:rPr>
                              <w:t>勘查</w:t>
                            </w:r>
                            <w:r>
                              <w:rPr>
                                <w:rFonts w:hint="eastAsia" w:cs="宋体"/>
                                <w:sz w:val="24"/>
                                <w:szCs w:val="24"/>
                              </w:rPr>
                              <w:t>储量科</w:t>
                            </w:r>
                            <w:r>
                              <w:rPr>
                                <w:rFonts w:cs="宋体"/>
                                <w:sz w:val="24"/>
                                <w:szCs w:val="24"/>
                              </w:rPr>
                              <w:t>出具</w:t>
                            </w:r>
                            <w:r>
                              <w:rPr>
                                <w:rFonts w:hint="eastAsia" w:cs="宋体"/>
                                <w:sz w:val="24"/>
                                <w:szCs w:val="24"/>
                              </w:rPr>
                              <w:t>审核</w:t>
                            </w:r>
                            <w:r>
                              <w:rPr>
                                <w:rFonts w:cs="宋体"/>
                                <w:sz w:val="24"/>
                                <w:szCs w:val="24"/>
                              </w:rPr>
                              <w:t>意见</w:t>
                            </w:r>
                          </w:p>
                          <w:p>
                            <w:pPr>
                              <w:snapToGrid w:val="0"/>
                              <w:jc w:val="center"/>
                              <w:rPr>
                                <w:rFonts w:hint="eastAsia" w:cs="宋体"/>
                                <w:sz w:val="24"/>
                                <w:szCs w:val="24"/>
                              </w:rPr>
                            </w:pPr>
                          </w:p>
                          <w:p>
                            <w:pPr>
                              <w:snapToGrid w:val="0"/>
                              <w:jc w:val="both"/>
                              <w:rPr>
                                <w:rFonts w:hint="eastAsia" w:cs="宋体"/>
                                <w:sz w:val="24"/>
                                <w:szCs w:val="24"/>
                              </w:rPr>
                            </w:pPr>
                          </w:p>
                        </w:txbxContent>
                      </wps:txbx>
                      <wps:bodyPr upright="1"/>
                    </wps:wsp>
                  </a:graphicData>
                </a:graphic>
              </wp:anchor>
            </w:drawing>
          </mc:Choice>
          <mc:Fallback>
            <w:pict>
              <v:shape id="文本框 1143" o:spid="_x0000_s1026" o:spt="202" type="#_x0000_t202" style="position:absolute;left:0pt;margin-left:154.75pt;margin-top:433.55pt;height:23.55pt;width:200.35pt;z-index:251834368;mso-width-relative:page;mso-height-relative:page;" fillcolor="#FFFFFF" filled="t" stroked="t" coordsize="21600,21600" o:gfxdata="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BuQjZAAAACwEA&#10;AA8AAAAAAAAAAQAgAAAAIgAAAGRycy9kb3ducmV2LnhtbFBLAQIUABQAAAAIAIdO4kBmaOiRGQIA&#10;AEgEAAAOAAAAAAAAAAEAIAAAACgBAABkcnMvZTJvRG9jLnhtbFBLBQYAAAAABgAGAFkBAACzBQAA&#10;AAA=&#10;">
                <v:fill on="t" focussize="0,0"/>
                <v:stroke color="#000000" joinstyle="miter"/>
                <v:imagedata o:title=""/>
                <o:lock v:ext="edit" aspectratio="f"/>
                <v:textbox>
                  <w:txbxContent>
                    <w:p>
                      <w:pPr>
                        <w:snapToGrid w:val="0"/>
                        <w:jc w:val="center"/>
                        <w:rPr>
                          <w:rFonts w:hint="eastAsia" w:cs="宋体"/>
                          <w:sz w:val="24"/>
                          <w:szCs w:val="24"/>
                        </w:rPr>
                      </w:pPr>
                      <w:r>
                        <w:rPr>
                          <w:rFonts w:hint="eastAsia" w:cs="宋体"/>
                          <w:sz w:val="24"/>
                          <w:szCs w:val="24"/>
                          <w:lang w:eastAsia="zh-CN"/>
                        </w:rPr>
                        <w:t>市</w:t>
                      </w:r>
                      <w:r>
                        <w:rPr>
                          <w:rFonts w:hint="eastAsia" w:cs="宋体"/>
                          <w:sz w:val="24"/>
                          <w:szCs w:val="24"/>
                        </w:rPr>
                        <w:t>地质</w:t>
                      </w:r>
                      <w:r>
                        <w:rPr>
                          <w:rFonts w:cs="宋体"/>
                          <w:sz w:val="24"/>
                          <w:szCs w:val="24"/>
                        </w:rPr>
                        <w:t>勘查</w:t>
                      </w:r>
                      <w:r>
                        <w:rPr>
                          <w:rFonts w:hint="eastAsia" w:cs="宋体"/>
                          <w:sz w:val="24"/>
                          <w:szCs w:val="24"/>
                        </w:rPr>
                        <w:t>储量科</w:t>
                      </w:r>
                      <w:r>
                        <w:rPr>
                          <w:rFonts w:cs="宋体"/>
                          <w:sz w:val="24"/>
                          <w:szCs w:val="24"/>
                        </w:rPr>
                        <w:t>出具</w:t>
                      </w:r>
                      <w:r>
                        <w:rPr>
                          <w:rFonts w:hint="eastAsia" w:cs="宋体"/>
                          <w:sz w:val="24"/>
                          <w:szCs w:val="24"/>
                        </w:rPr>
                        <w:t>审核</w:t>
                      </w:r>
                      <w:r>
                        <w:rPr>
                          <w:rFonts w:cs="宋体"/>
                          <w:sz w:val="24"/>
                          <w:szCs w:val="24"/>
                        </w:rPr>
                        <w:t>意见</w:t>
                      </w:r>
                    </w:p>
                    <w:p>
                      <w:pPr>
                        <w:snapToGrid w:val="0"/>
                        <w:jc w:val="center"/>
                        <w:rPr>
                          <w:rFonts w:hint="eastAsia" w:cs="宋体"/>
                          <w:sz w:val="24"/>
                          <w:szCs w:val="24"/>
                        </w:rPr>
                      </w:pPr>
                    </w:p>
                    <w:p>
                      <w:pPr>
                        <w:snapToGrid w:val="0"/>
                        <w:jc w:val="both"/>
                        <w:rPr>
                          <w:rFonts w:hint="eastAsia" w:cs="宋体"/>
                          <w:sz w:val="24"/>
                          <w:szCs w:val="24"/>
                        </w:rPr>
                      </w:pP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4147185</wp:posOffset>
                </wp:positionH>
                <wp:positionV relativeFrom="paragraph">
                  <wp:posOffset>3517265</wp:posOffset>
                </wp:positionV>
                <wp:extent cx="1414145" cy="1094740"/>
                <wp:effectExtent l="4445" t="4445" r="10160" b="5715"/>
                <wp:wrapNone/>
                <wp:docPr id="1154" name="文本框 1141"/>
                <wp:cNvGraphicFramePr/>
                <a:graphic xmlns:a="http://schemas.openxmlformats.org/drawingml/2006/main">
                  <a:graphicData uri="http://schemas.microsoft.com/office/word/2010/wordprocessingShape">
                    <wps:wsp>
                      <wps:cNvSpPr txBox="1"/>
                      <wps:spPr>
                        <a:xfrm>
                          <a:off x="5154930" y="5930265"/>
                          <a:ext cx="1414145" cy="109474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县局</w:t>
                            </w:r>
                            <w:r>
                              <w:rPr>
                                <w:sz w:val="24"/>
                                <w:szCs w:val="24"/>
                              </w:rPr>
                              <w:t>将材料及</w:t>
                            </w:r>
                            <w:r>
                              <w:rPr>
                                <w:rFonts w:hint="eastAsia"/>
                                <w:sz w:val="24"/>
                                <w:szCs w:val="24"/>
                              </w:rPr>
                              <w:t>审核</w:t>
                            </w:r>
                            <w:r>
                              <w:rPr>
                                <w:sz w:val="24"/>
                                <w:szCs w:val="24"/>
                              </w:rPr>
                              <w:t>意见录入</w:t>
                            </w:r>
                            <w:r>
                              <w:rPr>
                                <w:rFonts w:hint="eastAsia"/>
                                <w:bCs/>
                                <w:sz w:val="24"/>
                                <w:szCs w:val="24"/>
                              </w:rPr>
                              <w:t>山东省自然资源行政许可申报审批系统组卷并</w:t>
                            </w:r>
                            <w:r>
                              <w:rPr>
                                <w:rFonts w:hint="eastAsia"/>
                                <w:sz w:val="24"/>
                                <w:szCs w:val="24"/>
                              </w:rPr>
                              <w:t>发</w:t>
                            </w:r>
                            <w:r>
                              <w:rPr>
                                <w:sz w:val="24"/>
                                <w:szCs w:val="24"/>
                              </w:rPr>
                              <w:t>市局</w:t>
                            </w:r>
                          </w:p>
                        </w:txbxContent>
                      </wps:txbx>
                      <wps:bodyPr upright="1"/>
                    </wps:wsp>
                  </a:graphicData>
                </a:graphic>
              </wp:anchor>
            </w:drawing>
          </mc:Choice>
          <mc:Fallback>
            <w:pict>
              <v:shape id="文本框 1141" o:spid="_x0000_s1026" o:spt="202" type="#_x0000_t202" style="position:absolute;left:0pt;margin-left:326.55pt;margin-top:276.95pt;height:86.2pt;width:111.35pt;z-index:251833344;mso-width-relative:page;mso-height-relative:page;" fillcolor="#FFFFFF [3212]" filled="t" stroked="t" coordsize="21600,21600" o:gfxdata="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RTcH2wAAAAsB&#10;AAAPAAAAAAAAAAEAIAAAACIAAABkcnMvZG93bnJldi54bWxQSwECFAAUAAAACACHTuJA1dKHvxgC&#10;AABJBAAADgAAAAAAAAABACAAAAAqAQAAZHJzL2Uyb0RvYy54bWxQSwUGAAAAAAYABgBZAQAAtAUA&#10;AAAA&#10;">
                <v:fill on="t" focussize="0,0"/>
                <v:stroke color="#000000" joinstyle="miter"/>
                <v:imagedata o:title=""/>
                <o:lock v:ext="edit" aspectratio="f"/>
                <v:textbox>
                  <w:txbxContent>
                    <w:p>
                      <w:pPr>
                        <w:rPr>
                          <w:rFonts w:hint="eastAsia"/>
                          <w:sz w:val="24"/>
                          <w:szCs w:val="24"/>
                        </w:rPr>
                      </w:pPr>
                      <w:r>
                        <w:rPr>
                          <w:rFonts w:hint="eastAsia"/>
                          <w:sz w:val="24"/>
                          <w:szCs w:val="24"/>
                        </w:rPr>
                        <w:t>县局</w:t>
                      </w:r>
                      <w:r>
                        <w:rPr>
                          <w:sz w:val="24"/>
                          <w:szCs w:val="24"/>
                        </w:rPr>
                        <w:t>将材料及</w:t>
                      </w:r>
                      <w:r>
                        <w:rPr>
                          <w:rFonts w:hint="eastAsia"/>
                          <w:sz w:val="24"/>
                          <w:szCs w:val="24"/>
                        </w:rPr>
                        <w:t>审核</w:t>
                      </w:r>
                      <w:r>
                        <w:rPr>
                          <w:sz w:val="24"/>
                          <w:szCs w:val="24"/>
                        </w:rPr>
                        <w:t>意见录入</w:t>
                      </w:r>
                      <w:r>
                        <w:rPr>
                          <w:rFonts w:hint="eastAsia"/>
                          <w:bCs/>
                          <w:sz w:val="24"/>
                          <w:szCs w:val="24"/>
                        </w:rPr>
                        <w:t>山东省自然资源行政许可申报审批系统组卷并</w:t>
                      </w:r>
                      <w:r>
                        <w:rPr>
                          <w:rFonts w:hint="eastAsia"/>
                          <w:sz w:val="24"/>
                          <w:szCs w:val="24"/>
                        </w:rPr>
                        <w:t>发</w:t>
                      </w:r>
                      <w:r>
                        <w:rPr>
                          <w:sz w:val="24"/>
                          <w:szCs w:val="24"/>
                        </w:rPr>
                        <w:t>市局</w:t>
                      </w:r>
                    </w:p>
                  </w:txbxContent>
                </v:textbox>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5323840</wp:posOffset>
                </wp:positionH>
                <wp:positionV relativeFrom="paragraph">
                  <wp:posOffset>4542790</wp:posOffset>
                </wp:positionV>
                <wp:extent cx="635" cy="437515"/>
                <wp:effectExtent l="4445" t="0" r="13970" b="635"/>
                <wp:wrapNone/>
                <wp:docPr id="1153" name="直接箭头连接符 1148"/>
                <wp:cNvGraphicFramePr/>
                <a:graphic xmlns:a="http://schemas.openxmlformats.org/drawingml/2006/main">
                  <a:graphicData uri="http://schemas.microsoft.com/office/word/2010/wordprocessingShape">
                    <wps:wsp>
                      <wps:cNvCnPr/>
                      <wps:spPr>
                        <a:xfrm>
                          <a:off x="6331585" y="6955790"/>
                          <a:ext cx="635" cy="4375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148" o:spid="_x0000_s1026" o:spt="32" type="#_x0000_t32" style="position:absolute;left:0pt;margin-left:419.2pt;margin-top:357.7pt;height:34.45pt;width:0.05pt;z-index:251832320;mso-width-relative:page;mso-height-relative:page;" filled="f" stroked="t" coordsize="21600,21600" o:gfxdata="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41mC3ZAAAACwEAAA8AAAAAAAAAAQAg&#10;AAAAIgAAAGRycy9kb3ducmV2LnhtbFBLAQIUABQAAAAIAIdO4kC6lnk9DQIAAP8DAAAOAAAAAAAA&#10;AAEAIAAAACgBAABkcnMvZTJvRG9jLnhtbFBLBQYAAAAABgAGAFkBAACnBQAAAAA=&#10;">
                <v:fill on="f" focussize="0,0"/>
                <v:stroke color="#000000" joinstyle="round"/>
                <v:imagedata o:title=""/>
                <o:lock v:ext="edit" aspectratio="f"/>
              </v:shap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1748790</wp:posOffset>
                </wp:positionH>
                <wp:positionV relativeFrom="paragraph">
                  <wp:posOffset>4710430</wp:posOffset>
                </wp:positionV>
                <wp:extent cx="2948940" cy="498475"/>
                <wp:effectExtent l="4445" t="5080" r="18415" b="10795"/>
                <wp:wrapNone/>
                <wp:docPr id="1152" name="矩形 1142"/>
                <wp:cNvGraphicFramePr/>
                <a:graphic xmlns:a="http://schemas.openxmlformats.org/drawingml/2006/main">
                  <a:graphicData uri="http://schemas.microsoft.com/office/word/2010/wordprocessingShape">
                    <wps:wsp>
                      <wps:cNvSpPr/>
                      <wps:spPr>
                        <a:xfrm>
                          <a:off x="2756535" y="7123430"/>
                          <a:ext cx="2948940"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市局窗口受理电子报件，市局行政许可科初审并通知局相关科室、单位审核。</w:t>
                            </w:r>
                          </w:p>
                        </w:txbxContent>
                      </wps:txbx>
                      <wps:bodyPr upright="1"/>
                    </wps:wsp>
                  </a:graphicData>
                </a:graphic>
              </wp:anchor>
            </w:drawing>
          </mc:Choice>
          <mc:Fallback>
            <w:pict>
              <v:rect id="矩形 1142" o:spid="_x0000_s1026" o:spt="1" style="position:absolute;left:0pt;margin-left:137.7pt;margin-top:370.9pt;height:39.25pt;width:232.2pt;z-index:251831296;mso-width-relative:page;mso-height-relative:page;" fillcolor="#FFFFFF" filled="t" stroked="t" coordsize="21600,21600" o:gfxdata="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DfPr2QAAAAsBAAAPAAAAAAAA&#10;AAEAIAAAACIAAABkcnMvZG93bnJldi54bWxQSwECFAAUAAAACACHTuJAi4SUqxECAAA7BAAADgAA&#10;AAAAAAABACAAAAAoAQAAZHJzL2Uyb0RvYy54bWxQSwUGAAAAAAYABgBZAQAAqwU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市局窗口受理电子报件，市局行政许可科初审并通知局相关科室、单位审核。</w:t>
                      </w:r>
                    </w:p>
                  </w:txbxContent>
                </v:textbox>
              </v:rect>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5152390</wp:posOffset>
                </wp:positionH>
                <wp:positionV relativeFrom="paragraph">
                  <wp:posOffset>2650490</wp:posOffset>
                </wp:positionV>
                <wp:extent cx="635" cy="873125"/>
                <wp:effectExtent l="38100" t="0" r="37465" b="3175"/>
                <wp:wrapNone/>
                <wp:docPr id="1150" name="直接箭头连接符 1140"/>
                <wp:cNvGraphicFramePr/>
                <a:graphic xmlns:a="http://schemas.openxmlformats.org/drawingml/2006/main">
                  <a:graphicData uri="http://schemas.microsoft.com/office/word/2010/wordprocessingShape">
                    <wps:wsp>
                      <wps:cNvCnPr/>
                      <wps:spPr>
                        <a:xfrm flipH="1">
                          <a:off x="6160135" y="5063490"/>
                          <a:ext cx="635" cy="873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0" o:spid="_x0000_s1026" o:spt="32" type="#_x0000_t32" style="position:absolute;left:0pt;flip:x;margin-left:405.7pt;margin-top:208.7pt;height:68.75pt;width:0.05pt;z-index:251830272;mso-width-relative:page;mso-height-relative:page;" filled="f" stroked="t" coordsize="21600,21600" o:gfxdata="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sIOwrZAAAA&#10;CwEAAA8AAAAAAAAAAQAgAAAAIgAAAGRycy9kb3ducmV2LnhtbFBLAQIUABQAAAAIAIdO4kD2/SFr&#10;HAIAAA0EAAAOAAAAAAAAAAEAIAAAACgBAABkcnMvZTJvRG9jLnhtbFBLBQYAAAAABgAGAFkBAAC2&#10;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2463800</wp:posOffset>
                </wp:positionH>
                <wp:positionV relativeFrom="paragraph">
                  <wp:posOffset>3524250</wp:posOffset>
                </wp:positionV>
                <wp:extent cx="1531620" cy="709295"/>
                <wp:effectExtent l="4445" t="4445" r="6985" b="10160"/>
                <wp:wrapNone/>
                <wp:docPr id="1149" name="文本框 1139"/>
                <wp:cNvGraphicFramePr/>
                <a:graphic xmlns:a="http://schemas.openxmlformats.org/drawingml/2006/main">
                  <a:graphicData uri="http://schemas.microsoft.com/office/word/2010/wordprocessingShape">
                    <wps:wsp>
                      <wps:cNvSpPr txBox="1"/>
                      <wps:spPr>
                        <a:xfrm>
                          <a:off x="3471545" y="5937250"/>
                          <a:ext cx="1531620" cy="70929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县局</w:t>
                            </w:r>
                            <w:r>
                              <w:rPr>
                                <w:sz w:val="24"/>
                                <w:szCs w:val="24"/>
                              </w:rPr>
                              <w:t>将申请材料及</w:t>
                            </w:r>
                            <w:r>
                              <w:rPr>
                                <w:rFonts w:hint="eastAsia"/>
                                <w:sz w:val="24"/>
                                <w:szCs w:val="24"/>
                              </w:rPr>
                              <w:t>审核</w:t>
                            </w:r>
                            <w:r>
                              <w:rPr>
                                <w:sz w:val="24"/>
                                <w:szCs w:val="24"/>
                              </w:rPr>
                              <w:t>意见录入市局审批系统</w:t>
                            </w:r>
                            <w:r>
                              <w:rPr>
                                <w:rFonts w:hint="eastAsia"/>
                                <w:sz w:val="24"/>
                                <w:szCs w:val="24"/>
                              </w:rPr>
                              <w:t>发</w:t>
                            </w:r>
                            <w:r>
                              <w:rPr>
                                <w:sz w:val="24"/>
                                <w:szCs w:val="24"/>
                              </w:rPr>
                              <w:t>市局</w:t>
                            </w:r>
                          </w:p>
                        </w:txbxContent>
                      </wps:txbx>
                      <wps:bodyPr upright="1"/>
                    </wps:wsp>
                  </a:graphicData>
                </a:graphic>
              </wp:anchor>
            </w:drawing>
          </mc:Choice>
          <mc:Fallback>
            <w:pict>
              <v:shape id="文本框 1139" o:spid="_x0000_s1026" o:spt="202" type="#_x0000_t202" style="position:absolute;left:0pt;margin-left:194pt;margin-top:277.5pt;height:55.85pt;width:120.6pt;z-index:251829248;mso-width-relative:page;mso-height-relative:page;" fillcolor="#FFFFFF [3212]" filled="t" stroked="t" coordsize="21600,21600" o:gfxdata="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LuVzaAAAA&#10;CwEAAA8AAAAAAAAAAQAgAAAAIgAAAGRycy9kb3ducmV2LnhtbFBLAQIUABQAAAAIAIdO4kAVAHf7&#10;GwIAAEgEAAAOAAAAAAAAAAEAIAAAACkBAABkcnMvZTJvRG9jLnhtbFBLBQYAAAAABgAGAFkBAAC2&#10;BQAAAAA=&#10;">
                <v:fill on="t" focussize="0,0"/>
                <v:stroke color="#000000" joinstyle="miter"/>
                <v:imagedata o:title=""/>
                <o:lock v:ext="edit" aspectratio="f"/>
                <v:textbox>
                  <w:txbxContent>
                    <w:p>
                      <w:pPr>
                        <w:rPr>
                          <w:rFonts w:hint="eastAsia"/>
                          <w:sz w:val="24"/>
                          <w:szCs w:val="24"/>
                        </w:rPr>
                      </w:pPr>
                      <w:r>
                        <w:rPr>
                          <w:rFonts w:hint="eastAsia"/>
                          <w:sz w:val="24"/>
                          <w:szCs w:val="24"/>
                        </w:rPr>
                        <w:t>县局</w:t>
                      </w:r>
                      <w:r>
                        <w:rPr>
                          <w:sz w:val="24"/>
                          <w:szCs w:val="24"/>
                        </w:rPr>
                        <w:t>将申请材料及</w:t>
                      </w:r>
                      <w:r>
                        <w:rPr>
                          <w:rFonts w:hint="eastAsia"/>
                          <w:sz w:val="24"/>
                          <w:szCs w:val="24"/>
                        </w:rPr>
                        <w:t>审核</w:t>
                      </w:r>
                      <w:r>
                        <w:rPr>
                          <w:sz w:val="24"/>
                          <w:szCs w:val="24"/>
                        </w:rPr>
                        <w:t>意见录入市局审批系统</w:t>
                      </w:r>
                      <w:r>
                        <w:rPr>
                          <w:rFonts w:hint="eastAsia"/>
                          <w:sz w:val="24"/>
                          <w:szCs w:val="24"/>
                        </w:rPr>
                        <w:t>发</w:t>
                      </w:r>
                      <w:r>
                        <w:rPr>
                          <w:sz w:val="24"/>
                          <w:szCs w:val="24"/>
                        </w:rPr>
                        <w:t>市局</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3218815</wp:posOffset>
                </wp:positionH>
                <wp:positionV relativeFrom="paragraph">
                  <wp:posOffset>2539365</wp:posOffset>
                </wp:positionV>
                <wp:extent cx="1270" cy="995045"/>
                <wp:effectExtent l="38100" t="0" r="36830" b="14605"/>
                <wp:wrapNone/>
                <wp:docPr id="1148" name="直接箭头连接符 1138"/>
                <wp:cNvGraphicFramePr/>
                <a:graphic xmlns:a="http://schemas.openxmlformats.org/drawingml/2006/main">
                  <a:graphicData uri="http://schemas.microsoft.com/office/word/2010/wordprocessingShape">
                    <wps:wsp>
                      <wps:cNvCnPr/>
                      <wps:spPr>
                        <a:xfrm flipH="1">
                          <a:off x="4226560" y="4952365"/>
                          <a:ext cx="1270" cy="995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38" o:spid="_x0000_s1026" o:spt="32" type="#_x0000_t32" style="position:absolute;left:0pt;flip:x;margin-left:253.45pt;margin-top:199.95pt;height:78.35pt;width:0.1pt;z-index:251828224;mso-width-relative:page;mso-height-relative:page;" filled="f" stroked="t" coordsize="21600,21600" o:gfxdata="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516&#10;AtoAAAALAQAADwAAAAAAAAABACAAAAAiAAAAZHJzL2Rvd25yZXYueG1sUEsBAhQAFAAAAAgAh07i&#10;QO6ESjcgAgAADgQAAA4AAAAAAAAAAQAgAAAAKQEAAGRycy9lMm9Eb2MueG1sUEsFBgAAAAAGAAYA&#10;WQEAALsFA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1726565</wp:posOffset>
                </wp:positionH>
                <wp:positionV relativeFrom="paragraph">
                  <wp:posOffset>3520440</wp:posOffset>
                </wp:positionV>
                <wp:extent cx="650240" cy="709295"/>
                <wp:effectExtent l="4445" t="4445" r="12065" b="10160"/>
                <wp:wrapNone/>
                <wp:docPr id="1147" name="文本框 1137"/>
                <wp:cNvGraphicFramePr/>
                <a:graphic xmlns:a="http://schemas.openxmlformats.org/drawingml/2006/main">
                  <a:graphicData uri="http://schemas.microsoft.com/office/word/2010/wordprocessingShape">
                    <wps:wsp>
                      <wps:cNvSpPr txBox="1"/>
                      <wps:spPr>
                        <a:xfrm>
                          <a:off x="2734310" y="5933440"/>
                          <a:ext cx="650240" cy="709295"/>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eastAsia="宋体"/>
                                <w:sz w:val="24"/>
                                <w:szCs w:val="24"/>
                                <w:lang w:eastAsia="zh-CN"/>
                              </w:rPr>
                            </w:pPr>
                            <w:r>
                              <w:rPr>
                                <w:rFonts w:hint="eastAsia"/>
                                <w:sz w:val="24"/>
                                <w:szCs w:val="24"/>
                                <w:lang w:eastAsia="zh-CN"/>
                              </w:rPr>
                              <w:t>通知</w:t>
                            </w:r>
                            <w:r>
                              <w:rPr>
                                <w:rFonts w:hint="eastAsia"/>
                                <w:sz w:val="24"/>
                                <w:szCs w:val="24"/>
                              </w:rPr>
                              <w:t>申请人</w:t>
                            </w:r>
                            <w:r>
                              <w:rPr>
                                <w:sz w:val="24"/>
                                <w:szCs w:val="24"/>
                              </w:rPr>
                              <w:t>领取批文</w:t>
                            </w:r>
                          </w:p>
                        </w:txbxContent>
                      </wps:txbx>
                      <wps:bodyPr upright="1"/>
                    </wps:wsp>
                  </a:graphicData>
                </a:graphic>
              </wp:anchor>
            </w:drawing>
          </mc:Choice>
          <mc:Fallback>
            <w:pict>
              <v:shape id="文本框 1137" o:spid="_x0000_s1026" o:spt="202" type="#_x0000_t202" style="position:absolute;left:0pt;margin-left:135.95pt;margin-top:277.2pt;height:55.85pt;width:51.2pt;z-index:251827200;mso-width-relative:page;mso-height-relative:page;" filled="f" stroked="t" coordsize="21600,21600" o:gfxdata="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p2Ib2AAAAAsBAAAPAAAA&#10;AAAAAAEAIAAAACIAAABkcnMvZG93bnJldi54bWxQSwECFAAUAAAACACHTuJAdAPdpxUCAAAeBAAA&#10;DgAAAAAAAAABACAAAAAnAQAAZHJzL2Uyb0RvYy54bWxQSwUGAAAAAAYABgBZAQAArgUAAAAA&#10;">
                <v:fill on="f" focussize="0,0"/>
                <v:stroke color="#000000" joinstyle="miter"/>
                <v:imagedata o:title=""/>
                <o:lock v:ext="edit" aspectratio="f"/>
                <v:textbox>
                  <w:txbxContent>
                    <w:p>
                      <w:pPr>
                        <w:jc w:val="left"/>
                        <w:rPr>
                          <w:rFonts w:hint="eastAsia" w:eastAsia="宋体"/>
                          <w:sz w:val="24"/>
                          <w:szCs w:val="24"/>
                          <w:lang w:eastAsia="zh-CN"/>
                        </w:rPr>
                      </w:pPr>
                      <w:r>
                        <w:rPr>
                          <w:rFonts w:hint="eastAsia"/>
                          <w:sz w:val="24"/>
                          <w:szCs w:val="24"/>
                          <w:lang w:eastAsia="zh-CN"/>
                        </w:rPr>
                        <w:t>通知</w:t>
                      </w:r>
                      <w:r>
                        <w:rPr>
                          <w:rFonts w:hint="eastAsia"/>
                          <w:sz w:val="24"/>
                          <w:szCs w:val="24"/>
                        </w:rPr>
                        <w:t>申请人</w:t>
                      </w:r>
                      <w:r>
                        <w:rPr>
                          <w:sz w:val="24"/>
                          <w:szCs w:val="24"/>
                        </w:rPr>
                        <w:t>领取批文</w:t>
                      </w:r>
                    </w:p>
                  </w:txbxContent>
                </v:textbox>
              </v:shap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2075180</wp:posOffset>
                </wp:positionH>
                <wp:positionV relativeFrom="paragraph">
                  <wp:posOffset>1318260</wp:posOffset>
                </wp:positionV>
                <wp:extent cx="2390775" cy="471805"/>
                <wp:effectExtent l="4445" t="4445" r="5080" b="19050"/>
                <wp:wrapNone/>
                <wp:docPr id="1144" name="矩形 1130"/>
                <wp:cNvGraphicFramePr/>
                <a:graphic xmlns:a="http://schemas.openxmlformats.org/drawingml/2006/main">
                  <a:graphicData uri="http://schemas.microsoft.com/office/word/2010/wordprocessingShape">
                    <wps:wsp>
                      <wps:cNvSpPr/>
                      <wps:spPr>
                        <a:xfrm flipV="1">
                          <a:off x="3082925" y="3731260"/>
                          <a:ext cx="2390775" cy="471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bCs/>
                                <w:sz w:val="24"/>
                                <w:szCs w:val="24"/>
                              </w:rPr>
                              <w:t>县局</w:t>
                            </w:r>
                            <w:r>
                              <w:rPr>
                                <w:rFonts w:hint="eastAsia" w:cs="宋体"/>
                                <w:sz w:val="24"/>
                                <w:szCs w:val="24"/>
                              </w:rPr>
                              <w:t>矿管科</w:t>
                            </w:r>
                            <w:r>
                              <w:rPr>
                                <w:rFonts w:hint="eastAsia" w:cs="宋体"/>
                                <w:sz w:val="24"/>
                                <w:szCs w:val="24"/>
                                <w:lang w:eastAsia="zh-CN"/>
                              </w:rPr>
                              <w:t>会同有关科室</w:t>
                            </w:r>
                            <w:r>
                              <w:rPr>
                                <w:rFonts w:hint="eastAsia" w:cs="宋体"/>
                                <w:sz w:val="24"/>
                                <w:szCs w:val="24"/>
                              </w:rPr>
                              <w:t>审核</w:t>
                            </w:r>
                            <w:r>
                              <w:rPr>
                                <w:rFonts w:cs="宋体"/>
                                <w:sz w:val="24"/>
                                <w:szCs w:val="24"/>
                              </w:rPr>
                              <w:t>材料</w:t>
                            </w:r>
                            <w:r>
                              <w:rPr>
                                <w:rFonts w:hint="eastAsia" w:cs="宋体"/>
                                <w:sz w:val="24"/>
                                <w:szCs w:val="24"/>
                              </w:rPr>
                              <w:t>，</w:t>
                            </w:r>
                            <w:r>
                              <w:rPr>
                                <w:rFonts w:cs="宋体"/>
                                <w:sz w:val="24"/>
                                <w:szCs w:val="24"/>
                              </w:rPr>
                              <w:t>出具审核意见</w:t>
                            </w:r>
                            <w:r>
                              <w:rPr>
                                <w:rFonts w:hint="eastAsia" w:cs="宋体"/>
                                <w:sz w:val="24"/>
                                <w:szCs w:val="24"/>
                              </w:rPr>
                              <w:t>（</w:t>
                            </w:r>
                            <w:r>
                              <w:rPr>
                                <w:rFonts w:cs="宋体"/>
                                <w:sz w:val="24"/>
                                <w:szCs w:val="24"/>
                              </w:rPr>
                              <w:t>3</w:t>
                            </w:r>
                            <w:r>
                              <w:rPr>
                                <w:rFonts w:hint="eastAsia" w:cs="宋体"/>
                                <w:sz w:val="24"/>
                                <w:szCs w:val="24"/>
                              </w:rPr>
                              <w:t>个工作日）</w:t>
                            </w:r>
                          </w:p>
                        </w:txbxContent>
                      </wps:txbx>
                      <wps:bodyPr lIns="36000" tIns="36000" rIns="36000" bIns="36000" upright="1"/>
                    </wps:wsp>
                  </a:graphicData>
                </a:graphic>
              </wp:anchor>
            </w:drawing>
          </mc:Choice>
          <mc:Fallback>
            <w:pict>
              <v:rect id="矩形 1130" o:spid="_x0000_s1026" o:spt="1" style="position:absolute;left:0pt;flip:y;margin-left:163.4pt;margin-top:103.8pt;height:37.15pt;width:188.25pt;z-index:251826176;mso-width-relative:page;mso-height-relative:page;" fillcolor="#FFFFFF" filled="t" stroked="t" coordsize="21600,21600" o:gfxdata="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kpr2QAAAAsBAAAPAAAAAAAAAAEAIAAAACIAAABkcnMvZG93bnJldi54bWxQSwECFAAU&#10;AAAACACHTuJAGnRiQikCAAB5BAAADgAAAAAAAAABACAAAAAoAQAAZHJzL2Uyb0RvYy54bWxQSwUG&#10;AAAAAAYABgBZAQAAwwUAAAAA&#10;">
                <v:fill on="t" focussize="0,0"/>
                <v:stroke color="#000000" joinstyle="miter"/>
                <v:imagedata o:title=""/>
                <o:lock v:ext="edit" aspectratio="f"/>
                <v:textbox inset="1mm,1mm,1mm,1mm">
                  <w:txbxContent>
                    <w:p>
                      <w:pPr>
                        <w:jc w:val="center"/>
                        <w:rPr>
                          <w:rFonts w:cs="Times New Roman"/>
                          <w:sz w:val="24"/>
                          <w:szCs w:val="24"/>
                        </w:rPr>
                      </w:pPr>
                      <w:r>
                        <w:rPr>
                          <w:rFonts w:hint="eastAsia"/>
                          <w:bCs/>
                          <w:sz w:val="24"/>
                          <w:szCs w:val="24"/>
                        </w:rPr>
                        <w:t>县局</w:t>
                      </w:r>
                      <w:r>
                        <w:rPr>
                          <w:rFonts w:hint="eastAsia" w:cs="宋体"/>
                          <w:sz w:val="24"/>
                          <w:szCs w:val="24"/>
                        </w:rPr>
                        <w:t>矿管科</w:t>
                      </w:r>
                      <w:r>
                        <w:rPr>
                          <w:rFonts w:hint="eastAsia" w:cs="宋体"/>
                          <w:sz w:val="24"/>
                          <w:szCs w:val="24"/>
                          <w:lang w:eastAsia="zh-CN"/>
                        </w:rPr>
                        <w:t>会同有关科室</w:t>
                      </w:r>
                      <w:r>
                        <w:rPr>
                          <w:rFonts w:hint="eastAsia" w:cs="宋体"/>
                          <w:sz w:val="24"/>
                          <w:szCs w:val="24"/>
                        </w:rPr>
                        <w:t>审核</w:t>
                      </w:r>
                      <w:r>
                        <w:rPr>
                          <w:rFonts w:cs="宋体"/>
                          <w:sz w:val="24"/>
                          <w:szCs w:val="24"/>
                        </w:rPr>
                        <w:t>材料</w:t>
                      </w:r>
                      <w:r>
                        <w:rPr>
                          <w:rFonts w:hint="eastAsia" w:cs="宋体"/>
                          <w:sz w:val="24"/>
                          <w:szCs w:val="24"/>
                        </w:rPr>
                        <w:t>，</w:t>
                      </w:r>
                      <w:r>
                        <w:rPr>
                          <w:rFonts w:cs="宋体"/>
                          <w:sz w:val="24"/>
                          <w:szCs w:val="24"/>
                        </w:rPr>
                        <w:t>出具审核意见</w:t>
                      </w:r>
                      <w:r>
                        <w:rPr>
                          <w:rFonts w:hint="eastAsia" w:cs="宋体"/>
                          <w:sz w:val="24"/>
                          <w:szCs w:val="24"/>
                        </w:rPr>
                        <w:t>（</w:t>
                      </w:r>
                      <w:r>
                        <w:rPr>
                          <w:rFonts w:cs="宋体"/>
                          <w:sz w:val="24"/>
                          <w:szCs w:val="24"/>
                        </w:rPr>
                        <w:t>3</w:t>
                      </w:r>
                      <w:r>
                        <w:rPr>
                          <w:rFonts w:hint="eastAsia" w:cs="宋体"/>
                          <w:sz w:val="24"/>
                          <w:szCs w:val="24"/>
                        </w:rPr>
                        <w:t>个工作日）</w:t>
                      </w:r>
                    </w:p>
                  </w:txbxContent>
                </v:textbox>
              </v:rect>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1902460</wp:posOffset>
                </wp:positionH>
                <wp:positionV relativeFrom="paragraph">
                  <wp:posOffset>2247265</wp:posOffset>
                </wp:positionV>
                <wp:extent cx="2361565" cy="276225"/>
                <wp:effectExtent l="5080" t="5080" r="14605" b="4445"/>
                <wp:wrapNone/>
                <wp:docPr id="1143" name="矩形 1129"/>
                <wp:cNvGraphicFramePr/>
                <a:graphic xmlns:a="http://schemas.openxmlformats.org/drawingml/2006/main">
                  <a:graphicData uri="http://schemas.microsoft.com/office/word/2010/wordprocessingShape">
                    <wps:wsp>
                      <wps:cNvSpPr/>
                      <wps:spPr>
                        <a:xfrm>
                          <a:off x="2910205" y="4660265"/>
                          <a:ext cx="236156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sz w:val="24"/>
                                <w:szCs w:val="24"/>
                              </w:rPr>
                            </w:pPr>
                            <w:r>
                              <w:rPr>
                                <w:rFonts w:hint="eastAsia"/>
                                <w:bCs/>
                                <w:sz w:val="24"/>
                                <w:szCs w:val="24"/>
                              </w:rPr>
                              <w:t>县局</w:t>
                            </w:r>
                            <w:r>
                              <w:rPr>
                                <w:rFonts w:hint="eastAsia" w:cs="宋体"/>
                                <w:sz w:val="24"/>
                                <w:szCs w:val="24"/>
                              </w:rPr>
                              <w:t>领导签批（1个工作日）</w:t>
                            </w:r>
                          </w:p>
                          <w:p>
                            <w:pPr>
                              <w:jc w:val="center"/>
                              <w:rPr>
                                <w:rFonts w:hint="eastAsia" w:cs="宋体"/>
                                <w:sz w:val="24"/>
                                <w:szCs w:val="24"/>
                              </w:rPr>
                            </w:pPr>
                          </w:p>
                        </w:txbxContent>
                      </wps:txbx>
                      <wps:bodyPr upright="1"/>
                    </wps:wsp>
                  </a:graphicData>
                </a:graphic>
              </wp:anchor>
            </w:drawing>
          </mc:Choice>
          <mc:Fallback>
            <w:pict>
              <v:rect id="矩形 1129" o:spid="_x0000_s1026" o:spt="1" style="position:absolute;left:0pt;margin-left:149.8pt;margin-top:176.95pt;height:21.75pt;width:185.95pt;z-index:251825152;mso-width-relative:page;mso-height-relative:page;" fillcolor="#FFFFFF" filled="t" stroked="t" coordsize="21600,21600" o:gfxdata="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jg8Xc2gAAAAsBAAAPAAAA&#10;AAAAAAEAIAAAACIAAABkcnMvZG93bnJldi54bWxQSwECFAAUAAAACACHTuJAEi9VwhMCAAA7BAAA&#10;DgAAAAAAAAABACAAAAApAQAAZHJzL2Uyb0RvYy54bWxQSwUGAAAAAAYABgBZAQAArgUAAAAA&#10;">
                <v:fill on="t" focussize="0,0"/>
                <v:stroke color="#000000" joinstyle="miter"/>
                <v:imagedata o:title=""/>
                <o:lock v:ext="edit" aspectratio="f"/>
                <v:textbox>
                  <w:txbxContent>
                    <w:p>
                      <w:pPr>
                        <w:jc w:val="center"/>
                        <w:rPr>
                          <w:rFonts w:hint="eastAsia" w:cs="宋体"/>
                          <w:sz w:val="24"/>
                          <w:szCs w:val="24"/>
                        </w:rPr>
                      </w:pPr>
                      <w:r>
                        <w:rPr>
                          <w:rFonts w:hint="eastAsia"/>
                          <w:bCs/>
                          <w:sz w:val="24"/>
                          <w:szCs w:val="24"/>
                        </w:rPr>
                        <w:t>县局</w:t>
                      </w:r>
                      <w:r>
                        <w:rPr>
                          <w:rFonts w:hint="eastAsia" w:cs="宋体"/>
                          <w:sz w:val="24"/>
                          <w:szCs w:val="24"/>
                        </w:rPr>
                        <w:t>领导签批（1个工作日）</w:t>
                      </w:r>
                    </w:p>
                    <w:p>
                      <w:pPr>
                        <w:jc w:val="center"/>
                        <w:rPr>
                          <w:rFonts w:hint="eastAsia" w:cs="宋体"/>
                          <w:sz w:val="24"/>
                          <w:szCs w:val="24"/>
                        </w:rPr>
                      </w:pPr>
                    </w:p>
                  </w:txbxContent>
                </v:textbox>
              </v:rect>
            </w:pict>
          </mc:Fallback>
        </mc:AlternateContent>
      </w:r>
      <w:r>
        <w:rPr>
          <w:sz w:val="32"/>
        </w:rPr>
        <mc:AlternateContent>
          <mc:Choice Requires="wps">
            <w:drawing>
              <wp:anchor distT="0" distB="0" distL="114300" distR="114300" simplePos="0" relativeHeight="251845632" behindDoc="0" locked="0" layoutInCell="1" allowOverlap="1">
                <wp:simplePos x="0" y="0"/>
                <wp:positionH relativeFrom="column">
                  <wp:posOffset>4471670</wp:posOffset>
                </wp:positionH>
                <wp:positionV relativeFrom="paragraph">
                  <wp:posOffset>1391285</wp:posOffset>
                </wp:positionV>
                <wp:extent cx="252095" cy="0"/>
                <wp:effectExtent l="0" t="38100" r="14605" b="38100"/>
                <wp:wrapNone/>
                <wp:docPr id="1142" name="直接箭头连接符 1128"/>
                <wp:cNvGraphicFramePr/>
                <a:graphic xmlns:a="http://schemas.openxmlformats.org/drawingml/2006/main">
                  <a:graphicData uri="http://schemas.microsoft.com/office/word/2010/wordprocessingShape">
                    <wps:wsp>
                      <wps:cNvCnPr/>
                      <wps:spPr>
                        <a:xfrm flipH="1">
                          <a:off x="5479415" y="3804285"/>
                          <a:ext cx="25209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28" o:spid="_x0000_s1026" o:spt="32" type="#_x0000_t32" style="position:absolute;left:0pt;flip:x;margin-left:352.1pt;margin-top:109.55pt;height:0pt;width:19.85pt;z-index:251845632;mso-width-relative:page;mso-height-relative:page;" filled="f" stroked="t" coordsize="21600,21600" o:gfxdata="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0YhA&#10;2gAAAAsBAAAPAAAAAAAAAAEAIAAAACIAAABkcnMvZG93bnJldi54bWxQSwECFAAUAAAACACHTuJA&#10;2wXbnB8CAAALBAAADgAAAAAAAAABACAAAAApAQAAZHJzL2Uyb0RvYy54bWxQSwUGAAAAAAYABgBZ&#10;AQAAugUAAAAA&#10;">
                <v:fill on="f" focussize="0,0"/>
                <v:stroke color="#000000" joinstyle="round" endarrow="block"/>
                <v:imagedata o:title=""/>
                <o:lock v:ext="edit" aspectratio="f"/>
              </v:shape>
            </w:pict>
          </mc:Fallback>
        </mc:AlternateContent>
      </w:r>
      <w:r>
        <w:rPr>
          <w:sz w:val="32"/>
        </w:rPr>
        <mc:AlternateContent>
          <mc:Choice Requires="wpg">
            <w:drawing>
              <wp:anchor distT="0" distB="0" distL="114300" distR="114300" simplePos="0" relativeHeight="251820032" behindDoc="0" locked="0" layoutInCell="1" allowOverlap="1">
                <wp:simplePos x="0" y="0"/>
                <wp:positionH relativeFrom="column">
                  <wp:posOffset>4272915</wp:posOffset>
                </wp:positionH>
                <wp:positionV relativeFrom="paragraph">
                  <wp:posOffset>6403975</wp:posOffset>
                </wp:positionV>
                <wp:extent cx="798830" cy="238125"/>
                <wp:effectExtent l="0" t="5080" r="39370" b="4445"/>
                <wp:wrapNone/>
                <wp:docPr id="1177" name="组合 1177"/>
                <wp:cNvGraphicFramePr/>
                <a:graphic xmlns:a="http://schemas.openxmlformats.org/drawingml/2006/main">
                  <a:graphicData uri="http://schemas.microsoft.com/office/word/2010/wordprocessingGroup">
                    <wpg:wgp>
                      <wpg:cNvGrpSpPr/>
                      <wpg:grpSpPr>
                        <a:xfrm rot="0">
                          <a:off x="5280660" y="8816975"/>
                          <a:ext cx="798830" cy="238125"/>
                          <a:chOff x="12067" y="733162"/>
                          <a:chExt cx="1258" cy="375"/>
                        </a:xfrm>
                      </wpg:grpSpPr>
                      <wps:wsp>
                        <wps:cNvPr id="1151" name="直接箭头连接符 1151"/>
                        <wps:cNvCnPr/>
                        <wps:spPr>
                          <a:xfrm>
                            <a:off x="12067" y="733162"/>
                            <a:ext cx="1258" cy="0"/>
                          </a:xfrm>
                          <a:prstGeom prst="straightConnector1">
                            <a:avLst/>
                          </a:prstGeom>
                          <a:ln w="9525" cap="flat" cmpd="sng">
                            <a:solidFill>
                              <a:srgbClr val="000000"/>
                            </a:solidFill>
                            <a:prstDash val="solid"/>
                            <a:headEnd type="none" w="med" len="med"/>
                            <a:tailEnd type="none" w="med" len="med"/>
                          </a:ln>
                        </wps:spPr>
                        <wps:bodyPr/>
                      </wps:wsp>
                      <wps:wsp>
                        <wps:cNvPr id="1171" name="直接箭头连接符 1171"/>
                        <wps:cNvCnPr/>
                        <wps:spPr>
                          <a:xfrm>
                            <a:off x="13319" y="733164"/>
                            <a:ext cx="0" cy="373"/>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336.45pt;margin-top:504.25pt;height:18.75pt;width:62.9pt;z-index:251820032;mso-width-relative:page;mso-height-relative:page;" coordorigin="12067,733162" coordsize="1258,375" o:gfxdata="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oI1t/3AAAAA0BAAAPAAAA&#10;AAAAAAEAIAAAACIAAABkcnMvZG93bnJldi54bWxQSwECFAAUAAAACACHTuJA5AE16bwCAABgBwAA&#10;DgAAAAAAAAABACAAAAArAQAAZHJzL2Uyb0RvYy54bWxQSwUGAAAAAAYABgBZAQAAWQYAAAAA&#10;">
                <o:lock v:ext="edit" aspectratio="f"/>
                <v:shape id="_x0000_s1026" o:spid="_x0000_s1026" o:spt="32" type="#_x0000_t32" style="position:absolute;left:12067;top:733162;height:0;width:1258;" filled="f" stroked="t" coordsize="21600,21600" o:gfxdata="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2n++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3319;top:733164;height:373;width:0;" filled="f" stroked="t" coordsize="21600,21600" o:gfxdata="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0Vy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r>
        <w:rPr>
          <w:sz w:val="32"/>
        </w:rPr>
        <mc:AlternateContent>
          <mc:Choice Requires="wps">
            <w:drawing>
              <wp:anchor distT="0" distB="0" distL="114300" distR="114300" simplePos="0" relativeHeight="252092416" behindDoc="0" locked="0" layoutInCell="1" allowOverlap="1">
                <wp:simplePos x="0" y="0"/>
                <wp:positionH relativeFrom="column">
                  <wp:posOffset>1919605</wp:posOffset>
                </wp:positionH>
                <wp:positionV relativeFrom="paragraph">
                  <wp:posOffset>2643505</wp:posOffset>
                </wp:positionV>
                <wp:extent cx="295275" cy="877570"/>
                <wp:effectExtent l="0" t="0" r="0" b="0"/>
                <wp:wrapNone/>
                <wp:docPr id="1134" name="文本框 1118"/>
                <wp:cNvGraphicFramePr/>
                <a:graphic xmlns:a="http://schemas.openxmlformats.org/drawingml/2006/main">
                  <a:graphicData uri="http://schemas.microsoft.com/office/word/2010/wordprocessingShape">
                    <wps:wsp>
                      <wps:cNvSpPr txBox="1"/>
                      <wps:spPr>
                        <a:xfrm>
                          <a:off x="2927350" y="5056505"/>
                          <a:ext cx="295275" cy="877570"/>
                        </a:xfrm>
                        <a:prstGeom prst="rect">
                          <a:avLst/>
                        </a:prstGeom>
                        <a:noFill/>
                        <a:ln w="9525" cap="flat" cmpd="sng">
                          <a:noFill/>
                          <a:prstDash val="solid"/>
                          <a:miter/>
                          <a:headEnd type="none" w="med" len="med"/>
                          <a:tailEnd type="none" w="med" len="med"/>
                        </a:ln>
                      </wps:spPr>
                      <wps:txbx>
                        <w:txbxContent>
                          <w:p>
                            <w:pPr>
                              <w:rPr>
                                <w:rFonts w:hint="eastAsia"/>
                                <w:b/>
                              </w:rPr>
                            </w:pPr>
                            <w:r>
                              <w:rPr>
                                <w:rFonts w:hint="eastAsia"/>
                                <w:b/>
                              </w:rPr>
                              <w:t>区县</w:t>
                            </w:r>
                            <w:r>
                              <w:rPr>
                                <w:b/>
                              </w:rPr>
                              <w:t>发证</w:t>
                            </w:r>
                          </w:p>
                        </w:txbxContent>
                      </wps:txbx>
                      <wps:bodyPr upright="1"/>
                    </wps:wsp>
                  </a:graphicData>
                </a:graphic>
              </wp:anchor>
            </w:drawing>
          </mc:Choice>
          <mc:Fallback>
            <w:pict>
              <v:shape id="文本框 1118" o:spid="_x0000_s1026" o:spt="202" type="#_x0000_t202" style="position:absolute;left:0pt;margin-left:151.15pt;margin-top:208.15pt;height:69.1pt;width:23.25pt;z-index:252092416;mso-width-relative:page;mso-height-relative:page;" filled="f" stroked="f" coordsize="21600,21600" o:gfxdata="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roOofYAAAACwEAAA8AAAAAAAAAAQAgAAAAIgAAAGRycy9k&#10;b3ducmV2LnhtbFBLAQIUABQAAAAIAIdO4kD/EY0MAgIAAPUDAAAOAAAAAAAAAAEAIAAAACcBAABk&#10;cnMvZTJvRG9jLnhtbFBLBQYAAAAABgAGAFkBAACbBQAAAAA=&#10;">
                <v:fill on="f" focussize="0,0"/>
                <v:stroke on="f" joinstyle="miter"/>
                <v:imagedata o:title=""/>
                <o:lock v:ext="edit" aspectratio="f"/>
                <v:textbox>
                  <w:txbxContent>
                    <w:p>
                      <w:pPr>
                        <w:rPr>
                          <w:rFonts w:hint="eastAsia"/>
                          <w:b/>
                        </w:rPr>
                      </w:pPr>
                      <w:r>
                        <w:rPr>
                          <w:rFonts w:hint="eastAsia"/>
                          <w:b/>
                        </w:rPr>
                        <w:t>区县</w:t>
                      </w:r>
                      <w:r>
                        <w:rPr>
                          <w:b/>
                        </w:rPr>
                        <w:t>发证</w:t>
                      </w:r>
                    </w:p>
                  </w:txbxContent>
                </v:textbox>
              </v:shape>
            </w:pict>
          </mc:Fallback>
        </mc:AlternateContent>
      </w:r>
      <w:r>
        <w:rPr>
          <w:sz w:val="32"/>
        </w:rPr>
        <mc:AlternateContent>
          <mc:Choice Requires="wps">
            <w:drawing>
              <wp:anchor distT="0" distB="0" distL="114300" distR="114300" simplePos="0" relativeHeight="252140544" behindDoc="0" locked="0" layoutInCell="1" allowOverlap="1">
                <wp:simplePos x="0" y="0"/>
                <wp:positionH relativeFrom="column">
                  <wp:posOffset>1845310</wp:posOffset>
                </wp:positionH>
                <wp:positionV relativeFrom="paragraph">
                  <wp:posOffset>2646045</wp:posOffset>
                </wp:positionV>
                <wp:extent cx="635" cy="873125"/>
                <wp:effectExtent l="38100" t="0" r="37465" b="3175"/>
                <wp:wrapNone/>
                <wp:docPr id="1164" name="直接箭头连接符 1164"/>
                <wp:cNvGraphicFramePr/>
                <a:graphic xmlns:a="http://schemas.openxmlformats.org/drawingml/2006/main">
                  <a:graphicData uri="http://schemas.microsoft.com/office/word/2010/wordprocessingShape">
                    <wps:wsp>
                      <wps:cNvCnPr/>
                      <wps:spPr>
                        <a:xfrm flipH="1">
                          <a:off x="2853055" y="5059045"/>
                          <a:ext cx="635" cy="873125"/>
                        </a:xfrm>
                        <a:prstGeom prst="straightConnector1">
                          <a:avLst/>
                        </a:prstGeom>
                        <a:ln w="9525" cap="flat" cmpd="sng">
                          <a:solidFill>
                            <a:schemeClr val="tx1"/>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5.3pt;margin-top:208.35pt;height:68.75pt;width:0.05pt;z-index:252140544;mso-width-relative:page;mso-height-relative:page;" filled="f" stroked="t" coordsize="21600,21600" o:gfxdata="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uS/YHZ&#10;AAAACwEAAA8AAAAAAAAAAQAgAAAAIgAAAGRycy9kb3ducmV2LnhtbFBLAQIUABQAAAAIAIdO4kDK&#10;A1PsHwIAAA0EAAAOAAAAAAAAAAEAIAAAACgBAABkcnMvZTJvRG9jLnhtbFBLBQYAAAAABgAGAFkB&#10;AAC5BQAAAAA=&#10;">
                <v:fill on="f" focussize="0,0"/>
                <v:stroke color="#000000 [3213]" joinstyle="round" endarrow="block"/>
                <v:imagedata o:title=""/>
                <o:lock v:ext="edit" aspectratio="f"/>
              </v:shape>
            </w:pict>
          </mc:Fallback>
        </mc:AlternateContent>
      </w:r>
      <w:r>
        <w:rPr>
          <w:sz w:val="32"/>
        </w:rPr>
        <mc:AlternateContent>
          <mc:Choice Requires="wps">
            <w:drawing>
              <wp:anchor distT="0" distB="0" distL="114300" distR="114300" simplePos="0" relativeHeight="252091392" behindDoc="0" locked="0" layoutInCell="1" allowOverlap="1">
                <wp:simplePos x="0" y="0"/>
                <wp:positionH relativeFrom="column">
                  <wp:posOffset>2841625</wp:posOffset>
                </wp:positionH>
                <wp:positionV relativeFrom="paragraph">
                  <wp:posOffset>2637790</wp:posOffset>
                </wp:positionV>
                <wp:extent cx="295275" cy="888365"/>
                <wp:effectExtent l="0" t="0" r="0" b="0"/>
                <wp:wrapNone/>
                <wp:docPr id="1133" name="文本框 1117"/>
                <wp:cNvGraphicFramePr/>
                <a:graphic xmlns:a="http://schemas.openxmlformats.org/drawingml/2006/main">
                  <a:graphicData uri="http://schemas.microsoft.com/office/word/2010/wordprocessingShape">
                    <wps:wsp>
                      <wps:cNvSpPr txBox="1"/>
                      <wps:spPr>
                        <a:xfrm>
                          <a:off x="3849370" y="5050790"/>
                          <a:ext cx="295275" cy="888365"/>
                        </a:xfrm>
                        <a:prstGeom prst="rect">
                          <a:avLst/>
                        </a:prstGeom>
                        <a:noFill/>
                        <a:ln w="9525" cap="flat" cmpd="sng">
                          <a:noFill/>
                          <a:prstDash val="solid"/>
                          <a:miter/>
                          <a:headEnd type="none" w="med" len="med"/>
                          <a:tailEnd type="none" w="med" len="med"/>
                        </a:ln>
                      </wps:spPr>
                      <wps:txbx>
                        <w:txbxContent>
                          <w:p>
                            <w:pPr>
                              <w:rPr>
                                <w:rFonts w:hint="eastAsia"/>
                                <w:b/>
                              </w:rPr>
                            </w:pPr>
                            <w:r>
                              <w:rPr>
                                <w:rFonts w:hint="eastAsia"/>
                                <w:b/>
                              </w:rPr>
                              <w:t>市局</w:t>
                            </w:r>
                            <w:r>
                              <w:rPr>
                                <w:b/>
                              </w:rPr>
                              <w:t>发证</w:t>
                            </w:r>
                          </w:p>
                        </w:txbxContent>
                      </wps:txbx>
                      <wps:bodyPr upright="1"/>
                    </wps:wsp>
                  </a:graphicData>
                </a:graphic>
              </wp:anchor>
            </w:drawing>
          </mc:Choice>
          <mc:Fallback>
            <w:pict>
              <v:shape id="文本框 1117" o:spid="_x0000_s1026" o:spt="202" type="#_x0000_t202" style="position:absolute;left:0pt;margin-left:223.75pt;margin-top:207.7pt;height:69.95pt;width:23.25pt;z-index:252091392;mso-width-relative:page;mso-height-relative:page;" filled="f" stroked="f" coordsize="21600,21600" o:gfxdata="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hjhD9cAAAALAQAADwAAAAAAAAABACAAAAAiAAAAZHJzL2Rv&#10;d25yZXYueG1sUEsBAhQAFAAAAAgAh07iQD2/O5QCAgAA9QMAAA4AAAAAAAAAAQAgAAAAJgEAAGRy&#10;cy9lMm9Eb2MueG1sUEsFBgAAAAAGAAYAWQEAAJoFAAAAAA==&#10;">
                <v:fill on="f" focussize="0,0"/>
                <v:stroke on="f" joinstyle="miter"/>
                <v:imagedata o:title=""/>
                <o:lock v:ext="edit" aspectratio="f"/>
                <v:textbox>
                  <w:txbxContent>
                    <w:p>
                      <w:pPr>
                        <w:rPr>
                          <w:rFonts w:hint="eastAsia"/>
                          <w:b/>
                        </w:rPr>
                      </w:pPr>
                      <w:r>
                        <w:rPr>
                          <w:rFonts w:hint="eastAsia"/>
                          <w:b/>
                        </w:rPr>
                        <w:t>市局</w:t>
                      </w:r>
                      <w:r>
                        <w:rPr>
                          <w:b/>
                        </w:rPr>
                        <w:t>发证</w:t>
                      </w:r>
                    </w:p>
                  </w:txbxContent>
                </v:textbox>
              </v:shape>
            </w:pict>
          </mc:Fallback>
        </mc:AlternateContent>
      </w:r>
      <w:r>
        <w:rPr>
          <w:sz w:val="32"/>
        </w:rPr>
        <mc:AlternateContent>
          <mc:Choice Requires="wps">
            <w:drawing>
              <wp:anchor distT="0" distB="0" distL="114300" distR="114300" simplePos="0" relativeHeight="251817984" behindDoc="0" locked="0" layoutInCell="1" allowOverlap="1">
                <wp:simplePos x="0" y="0"/>
                <wp:positionH relativeFrom="column">
                  <wp:posOffset>1687195</wp:posOffset>
                </wp:positionH>
                <wp:positionV relativeFrom="paragraph">
                  <wp:posOffset>6137275</wp:posOffset>
                </wp:positionV>
                <wp:extent cx="901065" cy="304800"/>
                <wp:effectExtent l="0" t="0" r="0" b="0"/>
                <wp:wrapNone/>
                <wp:docPr id="1132" name="文本框 1116"/>
                <wp:cNvGraphicFramePr/>
                <a:graphic xmlns:a="http://schemas.openxmlformats.org/drawingml/2006/main">
                  <a:graphicData uri="http://schemas.microsoft.com/office/word/2010/wordprocessingShape">
                    <wps:wsp>
                      <wps:cNvSpPr txBox="1"/>
                      <wps:spPr>
                        <a:xfrm>
                          <a:off x="2694940" y="8550275"/>
                          <a:ext cx="901065" cy="304800"/>
                        </a:xfrm>
                        <a:prstGeom prst="rect">
                          <a:avLst/>
                        </a:prstGeom>
                        <a:noFill/>
                        <a:ln w="9525" cap="flat" cmpd="sng">
                          <a:noFill/>
                          <a:prstDash val="solid"/>
                          <a:miter/>
                          <a:headEnd type="none" w="med" len="med"/>
                          <a:tailEnd type="none" w="med" len="med"/>
                        </a:ln>
                      </wps:spPr>
                      <wps:txbx>
                        <w:txbxContent>
                          <w:p>
                            <w:pPr>
                              <w:rPr>
                                <w:rFonts w:hint="eastAsia"/>
                                <w:b/>
                              </w:rPr>
                            </w:pPr>
                            <w:r>
                              <w:rPr>
                                <w:rFonts w:hint="eastAsia"/>
                                <w:b/>
                              </w:rPr>
                              <w:t>市局</w:t>
                            </w:r>
                            <w:r>
                              <w:rPr>
                                <w:b/>
                              </w:rPr>
                              <w:t>发证</w:t>
                            </w:r>
                          </w:p>
                        </w:txbxContent>
                      </wps:txbx>
                      <wps:bodyPr upright="1"/>
                    </wps:wsp>
                  </a:graphicData>
                </a:graphic>
              </wp:anchor>
            </w:drawing>
          </mc:Choice>
          <mc:Fallback>
            <w:pict>
              <v:shape id="文本框 1116" o:spid="_x0000_s1026" o:spt="202" type="#_x0000_t202" style="position:absolute;left:0pt;margin-left:132.85pt;margin-top:483.25pt;height:24pt;width:70.95pt;z-index:251817984;mso-width-relative:page;mso-height-relative:page;" filled="f" stroked="f" coordsize="21600,21600" o:gfxdata="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NKfLYAAAADAEAAA8AAAAAAAAAAQAgAAAAIgAAAGRycy9k&#10;b3ducmV2LnhtbFBLAQIUABQAAAAIAIdO4kAyuQzCAgIAAPUDAAAOAAAAAAAAAAEAIAAAACcBAABk&#10;cnMvZTJvRG9jLnhtbFBLBQYAAAAABgAGAFkBAACbBQAAAAA=&#10;">
                <v:fill on="f" focussize="0,0"/>
                <v:stroke on="f" joinstyle="miter"/>
                <v:imagedata o:title=""/>
                <o:lock v:ext="edit" aspectratio="f"/>
                <v:textbox>
                  <w:txbxContent>
                    <w:p>
                      <w:pPr>
                        <w:rPr>
                          <w:rFonts w:hint="eastAsia"/>
                          <w:b/>
                        </w:rPr>
                      </w:pPr>
                      <w:r>
                        <w:rPr>
                          <w:rFonts w:hint="eastAsia"/>
                          <w:b/>
                        </w:rPr>
                        <w:t>市局</w:t>
                      </w:r>
                      <w:r>
                        <w:rPr>
                          <w:b/>
                        </w:rPr>
                        <w:t>发证</w:t>
                      </w:r>
                    </w:p>
                  </w:txbxContent>
                </v:textbox>
              </v:shape>
            </w:pict>
          </mc:Fallback>
        </mc:AlternateContent>
      </w:r>
      <w:r>
        <w:rPr>
          <w:sz w:val="32"/>
        </w:rPr>
        <mc:AlternateContent>
          <mc:Choice Requires="wps">
            <w:drawing>
              <wp:anchor distT="0" distB="0" distL="114300" distR="114300" simplePos="0" relativeHeight="251816960" behindDoc="0" locked="0" layoutInCell="1" allowOverlap="1">
                <wp:simplePos x="0" y="0"/>
                <wp:positionH relativeFrom="column">
                  <wp:posOffset>4337685</wp:posOffset>
                </wp:positionH>
                <wp:positionV relativeFrom="paragraph">
                  <wp:posOffset>6150610</wp:posOffset>
                </wp:positionV>
                <wp:extent cx="878205" cy="304800"/>
                <wp:effectExtent l="4445" t="4445" r="12700" b="14605"/>
                <wp:wrapNone/>
                <wp:docPr id="1131" name="文本框 1115"/>
                <wp:cNvGraphicFramePr/>
                <a:graphic xmlns:a="http://schemas.openxmlformats.org/drawingml/2006/main">
                  <a:graphicData uri="http://schemas.microsoft.com/office/word/2010/wordprocessingShape">
                    <wps:wsp>
                      <wps:cNvSpPr txBox="1"/>
                      <wps:spPr>
                        <a:xfrm>
                          <a:off x="5345430" y="8563610"/>
                          <a:ext cx="878205" cy="304800"/>
                        </a:xfrm>
                        <a:prstGeom prst="rect">
                          <a:avLst/>
                        </a:prstGeom>
                        <a:noFill/>
                        <a:ln w="9525" cap="flat" cmpd="sng">
                          <a:solidFill>
                            <a:srgbClr val="FFFFFF"/>
                          </a:solidFill>
                          <a:prstDash val="solid"/>
                          <a:miter/>
                          <a:headEnd type="none" w="med" len="med"/>
                          <a:tailEnd type="none" w="med" len="med"/>
                        </a:ln>
                      </wps:spPr>
                      <wps:txbx>
                        <w:txbxContent>
                          <w:p>
                            <w:pPr>
                              <w:rPr>
                                <w:rFonts w:hint="eastAsia"/>
                                <w:b/>
                              </w:rPr>
                            </w:pPr>
                            <w:r>
                              <w:rPr>
                                <w:rFonts w:hint="eastAsia"/>
                                <w:b/>
                              </w:rPr>
                              <w:t>省厅</w:t>
                            </w:r>
                            <w:r>
                              <w:rPr>
                                <w:b/>
                              </w:rPr>
                              <w:t>发证</w:t>
                            </w:r>
                          </w:p>
                        </w:txbxContent>
                      </wps:txbx>
                      <wps:bodyPr upright="1"/>
                    </wps:wsp>
                  </a:graphicData>
                </a:graphic>
              </wp:anchor>
            </w:drawing>
          </mc:Choice>
          <mc:Fallback>
            <w:pict>
              <v:shape id="文本框 1115" o:spid="_x0000_s1026" o:spt="202" type="#_x0000_t202" style="position:absolute;left:0pt;margin-left:341.55pt;margin-top:484.3pt;height:24pt;width:69.15pt;z-index:251816960;mso-width-relative:page;mso-height-relative:page;" filled="f" stroked="t" coordsize="21600,21600" o:gfxdata="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dOFA2gAAAAwBAAAP&#10;AAAAAAAAAAEAIAAAACIAAABkcnMvZG93bnJldi54bWxQSwECFAAUAAAACACHTuJATbvUqhYCAAAe&#10;BAAADgAAAAAAAAABACAAAAApAQAAZHJzL2Uyb0RvYy54bWxQSwUGAAAAAAYABgBZAQAAsQUAAAAA&#10;">
                <v:fill on="f" focussize="0,0"/>
                <v:stroke color="#FFFFFF" joinstyle="miter"/>
                <v:imagedata o:title=""/>
                <o:lock v:ext="edit" aspectratio="f"/>
                <v:textbox>
                  <w:txbxContent>
                    <w:p>
                      <w:pPr>
                        <w:rPr>
                          <w:rFonts w:hint="eastAsia"/>
                          <w:b/>
                        </w:rPr>
                      </w:pPr>
                      <w:r>
                        <w:rPr>
                          <w:rFonts w:hint="eastAsia"/>
                          <w:b/>
                        </w:rPr>
                        <w:t>省厅</w:t>
                      </w:r>
                      <w:r>
                        <w:rPr>
                          <w:b/>
                        </w:rPr>
                        <w:t>发证</w:t>
                      </w:r>
                    </w:p>
                  </w:txbxContent>
                </v:textbox>
              </v:shape>
            </w:pict>
          </mc:Fallback>
        </mc:AlternateContent>
      </w:r>
      <w:r>
        <w:rPr>
          <w:sz w:val="32"/>
        </w:rPr>
        <mc:AlternateContent>
          <mc:Choice Requires="wps">
            <w:drawing>
              <wp:anchor distT="0" distB="0" distL="114300" distR="114300" simplePos="0" relativeHeight="251815936" behindDoc="0" locked="0" layoutInCell="1" allowOverlap="1">
                <wp:simplePos x="0" y="0"/>
                <wp:positionH relativeFrom="column">
                  <wp:posOffset>4777740</wp:posOffset>
                </wp:positionH>
                <wp:positionV relativeFrom="paragraph">
                  <wp:posOffset>2647950</wp:posOffset>
                </wp:positionV>
                <wp:extent cx="295275" cy="877570"/>
                <wp:effectExtent l="0" t="0" r="0" b="0"/>
                <wp:wrapNone/>
                <wp:docPr id="1130" name="文本框 1114"/>
                <wp:cNvGraphicFramePr/>
                <a:graphic xmlns:a="http://schemas.openxmlformats.org/drawingml/2006/main">
                  <a:graphicData uri="http://schemas.microsoft.com/office/word/2010/wordprocessingShape">
                    <wps:wsp>
                      <wps:cNvSpPr txBox="1"/>
                      <wps:spPr>
                        <a:xfrm>
                          <a:off x="5785485" y="5060950"/>
                          <a:ext cx="295275" cy="877570"/>
                        </a:xfrm>
                        <a:prstGeom prst="rect">
                          <a:avLst/>
                        </a:prstGeom>
                        <a:noFill/>
                        <a:ln w="9525" cap="flat" cmpd="sng">
                          <a:noFill/>
                          <a:prstDash val="solid"/>
                          <a:miter/>
                          <a:headEnd type="none" w="med" len="med"/>
                          <a:tailEnd type="none" w="med" len="med"/>
                        </a:ln>
                      </wps:spPr>
                      <wps:txbx>
                        <w:txbxContent>
                          <w:p>
                            <w:pPr>
                              <w:rPr>
                                <w:rFonts w:hint="eastAsia"/>
                                <w:b/>
                              </w:rPr>
                            </w:pPr>
                            <w:r>
                              <w:rPr>
                                <w:rFonts w:hint="eastAsia"/>
                                <w:b/>
                              </w:rPr>
                              <w:t>省厅</w:t>
                            </w:r>
                            <w:r>
                              <w:rPr>
                                <w:b/>
                              </w:rPr>
                              <w:t>发证</w:t>
                            </w:r>
                          </w:p>
                        </w:txbxContent>
                      </wps:txbx>
                      <wps:bodyPr upright="1"/>
                    </wps:wsp>
                  </a:graphicData>
                </a:graphic>
              </wp:anchor>
            </w:drawing>
          </mc:Choice>
          <mc:Fallback>
            <w:pict>
              <v:shape id="文本框 1114" o:spid="_x0000_s1026" o:spt="202" type="#_x0000_t202" style="position:absolute;left:0pt;margin-left:376.2pt;margin-top:208.5pt;height:69.1pt;width:23.25pt;z-index:251815936;mso-width-relative:page;mso-height-relative:page;" filled="f" stroked="f" coordsize="21600,21600" o:gfxdata="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mL2P2AAAAAsBAAAPAAAAAAAAAAEAIAAAACIAAABkcnMvZG93&#10;bnJldi54bWxQSwECFAAUAAAACACHTuJATE5aUgACAAD1AwAADgAAAAAAAAABACAAAAAnAQAAZHJz&#10;L2Uyb0RvYy54bWxQSwUGAAAAAAYABgBZAQAAmQUAAAAA&#10;">
                <v:fill on="f" focussize="0,0"/>
                <v:stroke on="f" joinstyle="miter"/>
                <v:imagedata o:title=""/>
                <o:lock v:ext="edit" aspectratio="f"/>
                <v:textbox>
                  <w:txbxContent>
                    <w:p>
                      <w:pPr>
                        <w:rPr>
                          <w:rFonts w:hint="eastAsia"/>
                          <w:b/>
                        </w:rPr>
                      </w:pPr>
                      <w:r>
                        <w:rPr>
                          <w:rFonts w:hint="eastAsia"/>
                          <w:b/>
                        </w:rPr>
                        <w:t>省厅</w:t>
                      </w:r>
                      <w:r>
                        <w:rPr>
                          <w:b/>
                        </w:rPr>
                        <w:t>发证</w:t>
                      </w:r>
                    </w:p>
                  </w:txbxContent>
                </v:textbox>
              </v:shape>
            </w:pict>
          </mc:Fallback>
        </mc:AlternateContent>
      </w:r>
      <w:r>
        <w:rPr>
          <w:sz w:val="32"/>
        </w:rPr>
        <mc:AlternateContent>
          <mc:Choice Requires="wpg">
            <w:drawing>
              <wp:anchor distT="0" distB="0" distL="114300" distR="114300" simplePos="0" relativeHeight="252121088" behindDoc="0" locked="0" layoutInCell="1" allowOverlap="1">
                <wp:simplePos x="0" y="0"/>
                <wp:positionH relativeFrom="column">
                  <wp:posOffset>1666875</wp:posOffset>
                </wp:positionH>
                <wp:positionV relativeFrom="paragraph">
                  <wp:posOffset>6403340</wp:posOffset>
                </wp:positionV>
                <wp:extent cx="798830" cy="252730"/>
                <wp:effectExtent l="30480" t="5080" r="8890" b="8890"/>
                <wp:wrapNone/>
                <wp:docPr id="1178" name="组合 1178"/>
                <wp:cNvGraphicFramePr/>
                <a:graphic xmlns:a="http://schemas.openxmlformats.org/drawingml/2006/main">
                  <a:graphicData uri="http://schemas.microsoft.com/office/word/2010/wordprocessingGroup">
                    <wpg:wgp>
                      <wpg:cNvGrpSpPr/>
                      <wpg:grpSpPr>
                        <a:xfrm rot="0" flipH="1">
                          <a:off x="2674620" y="8816340"/>
                          <a:ext cx="798830" cy="252730"/>
                          <a:chOff x="11248" y="733123"/>
                          <a:chExt cx="1258" cy="398"/>
                        </a:xfrm>
                      </wpg:grpSpPr>
                      <wps:wsp>
                        <wps:cNvPr id="1179" name="直接箭头连接符 1151"/>
                        <wps:cNvCnPr/>
                        <wps:spPr>
                          <a:xfrm>
                            <a:off x="11248" y="733123"/>
                            <a:ext cx="1258" cy="0"/>
                          </a:xfrm>
                          <a:prstGeom prst="straightConnector1">
                            <a:avLst/>
                          </a:prstGeom>
                          <a:ln w="9525" cap="flat" cmpd="sng">
                            <a:solidFill>
                              <a:srgbClr val="000000"/>
                            </a:solidFill>
                            <a:prstDash val="solid"/>
                            <a:headEnd type="none" w="med" len="med"/>
                            <a:tailEnd type="none" w="med" len="med"/>
                          </a:ln>
                        </wps:spPr>
                        <wps:bodyPr/>
                      </wps:wsp>
                      <wps:wsp>
                        <wps:cNvPr id="1180" name="直接箭头连接符 1171"/>
                        <wps:cNvCnPr/>
                        <wps:spPr>
                          <a:xfrm>
                            <a:off x="12494" y="733124"/>
                            <a:ext cx="0" cy="39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flip:x;margin-left:131.25pt;margin-top:504.2pt;height:19.9pt;width:62.9pt;z-index:252121088;mso-width-relative:page;mso-height-relative:page;" coordorigin="11248,733123" coordsize="1258,398" o:gfxdata="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AH+d&#10;99oAAAANAQAADwAAAAAAAAABACAAAAAiAAAAZHJzL2Rvd25yZXYueG1sUEsBAhQAFAAAAAgAh07i&#10;QOx0MGHLAgAAagcAAA4AAAAAAAAAAQAgAAAAKQEAAGRycy9lMm9Eb2MueG1sUEsFBgAAAAAGAAYA&#10;WQEAAGYGAAAAAA==&#10;">
                <o:lock v:ext="edit" aspectratio="f"/>
                <v:shape id="直接箭头连接符 1151" o:spid="_x0000_s1026" o:spt="32" type="#_x0000_t32" style="position:absolute;left:11248;top:733123;height:0;width:1258;" filled="f" stroked="t" coordsize="21600,21600" o:gfxdata="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c+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1171" o:spid="_x0000_s1026" o:spt="32" type="#_x0000_t32" style="position:absolute;left:12494;top:733124;height:397;width:0;" filled="f" stroked="t" coordsize="21600,21600" o:gfxdata="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SI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2892425</wp:posOffset>
                </wp:positionH>
                <wp:positionV relativeFrom="paragraph">
                  <wp:posOffset>1791970</wp:posOffset>
                </wp:positionV>
                <wp:extent cx="635" cy="471170"/>
                <wp:effectExtent l="37465" t="0" r="38100" b="5080"/>
                <wp:wrapNone/>
                <wp:docPr id="1168" name="直接连接符 1168"/>
                <wp:cNvGraphicFramePr/>
                <a:graphic xmlns:a="http://schemas.openxmlformats.org/drawingml/2006/main">
                  <a:graphicData uri="http://schemas.microsoft.com/office/word/2010/wordprocessingShape">
                    <wps:wsp>
                      <wps:cNvCnPr/>
                      <wps:spPr>
                        <a:xfrm>
                          <a:off x="3900170" y="4204970"/>
                          <a:ext cx="635" cy="4711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7.75pt;margin-top:141.1pt;height:37.1pt;width:0.05pt;z-index:251814912;mso-width-relative:page;mso-height-relative:page;" filled="f" stroked="t" coordsize="21600,21600" o:gfxdata="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CGoldsAAAALAQAADwAAAAAAAAABACAA&#10;AAAiAAAAZHJzL2Rvd25yZXYueG1sUEsBAhQAFAAAAAgAh07iQNt0PQoKAgAA+wMAAA4AAAAAAAAA&#10;AQAgAAAAKgEAAGRycy9lMm9Eb2MueG1sUEsFBgAAAAAGAAYAWQEAAKY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3225800</wp:posOffset>
                </wp:positionH>
                <wp:positionV relativeFrom="paragraph">
                  <wp:posOffset>4183380</wp:posOffset>
                </wp:positionV>
                <wp:extent cx="635" cy="553720"/>
                <wp:effectExtent l="38100" t="0" r="37465" b="17780"/>
                <wp:wrapNone/>
                <wp:docPr id="1170" name="直接连接符 1170"/>
                <wp:cNvGraphicFramePr/>
                <a:graphic xmlns:a="http://schemas.openxmlformats.org/drawingml/2006/main">
                  <a:graphicData uri="http://schemas.microsoft.com/office/word/2010/wordprocessingShape">
                    <wps:wsp>
                      <wps:cNvCnPr/>
                      <wps:spPr>
                        <a:xfrm flipH="1">
                          <a:off x="4233545" y="6596380"/>
                          <a:ext cx="635" cy="553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54pt;margin-top:329.4pt;height:43.6pt;width:0.05pt;z-index:251813888;mso-width-relative:page;mso-height-relative:page;" filled="f" stroked="t" coordsize="21600,21600" o:gfxdata="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lZYsNoAAAALAQAA&#10;DwAAAAAAAAABACAAAAAiAAAAZHJzL2Rvd25yZXYueG1sUEsBAhQAFAAAAAgAh07iQFdPc2cXAgAA&#10;BQQAAA4AAAAAAAAAAQAgAAAAKQEAAGRycy9lMm9Eb2MueG1sUEsFBgAAAAAGAAYAWQEAALIFAAAA&#10;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12864" behindDoc="0" locked="0" layoutInCell="1" allowOverlap="1">
                <wp:simplePos x="0" y="0"/>
                <wp:positionH relativeFrom="column">
                  <wp:posOffset>1838325</wp:posOffset>
                </wp:positionH>
                <wp:positionV relativeFrom="paragraph">
                  <wp:posOffset>2642235</wp:posOffset>
                </wp:positionV>
                <wp:extent cx="3314700" cy="3175"/>
                <wp:effectExtent l="0" t="0" r="0" b="0"/>
                <wp:wrapNone/>
                <wp:docPr id="1135" name="直接箭头连接符 1135"/>
                <wp:cNvGraphicFramePr/>
                <a:graphic xmlns:a="http://schemas.openxmlformats.org/drawingml/2006/main">
                  <a:graphicData uri="http://schemas.microsoft.com/office/word/2010/wordprocessingShape">
                    <wps:wsp>
                      <wps:cNvCnPr/>
                      <wps:spPr>
                        <a:xfrm>
                          <a:off x="2907030" y="5222875"/>
                          <a:ext cx="3314700" cy="3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4.75pt;margin-top:208.05pt;height:0.25pt;width:261pt;z-index:251812864;mso-width-relative:page;mso-height-relative:page;" filled="f" stroked="t" coordsize="21600,21600" o:gfxdata="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zLbZNgAAAALAQAADwAAAAAAAAAB&#10;ACAAAAAiAAAAZHJzL2Rvd25yZXYueG1sUEsBAhQAFAAAAAgAh07iQAsgE48QAgAAAQQAAA4AAAAA&#10;AAAAAQAgAAAAJwEAAGRycy9lMm9Eb2MueG1sUEsFBgAAAAAGAAYAWQEAAKk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3111500</wp:posOffset>
                </wp:positionH>
                <wp:positionV relativeFrom="paragraph">
                  <wp:posOffset>820420</wp:posOffset>
                </wp:positionV>
                <wp:extent cx="635" cy="504190"/>
                <wp:effectExtent l="37465" t="0" r="38100" b="10160"/>
                <wp:wrapNone/>
                <wp:docPr id="1163" name="直接连接符 1163"/>
                <wp:cNvGraphicFramePr/>
                <a:graphic xmlns:a="http://schemas.openxmlformats.org/drawingml/2006/main">
                  <a:graphicData uri="http://schemas.microsoft.com/office/word/2010/wordprocessingShape">
                    <wps:wsp>
                      <wps:cNvCnPr/>
                      <wps:spPr>
                        <a:xfrm>
                          <a:off x="0" y="0"/>
                          <a:ext cx="635" cy="5041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5pt;margin-top:64.6pt;height:39.7pt;width:0.05pt;z-index:252086272;mso-width-relative:page;mso-height-relative:page;" filled="f" stroked="t" coordsize="21600,21600" o:gfxdata="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1/NQ9oAAAALAQAADwAAAAAAAAABACAAAAAiAAAAZHJz&#10;L2Rvd25yZXYueG1sUEsBAhQAFAAAAAgAh07iQEvx7dYCAgAA7wMAAA4AAAAAAAAAAQAgAAAAKQEA&#10;AGRycy9lMm9Eb2MueG1sUEsFBgAAAAAGAAYAWQEAAJ0FAAAAAA==&#10;">
                <v:fill on="f" focussize="0,0"/>
                <v:stroke color="#000000" joinstyle="round" endarrow="block"/>
                <v:imagedata o:title=""/>
                <o:lock v:ext="edit" aspectratio="f"/>
              </v:line>
            </w:pict>
          </mc:Fallback>
        </mc:AlternateContent>
      </w:r>
    </w:p>
    <w:p>
      <w:pPr>
        <w:jc w:val="center"/>
        <w:rPr>
          <w:rFonts w:hint="eastAsia" w:ascii="宋体" w:hAnsi="宋体"/>
          <w:b/>
          <w:color w:val="000000" w:themeColor="text1"/>
          <w:sz w:val="36"/>
          <w:szCs w:val="36"/>
          <w:lang w:eastAsia="zh-CN"/>
          <w14:textFill>
            <w14:solidFill>
              <w14:schemeClr w14:val="tx1"/>
            </w14:solidFill>
          </w14:textFill>
        </w:rPr>
      </w:pPr>
      <w:r>
        <w:rPr>
          <w:rFonts w:hint="eastAsia" w:ascii="宋体" w:hAnsi="宋体"/>
          <w:b/>
          <w:color w:val="000000" w:themeColor="text1"/>
          <w:sz w:val="36"/>
          <w:szCs w:val="36"/>
          <w:lang w:eastAsia="zh-CN"/>
          <w14:textFill>
            <w14:solidFill>
              <w14:schemeClr w14:val="tx1"/>
            </w14:solidFill>
          </w14:textFill>
        </w:rPr>
        <w:t>采矿权转让变更业务审批流程图（省市审批）</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（行政许可）</w:t>
      </w:r>
    </w:p>
    <w:p>
      <w:pPr>
        <w:bidi w:val="0"/>
        <w:rPr>
          <w:rFonts w:hint="eastAsia"/>
          <w:lang w:val="en-US" w:eastAsia="zh-CN"/>
        </w:rPr>
      </w:pPr>
      <w:r>
        <w:rPr>
          <w:sz w:val="21"/>
        </w:rPr>
        <mc:AlternateContent>
          <mc:Choice Requires="wpg">
            <w:drawing>
              <wp:anchor distT="0" distB="0" distL="114300" distR="114300" simplePos="0" relativeHeight="252093440" behindDoc="0" locked="0" layoutInCell="1" allowOverlap="1">
                <wp:simplePos x="0" y="0"/>
                <wp:positionH relativeFrom="column">
                  <wp:posOffset>1235075</wp:posOffset>
                </wp:positionH>
                <wp:positionV relativeFrom="paragraph">
                  <wp:posOffset>125095</wp:posOffset>
                </wp:positionV>
                <wp:extent cx="4271010" cy="7962265"/>
                <wp:effectExtent l="4445" t="4445" r="10795" b="15240"/>
                <wp:wrapNone/>
                <wp:docPr id="1237" name="组合 1237"/>
                <wp:cNvGraphicFramePr/>
                <a:graphic xmlns:a="http://schemas.openxmlformats.org/drawingml/2006/main">
                  <a:graphicData uri="http://schemas.microsoft.com/office/word/2010/wordprocessingGroup">
                    <wpg:wgp>
                      <wpg:cNvGrpSpPr/>
                      <wpg:grpSpPr>
                        <a:xfrm rot="0">
                          <a:off x="2628900" y="1745615"/>
                          <a:ext cx="4271010" cy="7962265"/>
                          <a:chOff x="7968" y="739236"/>
                          <a:chExt cx="6713" cy="12554"/>
                        </a:xfrm>
                      </wpg:grpSpPr>
                      <wps:wsp>
                        <wps:cNvPr id="1230" name="矩形 1230"/>
                        <wps:cNvSpPr/>
                        <wps:spPr>
                          <a:xfrm>
                            <a:off x="7968" y="739236"/>
                            <a:ext cx="6713" cy="12554"/>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6" name="直接连接符 1236"/>
                        <wps:cNvCnPr/>
                        <wps:spPr>
                          <a:xfrm>
                            <a:off x="8004" y="748827"/>
                            <a:ext cx="667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35" name="直接连接符 1235"/>
                        <wps:cNvCnPr/>
                        <wps:spPr>
                          <a:xfrm>
                            <a:off x="8004" y="746411"/>
                            <a:ext cx="667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34" name="直接连接符 1234"/>
                        <wps:cNvCnPr/>
                        <wps:spPr>
                          <a:xfrm>
                            <a:off x="8004" y="744529"/>
                            <a:ext cx="667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33" name="直接连接符 1233"/>
                        <wps:cNvCnPr/>
                        <wps:spPr>
                          <a:xfrm>
                            <a:off x="8003" y="742713"/>
                            <a:ext cx="667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97.25pt;margin-top:9.85pt;height:626.95pt;width:336.3pt;z-index:252093440;mso-width-relative:page;mso-height-relative:page;" coordorigin="7968,739236" coordsize="6713,12554" o:gfxdata="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C7yEtC2wAAAAsBAAAPAAAAAAAAAAEAIAAA&#10;ACIAAABkcnMvZG93bnJldi54bWxQSwECFAAUAAAACACHTuJASOujj5gDAACfDQAADgAAAAAAAAAB&#10;ACAAAAAqAQAAZHJzL2Uyb0RvYy54bWxQSwUGAAAAAAYABgBZAQAANAcAAAAA&#10;">
                <o:lock v:ext="edit" aspectratio="f"/>
                <v:rect id="_x0000_s1026" o:spid="_x0000_s1026" o:spt="1" style="position:absolute;left:7968;top:739236;height:12554;width:6713;v-text-anchor:middle;" filled="f" stroked="t" coordsize="21600,21600" o:gfxdata="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BGrN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_x0000_s1026" o:spid="_x0000_s1026" o:spt="20" style="position:absolute;left:8004;top:748827;height:0;width:6676;" filled="f" stroked="t" coordsize="21600,21600" o:gfxdata="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bKFu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8004;top:746411;height:0;width:6676;" filled="f" stroked="t" coordsize="21600,21600" o:gfxdata="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m2L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_x0000_s1026" o:spid="_x0000_s1026" o:spt="20" style="position:absolute;left:8004;top:744529;height:0;width:6676;" filled="f" stroked="t" coordsize="21600,21600" o:gfxdata="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FE7e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8003;top:742713;height:0;width:6676;" filled="f" stroked="t" coordsize="21600,21600" o:gfxdata="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yLw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1847680" behindDoc="0" locked="0" layoutInCell="1" allowOverlap="1">
                <wp:simplePos x="0" y="0"/>
                <wp:positionH relativeFrom="column">
                  <wp:posOffset>-706755</wp:posOffset>
                </wp:positionH>
                <wp:positionV relativeFrom="paragraph">
                  <wp:posOffset>130175</wp:posOffset>
                </wp:positionV>
                <wp:extent cx="1882140" cy="7977505"/>
                <wp:effectExtent l="6350" t="6350" r="16510" b="17145"/>
                <wp:wrapNone/>
                <wp:docPr id="1194" name="矩形 1194"/>
                <wp:cNvGraphicFramePr/>
                <a:graphic xmlns:a="http://schemas.openxmlformats.org/drawingml/2006/main">
                  <a:graphicData uri="http://schemas.microsoft.com/office/word/2010/wordprocessingShape">
                    <wps:wsp>
                      <wps:cNvSpPr/>
                      <wps:spPr>
                        <a:xfrm>
                          <a:off x="0" y="0"/>
                          <a:ext cx="1882140" cy="79775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60" w:lineRule="atLeast"/>
                              <w:textAlignment w:val="auto"/>
                              <w:rPr>
                                <w:rFonts w:hint="eastAsia" w:ascii="宋体" w:hAnsi="宋体"/>
                                <w:b/>
                                <w:bCs/>
                                <w:sz w:val="21"/>
                                <w:szCs w:val="21"/>
                                <w:lang w:eastAsia="zh-CN"/>
                              </w:rPr>
                            </w:pPr>
                            <w:r>
                              <w:rPr>
                                <w:rFonts w:hint="eastAsia" w:ascii="宋体" w:hAnsi="宋体"/>
                                <w:b/>
                                <w:bCs/>
                                <w:sz w:val="21"/>
                                <w:szCs w:val="21"/>
                                <w:lang w:eastAsia="zh-CN"/>
                              </w:rPr>
                              <w:t>实施依据：</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eastAsia="zh-CN"/>
                              </w:rPr>
                              <w:t>《中华人民共和国矿产资源法》第六条：“(二)已取得采矿权的矿山企业，因企业合并、分立，与他人合资、合作经营，或者因企业资产出售以及有其他变更企业资产产权的情形而需要变更采矿权主体的，经依法批准可以将采矿权转让他人采矿。”</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b/>
                                <w:bCs/>
                                <w:sz w:val="21"/>
                                <w:szCs w:val="21"/>
                                <w:lang w:eastAsia="zh-CN"/>
                              </w:rPr>
                              <w:t>所需材料清单：</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1.</w:t>
                            </w:r>
                            <w:r>
                              <w:rPr>
                                <w:rFonts w:hint="eastAsia" w:ascii="宋体" w:hAnsi="宋体"/>
                                <w:sz w:val="21"/>
                                <w:szCs w:val="21"/>
                                <w:lang w:eastAsia="zh-CN"/>
                              </w:rPr>
                              <w:t>采矿权变更申请登记书、转让申请书，附电子报盘（申请人提供）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转让人、受让人的营业执照副本（复印件，申请人提供）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3.</w:t>
                            </w:r>
                            <w:r>
                              <w:rPr>
                                <w:rFonts w:hint="eastAsia" w:ascii="宋体" w:hAnsi="宋体"/>
                                <w:sz w:val="21"/>
                                <w:szCs w:val="21"/>
                                <w:lang w:eastAsia="zh-CN"/>
                              </w:rPr>
                              <w:t>上级主管部门或单位同意转让的意见（申请人提供）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4.</w:t>
                            </w:r>
                            <w:r>
                              <w:rPr>
                                <w:rFonts w:hint="eastAsia" w:ascii="宋体" w:hAnsi="宋体"/>
                                <w:sz w:val="21"/>
                                <w:szCs w:val="21"/>
                                <w:lang w:eastAsia="zh-CN"/>
                              </w:rPr>
                              <w:t>采矿权转让合同（复印件），应包含土地复垦等法定义务转移的相关内容（申请人提供）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5</w:t>
                            </w:r>
                            <w:r>
                              <w:rPr>
                                <w:rFonts w:hint="eastAsia" w:ascii="宋体" w:hAnsi="宋体"/>
                                <w:sz w:val="21"/>
                                <w:szCs w:val="21"/>
                                <w:lang w:eastAsia="zh-CN"/>
                              </w:rPr>
                              <w:t>.矿业权出让收益（价款）缴纳或有偿处置证明材料（复印件）或受让方关于矿业权出让收益缴纳的相关承诺（申请人提供）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6.</w:t>
                            </w:r>
                            <w:r>
                              <w:rPr>
                                <w:rFonts w:hint="eastAsia" w:ascii="宋体" w:hAnsi="宋体"/>
                                <w:sz w:val="21"/>
                                <w:szCs w:val="21"/>
                                <w:lang w:eastAsia="zh-CN"/>
                              </w:rPr>
                              <w:t>占用矿产资源储量登记书、储量评审证明和地质资料汇交凭证（复印件，申请人提供）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7.</w:t>
                            </w:r>
                            <w:r>
                              <w:rPr>
                                <w:rFonts w:hint="eastAsia" w:ascii="宋体" w:hAnsi="宋体"/>
                                <w:sz w:val="21"/>
                                <w:szCs w:val="21"/>
                                <w:lang w:eastAsia="zh-CN"/>
                              </w:rPr>
                              <w:t>原采矿许可证正、副本（原件）</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8.</w:t>
                            </w:r>
                            <w:r>
                              <w:rPr>
                                <w:rFonts w:hint="eastAsia" w:ascii="宋体" w:hAnsi="宋体"/>
                                <w:sz w:val="21"/>
                                <w:szCs w:val="21"/>
                                <w:lang w:eastAsia="zh-CN"/>
                              </w:rPr>
                              <w:t>保证金登记卡片（依新规定调整, 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b/>
                                <w:bCs/>
                                <w:sz w:val="21"/>
                                <w:szCs w:val="21"/>
                                <w:lang w:eastAsia="zh-CN"/>
                              </w:rPr>
                            </w:pP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b/>
                                <w:bCs/>
                                <w:sz w:val="21"/>
                                <w:szCs w:val="21"/>
                                <w:lang w:eastAsia="zh-CN"/>
                              </w:rPr>
                              <w:t>收费依据及标准：</w:t>
                            </w:r>
                            <w:r>
                              <w:rPr>
                                <w:rFonts w:hint="eastAsia" w:ascii="宋体" w:hAnsi="宋体"/>
                                <w:sz w:val="21"/>
                                <w:szCs w:val="21"/>
                                <w:lang w:eastAsia="zh-CN"/>
                              </w:rPr>
                              <w:t>不收费</w:t>
                            </w:r>
                          </w:p>
                          <w:p>
                            <w:pPr>
                              <w:keepNext w:val="0"/>
                              <w:keepLines w:val="0"/>
                              <w:pageBreakBefore w:val="0"/>
                              <w:kinsoku/>
                              <w:wordWrap/>
                              <w:overflowPunct/>
                              <w:topLinePunct w:val="0"/>
                              <w:bidi w:val="0"/>
                              <w:adjustRightInd/>
                              <w:snapToGrid/>
                              <w:spacing w:line="260" w:lineRule="atLeast"/>
                              <w:textAlignment w:val="auto"/>
                              <w:rPr>
                                <w:rFonts w:hint="eastAsia" w:ascii="仿宋_GB2312" w:eastAsia="仿宋_GB2312"/>
                                <w:sz w:val="21"/>
                                <w:szCs w:val="21"/>
                              </w:rPr>
                            </w:pPr>
                            <w:r>
                              <w:rPr>
                                <w:rFonts w:hint="eastAsia" w:ascii="宋体" w:hAnsi="宋体"/>
                                <w:b/>
                                <w:bCs/>
                                <w:sz w:val="21"/>
                                <w:szCs w:val="21"/>
                                <w:lang w:eastAsia="zh-CN"/>
                              </w:rPr>
                              <w:t>审批时限：</w:t>
                            </w:r>
                            <w:r>
                              <w:rPr>
                                <w:rFonts w:hint="eastAsia" w:ascii="宋体" w:hAnsi="宋体"/>
                                <w:sz w:val="21"/>
                                <w:szCs w:val="21"/>
                                <w:lang w:eastAsia="zh-CN"/>
                              </w:rPr>
                              <w:t>5个工作日</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sz w:val="21"/>
                                <w:szCs w:val="21"/>
                                <w:lang w:eastAsia="zh-CN"/>
                              </w:rPr>
                              <w:t>吴国智</w:t>
                            </w:r>
                          </w:p>
                          <w:p>
                            <w:pPr>
                              <w:keepNext w:val="0"/>
                              <w:keepLines w:val="0"/>
                              <w:pageBreakBefore w:val="0"/>
                              <w:kinsoku/>
                              <w:wordWrap/>
                              <w:overflowPunct/>
                              <w:topLinePunct w:val="0"/>
                              <w:bidi w:val="0"/>
                              <w:adjustRightInd/>
                              <w:snapToGrid/>
                              <w:spacing w:line="260" w:lineRule="atLeast"/>
                              <w:textAlignment w:val="auto"/>
                              <w:rPr>
                                <w:rFonts w:hint="default" w:ascii="宋体" w:hAnsi="宋体"/>
                                <w:sz w:val="21"/>
                                <w:szCs w:val="21"/>
                                <w:lang w:val="en-US" w:eastAsia="zh-CN"/>
                              </w:rPr>
                            </w:pPr>
                            <w:r>
                              <w:rPr>
                                <w:rFonts w:hint="eastAsia" w:ascii="宋体" w:hAnsi="宋体" w:cs="宋体"/>
                                <w:b/>
                                <w:bCs/>
                                <w:sz w:val="21"/>
                                <w:szCs w:val="21"/>
                              </w:rPr>
                              <w:t>联系</w:t>
                            </w:r>
                            <w:r>
                              <w:rPr>
                                <w:rFonts w:ascii="宋体" w:hAnsi="宋体" w:cs="宋体"/>
                                <w:b/>
                                <w:bCs/>
                                <w:sz w:val="21"/>
                                <w:szCs w:val="21"/>
                              </w:rPr>
                              <w:t>电话：</w:t>
                            </w:r>
                            <w:r>
                              <w:rPr>
                                <w:rFonts w:hint="eastAsia" w:ascii="宋体" w:hAnsi="宋体"/>
                                <w:sz w:val="21"/>
                                <w:szCs w:val="21"/>
                                <w:lang w:val="en-US" w:eastAsia="zh-CN"/>
                              </w:rPr>
                              <w:t>0533-8227581</w:t>
                            </w:r>
                          </w:p>
                          <w:p>
                            <w:pPr>
                              <w:pStyle w:val="17"/>
                              <w:spacing w:line="260" w:lineRule="exact"/>
                              <w:ind w:firstLine="360"/>
                              <w:rPr>
                                <w:rFonts w:hint="eastAsia" w:ascii="仿宋_GB2312" w:eastAsia="仿宋_GB2312"/>
                                <w:sz w:val="21"/>
                                <w:szCs w:val="21"/>
                              </w:rPr>
                            </w:pPr>
                          </w:p>
                          <w:p>
                            <w:pPr>
                              <w:pStyle w:val="17"/>
                              <w:spacing w:line="200" w:lineRule="exact"/>
                              <w:ind w:firstLine="0" w:firstLineChars="0"/>
                              <w:rPr>
                                <w:rFonts w:hint="eastAsia" w:ascii="仿宋_GB2312" w:eastAsia="仿宋_GB2312"/>
                                <w:sz w:val="21"/>
                                <w:szCs w:val="21"/>
                              </w:rPr>
                            </w:pPr>
                          </w:p>
                        </w:txbxContent>
                      </wps:txbx>
                      <wps:bodyPr upright="1"/>
                    </wps:wsp>
                  </a:graphicData>
                </a:graphic>
              </wp:anchor>
            </w:drawing>
          </mc:Choice>
          <mc:Fallback>
            <w:pict>
              <v:rect id="_x0000_s1026" o:spid="_x0000_s1026" o:spt="1" style="position:absolute;left:0pt;margin-left:-55.65pt;margin-top:10.25pt;height:628.15pt;width:148.2pt;z-index:251847680;mso-width-relative:page;mso-height-relative:page;" fillcolor="#FFFFFF" filled="t" stroked="t" coordsize="21600,21600" o:gfxdata="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TlH6XdAAAADAEAAA8AAAAAAAAAAQAg&#10;AAAAIgAAAGRycy9kb3ducmV2LnhtbFBLAQIUABQAAAAIAIdO4kAXcLqQCQIAAD8EAAAOAAAAAAAA&#10;AAEAIAAAACwBAABkcnMvZTJvRG9jLnhtbFBLBQYAAAAABgAGAFkBAACn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60" w:lineRule="atLeast"/>
                        <w:textAlignment w:val="auto"/>
                        <w:rPr>
                          <w:rFonts w:hint="eastAsia" w:ascii="宋体" w:hAnsi="宋体"/>
                          <w:b/>
                          <w:bCs/>
                          <w:sz w:val="21"/>
                          <w:szCs w:val="21"/>
                          <w:lang w:eastAsia="zh-CN"/>
                        </w:rPr>
                      </w:pPr>
                      <w:r>
                        <w:rPr>
                          <w:rFonts w:hint="eastAsia" w:ascii="宋体" w:hAnsi="宋体"/>
                          <w:b/>
                          <w:bCs/>
                          <w:sz w:val="21"/>
                          <w:szCs w:val="21"/>
                          <w:lang w:eastAsia="zh-CN"/>
                        </w:rPr>
                        <w:t>实施依据：</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eastAsia="zh-CN"/>
                        </w:rPr>
                        <w:t>《中华人民共和国矿产资源法》第六条：“(二)已取得采矿权的矿山企业，因企业合并、分立，与他人合资、合作经营，或者因企业资产出售以及有其他变更企业资产产权的情形而需要变更采矿权主体的，经依法批准可以将采矿权转让他人采矿。”</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b/>
                          <w:bCs/>
                          <w:sz w:val="21"/>
                          <w:szCs w:val="21"/>
                          <w:lang w:eastAsia="zh-CN"/>
                        </w:rPr>
                        <w:t>所需材料清单：</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1.</w:t>
                      </w:r>
                      <w:r>
                        <w:rPr>
                          <w:rFonts w:hint="eastAsia" w:ascii="宋体" w:hAnsi="宋体"/>
                          <w:sz w:val="21"/>
                          <w:szCs w:val="21"/>
                          <w:lang w:eastAsia="zh-CN"/>
                        </w:rPr>
                        <w:t>采矿权变更申请登记书、转让申请书，附电子报盘（申请人提供）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转让人、受让人的营业执照副本（复印件，申请人提供）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3.</w:t>
                      </w:r>
                      <w:r>
                        <w:rPr>
                          <w:rFonts w:hint="eastAsia" w:ascii="宋体" w:hAnsi="宋体"/>
                          <w:sz w:val="21"/>
                          <w:szCs w:val="21"/>
                          <w:lang w:eastAsia="zh-CN"/>
                        </w:rPr>
                        <w:t>上级主管部门或单位同意转让的意见（申请人提供）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4.</w:t>
                      </w:r>
                      <w:r>
                        <w:rPr>
                          <w:rFonts w:hint="eastAsia" w:ascii="宋体" w:hAnsi="宋体"/>
                          <w:sz w:val="21"/>
                          <w:szCs w:val="21"/>
                          <w:lang w:eastAsia="zh-CN"/>
                        </w:rPr>
                        <w:t>采矿权转让合同（复印件），应包含土地复垦等法定义务转移的相关内容（申请人提供）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5</w:t>
                      </w:r>
                      <w:r>
                        <w:rPr>
                          <w:rFonts w:hint="eastAsia" w:ascii="宋体" w:hAnsi="宋体"/>
                          <w:sz w:val="21"/>
                          <w:szCs w:val="21"/>
                          <w:lang w:eastAsia="zh-CN"/>
                        </w:rPr>
                        <w:t>.矿业权出让收益（价款）缴纳或有偿处置证明材料（复印件）或受让方关于矿业权出让收益缴纳的相关承诺（申请人提供）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6.</w:t>
                      </w:r>
                      <w:r>
                        <w:rPr>
                          <w:rFonts w:hint="eastAsia" w:ascii="宋体" w:hAnsi="宋体"/>
                          <w:sz w:val="21"/>
                          <w:szCs w:val="21"/>
                          <w:lang w:eastAsia="zh-CN"/>
                        </w:rPr>
                        <w:t>占用矿产资源储量登记书、储量评审证明和地质资料汇交凭证（复印件，申请人提供）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7.</w:t>
                      </w:r>
                      <w:r>
                        <w:rPr>
                          <w:rFonts w:hint="eastAsia" w:ascii="宋体" w:hAnsi="宋体"/>
                          <w:sz w:val="21"/>
                          <w:szCs w:val="21"/>
                          <w:lang w:eastAsia="zh-CN"/>
                        </w:rPr>
                        <w:t>原采矿许可证正、副本（原件）</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sz w:val="21"/>
                          <w:szCs w:val="21"/>
                          <w:lang w:val="en-US" w:eastAsia="zh-CN"/>
                        </w:rPr>
                        <w:t>8.</w:t>
                      </w:r>
                      <w:r>
                        <w:rPr>
                          <w:rFonts w:hint="eastAsia" w:ascii="宋体" w:hAnsi="宋体"/>
                          <w:sz w:val="21"/>
                          <w:szCs w:val="21"/>
                          <w:lang w:eastAsia="zh-CN"/>
                        </w:rPr>
                        <w:t>保证金登记卡片（依新规定调整, 申请人提供）</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b/>
                          <w:bCs/>
                          <w:sz w:val="21"/>
                          <w:szCs w:val="21"/>
                          <w:lang w:eastAsia="zh-CN"/>
                        </w:rPr>
                      </w:pP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b/>
                          <w:bCs/>
                          <w:sz w:val="21"/>
                          <w:szCs w:val="21"/>
                          <w:lang w:eastAsia="zh-CN"/>
                        </w:rPr>
                        <w:t>收费依据及标准：</w:t>
                      </w:r>
                      <w:r>
                        <w:rPr>
                          <w:rFonts w:hint="eastAsia" w:ascii="宋体" w:hAnsi="宋体"/>
                          <w:sz w:val="21"/>
                          <w:szCs w:val="21"/>
                          <w:lang w:eastAsia="zh-CN"/>
                        </w:rPr>
                        <w:t>不收费</w:t>
                      </w:r>
                    </w:p>
                    <w:p>
                      <w:pPr>
                        <w:keepNext w:val="0"/>
                        <w:keepLines w:val="0"/>
                        <w:pageBreakBefore w:val="0"/>
                        <w:kinsoku/>
                        <w:wordWrap/>
                        <w:overflowPunct/>
                        <w:topLinePunct w:val="0"/>
                        <w:bidi w:val="0"/>
                        <w:adjustRightInd/>
                        <w:snapToGrid/>
                        <w:spacing w:line="260" w:lineRule="atLeast"/>
                        <w:textAlignment w:val="auto"/>
                        <w:rPr>
                          <w:rFonts w:hint="eastAsia" w:ascii="仿宋_GB2312" w:eastAsia="仿宋_GB2312"/>
                          <w:sz w:val="21"/>
                          <w:szCs w:val="21"/>
                        </w:rPr>
                      </w:pPr>
                      <w:r>
                        <w:rPr>
                          <w:rFonts w:hint="eastAsia" w:ascii="宋体" w:hAnsi="宋体"/>
                          <w:b/>
                          <w:bCs/>
                          <w:sz w:val="21"/>
                          <w:szCs w:val="21"/>
                          <w:lang w:eastAsia="zh-CN"/>
                        </w:rPr>
                        <w:t>审批时限：</w:t>
                      </w:r>
                      <w:r>
                        <w:rPr>
                          <w:rFonts w:hint="eastAsia" w:ascii="宋体" w:hAnsi="宋体"/>
                          <w:sz w:val="21"/>
                          <w:szCs w:val="21"/>
                          <w:lang w:eastAsia="zh-CN"/>
                        </w:rPr>
                        <w:t>5个工作日</w:t>
                      </w:r>
                    </w:p>
                    <w:p>
                      <w:pPr>
                        <w:keepNext w:val="0"/>
                        <w:keepLines w:val="0"/>
                        <w:pageBreakBefore w:val="0"/>
                        <w:kinsoku/>
                        <w:wordWrap/>
                        <w:overflowPunct/>
                        <w:topLinePunct w:val="0"/>
                        <w:bidi w:val="0"/>
                        <w:adjustRightInd/>
                        <w:snapToGrid/>
                        <w:spacing w:line="260" w:lineRule="atLeast"/>
                        <w:textAlignment w:val="auto"/>
                        <w:rPr>
                          <w:rFonts w:hint="eastAsia" w:ascii="宋体" w:hAnsi="宋体"/>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sz w:val="21"/>
                          <w:szCs w:val="21"/>
                          <w:lang w:eastAsia="zh-CN"/>
                        </w:rPr>
                        <w:t>吴国智</w:t>
                      </w:r>
                    </w:p>
                    <w:p>
                      <w:pPr>
                        <w:keepNext w:val="0"/>
                        <w:keepLines w:val="0"/>
                        <w:pageBreakBefore w:val="0"/>
                        <w:kinsoku/>
                        <w:wordWrap/>
                        <w:overflowPunct/>
                        <w:topLinePunct w:val="0"/>
                        <w:bidi w:val="0"/>
                        <w:adjustRightInd/>
                        <w:snapToGrid/>
                        <w:spacing w:line="260" w:lineRule="atLeast"/>
                        <w:textAlignment w:val="auto"/>
                        <w:rPr>
                          <w:rFonts w:hint="default" w:ascii="宋体" w:hAnsi="宋体"/>
                          <w:sz w:val="21"/>
                          <w:szCs w:val="21"/>
                          <w:lang w:val="en-US" w:eastAsia="zh-CN"/>
                        </w:rPr>
                      </w:pPr>
                      <w:r>
                        <w:rPr>
                          <w:rFonts w:hint="eastAsia" w:ascii="宋体" w:hAnsi="宋体" w:cs="宋体"/>
                          <w:b/>
                          <w:bCs/>
                          <w:sz w:val="21"/>
                          <w:szCs w:val="21"/>
                        </w:rPr>
                        <w:t>联系</w:t>
                      </w:r>
                      <w:r>
                        <w:rPr>
                          <w:rFonts w:ascii="宋体" w:hAnsi="宋体" w:cs="宋体"/>
                          <w:b/>
                          <w:bCs/>
                          <w:sz w:val="21"/>
                          <w:szCs w:val="21"/>
                        </w:rPr>
                        <w:t>电话：</w:t>
                      </w:r>
                      <w:r>
                        <w:rPr>
                          <w:rFonts w:hint="eastAsia" w:ascii="宋体" w:hAnsi="宋体"/>
                          <w:sz w:val="21"/>
                          <w:szCs w:val="21"/>
                          <w:lang w:val="en-US" w:eastAsia="zh-CN"/>
                        </w:rPr>
                        <w:t>0533-8227581</w:t>
                      </w:r>
                    </w:p>
                    <w:p>
                      <w:pPr>
                        <w:pStyle w:val="17"/>
                        <w:spacing w:line="260" w:lineRule="exact"/>
                        <w:ind w:firstLine="360"/>
                        <w:rPr>
                          <w:rFonts w:hint="eastAsia" w:ascii="仿宋_GB2312" w:eastAsia="仿宋_GB2312"/>
                          <w:sz w:val="21"/>
                          <w:szCs w:val="21"/>
                        </w:rPr>
                      </w:pPr>
                    </w:p>
                    <w:p>
                      <w:pPr>
                        <w:pStyle w:val="17"/>
                        <w:spacing w:line="200" w:lineRule="exact"/>
                        <w:ind w:firstLine="0" w:firstLineChars="0"/>
                        <w:rPr>
                          <w:rFonts w:hint="eastAsia" w:ascii="仿宋_GB2312" w:eastAsia="仿宋_GB2312"/>
                          <w:sz w:val="21"/>
                          <w:szCs w:val="21"/>
                        </w:rPr>
                      </w:pPr>
                    </w:p>
                  </w:txbxContent>
                </v:textbox>
              </v:rect>
            </w:pict>
          </mc:Fallback>
        </mc:AlternateContent>
      </w:r>
    </w:p>
    <w:p>
      <w:pPr>
        <w:bidi w:val="0"/>
        <w:rPr>
          <w:rFonts w:hint="eastAsia"/>
          <w:lang w:val="en-US" w:eastAsia="zh-CN"/>
        </w:rPr>
      </w:pPr>
      <w:r>
        <w:rPr>
          <w:sz w:val="21"/>
        </w:rPr>
        <mc:AlternateContent>
          <mc:Choice Requires="wpg">
            <w:drawing>
              <wp:anchor distT="0" distB="0" distL="114300" distR="114300" simplePos="0" relativeHeight="252135424" behindDoc="0" locked="0" layoutInCell="1" allowOverlap="1">
                <wp:simplePos x="0" y="0"/>
                <wp:positionH relativeFrom="column">
                  <wp:posOffset>1362710</wp:posOffset>
                </wp:positionH>
                <wp:positionV relativeFrom="paragraph">
                  <wp:posOffset>20320</wp:posOffset>
                </wp:positionV>
                <wp:extent cx="4301490" cy="7660005"/>
                <wp:effectExtent l="5080" t="4445" r="17780" b="12700"/>
                <wp:wrapNone/>
                <wp:docPr id="3179" name="组合 3179"/>
                <wp:cNvGraphicFramePr/>
                <a:graphic xmlns:a="http://schemas.openxmlformats.org/drawingml/2006/main">
                  <a:graphicData uri="http://schemas.microsoft.com/office/word/2010/wordprocessingGroup">
                    <wpg:wgp>
                      <wpg:cNvGrpSpPr/>
                      <wpg:grpSpPr>
                        <a:xfrm>
                          <a:off x="0" y="0"/>
                          <a:ext cx="4301490" cy="7660005"/>
                          <a:chOff x="7659" y="739382"/>
                          <a:chExt cx="6774" cy="12063"/>
                        </a:xfrm>
                      </wpg:grpSpPr>
                      <wps:wsp>
                        <wps:cNvPr id="1232" name="文本框 1232"/>
                        <wps:cNvSpPr txBox="1"/>
                        <wps:spPr>
                          <a:xfrm>
                            <a:off x="11099" y="743118"/>
                            <a:ext cx="1525"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cs="Times New Roman"/>
                                  <w:sz w:val="24"/>
                                  <w:szCs w:val="24"/>
                                </w:rPr>
                                <w:t>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1" name="文本框 1231"/>
                        <wps:cNvSpPr txBox="1"/>
                        <wps:spPr>
                          <a:xfrm>
                            <a:off x="8516" y="742674"/>
                            <a:ext cx="1525"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cs="Times New Roman"/>
                                  <w:sz w:val="24"/>
                                  <w:szCs w:val="24"/>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8" name="直接连接符 1228"/>
                        <wps:cNvCnPr/>
                        <wps:spPr>
                          <a:xfrm>
                            <a:off x="10112" y="741336"/>
                            <a:ext cx="1" cy="1758"/>
                          </a:xfrm>
                          <a:prstGeom prst="line">
                            <a:avLst/>
                          </a:prstGeom>
                          <a:ln w="9525" cap="flat" cmpd="sng">
                            <a:solidFill>
                              <a:srgbClr val="000000"/>
                            </a:solidFill>
                            <a:prstDash val="solid"/>
                            <a:headEnd type="none" w="med" len="med"/>
                            <a:tailEnd type="triangle" w="med" len="med"/>
                          </a:ln>
                        </wps:spPr>
                        <wps:bodyPr upright="1"/>
                      </wps:wsp>
                      <wps:wsp>
                        <wps:cNvPr id="1195" name="矩形 1195"/>
                        <wps:cNvSpPr/>
                        <wps:spPr>
                          <a:xfrm>
                            <a:off x="8532" y="739382"/>
                            <a:ext cx="3532"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申请人</w:t>
                              </w:r>
                              <w:r>
                                <w:rPr>
                                  <w:rFonts w:hint="eastAsia" w:cs="Times New Roman"/>
                                  <w:color w:val="000000" w:themeColor="text1"/>
                                  <w:sz w:val="24"/>
                                  <w:szCs w:val="24"/>
                                  <w:lang w:eastAsia="zh-CN"/>
                                  <w14:textFill>
                                    <w14:solidFill>
                                      <w14:schemeClr w14:val="tx1"/>
                                    </w14:solidFill>
                                  </w14:textFill>
                                </w:rPr>
                                <w:t>向行政许可科</w:t>
                              </w:r>
                              <w:r>
                                <w:rPr>
                                  <w:rFonts w:hint="eastAsia" w:cs="Times New Roman"/>
                                  <w:color w:val="000000" w:themeColor="text1"/>
                                  <w:sz w:val="24"/>
                                  <w:szCs w:val="24"/>
                                  <w14:textFill>
                                    <w14:solidFill>
                                      <w14:schemeClr w14:val="tx1"/>
                                    </w14:solidFill>
                                  </w14:textFill>
                                </w:rPr>
                                <w:t>提出申请</w:t>
                              </w:r>
                            </w:p>
                          </w:txbxContent>
                        </wps:txbx>
                        <wps:bodyPr upright="1"/>
                      </wps:wsp>
                      <wps:wsp>
                        <wps:cNvPr id="1196" name="矩形 1196"/>
                        <wps:cNvSpPr/>
                        <wps:spPr>
                          <a:xfrm>
                            <a:off x="7723" y="740127"/>
                            <a:ext cx="1529"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1224" name="直接连接符 1224"/>
                        <wps:cNvCnPr/>
                        <wps:spPr>
                          <a:xfrm>
                            <a:off x="11338" y="740839"/>
                            <a:ext cx="432" cy="1"/>
                          </a:xfrm>
                          <a:prstGeom prst="line">
                            <a:avLst/>
                          </a:prstGeom>
                          <a:ln w="9525" cap="flat" cmpd="sng">
                            <a:solidFill>
                              <a:srgbClr val="000000"/>
                            </a:solidFill>
                            <a:prstDash val="solid"/>
                            <a:headEnd type="none" w="med" len="med"/>
                            <a:tailEnd type="triangle" w="med" len="med"/>
                          </a:ln>
                        </wps:spPr>
                        <wps:bodyPr upright="1"/>
                      </wps:wsp>
                      <wps:wsp>
                        <wps:cNvPr id="1226" name="直接连接符 1226"/>
                        <wps:cNvCnPr/>
                        <wps:spPr>
                          <a:xfrm>
                            <a:off x="11094" y="741336"/>
                            <a:ext cx="1" cy="3402"/>
                          </a:xfrm>
                          <a:prstGeom prst="line">
                            <a:avLst/>
                          </a:prstGeom>
                          <a:ln w="9525" cap="flat" cmpd="sng">
                            <a:solidFill>
                              <a:srgbClr val="000000"/>
                            </a:solidFill>
                            <a:prstDash val="solid"/>
                            <a:headEnd type="none" w="med" len="med"/>
                            <a:tailEnd type="triangle" w="med" len="med"/>
                          </a:ln>
                        </wps:spPr>
                        <wps:bodyPr upright="1"/>
                      </wps:wsp>
                      <wps:wsp>
                        <wps:cNvPr id="1197" name="矩形 1197"/>
                        <wps:cNvSpPr/>
                        <wps:spPr>
                          <a:xfrm>
                            <a:off x="9665" y="740203"/>
                            <a:ext cx="1650"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color w:val="auto"/>
                                  <w:sz w:val="24"/>
                                  <w:szCs w:val="24"/>
                                </w:rPr>
                              </w:pPr>
                              <w:r>
                                <w:rPr>
                                  <w:rFonts w:hint="eastAsia"/>
                                  <w:color w:val="auto"/>
                                  <w:sz w:val="24"/>
                                  <w:szCs w:val="24"/>
                                  <w:lang w:eastAsia="zh-CN"/>
                                </w:rPr>
                                <w:t>行政许可科转矿保科进行资料审查</w:t>
                              </w:r>
                            </w:p>
                            <w:p>
                              <w:pPr>
                                <w:snapToGrid w:val="0"/>
                                <w:jc w:val="left"/>
                                <w:rPr>
                                  <w:rFonts w:cs="Times New Roman"/>
                                  <w:sz w:val="24"/>
                                  <w:szCs w:val="24"/>
                                </w:rPr>
                              </w:pPr>
                            </w:p>
                          </w:txbxContent>
                        </wps:txbx>
                        <wps:bodyPr upright="1"/>
                      </wps:wsp>
                      <wps:wsp>
                        <wps:cNvPr id="1198" name="矩形 1198"/>
                        <wps:cNvSpPr/>
                        <wps:spPr>
                          <a:xfrm flipV="1">
                            <a:off x="7999" y="749061"/>
                            <a:ext cx="4179"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color w:val="000000" w:themeColor="text1"/>
                                  <w:sz w:val="24"/>
                                  <w:szCs w:val="24"/>
                                  <w:lang w:eastAsia="zh-CN"/>
                                  <w14:textFill>
                                    <w14:solidFill>
                                      <w14:schemeClr w14:val="tx1"/>
                                    </w14:solidFill>
                                  </w14:textFill>
                                </w:rPr>
                                <w:t>矿保科科印</w:t>
                              </w:r>
                              <w:r>
                                <w:rPr>
                                  <w:rFonts w:hint="eastAsia"/>
                                  <w:sz w:val="24"/>
                                  <w:szCs w:val="24"/>
                                  <w:lang w:eastAsia="zh-CN"/>
                                </w:rPr>
                                <w:t>制初审意见</w:t>
                              </w:r>
                              <w:r>
                                <w:rPr>
                                  <w:rFonts w:hint="eastAsia"/>
                                  <w:sz w:val="24"/>
                                  <w:szCs w:val="24"/>
                                </w:rPr>
                                <w:t>，</w:t>
                              </w:r>
                              <w:r>
                                <w:rPr>
                                  <w:rFonts w:hint="eastAsia"/>
                                  <w:sz w:val="24"/>
                                  <w:szCs w:val="24"/>
                                  <w:lang w:eastAsia="zh-CN"/>
                                </w:rPr>
                                <w:t>通过行政许可事项远程申报审批系统</w:t>
                              </w:r>
                              <w:r>
                                <w:rPr>
                                  <w:rFonts w:hint="eastAsia"/>
                                  <w:sz w:val="24"/>
                                  <w:szCs w:val="24"/>
                                </w:rPr>
                                <w:t>，</w:t>
                              </w:r>
                              <w:r>
                                <w:rPr>
                                  <w:rFonts w:hint="eastAsia"/>
                                  <w:sz w:val="24"/>
                                  <w:szCs w:val="24"/>
                                  <w:lang w:eastAsia="zh-CN"/>
                                </w:rPr>
                                <w:t>上报市局省厅</w:t>
                              </w:r>
                              <w:r>
                                <w:rPr>
                                  <w:rFonts w:hint="eastAsia"/>
                                  <w:sz w:val="24"/>
                                  <w:szCs w:val="24"/>
                                </w:rPr>
                                <w:t>（0.5个工作日）</w:t>
                              </w:r>
                            </w:p>
                            <w:p>
                              <w:pPr>
                                <w:rPr>
                                  <w:rFonts w:hint="eastAsia"/>
                                  <w:sz w:val="24"/>
                                  <w:szCs w:val="24"/>
                                </w:rPr>
                              </w:pPr>
                            </w:p>
                          </w:txbxContent>
                        </wps:txbx>
                        <wps:bodyPr upright="1"/>
                      </wps:wsp>
                      <wps:wsp>
                        <wps:cNvPr id="1199" name="矩形 1199"/>
                        <wps:cNvSpPr/>
                        <wps:spPr>
                          <a:xfrm>
                            <a:off x="7986" y="747843"/>
                            <a:ext cx="4220" cy="7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sz w:val="24"/>
                                  <w:szCs w:val="24"/>
                                </w:rPr>
                              </w:pPr>
                              <w:r>
                                <w:rPr>
                                  <w:rFonts w:hint="eastAsia"/>
                                  <w:sz w:val="24"/>
                                  <w:szCs w:val="24"/>
                                </w:rPr>
                                <w:t>局领导审签</w:t>
                              </w:r>
                            </w:p>
                            <w:p>
                              <w:pPr>
                                <w:snapToGrid w:val="0"/>
                                <w:jc w:val="center"/>
                                <w:rPr>
                                  <w:rFonts w:hint="eastAsia"/>
                                  <w:sz w:val="24"/>
                                  <w:szCs w:val="24"/>
                                </w:rPr>
                              </w:pPr>
                              <w:r>
                                <w:rPr>
                                  <w:rFonts w:hint="eastAsia"/>
                                  <w:sz w:val="24"/>
                                  <w:szCs w:val="24"/>
                                </w:rPr>
                                <w:t>(1个工作日)</w:t>
                              </w:r>
                            </w:p>
                            <w:p>
                              <w:pPr>
                                <w:jc w:val="center"/>
                                <w:rPr>
                                  <w:rFonts w:hint="eastAsia"/>
                                  <w:bCs/>
                                  <w:sz w:val="24"/>
                                  <w:szCs w:val="24"/>
                                </w:rPr>
                              </w:pPr>
                            </w:p>
                            <w:p>
                              <w:pPr>
                                <w:jc w:val="left"/>
                                <w:rPr>
                                  <w:rFonts w:cs="Times New Roman"/>
                                  <w:sz w:val="24"/>
                                  <w:szCs w:val="24"/>
                                </w:rPr>
                              </w:pPr>
                            </w:p>
                          </w:txbxContent>
                        </wps:txbx>
                        <wps:bodyPr upright="1"/>
                      </wps:wsp>
                      <wps:wsp>
                        <wps:cNvPr id="1200" name="矩形 1200"/>
                        <wps:cNvSpPr/>
                        <wps:spPr>
                          <a:xfrm>
                            <a:off x="7712" y="746632"/>
                            <a:ext cx="4735" cy="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sz w:val="24"/>
                                  <w:szCs w:val="24"/>
                                  <w:lang w:eastAsia="zh-CN"/>
                                </w:rPr>
                              </w:pPr>
                              <w:r>
                                <w:rPr>
                                  <w:rFonts w:hint="eastAsia"/>
                                  <w:sz w:val="24"/>
                                  <w:szCs w:val="24"/>
                                  <w:lang w:eastAsia="zh-CN"/>
                                </w:rPr>
                                <w:t>矿保</w:t>
                              </w:r>
                              <w:r>
                                <w:rPr>
                                  <w:rFonts w:hint="eastAsia"/>
                                  <w:sz w:val="24"/>
                                  <w:szCs w:val="24"/>
                                </w:rPr>
                                <w:t>科汇总审核</w:t>
                              </w:r>
                              <w:r>
                                <w:rPr>
                                  <w:rFonts w:hint="eastAsia"/>
                                  <w:sz w:val="24"/>
                                  <w:szCs w:val="24"/>
                                  <w:lang w:eastAsia="zh-CN"/>
                                </w:rPr>
                                <w:t>后报领导审批</w:t>
                              </w:r>
                            </w:p>
                            <w:p>
                              <w:pPr>
                                <w:snapToGrid w:val="0"/>
                                <w:jc w:val="center"/>
                                <w:rPr>
                                  <w:rFonts w:hint="eastAsia"/>
                                  <w:sz w:val="24"/>
                                  <w:szCs w:val="24"/>
                                </w:rPr>
                              </w:pPr>
                              <w:r>
                                <w:rPr>
                                  <w:rFonts w:hint="eastAsia"/>
                                  <w:sz w:val="24"/>
                                  <w:szCs w:val="24"/>
                                </w:rPr>
                                <w:t>(1个工作日)</w:t>
                              </w:r>
                            </w:p>
                            <w:p>
                              <w:pPr>
                                <w:rPr>
                                  <w:rFonts w:hint="eastAsia"/>
                                  <w:sz w:val="24"/>
                                  <w:szCs w:val="24"/>
                                </w:rPr>
                              </w:pPr>
                            </w:p>
                          </w:txbxContent>
                        </wps:txbx>
                        <wps:bodyPr upright="1"/>
                      </wps:wsp>
                      <wps:wsp>
                        <wps:cNvPr id="1202" name="直接连接符 1202"/>
                        <wps:cNvCnPr/>
                        <wps:spPr>
                          <a:xfrm flipH="1">
                            <a:off x="10511" y="739882"/>
                            <a:ext cx="1" cy="319"/>
                          </a:xfrm>
                          <a:prstGeom prst="line">
                            <a:avLst/>
                          </a:prstGeom>
                          <a:ln w="9525" cap="flat" cmpd="sng">
                            <a:solidFill>
                              <a:srgbClr val="000000"/>
                            </a:solidFill>
                            <a:prstDash val="solid"/>
                            <a:headEnd type="none" w="med" len="med"/>
                            <a:tailEnd type="triangle" w="med" len="med"/>
                          </a:ln>
                        </wps:spPr>
                        <wps:bodyPr upright="1"/>
                      </wps:wsp>
                      <wps:wsp>
                        <wps:cNvPr id="1207" name="文本框 1207"/>
                        <wps:cNvSpPr txBox="1"/>
                        <wps:spPr>
                          <a:xfrm>
                            <a:off x="11753" y="740015"/>
                            <a:ext cx="1977" cy="2034"/>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1208" name="直接箭头连接符 1208"/>
                        <wps:cNvCnPr/>
                        <wps:spPr>
                          <a:xfrm flipH="1">
                            <a:off x="10079" y="747431"/>
                            <a:ext cx="0" cy="432"/>
                          </a:xfrm>
                          <a:prstGeom prst="straightConnector1">
                            <a:avLst/>
                          </a:prstGeom>
                          <a:ln w="9525" cap="flat" cmpd="sng">
                            <a:solidFill>
                              <a:srgbClr val="000000"/>
                            </a:solidFill>
                            <a:prstDash val="solid"/>
                            <a:headEnd type="none" w="med" len="med"/>
                            <a:tailEnd type="triangle" w="med" len="med"/>
                          </a:ln>
                        </wps:spPr>
                        <wps:bodyPr/>
                      </wps:wsp>
                      <wps:wsp>
                        <wps:cNvPr id="1209" name="直接箭头连接符 1209"/>
                        <wps:cNvCnPr/>
                        <wps:spPr>
                          <a:xfrm flipH="1">
                            <a:off x="10079" y="748630"/>
                            <a:ext cx="0" cy="446"/>
                          </a:xfrm>
                          <a:prstGeom prst="straightConnector1">
                            <a:avLst/>
                          </a:prstGeom>
                          <a:ln w="9525" cap="flat" cmpd="sng">
                            <a:solidFill>
                              <a:srgbClr val="000000"/>
                            </a:solidFill>
                            <a:prstDash val="solid"/>
                            <a:headEnd type="none" w="med" len="med"/>
                            <a:tailEnd type="triangle" w="med" len="med"/>
                          </a:ln>
                        </wps:spPr>
                        <wps:bodyPr/>
                      </wps:wsp>
                      <wps:wsp>
                        <wps:cNvPr id="1211" name="矩形 1211"/>
                        <wps:cNvSpPr/>
                        <wps:spPr>
                          <a:xfrm flipV="1">
                            <a:off x="7991" y="750689"/>
                            <a:ext cx="417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sz w:val="24"/>
                                  <w:szCs w:val="24"/>
                                </w:rPr>
                                <w:t>申请人</w:t>
                              </w:r>
                              <w:r>
                                <w:rPr>
                                  <w:rFonts w:hint="eastAsia"/>
                                  <w:sz w:val="24"/>
                                  <w:szCs w:val="24"/>
                                  <w:lang w:eastAsia="zh-CN"/>
                                </w:rPr>
                                <w:t>到</w:t>
                              </w:r>
                              <w:r>
                                <w:rPr>
                                  <w:rFonts w:hint="eastAsia"/>
                                  <w:sz w:val="24"/>
                                  <w:szCs w:val="24"/>
                                </w:rPr>
                                <w:t>行政服务大厅窗口领取采矿许可证</w:t>
                              </w:r>
                            </w:p>
                            <w:p>
                              <w:pPr>
                                <w:jc w:val="center"/>
                                <w:rPr>
                                  <w:rFonts w:hint="eastAsia" w:cs="宋体"/>
                                  <w:sz w:val="24"/>
                                  <w:szCs w:val="24"/>
                                </w:rPr>
                              </w:pPr>
                            </w:p>
                          </w:txbxContent>
                        </wps:txbx>
                        <wps:bodyPr upright="1"/>
                      </wps:wsp>
                      <wps:wsp>
                        <wps:cNvPr id="1213" name="直接连接符 1213"/>
                        <wps:cNvCnPr/>
                        <wps:spPr>
                          <a:xfrm flipH="1">
                            <a:off x="9239" y="745462"/>
                            <a:ext cx="510" cy="0"/>
                          </a:xfrm>
                          <a:prstGeom prst="line">
                            <a:avLst/>
                          </a:prstGeom>
                          <a:ln w="9525" cap="flat" cmpd="sng">
                            <a:solidFill>
                              <a:srgbClr val="000000"/>
                            </a:solidFill>
                            <a:prstDash val="solid"/>
                            <a:headEnd type="none" w="med" len="med"/>
                            <a:tailEnd type="triangle" w="med" len="med"/>
                          </a:ln>
                        </wps:spPr>
                        <wps:bodyPr upright="1"/>
                      </wps:wsp>
                      <wps:wsp>
                        <wps:cNvPr id="1214" name="矩形 1214"/>
                        <wps:cNvSpPr/>
                        <wps:spPr>
                          <a:xfrm>
                            <a:off x="7659" y="744763"/>
                            <a:ext cx="1586" cy="1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不符合</w:t>
                              </w:r>
                              <w:r>
                                <w:rPr>
                                  <w:rFonts w:hint="eastAsia" w:cs="宋体"/>
                                  <w:sz w:val="24"/>
                                  <w:szCs w:val="24"/>
                                  <w:lang w:eastAsia="zh-CN"/>
                                </w:rPr>
                                <w:t>审批</w:t>
                              </w:r>
                              <w:r>
                                <w:rPr>
                                  <w:rFonts w:hint="eastAsia" w:cs="宋体"/>
                                  <w:sz w:val="24"/>
                                  <w:szCs w:val="24"/>
                                </w:rPr>
                                <w:t>条件的，书面告知申请人原因。</w:t>
                              </w:r>
                            </w:p>
                          </w:txbxContent>
                        </wps:txbx>
                        <wps:bodyPr upright="1"/>
                      </wps:wsp>
                      <wps:wsp>
                        <wps:cNvPr id="1216" name="直接连接符 1216"/>
                        <wps:cNvCnPr/>
                        <wps:spPr>
                          <a:xfrm flipH="1">
                            <a:off x="9246" y="740831"/>
                            <a:ext cx="432" cy="1"/>
                          </a:xfrm>
                          <a:prstGeom prst="line">
                            <a:avLst/>
                          </a:prstGeom>
                          <a:ln w="9525" cap="flat" cmpd="sng">
                            <a:solidFill>
                              <a:srgbClr val="000000"/>
                            </a:solidFill>
                            <a:prstDash val="solid"/>
                            <a:headEnd type="none" w="med" len="med"/>
                            <a:tailEnd type="triangle" w="med" len="med"/>
                          </a:ln>
                        </wps:spPr>
                        <wps:bodyPr upright="1"/>
                      </wps:wsp>
                      <wps:wsp>
                        <wps:cNvPr id="1219" name="矩形 1219"/>
                        <wps:cNvSpPr/>
                        <wps:spPr>
                          <a:xfrm>
                            <a:off x="7819" y="743092"/>
                            <a:ext cx="2742" cy="11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1220" name="矩形 1220"/>
                        <wps:cNvSpPr/>
                        <wps:spPr>
                          <a:xfrm>
                            <a:off x="9739" y="744727"/>
                            <a:ext cx="3947" cy="14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sz w:val="24"/>
                                  <w:szCs w:val="24"/>
                                </w:rPr>
                              </w:pPr>
                              <w:r>
                                <w:rPr>
                                  <w:rFonts w:hint="eastAsia"/>
                                  <w:sz w:val="24"/>
                                  <w:szCs w:val="24"/>
                                </w:rPr>
                                <w:t>矿产资源保护监督科、国土空间规划科、</w:t>
                              </w:r>
                              <w:r>
                                <w:rPr>
                                  <w:rFonts w:hint="eastAsia"/>
                                  <w:sz w:val="24"/>
                                  <w:szCs w:val="24"/>
                                  <w:lang w:eastAsia="zh-CN"/>
                                </w:rPr>
                                <w:t>生态修复科</w:t>
                              </w:r>
                              <w:r>
                                <w:rPr>
                                  <w:rFonts w:hint="eastAsia"/>
                                  <w:sz w:val="24"/>
                                  <w:szCs w:val="24"/>
                                </w:rPr>
                                <w:t>、耕地保护监督科并联审查，各自出具审查意见</w:t>
                              </w:r>
                              <w:r>
                                <w:rPr>
                                  <w:rFonts w:hint="eastAsia"/>
                                  <w:sz w:val="24"/>
                                  <w:szCs w:val="24"/>
                                  <w:lang w:eastAsia="zh-CN"/>
                                </w:rPr>
                                <w:t>。</w:t>
                              </w:r>
                              <w:r>
                                <w:rPr>
                                  <w:rFonts w:hint="eastAsia"/>
                                  <w:sz w:val="24"/>
                                  <w:szCs w:val="24"/>
                                </w:rPr>
                                <w:t>(2个工作日)</w:t>
                              </w:r>
                            </w:p>
                            <w:p>
                              <w:pPr>
                                <w:snapToGrid w:val="0"/>
                                <w:jc w:val="left"/>
                                <w:rPr>
                                  <w:rFonts w:cs="Times New Roman"/>
                                  <w:sz w:val="24"/>
                                  <w:szCs w:val="24"/>
                                </w:rPr>
                              </w:pPr>
                            </w:p>
                          </w:txbxContent>
                        </wps:txbx>
                        <wps:bodyPr upright="1"/>
                      </wps:wsp>
                      <wps:wsp>
                        <wps:cNvPr id="156" name="直接箭头连接符 156"/>
                        <wps:cNvCnPr/>
                        <wps:spPr>
                          <a:xfrm flipH="1">
                            <a:off x="11923" y="746169"/>
                            <a:ext cx="1" cy="454"/>
                          </a:xfrm>
                          <a:prstGeom prst="straightConnector1">
                            <a:avLst/>
                          </a:prstGeom>
                          <a:ln w="9525" cap="flat" cmpd="sng">
                            <a:solidFill>
                              <a:srgbClr val="000000"/>
                            </a:solidFill>
                            <a:prstDash val="solid"/>
                            <a:headEnd type="none" w="med" len="med"/>
                            <a:tailEnd type="triangle" w="med" len="med"/>
                          </a:ln>
                        </wps:spPr>
                        <wps:bodyPr/>
                      </wps:wsp>
                      <wps:wsp>
                        <wps:cNvPr id="42" name="直接箭头连接符 42"/>
                        <wps:cNvCnPr/>
                        <wps:spPr>
                          <a:xfrm flipH="1">
                            <a:off x="10077" y="750114"/>
                            <a:ext cx="1" cy="567"/>
                          </a:xfrm>
                          <a:prstGeom prst="straightConnector1">
                            <a:avLst/>
                          </a:prstGeom>
                          <a:ln w="9525" cap="flat" cmpd="sng">
                            <a:solidFill>
                              <a:srgbClr val="000000"/>
                            </a:solidFill>
                            <a:prstDash val="solid"/>
                            <a:headEnd type="none" w="med" len="med"/>
                            <a:tailEnd type="triangle" w="med" len="med"/>
                          </a:ln>
                        </wps:spPr>
                        <wps:bodyPr/>
                      </wps:wsp>
                      <wps:wsp>
                        <wps:cNvPr id="1203" name="矩形 1203"/>
                        <wps:cNvSpPr/>
                        <wps:spPr>
                          <a:xfrm>
                            <a:off x="13946" y="743236"/>
                            <a:ext cx="483" cy="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lang w:eastAsia="zh-CN"/>
                                </w:rPr>
                                <w:t>初审</w:t>
                              </w:r>
                            </w:p>
                          </w:txbxContent>
                        </wps:txbx>
                        <wps:bodyPr upright="1"/>
                      </wps:wsp>
                      <wps:wsp>
                        <wps:cNvPr id="1205" name="矩形 1205"/>
                        <wps:cNvSpPr/>
                        <wps:spPr>
                          <a:xfrm>
                            <a:off x="13930" y="750009"/>
                            <a:ext cx="483" cy="80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eastAsia="宋体"/>
                                  <w:b/>
                                  <w:lang w:eastAsia="zh-CN"/>
                                </w:rPr>
                              </w:pPr>
                              <w:r>
                                <w:rPr>
                                  <w:rFonts w:hint="eastAsia"/>
                                  <w:b/>
                                  <w:lang w:eastAsia="zh-CN"/>
                                </w:rPr>
                                <w:t>办结</w:t>
                              </w:r>
                            </w:p>
                          </w:txbxContent>
                        </wps:txbx>
                        <wps:bodyPr upright="1"/>
                      </wps:wsp>
                      <wps:wsp>
                        <wps:cNvPr id="1206" name="矩形 1206"/>
                        <wps:cNvSpPr/>
                        <wps:spPr>
                          <a:xfrm>
                            <a:off x="13951" y="745052"/>
                            <a:ext cx="483" cy="8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lang w:eastAsia="zh-CN"/>
                                </w:rPr>
                                <w:t>审核</w:t>
                              </w:r>
                            </w:p>
                          </w:txbxContent>
                        </wps:txbx>
                        <wps:bodyPr upright="1"/>
                      </wps:wsp>
                      <wps:wsp>
                        <wps:cNvPr id="1204" name="矩形 1204"/>
                        <wps:cNvSpPr/>
                        <wps:spPr>
                          <a:xfrm>
                            <a:off x="13920" y="740509"/>
                            <a:ext cx="483" cy="7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txbxContent>
                        </wps:txbx>
                        <wps:bodyPr upright="1"/>
                      </wps:wsp>
                      <wps:wsp>
                        <wps:cNvPr id="1221" name="矩形 1221"/>
                        <wps:cNvSpPr/>
                        <wps:spPr>
                          <a:xfrm>
                            <a:off x="13951" y="747304"/>
                            <a:ext cx="483" cy="7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rPr>
                                <w:t>审</w:t>
                              </w:r>
                              <w:r>
                                <w:rPr>
                                  <w:rFonts w:hint="eastAsia" w:cs="Times New Roman"/>
                                  <w:b/>
                                  <w:bCs/>
                                  <w:lang w:eastAsia="zh-CN"/>
                                </w:rPr>
                                <w:t>批</w:t>
                              </w:r>
                            </w:p>
                          </w:txbxContent>
                        </wps:txbx>
                        <wps:bodyPr upright="1"/>
                      </wps:wsp>
                    </wpg:wgp>
                  </a:graphicData>
                </a:graphic>
              </wp:anchor>
            </w:drawing>
          </mc:Choice>
          <mc:Fallback>
            <w:pict>
              <v:group id="_x0000_s1026" o:spid="_x0000_s1026" o:spt="203" style="position:absolute;left:0pt;margin-left:107.3pt;margin-top:1.6pt;height:603.15pt;width:338.7pt;z-index:252135424;mso-width-relative:page;mso-height-relative:page;" coordorigin="7659,739382" coordsize="6774,12063" o:gfxdata="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1otFoNoAAAAKAQAADwAA&#10;AAAAAAABACAAAAAiAAAAZHJzL2Rvd25yZXYueG1sUEsBAhQAFAAAAAgAh07iQHtAlmfeBwAAm0IA&#10;AA4AAAAAAAAAAQAgAAAAKQEAAGRycy9lMm9Eb2MueG1sUEsFBgAAAAAGAAYAWQEAAHkLAAAAAA==&#10;">
                <o:lock v:ext="edit" aspectratio="f"/>
                <v:shape id="_x0000_s1026" o:spid="_x0000_s1026" o:spt="202" type="#_x0000_t202" style="position:absolute;left:11099;top:743118;height:457;width:1525;" filled="f" stroked="f" coordsize="21600,21600" o:gfxdata="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HUN0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sz w:val="24"/>
                            <w:szCs w:val="24"/>
                          </w:rPr>
                        </w:pPr>
                        <w:r>
                          <w:rPr>
                            <w:rFonts w:hint="eastAsia" w:cs="Times New Roman"/>
                            <w:sz w:val="24"/>
                            <w:szCs w:val="24"/>
                          </w:rPr>
                          <w:t>符合条件</w:t>
                        </w:r>
                      </w:p>
                    </w:txbxContent>
                  </v:textbox>
                </v:shape>
                <v:shape id="_x0000_s1026" o:spid="_x0000_s1026" o:spt="202" type="#_x0000_t202" style="position:absolute;left:8516;top:742674;height:457;width:1525;" filled="f" stroked="f" coordsize="21600,21600" o:gfxdata="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P3QO/&#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z w:val="24"/>
                            <w:szCs w:val="24"/>
                          </w:rPr>
                        </w:pPr>
                        <w:r>
                          <w:rPr>
                            <w:rFonts w:hint="eastAsia" w:cs="Times New Roman"/>
                            <w:sz w:val="24"/>
                            <w:szCs w:val="24"/>
                          </w:rPr>
                          <w:t>不符合条件</w:t>
                        </w:r>
                      </w:p>
                    </w:txbxContent>
                  </v:textbox>
                </v:shape>
                <v:line id="_x0000_s1026" o:spid="_x0000_s1026" o:spt="20" style="position:absolute;left:10112;top:741336;height:1758;width:1;" filled="f" stroked="t" coordsize="21600,21600" o:gfxdata="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ba&#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8532;top:739382;height:481;width:3532;" fillcolor="#FFFFFF" filled="t" stroked="t" coordsize="21600,21600" o:gfxdata="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p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申请人</w:t>
                        </w:r>
                        <w:r>
                          <w:rPr>
                            <w:rFonts w:hint="eastAsia" w:cs="Times New Roman"/>
                            <w:color w:val="000000" w:themeColor="text1"/>
                            <w:sz w:val="24"/>
                            <w:szCs w:val="24"/>
                            <w:lang w:eastAsia="zh-CN"/>
                            <w14:textFill>
                              <w14:solidFill>
                                <w14:schemeClr w14:val="tx1"/>
                              </w14:solidFill>
                            </w14:textFill>
                          </w:rPr>
                          <w:t>向行政许可科</w:t>
                        </w:r>
                        <w:r>
                          <w:rPr>
                            <w:rFonts w:hint="eastAsia" w:cs="Times New Roman"/>
                            <w:color w:val="000000" w:themeColor="text1"/>
                            <w:sz w:val="24"/>
                            <w:szCs w:val="24"/>
                            <w14:textFill>
                              <w14:solidFill>
                                <w14:schemeClr w14:val="tx1"/>
                              </w14:solidFill>
                            </w14:textFill>
                          </w:rPr>
                          <w:t>提出申请</w:t>
                        </w:r>
                      </w:p>
                    </w:txbxContent>
                  </v:textbox>
                </v:rect>
                <v:rect id="_x0000_s1026" o:spid="_x0000_s1026" o:spt="1" style="position:absolute;left:7723;top:740127;height:1401;width:1529;" fillcolor="#FFFFFF" filled="t" stroked="t" coordsize="21600,21600" o:gfxdata="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07m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line id="_x0000_s1026" o:spid="_x0000_s1026" o:spt="20" style="position:absolute;left:11338;top:740839;height:1;width:432;" filled="f" stroked="t" coordsize="21600,21600" o:gfxdata="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vQ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94;top:741336;height:3402;width:1;" filled="f" stroked="t" coordsize="21600,21600" o:gfxdata="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Xr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9665;top:740203;height:1133;width:1650;" fillcolor="#FFFFFF" filled="t" stroked="t" coordsize="21600,21600" o:gfxdata="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ng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tabs>
                            <w:tab w:val="left" w:pos="720"/>
                          </w:tabs>
                          <w:spacing w:before="31" w:beforeLines="10"/>
                          <w:rPr>
                            <w:rFonts w:cs="Times New Roman"/>
                            <w:color w:val="auto"/>
                            <w:sz w:val="24"/>
                            <w:szCs w:val="24"/>
                          </w:rPr>
                        </w:pPr>
                        <w:r>
                          <w:rPr>
                            <w:rFonts w:hint="eastAsia"/>
                            <w:color w:val="auto"/>
                            <w:sz w:val="24"/>
                            <w:szCs w:val="24"/>
                            <w:lang w:eastAsia="zh-CN"/>
                          </w:rPr>
                          <w:t>行政许可科转矿保科进行资料审查</w:t>
                        </w:r>
                      </w:p>
                      <w:p>
                        <w:pPr>
                          <w:snapToGrid w:val="0"/>
                          <w:jc w:val="left"/>
                          <w:rPr>
                            <w:rFonts w:cs="Times New Roman"/>
                            <w:sz w:val="24"/>
                            <w:szCs w:val="24"/>
                          </w:rPr>
                        </w:pPr>
                      </w:p>
                    </w:txbxContent>
                  </v:textbox>
                </v:rect>
                <v:rect id="_x0000_s1026" o:spid="_x0000_s1026" o:spt="1" style="position:absolute;left:7999;top:749061;flip:y;height:1054;width:4179;" fillcolor="#FFFFFF" filled="t" stroked="t" coordsize="21600,21600" o:gfxdata="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NI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hint="eastAsia"/>
                            <w:sz w:val="24"/>
                            <w:szCs w:val="24"/>
                          </w:rPr>
                        </w:pPr>
                        <w:r>
                          <w:rPr>
                            <w:rFonts w:hint="eastAsia"/>
                            <w:color w:val="000000" w:themeColor="text1"/>
                            <w:sz w:val="24"/>
                            <w:szCs w:val="24"/>
                            <w:lang w:eastAsia="zh-CN"/>
                            <w14:textFill>
                              <w14:solidFill>
                                <w14:schemeClr w14:val="tx1"/>
                              </w14:solidFill>
                            </w14:textFill>
                          </w:rPr>
                          <w:t>矿保科科印</w:t>
                        </w:r>
                        <w:r>
                          <w:rPr>
                            <w:rFonts w:hint="eastAsia"/>
                            <w:sz w:val="24"/>
                            <w:szCs w:val="24"/>
                            <w:lang w:eastAsia="zh-CN"/>
                          </w:rPr>
                          <w:t>制初审意见</w:t>
                        </w:r>
                        <w:r>
                          <w:rPr>
                            <w:rFonts w:hint="eastAsia"/>
                            <w:sz w:val="24"/>
                            <w:szCs w:val="24"/>
                          </w:rPr>
                          <w:t>，</w:t>
                        </w:r>
                        <w:r>
                          <w:rPr>
                            <w:rFonts w:hint="eastAsia"/>
                            <w:sz w:val="24"/>
                            <w:szCs w:val="24"/>
                            <w:lang w:eastAsia="zh-CN"/>
                          </w:rPr>
                          <w:t>通过行政许可事项远程申报审批系统</w:t>
                        </w:r>
                        <w:r>
                          <w:rPr>
                            <w:rFonts w:hint="eastAsia"/>
                            <w:sz w:val="24"/>
                            <w:szCs w:val="24"/>
                          </w:rPr>
                          <w:t>，</w:t>
                        </w:r>
                        <w:r>
                          <w:rPr>
                            <w:rFonts w:hint="eastAsia"/>
                            <w:sz w:val="24"/>
                            <w:szCs w:val="24"/>
                            <w:lang w:eastAsia="zh-CN"/>
                          </w:rPr>
                          <w:t>上报市局省厅</w:t>
                        </w:r>
                        <w:r>
                          <w:rPr>
                            <w:rFonts w:hint="eastAsia"/>
                            <w:sz w:val="24"/>
                            <w:szCs w:val="24"/>
                          </w:rPr>
                          <w:t>（0.5个工作日）</w:t>
                        </w:r>
                      </w:p>
                      <w:p>
                        <w:pPr>
                          <w:rPr>
                            <w:rFonts w:hint="eastAsia"/>
                            <w:sz w:val="24"/>
                            <w:szCs w:val="24"/>
                          </w:rPr>
                        </w:pPr>
                      </w:p>
                    </w:txbxContent>
                  </v:textbox>
                </v:rect>
                <v:rect id="_x0000_s1026" o:spid="_x0000_s1026" o:spt="1" style="position:absolute;left:7986;top:747843;height:788;width:4220;" fillcolor="#FFFFFF" filled="t" stroked="t" coordsize="21600,21600" o:gfxdata="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yr+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hint="eastAsia"/>
                            <w:sz w:val="24"/>
                            <w:szCs w:val="24"/>
                          </w:rPr>
                        </w:pPr>
                        <w:r>
                          <w:rPr>
                            <w:rFonts w:hint="eastAsia"/>
                            <w:sz w:val="24"/>
                            <w:szCs w:val="24"/>
                          </w:rPr>
                          <w:t>局领导审签</w:t>
                        </w:r>
                      </w:p>
                      <w:p>
                        <w:pPr>
                          <w:snapToGrid w:val="0"/>
                          <w:jc w:val="center"/>
                          <w:rPr>
                            <w:rFonts w:hint="eastAsia"/>
                            <w:sz w:val="24"/>
                            <w:szCs w:val="24"/>
                          </w:rPr>
                        </w:pPr>
                        <w:r>
                          <w:rPr>
                            <w:rFonts w:hint="eastAsia"/>
                            <w:sz w:val="24"/>
                            <w:szCs w:val="24"/>
                          </w:rPr>
                          <w:t>(1个工作日)</w:t>
                        </w:r>
                      </w:p>
                      <w:p>
                        <w:pPr>
                          <w:jc w:val="center"/>
                          <w:rPr>
                            <w:rFonts w:hint="eastAsia"/>
                            <w:bCs/>
                            <w:sz w:val="24"/>
                            <w:szCs w:val="24"/>
                          </w:rPr>
                        </w:pPr>
                      </w:p>
                      <w:p>
                        <w:pPr>
                          <w:jc w:val="left"/>
                          <w:rPr>
                            <w:rFonts w:cs="Times New Roman"/>
                            <w:sz w:val="24"/>
                            <w:szCs w:val="24"/>
                          </w:rPr>
                        </w:pPr>
                      </w:p>
                    </w:txbxContent>
                  </v:textbox>
                </v:rect>
                <v:rect id="_x0000_s1026" o:spid="_x0000_s1026" o:spt="1" style="position:absolute;left:7712;top:746632;height:775;width:4735;" fillcolor="#FFFFFF" filled="t" stroked="t" coordsize="21600,21600" o:gfxdata="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8o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sz w:val="24"/>
                            <w:szCs w:val="24"/>
                            <w:lang w:eastAsia="zh-CN"/>
                          </w:rPr>
                        </w:pPr>
                        <w:r>
                          <w:rPr>
                            <w:rFonts w:hint="eastAsia"/>
                            <w:sz w:val="24"/>
                            <w:szCs w:val="24"/>
                            <w:lang w:eastAsia="zh-CN"/>
                          </w:rPr>
                          <w:t>矿保</w:t>
                        </w:r>
                        <w:r>
                          <w:rPr>
                            <w:rFonts w:hint="eastAsia"/>
                            <w:sz w:val="24"/>
                            <w:szCs w:val="24"/>
                          </w:rPr>
                          <w:t>科汇总审核</w:t>
                        </w:r>
                        <w:r>
                          <w:rPr>
                            <w:rFonts w:hint="eastAsia"/>
                            <w:sz w:val="24"/>
                            <w:szCs w:val="24"/>
                            <w:lang w:eastAsia="zh-CN"/>
                          </w:rPr>
                          <w:t>后报领导审批</w:t>
                        </w:r>
                      </w:p>
                      <w:p>
                        <w:pPr>
                          <w:snapToGrid w:val="0"/>
                          <w:jc w:val="center"/>
                          <w:rPr>
                            <w:rFonts w:hint="eastAsia"/>
                            <w:sz w:val="24"/>
                            <w:szCs w:val="24"/>
                          </w:rPr>
                        </w:pPr>
                        <w:r>
                          <w:rPr>
                            <w:rFonts w:hint="eastAsia"/>
                            <w:sz w:val="24"/>
                            <w:szCs w:val="24"/>
                          </w:rPr>
                          <w:t>(1个工作日)</w:t>
                        </w:r>
                      </w:p>
                      <w:p>
                        <w:pPr>
                          <w:rPr>
                            <w:rFonts w:hint="eastAsia"/>
                            <w:sz w:val="24"/>
                            <w:szCs w:val="24"/>
                          </w:rPr>
                        </w:pPr>
                      </w:p>
                    </w:txbxContent>
                  </v:textbox>
                </v:rect>
                <v:line id="_x0000_s1026" o:spid="_x0000_s1026" o:spt="20" style="position:absolute;left:10511;top:739882;flip:x;height:319;width:1;" filled="f" stroked="t" coordsize="21600,21600" o:gfxdata="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WA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1753;top:740015;height:2034;width:1977;" filled="f" stroked="t" coordsize="21600,21600" o:gfxdata="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z3sa/&#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shape id="_x0000_s1026" o:spid="_x0000_s1026" o:spt="32" type="#_x0000_t32" style="position:absolute;left:10079;top:747431;flip:x;height:432;width:0;" filled="f" stroked="t" coordsize="21600,21600" o:gfxdata="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aMg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0079;top:748630;flip:x;height:446;width:0;" filled="f" stroked="t" coordsize="21600,21600" o:gfxdata="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Rt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7991;top:750689;flip:y;height:757;width:4179;" fillcolor="#FFFFFF" filled="t" stroked="t" coordsize="21600,21600" o:gfxdata="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fgy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hint="eastAsia"/>
                            <w:sz w:val="24"/>
                            <w:szCs w:val="24"/>
                          </w:rPr>
                        </w:pPr>
                        <w:r>
                          <w:rPr>
                            <w:rFonts w:hint="eastAsia"/>
                            <w:sz w:val="24"/>
                            <w:szCs w:val="24"/>
                          </w:rPr>
                          <w:t>申请人</w:t>
                        </w:r>
                        <w:r>
                          <w:rPr>
                            <w:rFonts w:hint="eastAsia"/>
                            <w:sz w:val="24"/>
                            <w:szCs w:val="24"/>
                            <w:lang w:eastAsia="zh-CN"/>
                          </w:rPr>
                          <w:t>到</w:t>
                        </w:r>
                        <w:r>
                          <w:rPr>
                            <w:rFonts w:hint="eastAsia"/>
                            <w:sz w:val="24"/>
                            <w:szCs w:val="24"/>
                          </w:rPr>
                          <w:t>行政服务大厅窗口领取采矿许可证</w:t>
                        </w:r>
                      </w:p>
                      <w:p>
                        <w:pPr>
                          <w:jc w:val="center"/>
                          <w:rPr>
                            <w:rFonts w:hint="eastAsia" w:cs="宋体"/>
                            <w:sz w:val="24"/>
                            <w:szCs w:val="24"/>
                          </w:rPr>
                        </w:pPr>
                      </w:p>
                    </w:txbxContent>
                  </v:textbox>
                </v:rect>
                <v:line id="_x0000_s1026" o:spid="_x0000_s1026" o:spt="20" style="position:absolute;left:9239;top:745462;flip:x;height:0;width:510;" filled="f" stroked="t" coordsize="21600,21600" o:gfxdata="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hT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659;top:744763;height:1438;width:1586;" fillcolor="#FFFFFF" filled="t" stroked="t" coordsize="21600,21600" o:gfxdata="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FYl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不符合</w:t>
                        </w:r>
                        <w:r>
                          <w:rPr>
                            <w:rFonts w:hint="eastAsia" w:cs="宋体"/>
                            <w:sz w:val="24"/>
                            <w:szCs w:val="24"/>
                            <w:lang w:eastAsia="zh-CN"/>
                          </w:rPr>
                          <w:t>审批</w:t>
                        </w:r>
                        <w:r>
                          <w:rPr>
                            <w:rFonts w:hint="eastAsia" w:cs="宋体"/>
                            <w:sz w:val="24"/>
                            <w:szCs w:val="24"/>
                          </w:rPr>
                          <w:t>条件的，书面告知申请人原因。</w:t>
                        </w:r>
                      </w:p>
                    </w:txbxContent>
                  </v:textbox>
                </v:rect>
                <v:line id="_x0000_s1026" o:spid="_x0000_s1026" o:spt="20" style="position:absolute;left:9246;top:740831;flip:x;height:1;width:432;" filled="f" stroked="t" coordsize="21600,21600" o:gfxdata="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w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819;top:743092;height:1106;width:2742;" fillcolor="#FFFFFF" filled="t" stroked="t" coordsize="21600,21600" o:gfxdata="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Ezc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rect id="_x0000_s1026" o:spid="_x0000_s1026" o:spt="1" style="position:absolute;left:9739;top:744727;height:1431;width:3947;" fillcolor="#FFFFFF" filled="t" stroked="t" coordsize="21600,21600" o:gfxdata="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Sru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sz w:val="24"/>
                            <w:szCs w:val="24"/>
                          </w:rPr>
                        </w:pPr>
                        <w:r>
                          <w:rPr>
                            <w:rFonts w:hint="eastAsia"/>
                            <w:sz w:val="24"/>
                            <w:szCs w:val="24"/>
                          </w:rPr>
                          <w:t>矿产资源保护监督科、国土空间规划科、</w:t>
                        </w:r>
                        <w:r>
                          <w:rPr>
                            <w:rFonts w:hint="eastAsia"/>
                            <w:sz w:val="24"/>
                            <w:szCs w:val="24"/>
                            <w:lang w:eastAsia="zh-CN"/>
                          </w:rPr>
                          <w:t>生态修复科</w:t>
                        </w:r>
                        <w:r>
                          <w:rPr>
                            <w:rFonts w:hint="eastAsia"/>
                            <w:sz w:val="24"/>
                            <w:szCs w:val="24"/>
                          </w:rPr>
                          <w:t>、耕地保护监督科并联审查，各自出具审查意见</w:t>
                        </w:r>
                        <w:r>
                          <w:rPr>
                            <w:rFonts w:hint="eastAsia"/>
                            <w:sz w:val="24"/>
                            <w:szCs w:val="24"/>
                            <w:lang w:eastAsia="zh-CN"/>
                          </w:rPr>
                          <w:t>。</w:t>
                        </w:r>
                        <w:r>
                          <w:rPr>
                            <w:rFonts w:hint="eastAsia"/>
                            <w:sz w:val="24"/>
                            <w:szCs w:val="24"/>
                          </w:rPr>
                          <w:t>(2个工作日)</w:t>
                        </w:r>
                      </w:p>
                      <w:p>
                        <w:pPr>
                          <w:snapToGrid w:val="0"/>
                          <w:jc w:val="left"/>
                          <w:rPr>
                            <w:rFonts w:cs="Times New Roman"/>
                            <w:sz w:val="24"/>
                            <w:szCs w:val="24"/>
                          </w:rPr>
                        </w:pPr>
                      </w:p>
                    </w:txbxContent>
                  </v:textbox>
                </v:rect>
                <v:shape id="_x0000_s1026" o:spid="_x0000_s1026" o:spt="32" type="#_x0000_t32" style="position:absolute;left:11923;top:746169;flip:x;height:454;width:1;" filled="f" stroked="t" coordsize="21600,21600" o:gfxdata="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Bc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077;top:750114;flip:x;height:567;width:1;" filled="f" stroked="t" coordsize="21600,21600" o:gfxdata="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Kil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13946;top:743236;height:800;width:483;" fillcolor="#FFFFFF" filled="t" stroked="t" coordsize="21600,21600" o:gfxdata="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z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初审</w:t>
                        </w:r>
                      </w:p>
                    </w:txbxContent>
                  </v:textbox>
                </v:rect>
                <v:rect id="_x0000_s1026" o:spid="_x0000_s1026" o:spt="1" style="position:absolute;left:13930;top:750009;height:800;width:483;" fillcolor="#FFFFFF [3212]" filled="t" stroked="t" coordsize="21600,21600" o:gfxdata="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UR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宋体"/>
                            <w:b/>
                            <w:lang w:eastAsia="zh-CN"/>
                          </w:rPr>
                        </w:pPr>
                        <w:r>
                          <w:rPr>
                            <w:rFonts w:hint="eastAsia"/>
                            <w:b/>
                            <w:lang w:eastAsia="zh-CN"/>
                          </w:rPr>
                          <w:t>办结</w:t>
                        </w:r>
                      </w:p>
                    </w:txbxContent>
                  </v:textbox>
                </v:rect>
                <v:rect id="_x0000_s1026" o:spid="_x0000_s1026" o:spt="1" style="position:absolute;left:13951;top:745052;height:806;width:483;" fillcolor="#FFFFFF" filled="t" stroked="t" coordsize="21600,21600" o:gfxdata="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LPY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审核</w:t>
                        </w:r>
                      </w:p>
                    </w:txbxContent>
                  </v:textbox>
                </v:rect>
                <v:rect id="_x0000_s1026" o:spid="_x0000_s1026" o:spt="1" style="position:absolute;left:13920;top:740509;height:748;width:483;" fillcolor="#FFFFFF" filled="t" stroked="t" coordsize="21600,21600" o:gfxdata="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c9I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txbxContent>
                  </v:textbox>
                </v:rect>
                <v:rect id="_x0000_s1026" o:spid="_x0000_s1026" o:spt="1" style="position:absolute;left:13951;top:747304;height:747;width:483;" fillcolor="#FFFFFF" filled="t" stroked="t" coordsize="21600,21600" o:gfxdata="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C3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rPr>
                          <w:t>审</w:t>
                        </w:r>
                        <w:r>
                          <w:rPr>
                            <w:rFonts w:hint="eastAsia" w:cs="Times New Roman"/>
                            <w:b/>
                            <w:bCs/>
                            <w:lang w:eastAsia="zh-CN"/>
                          </w:rPr>
                          <w:t>批</w:t>
                        </w:r>
                      </w:p>
                    </w:txbxContent>
                  </v:textbox>
                </v:rect>
              </v:group>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color w:val="000000" w:themeColor="text1"/>
          <w:sz w:val="36"/>
          <w:szCs w:val="36"/>
          <w:lang w:eastAsia="zh-CN"/>
          <w14:textFill>
            <w14:solidFill>
              <w14:schemeClr w14:val="tx1"/>
            </w14:solidFill>
          </w14:textFill>
        </w:rPr>
      </w:pPr>
      <w:r>
        <w:rPr>
          <w:rFonts w:hint="eastAsia" w:ascii="宋体" w:hAnsi="宋体"/>
          <w:b/>
          <w:color w:val="000000" w:themeColor="text1"/>
          <w:sz w:val="36"/>
          <w:szCs w:val="36"/>
          <w:lang w:eastAsia="zh-CN"/>
          <w14:textFill>
            <w14:solidFill>
              <w14:schemeClr w14:val="tx1"/>
            </w14:solidFill>
          </w14:textFill>
        </w:rPr>
        <w:t>采矿权转让变更业务审批流程图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华文中宋" w:eastAsia="仿宋_GB2312"/>
          <w:sz w:val="28"/>
          <w:szCs w:val="28"/>
        </w:rPr>
      </w:pPr>
      <w:r>
        <w:rPr>
          <w:rFonts w:hint="eastAsia" w:ascii="仿宋_GB2312" w:hAnsi="华文中宋" w:eastAsia="仿宋_GB2312"/>
          <w:sz w:val="30"/>
          <w:szCs w:val="30"/>
        </w:rPr>
        <w:t>（行政许可）</w:t>
      </w:r>
    </w:p>
    <w:p>
      <w:pPr>
        <w:pStyle w:val="2"/>
        <w:numPr>
          <w:ilvl w:val="2"/>
          <w:numId w:val="0"/>
        </w:numPr>
        <w:ind w:left="142" w:leftChars="0"/>
      </w:pPr>
      <w:r>
        <w:rPr>
          <w:sz w:val="32"/>
        </w:rPr>
        <mc:AlternateContent>
          <mc:Choice Requires="wps">
            <w:drawing>
              <wp:anchor distT="0" distB="0" distL="114300" distR="114300" simplePos="0" relativeHeight="252096512" behindDoc="1" locked="0" layoutInCell="1" allowOverlap="1">
                <wp:simplePos x="0" y="0"/>
                <wp:positionH relativeFrom="column">
                  <wp:posOffset>1564005</wp:posOffset>
                </wp:positionH>
                <wp:positionV relativeFrom="paragraph">
                  <wp:posOffset>125095</wp:posOffset>
                </wp:positionV>
                <wp:extent cx="4271010" cy="7962265"/>
                <wp:effectExtent l="4445" t="4445" r="10795" b="15240"/>
                <wp:wrapNone/>
                <wp:docPr id="1225" name="矩形 1230"/>
                <wp:cNvGraphicFramePr/>
                <a:graphic xmlns:a="http://schemas.openxmlformats.org/drawingml/2006/main">
                  <a:graphicData uri="http://schemas.microsoft.com/office/word/2010/wordprocessingShape">
                    <wps:wsp>
                      <wps:cNvSpPr/>
                      <wps:spPr>
                        <a:xfrm>
                          <a:off x="2571750" y="1745615"/>
                          <a:ext cx="4271010" cy="79622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230" o:spid="_x0000_s1026" o:spt="1" style="position:absolute;left:0pt;margin-left:123.15pt;margin-top:9.85pt;height:626.95pt;width:336.3pt;z-index:-251219968;v-text-anchor:middle;mso-width-relative:page;mso-height-relative:page;" filled="f" stroked="t" coordsize="21600,21600" o:gfxdata="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mDZy9gAAAALAQAADwAAAAAAAAABACAAAAAiAAAA&#10;ZHJzL2Rvd25yZXYueG1sUEsBAhQAFAAAAAgAh07iQBAhZDp5AgAA3gQAAA4AAAAAAAAAAQAgAAAA&#10;JwEAAGRycy9lMm9Eb2MueG1sUEsFBgAAAAAGAAYAWQEAABIGAAAAAA==&#10;">
                <v:fill on="f" focussize="0,0"/>
                <v:stroke color="#000000 [3213]" miterlimit="8" joinstyle="miter" dashstyle="1 1"/>
                <v:imagedata o:title=""/>
                <o:lock v:ext="edit" aspectratio="f"/>
              </v:rect>
            </w:pict>
          </mc:Fallback>
        </mc:AlternateContent>
      </w:r>
      <w:r>
        <w:rPr>
          <w:sz w:val="32"/>
        </w:rPr>
        <mc:AlternateContent>
          <mc:Choice Requires="wpg">
            <w:drawing>
              <wp:anchor distT="0" distB="0" distL="114300" distR="114300" simplePos="0" relativeHeight="252104704" behindDoc="1" locked="0" layoutInCell="1" allowOverlap="1">
                <wp:simplePos x="0" y="0"/>
                <wp:positionH relativeFrom="column">
                  <wp:posOffset>1691640</wp:posOffset>
                </wp:positionH>
                <wp:positionV relativeFrom="paragraph">
                  <wp:posOffset>218440</wp:posOffset>
                </wp:positionV>
                <wp:extent cx="4298950" cy="7660640"/>
                <wp:effectExtent l="4445" t="4445" r="20955" b="12065"/>
                <wp:wrapNone/>
                <wp:docPr id="895" name="组合 1223"/>
                <wp:cNvGraphicFramePr/>
                <a:graphic xmlns:a="http://schemas.openxmlformats.org/drawingml/2006/main">
                  <a:graphicData uri="http://schemas.microsoft.com/office/word/2010/wordprocessingGroup">
                    <wpg:wgp>
                      <wpg:cNvGrpSpPr/>
                      <wpg:grpSpPr>
                        <a:xfrm rot="0">
                          <a:off x="2699385" y="1838960"/>
                          <a:ext cx="4298943" cy="7660640"/>
                          <a:chOff x="8503" y="3350"/>
                          <a:chExt cx="6756" cy="12078"/>
                        </a:xfrm>
                      </wpg:grpSpPr>
                      <wps:wsp>
                        <wps:cNvPr id="896" name="矩形 1195"/>
                        <wps:cNvSpPr/>
                        <wps:spPr>
                          <a:xfrm>
                            <a:off x="9389" y="3350"/>
                            <a:ext cx="352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申请人</w:t>
                              </w:r>
                              <w:r>
                                <w:rPr>
                                  <w:rFonts w:hint="eastAsia" w:cs="Times New Roman"/>
                                  <w:color w:val="000000" w:themeColor="text1"/>
                                  <w:sz w:val="24"/>
                                  <w:szCs w:val="24"/>
                                  <w:lang w:eastAsia="zh-CN"/>
                                  <w14:textFill>
                                    <w14:solidFill>
                                      <w14:schemeClr w14:val="tx1"/>
                                    </w14:solidFill>
                                  </w14:textFill>
                                </w:rPr>
                                <w:t>向行政许可科</w:t>
                              </w:r>
                              <w:r>
                                <w:rPr>
                                  <w:rFonts w:hint="eastAsia" w:cs="Times New Roman"/>
                                  <w:color w:val="000000" w:themeColor="text1"/>
                                  <w:sz w:val="24"/>
                                  <w:szCs w:val="24"/>
                                  <w14:textFill>
                                    <w14:solidFill>
                                      <w14:schemeClr w14:val="tx1"/>
                                    </w14:solidFill>
                                  </w14:textFill>
                                </w:rPr>
                                <w:t>提出申请</w:t>
                              </w:r>
                            </w:p>
                          </w:txbxContent>
                        </wps:txbx>
                        <wps:bodyPr upright="1"/>
                      </wps:wsp>
                      <wps:wsp>
                        <wps:cNvPr id="900" name="矩形 1196"/>
                        <wps:cNvSpPr/>
                        <wps:spPr>
                          <a:xfrm>
                            <a:off x="8608" y="4096"/>
                            <a:ext cx="1526" cy="14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979" name="矩形 1197"/>
                        <wps:cNvSpPr/>
                        <wps:spPr>
                          <a:xfrm>
                            <a:off x="10520" y="4172"/>
                            <a:ext cx="1647"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color w:val="auto"/>
                                  <w:sz w:val="24"/>
                                  <w:szCs w:val="24"/>
                                </w:rPr>
                              </w:pPr>
                              <w:r>
                                <w:rPr>
                                  <w:rFonts w:hint="eastAsia"/>
                                  <w:color w:val="auto"/>
                                  <w:sz w:val="24"/>
                                  <w:szCs w:val="24"/>
                                  <w:lang w:eastAsia="zh-CN"/>
                                </w:rPr>
                                <w:t>行政许可科转矿保科进行资料审查</w:t>
                              </w:r>
                            </w:p>
                            <w:p>
                              <w:pPr>
                                <w:snapToGrid w:val="0"/>
                                <w:jc w:val="left"/>
                                <w:rPr>
                                  <w:rFonts w:cs="Times New Roman"/>
                                  <w:sz w:val="24"/>
                                  <w:szCs w:val="24"/>
                                </w:rPr>
                              </w:pPr>
                            </w:p>
                          </w:txbxContent>
                        </wps:txbx>
                        <wps:bodyPr upright="1"/>
                      </wps:wsp>
                      <wps:wsp>
                        <wps:cNvPr id="981" name="矩形 1198"/>
                        <wps:cNvSpPr/>
                        <wps:spPr>
                          <a:xfrm flipV="1">
                            <a:off x="8842" y="13040"/>
                            <a:ext cx="4170"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color w:val="000000" w:themeColor="text1"/>
                                  <w:sz w:val="24"/>
                                  <w:szCs w:val="24"/>
                                  <w:lang w:eastAsia="zh-CN"/>
                                  <w14:textFill>
                                    <w14:solidFill>
                                      <w14:schemeClr w14:val="tx1"/>
                                    </w14:solidFill>
                                  </w14:textFill>
                                </w:rPr>
                                <w:t>矿保科科印</w:t>
                              </w:r>
                              <w:r>
                                <w:rPr>
                                  <w:rFonts w:hint="eastAsia"/>
                                  <w:sz w:val="24"/>
                                  <w:szCs w:val="24"/>
                                  <w:lang w:eastAsia="zh-CN"/>
                                </w:rPr>
                                <w:t>制初审意见</w:t>
                              </w:r>
                              <w:r>
                                <w:rPr>
                                  <w:rFonts w:hint="eastAsia"/>
                                  <w:sz w:val="24"/>
                                  <w:szCs w:val="24"/>
                                </w:rPr>
                                <w:t>，</w:t>
                              </w:r>
                              <w:r>
                                <w:rPr>
                                  <w:rFonts w:hint="eastAsia"/>
                                  <w:sz w:val="24"/>
                                  <w:szCs w:val="24"/>
                                  <w:lang w:eastAsia="zh-CN"/>
                                </w:rPr>
                                <w:t>通过行政许可事项远程申报审批系统</w:t>
                              </w:r>
                              <w:r>
                                <w:rPr>
                                  <w:rFonts w:hint="eastAsia"/>
                                  <w:sz w:val="24"/>
                                  <w:szCs w:val="24"/>
                                </w:rPr>
                                <w:t>，</w:t>
                              </w:r>
                              <w:r>
                                <w:rPr>
                                  <w:rFonts w:hint="eastAsia"/>
                                  <w:sz w:val="24"/>
                                  <w:szCs w:val="24"/>
                                  <w:lang w:eastAsia="zh-CN"/>
                                </w:rPr>
                                <w:t>上报市局省厅</w:t>
                              </w:r>
                              <w:r>
                                <w:rPr>
                                  <w:rFonts w:hint="eastAsia"/>
                                  <w:sz w:val="24"/>
                                  <w:szCs w:val="24"/>
                                </w:rPr>
                                <w:t>（0.5个工作日）</w:t>
                              </w:r>
                            </w:p>
                            <w:p>
                              <w:pPr>
                                <w:rPr>
                                  <w:rFonts w:hint="eastAsia"/>
                                  <w:sz w:val="24"/>
                                  <w:szCs w:val="24"/>
                                </w:rPr>
                              </w:pPr>
                            </w:p>
                          </w:txbxContent>
                        </wps:txbx>
                        <wps:bodyPr upright="1"/>
                      </wps:wsp>
                      <wps:wsp>
                        <wps:cNvPr id="1000" name="矩形 1199"/>
                        <wps:cNvSpPr/>
                        <wps:spPr>
                          <a:xfrm>
                            <a:off x="8829" y="11821"/>
                            <a:ext cx="4211" cy="7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sz w:val="24"/>
                                  <w:szCs w:val="24"/>
                                </w:rPr>
                              </w:pPr>
                              <w:r>
                                <w:rPr>
                                  <w:rFonts w:hint="eastAsia"/>
                                  <w:sz w:val="24"/>
                                  <w:szCs w:val="24"/>
                                </w:rPr>
                                <w:t>局领导审签</w:t>
                              </w:r>
                            </w:p>
                            <w:p>
                              <w:pPr>
                                <w:snapToGrid w:val="0"/>
                                <w:jc w:val="center"/>
                                <w:rPr>
                                  <w:rFonts w:hint="eastAsia"/>
                                  <w:sz w:val="24"/>
                                  <w:szCs w:val="24"/>
                                </w:rPr>
                              </w:pPr>
                              <w:r>
                                <w:rPr>
                                  <w:rFonts w:hint="eastAsia"/>
                                  <w:sz w:val="24"/>
                                  <w:szCs w:val="24"/>
                                </w:rPr>
                                <w:t>(1个工作日)</w:t>
                              </w:r>
                            </w:p>
                            <w:p>
                              <w:pPr>
                                <w:jc w:val="center"/>
                                <w:rPr>
                                  <w:rFonts w:hint="eastAsia"/>
                                  <w:bCs/>
                                  <w:sz w:val="24"/>
                                  <w:szCs w:val="24"/>
                                </w:rPr>
                              </w:pPr>
                            </w:p>
                            <w:p>
                              <w:pPr>
                                <w:jc w:val="left"/>
                                <w:rPr>
                                  <w:rFonts w:cs="Times New Roman"/>
                                  <w:sz w:val="24"/>
                                  <w:szCs w:val="24"/>
                                </w:rPr>
                              </w:pPr>
                            </w:p>
                          </w:txbxContent>
                        </wps:txbx>
                        <wps:bodyPr upright="1"/>
                      </wps:wsp>
                      <wps:wsp>
                        <wps:cNvPr id="1001" name="矩形 1200"/>
                        <wps:cNvSpPr/>
                        <wps:spPr>
                          <a:xfrm>
                            <a:off x="8556" y="10608"/>
                            <a:ext cx="4725"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sz w:val="24"/>
                                  <w:szCs w:val="24"/>
                                  <w:lang w:eastAsia="zh-CN"/>
                                </w:rPr>
                              </w:pPr>
                              <w:r>
                                <w:rPr>
                                  <w:rFonts w:hint="eastAsia"/>
                                  <w:sz w:val="24"/>
                                  <w:szCs w:val="24"/>
                                  <w:lang w:eastAsia="zh-CN"/>
                                </w:rPr>
                                <w:t>矿保</w:t>
                              </w:r>
                              <w:r>
                                <w:rPr>
                                  <w:rFonts w:hint="eastAsia"/>
                                  <w:sz w:val="24"/>
                                  <w:szCs w:val="24"/>
                                </w:rPr>
                                <w:t>科汇总审核</w:t>
                              </w:r>
                              <w:r>
                                <w:rPr>
                                  <w:rFonts w:hint="eastAsia"/>
                                  <w:sz w:val="24"/>
                                  <w:szCs w:val="24"/>
                                  <w:lang w:eastAsia="zh-CN"/>
                                </w:rPr>
                                <w:t>后报领导审批</w:t>
                              </w:r>
                            </w:p>
                            <w:p>
                              <w:pPr>
                                <w:snapToGrid w:val="0"/>
                                <w:jc w:val="center"/>
                                <w:rPr>
                                  <w:rFonts w:hint="eastAsia"/>
                                  <w:sz w:val="24"/>
                                  <w:szCs w:val="24"/>
                                </w:rPr>
                              </w:pPr>
                              <w:r>
                                <w:rPr>
                                  <w:rFonts w:hint="eastAsia"/>
                                  <w:sz w:val="24"/>
                                  <w:szCs w:val="24"/>
                                </w:rPr>
                                <w:t>(1个工作日)</w:t>
                              </w:r>
                            </w:p>
                            <w:p>
                              <w:pPr>
                                <w:rPr>
                                  <w:rFonts w:hint="eastAsia"/>
                                  <w:sz w:val="24"/>
                                  <w:szCs w:val="24"/>
                                </w:rPr>
                              </w:pPr>
                            </w:p>
                          </w:txbxContent>
                        </wps:txbx>
                        <wps:bodyPr upright="1"/>
                      </wps:wsp>
                      <wps:wsp>
                        <wps:cNvPr id="1003" name="直接连接符 1202"/>
                        <wps:cNvCnPr/>
                        <wps:spPr>
                          <a:xfrm flipH="1">
                            <a:off x="11364" y="3851"/>
                            <a:ext cx="1" cy="341"/>
                          </a:xfrm>
                          <a:prstGeom prst="line">
                            <a:avLst/>
                          </a:prstGeom>
                          <a:ln w="9525" cap="flat" cmpd="sng">
                            <a:solidFill>
                              <a:srgbClr val="000000"/>
                            </a:solidFill>
                            <a:prstDash val="solid"/>
                            <a:headEnd type="none" w="med" len="med"/>
                            <a:tailEnd type="triangle" w="med" len="med"/>
                          </a:ln>
                        </wps:spPr>
                        <wps:bodyPr upright="1"/>
                      </wps:wsp>
                      <wps:wsp>
                        <wps:cNvPr id="1023" name="文本框 1207"/>
                        <wps:cNvSpPr txBox="1"/>
                        <wps:spPr>
                          <a:xfrm>
                            <a:off x="12604" y="3984"/>
                            <a:ext cx="1973" cy="2036"/>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1166" name="直接箭头连接符 1208"/>
                        <wps:cNvCnPr/>
                        <wps:spPr>
                          <a:xfrm flipH="1">
                            <a:off x="10918" y="11395"/>
                            <a:ext cx="0" cy="433"/>
                          </a:xfrm>
                          <a:prstGeom prst="straightConnector1">
                            <a:avLst/>
                          </a:prstGeom>
                          <a:ln w="9525" cap="flat" cmpd="sng">
                            <a:solidFill>
                              <a:srgbClr val="000000"/>
                            </a:solidFill>
                            <a:prstDash val="solid"/>
                            <a:headEnd type="none" w="med" len="med"/>
                            <a:tailEnd type="triangle" w="med" len="med"/>
                          </a:ln>
                        </wps:spPr>
                        <wps:bodyPr/>
                      </wps:wsp>
                      <wps:wsp>
                        <wps:cNvPr id="1167" name="直接箭头连接符 1209"/>
                        <wps:cNvCnPr/>
                        <wps:spPr>
                          <a:xfrm flipH="1">
                            <a:off x="10918" y="12609"/>
                            <a:ext cx="0" cy="447"/>
                          </a:xfrm>
                          <a:prstGeom prst="straightConnector1">
                            <a:avLst/>
                          </a:prstGeom>
                          <a:ln w="9525" cap="flat" cmpd="sng">
                            <a:solidFill>
                              <a:srgbClr val="000000"/>
                            </a:solidFill>
                            <a:prstDash val="solid"/>
                            <a:headEnd type="none" w="med" len="med"/>
                            <a:tailEnd type="triangle" w="med" len="med"/>
                          </a:ln>
                        </wps:spPr>
                        <wps:bodyPr/>
                      </wps:wsp>
                      <wps:wsp>
                        <wps:cNvPr id="1169" name="矩形 1211"/>
                        <wps:cNvSpPr/>
                        <wps:spPr>
                          <a:xfrm flipV="1">
                            <a:off x="8834" y="14670"/>
                            <a:ext cx="4170"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sz w:val="24"/>
                                  <w:szCs w:val="24"/>
                                </w:rPr>
                              </w:pPr>
                              <w:r>
                                <w:rPr>
                                  <w:rFonts w:hint="eastAsia"/>
                                  <w:sz w:val="24"/>
                                  <w:szCs w:val="24"/>
                                </w:rPr>
                                <w:t>申请人</w:t>
                              </w:r>
                              <w:r>
                                <w:rPr>
                                  <w:rFonts w:hint="eastAsia"/>
                                  <w:sz w:val="24"/>
                                  <w:szCs w:val="24"/>
                                  <w:lang w:eastAsia="zh-CN"/>
                                </w:rPr>
                                <w:t>到</w:t>
                              </w:r>
                              <w:r>
                                <w:rPr>
                                  <w:rFonts w:hint="eastAsia"/>
                                  <w:sz w:val="24"/>
                                  <w:szCs w:val="24"/>
                                </w:rPr>
                                <w:t>行政服务大厅窗口领取采矿许可证</w:t>
                              </w:r>
                            </w:p>
                            <w:p>
                              <w:pPr>
                                <w:jc w:val="center"/>
                                <w:rPr>
                                  <w:rFonts w:hint="eastAsia" w:cs="宋体"/>
                                  <w:sz w:val="24"/>
                                  <w:szCs w:val="24"/>
                                </w:rPr>
                              </w:pPr>
                            </w:p>
                          </w:txbxContent>
                        </wps:txbx>
                        <wps:bodyPr upright="1"/>
                      </wps:wsp>
                      <wps:wsp>
                        <wps:cNvPr id="1172" name="直接连接符 1213"/>
                        <wps:cNvCnPr/>
                        <wps:spPr>
                          <a:xfrm flipH="1">
                            <a:off x="10080" y="9437"/>
                            <a:ext cx="509" cy="0"/>
                          </a:xfrm>
                          <a:prstGeom prst="line">
                            <a:avLst/>
                          </a:prstGeom>
                          <a:ln w="9525" cap="flat" cmpd="sng">
                            <a:solidFill>
                              <a:srgbClr val="000000"/>
                            </a:solidFill>
                            <a:prstDash val="solid"/>
                            <a:headEnd type="none" w="med" len="med"/>
                            <a:tailEnd type="triangle" w="med" len="med"/>
                          </a:ln>
                        </wps:spPr>
                        <wps:bodyPr upright="1"/>
                      </wps:wsp>
                      <wps:wsp>
                        <wps:cNvPr id="1173" name="矩形 1214"/>
                        <wps:cNvSpPr/>
                        <wps:spPr>
                          <a:xfrm>
                            <a:off x="8503" y="8737"/>
                            <a:ext cx="1583" cy="1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不符合</w:t>
                              </w:r>
                              <w:r>
                                <w:rPr>
                                  <w:rFonts w:hint="eastAsia" w:cs="宋体"/>
                                  <w:sz w:val="24"/>
                                  <w:szCs w:val="24"/>
                                  <w:lang w:eastAsia="zh-CN"/>
                                </w:rPr>
                                <w:t>审批</w:t>
                              </w:r>
                              <w:r>
                                <w:rPr>
                                  <w:rFonts w:hint="eastAsia" w:cs="宋体"/>
                                  <w:sz w:val="24"/>
                                  <w:szCs w:val="24"/>
                                </w:rPr>
                                <w:t>条件的，书面告知申请人原因。</w:t>
                              </w:r>
                            </w:p>
                          </w:txbxContent>
                        </wps:txbx>
                        <wps:bodyPr upright="1"/>
                      </wps:wsp>
                      <wps:wsp>
                        <wps:cNvPr id="1174" name="直接连接符 1216"/>
                        <wps:cNvCnPr/>
                        <wps:spPr>
                          <a:xfrm flipH="1">
                            <a:off x="10102" y="4801"/>
                            <a:ext cx="431" cy="1"/>
                          </a:xfrm>
                          <a:prstGeom prst="line">
                            <a:avLst/>
                          </a:prstGeom>
                          <a:ln w="9525" cap="flat" cmpd="sng">
                            <a:solidFill>
                              <a:srgbClr val="000000"/>
                            </a:solidFill>
                            <a:prstDash val="solid"/>
                            <a:headEnd type="none" w="med" len="med"/>
                            <a:tailEnd type="triangle" w="med" len="med"/>
                          </a:ln>
                        </wps:spPr>
                        <wps:bodyPr upright="1"/>
                      </wps:wsp>
                      <wps:wsp>
                        <wps:cNvPr id="1175" name="矩形 1219"/>
                        <wps:cNvSpPr/>
                        <wps:spPr>
                          <a:xfrm>
                            <a:off x="8678" y="7064"/>
                            <a:ext cx="2736" cy="11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1176" name="矩形 1220"/>
                        <wps:cNvSpPr/>
                        <wps:spPr>
                          <a:xfrm>
                            <a:off x="10579" y="8701"/>
                            <a:ext cx="3939" cy="14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sz w:val="24"/>
                                  <w:szCs w:val="24"/>
                                </w:rPr>
                              </w:pPr>
                              <w:r>
                                <w:rPr>
                                  <w:rFonts w:hint="eastAsia"/>
                                  <w:sz w:val="24"/>
                                  <w:szCs w:val="24"/>
                                </w:rPr>
                                <w:t>矿产资源保护监督科、国土空间规划科、</w:t>
                              </w:r>
                              <w:r>
                                <w:rPr>
                                  <w:rFonts w:hint="eastAsia"/>
                                  <w:sz w:val="24"/>
                                  <w:szCs w:val="24"/>
                                  <w:lang w:eastAsia="zh-CN"/>
                                </w:rPr>
                                <w:t>生态修复科</w:t>
                              </w:r>
                              <w:r>
                                <w:rPr>
                                  <w:rFonts w:hint="eastAsia"/>
                                  <w:sz w:val="24"/>
                                  <w:szCs w:val="24"/>
                                </w:rPr>
                                <w:t>、耕地保护监督科并联审查，各自出具审查意见</w:t>
                              </w:r>
                              <w:r>
                                <w:rPr>
                                  <w:rFonts w:hint="eastAsia"/>
                                  <w:sz w:val="24"/>
                                  <w:szCs w:val="24"/>
                                  <w:lang w:eastAsia="zh-CN"/>
                                </w:rPr>
                                <w:t>。</w:t>
                              </w:r>
                              <w:r>
                                <w:rPr>
                                  <w:rFonts w:hint="eastAsia"/>
                                  <w:sz w:val="24"/>
                                  <w:szCs w:val="24"/>
                                </w:rPr>
                                <w:t>(2个工作日)</w:t>
                              </w:r>
                            </w:p>
                            <w:p>
                              <w:pPr>
                                <w:snapToGrid w:val="0"/>
                                <w:jc w:val="left"/>
                                <w:rPr>
                                  <w:rFonts w:cs="Times New Roman"/>
                                  <w:sz w:val="24"/>
                                  <w:szCs w:val="24"/>
                                </w:rPr>
                              </w:pPr>
                            </w:p>
                          </w:txbxContent>
                        </wps:txbx>
                        <wps:bodyPr upright="1"/>
                      </wps:wsp>
                      <wps:wsp>
                        <wps:cNvPr id="1184" name="矩形 1203"/>
                        <wps:cNvSpPr/>
                        <wps:spPr>
                          <a:xfrm>
                            <a:off x="14777" y="7208"/>
                            <a:ext cx="482"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lang w:eastAsia="zh-CN"/>
                                </w:rPr>
                                <w:t>初审</w:t>
                              </w:r>
                            </w:p>
                          </w:txbxContent>
                        </wps:txbx>
                        <wps:bodyPr upright="1"/>
                      </wps:wsp>
                      <wps:wsp>
                        <wps:cNvPr id="1201" name="矩形 1204"/>
                        <wps:cNvSpPr/>
                        <wps:spPr>
                          <a:xfrm>
                            <a:off x="14766" y="4478"/>
                            <a:ext cx="482" cy="7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txbxContent>
                        </wps:txbx>
                        <wps:bodyPr upright="1"/>
                      </wps:wsp>
                      <wps:wsp>
                        <wps:cNvPr id="1212" name="矩形 1206"/>
                        <wps:cNvSpPr/>
                        <wps:spPr>
                          <a:xfrm>
                            <a:off x="14769" y="9027"/>
                            <a:ext cx="482"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lang w:eastAsia="zh-CN"/>
                                </w:rPr>
                                <w:t>审核</w:t>
                              </w:r>
                            </w:p>
                          </w:txbxContent>
                        </wps:txbx>
                        <wps:bodyPr upright="1"/>
                      </wps:wsp>
                      <wps:wsp>
                        <wps:cNvPr id="1215" name="矩形 1221"/>
                        <wps:cNvSpPr/>
                        <wps:spPr>
                          <a:xfrm>
                            <a:off x="14769" y="11281"/>
                            <a:ext cx="482" cy="795"/>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rPr>
                                <w:t>审</w:t>
                              </w:r>
                              <w:r>
                                <w:rPr>
                                  <w:rFonts w:hint="eastAsia" w:cs="Times New Roman"/>
                                  <w:b/>
                                  <w:bCs/>
                                  <w:lang w:eastAsia="zh-CN"/>
                                </w:rPr>
                                <w:t>批</w:t>
                              </w:r>
                            </w:p>
                          </w:txbxContent>
                        </wps:txbx>
                        <wps:bodyPr upright="1"/>
                      </wps:wsp>
                      <wps:wsp>
                        <wps:cNvPr id="1210" name="矩形 1205"/>
                        <wps:cNvSpPr/>
                        <wps:spPr>
                          <a:xfrm>
                            <a:off x="14774" y="13989"/>
                            <a:ext cx="482" cy="79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eastAsia="宋体"/>
                                  <w:b/>
                                  <w:lang w:eastAsia="zh-CN"/>
                                </w:rPr>
                              </w:pPr>
                              <w:r>
                                <w:rPr>
                                  <w:rFonts w:hint="eastAsia"/>
                                  <w:b/>
                                  <w:lang w:eastAsia="zh-CN"/>
                                </w:rPr>
                                <w:t>办结</w:t>
                              </w:r>
                            </w:p>
                          </w:txbxContent>
                        </wps:txbx>
                        <wps:bodyPr upright="1"/>
                      </wps:wsp>
                    </wpg:wgp>
                  </a:graphicData>
                </a:graphic>
              </wp:anchor>
            </w:drawing>
          </mc:Choice>
          <mc:Fallback>
            <w:pict>
              <v:group id="组合 1223" o:spid="_x0000_s1026" o:spt="203" style="position:absolute;left:0pt;margin-left:133.2pt;margin-top:17.2pt;height:603.2pt;width:338.5pt;z-index:-251211776;mso-width-relative:page;mso-height-relative:page;" coordorigin="8503,3350" coordsize="6756,12078" o:gfxdata="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">
                <o:lock v:ext="edit" aspectratio="f"/>
                <v:rect id="矩形 1195" o:spid="_x0000_s1026" o:spt="1" style="position:absolute;left:9389;top:3350;height:482;width:3525;" fillcolor="#FFFFFF" filled="t" stroked="t" coordsize="21600,21600" o:gfxdata="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GG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申请人</w:t>
                        </w:r>
                        <w:r>
                          <w:rPr>
                            <w:rFonts w:hint="eastAsia" w:cs="Times New Roman"/>
                            <w:color w:val="000000" w:themeColor="text1"/>
                            <w:sz w:val="24"/>
                            <w:szCs w:val="24"/>
                            <w:lang w:eastAsia="zh-CN"/>
                            <w14:textFill>
                              <w14:solidFill>
                                <w14:schemeClr w14:val="tx1"/>
                              </w14:solidFill>
                            </w14:textFill>
                          </w:rPr>
                          <w:t>向行政许可科</w:t>
                        </w:r>
                        <w:r>
                          <w:rPr>
                            <w:rFonts w:hint="eastAsia" w:cs="Times New Roman"/>
                            <w:color w:val="000000" w:themeColor="text1"/>
                            <w:sz w:val="24"/>
                            <w:szCs w:val="24"/>
                            <w14:textFill>
                              <w14:solidFill>
                                <w14:schemeClr w14:val="tx1"/>
                              </w14:solidFill>
                            </w14:textFill>
                          </w:rPr>
                          <w:t>提出申请</w:t>
                        </w:r>
                      </w:p>
                    </w:txbxContent>
                  </v:textbox>
                </v:rect>
                <v:rect id="矩形 1196" o:spid="_x0000_s1026" o:spt="1" style="position:absolute;left:8608;top:4096;height:1403;width:1526;" fillcolor="#FFFFFF" filled="t" stroked="t" coordsize="21600,21600" o:gfxdata="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7yEs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矩形 1197" o:spid="_x0000_s1026" o:spt="1" style="position:absolute;left:10520;top:4172;height:1134;width:1647;" fillcolor="#FFFFFF" filled="t" stroked="t" coordsize="21600,21600" o:gfxdata="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P7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left" w:pos="720"/>
                          </w:tabs>
                          <w:spacing w:before="31" w:beforeLines="10"/>
                          <w:rPr>
                            <w:rFonts w:cs="Times New Roman"/>
                            <w:color w:val="auto"/>
                            <w:sz w:val="24"/>
                            <w:szCs w:val="24"/>
                          </w:rPr>
                        </w:pPr>
                        <w:r>
                          <w:rPr>
                            <w:rFonts w:hint="eastAsia"/>
                            <w:color w:val="auto"/>
                            <w:sz w:val="24"/>
                            <w:szCs w:val="24"/>
                            <w:lang w:eastAsia="zh-CN"/>
                          </w:rPr>
                          <w:t>行政许可科转矿保科进行资料审查</w:t>
                        </w:r>
                      </w:p>
                      <w:p>
                        <w:pPr>
                          <w:snapToGrid w:val="0"/>
                          <w:jc w:val="left"/>
                          <w:rPr>
                            <w:rFonts w:cs="Times New Roman"/>
                            <w:sz w:val="24"/>
                            <w:szCs w:val="24"/>
                          </w:rPr>
                        </w:pPr>
                      </w:p>
                    </w:txbxContent>
                  </v:textbox>
                </v:rect>
                <v:rect id="矩形 1198" o:spid="_x0000_s1026" o:spt="1" style="position:absolute;left:8842;top:13040;flip:y;height:1055;width:4170;" fillcolor="#FFFFFF" filled="t" stroked="t" coordsize="21600,21600" o:gfxdata="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V6R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hint="eastAsia"/>
                            <w:sz w:val="24"/>
                            <w:szCs w:val="24"/>
                          </w:rPr>
                        </w:pPr>
                        <w:r>
                          <w:rPr>
                            <w:rFonts w:hint="eastAsia"/>
                            <w:color w:val="000000" w:themeColor="text1"/>
                            <w:sz w:val="24"/>
                            <w:szCs w:val="24"/>
                            <w:lang w:eastAsia="zh-CN"/>
                            <w14:textFill>
                              <w14:solidFill>
                                <w14:schemeClr w14:val="tx1"/>
                              </w14:solidFill>
                            </w14:textFill>
                          </w:rPr>
                          <w:t>矿保科科印</w:t>
                        </w:r>
                        <w:r>
                          <w:rPr>
                            <w:rFonts w:hint="eastAsia"/>
                            <w:sz w:val="24"/>
                            <w:szCs w:val="24"/>
                            <w:lang w:eastAsia="zh-CN"/>
                          </w:rPr>
                          <w:t>制初审意见</w:t>
                        </w:r>
                        <w:r>
                          <w:rPr>
                            <w:rFonts w:hint="eastAsia"/>
                            <w:sz w:val="24"/>
                            <w:szCs w:val="24"/>
                          </w:rPr>
                          <w:t>，</w:t>
                        </w:r>
                        <w:r>
                          <w:rPr>
                            <w:rFonts w:hint="eastAsia"/>
                            <w:sz w:val="24"/>
                            <w:szCs w:val="24"/>
                            <w:lang w:eastAsia="zh-CN"/>
                          </w:rPr>
                          <w:t>通过行政许可事项远程申报审批系统</w:t>
                        </w:r>
                        <w:r>
                          <w:rPr>
                            <w:rFonts w:hint="eastAsia"/>
                            <w:sz w:val="24"/>
                            <w:szCs w:val="24"/>
                          </w:rPr>
                          <w:t>，</w:t>
                        </w:r>
                        <w:r>
                          <w:rPr>
                            <w:rFonts w:hint="eastAsia"/>
                            <w:sz w:val="24"/>
                            <w:szCs w:val="24"/>
                            <w:lang w:eastAsia="zh-CN"/>
                          </w:rPr>
                          <w:t>上报市局省厅</w:t>
                        </w:r>
                        <w:r>
                          <w:rPr>
                            <w:rFonts w:hint="eastAsia"/>
                            <w:sz w:val="24"/>
                            <w:szCs w:val="24"/>
                          </w:rPr>
                          <w:t>（0.5个工作日）</w:t>
                        </w:r>
                      </w:p>
                      <w:p>
                        <w:pPr>
                          <w:rPr>
                            <w:rFonts w:hint="eastAsia"/>
                            <w:sz w:val="24"/>
                            <w:szCs w:val="24"/>
                          </w:rPr>
                        </w:pPr>
                      </w:p>
                    </w:txbxContent>
                  </v:textbox>
                </v:rect>
                <v:rect id="矩形 1199" o:spid="_x0000_s1026" o:spt="1" style="position:absolute;left:8829;top:11821;height:789;width:4211;" fillcolor="#FFFFFF" filled="t" stroked="t" coordsize="21600,21600" o:gfxdata="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Oc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sz w:val="24"/>
                            <w:szCs w:val="24"/>
                          </w:rPr>
                        </w:pPr>
                        <w:r>
                          <w:rPr>
                            <w:rFonts w:hint="eastAsia"/>
                            <w:sz w:val="24"/>
                            <w:szCs w:val="24"/>
                          </w:rPr>
                          <w:t>局领导审签</w:t>
                        </w:r>
                      </w:p>
                      <w:p>
                        <w:pPr>
                          <w:snapToGrid w:val="0"/>
                          <w:jc w:val="center"/>
                          <w:rPr>
                            <w:rFonts w:hint="eastAsia"/>
                            <w:sz w:val="24"/>
                            <w:szCs w:val="24"/>
                          </w:rPr>
                        </w:pPr>
                        <w:r>
                          <w:rPr>
                            <w:rFonts w:hint="eastAsia"/>
                            <w:sz w:val="24"/>
                            <w:szCs w:val="24"/>
                          </w:rPr>
                          <w:t>(1个工作日)</w:t>
                        </w:r>
                      </w:p>
                      <w:p>
                        <w:pPr>
                          <w:jc w:val="center"/>
                          <w:rPr>
                            <w:rFonts w:hint="eastAsia"/>
                            <w:bCs/>
                            <w:sz w:val="24"/>
                            <w:szCs w:val="24"/>
                          </w:rPr>
                        </w:pPr>
                      </w:p>
                      <w:p>
                        <w:pPr>
                          <w:jc w:val="left"/>
                          <w:rPr>
                            <w:rFonts w:cs="Times New Roman"/>
                            <w:sz w:val="24"/>
                            <w:szCs w:val="24"/>
                          </w:rPr>
                        </w:pPr>
                      </w:p>
                    </w:txbxContent>
                  </v:textbox>
                </v:rect>
                <v:rect id="矩形 1200" o:spid="_x0000_s1026" o:spt="1" style="position:absolute;left:8556;top:10608;height:776;width:4725;" fillcolor="#FFFFFF" filled="t" stroked="t" coordsize="21600,21600" o:gfxdata="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859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hint="eastAsia"/>
                            <w:sz w:val="24"/>
                            <w:szCs w:val="24"/>
                            <w:lang w:eastAsia="zh-CN"/>
                          </w:rPr>
                        </w:pPr>
                        <w:r>
                          <w:rPr>
                            <w:rFonts w:hint="eastAsia"/>
                            <w:sz w:val="24"/>
                            <w:szCs w:val="24"/>
                            <w:lang w:eastAsia="zh-CN"/>
                          </w:rPr>
                          <w:t>矿保</w:t>
                        </w:r>
                        <w:r>
                          <w:rPr>
                            <w:rFonts w:hint="eastAsia"/>
                            <w:sz w:val="24"/>
                            <w:szCs w:val="24"/>
                          </w:rPr>
                          <w:t>科汇总审核</w:t>
                        </w:r>
                        <w:r>
                          <w:rPr>
                            <w:rFonts w:hint="eastAsia"/>
                            <w:sz w:val="24"/>
                            <w:szCs w:val="24"/>
                            <w:lang w:eastAsia="zh-CN"/>
                          </w:rPr>
                          <w:t>后报领导审批</w:t>
                        </w:r>
                      </w:p>
                      <w:p>
                        <w:pPr>
                          <w:snapToGrid w:val="0"/>
                          <w:jc w:val="center"/>
                          <w:rPr>
                            <w:rFonts w:hint="eastAsia"/>
                            <w:sz w:val="24"/>
                            <w:szCs w:val="24"/>
                          </w:rPr>
                        </w:pPr>
                        <w:r>
                          <w:rPr>
                            <w:rFonts w:hint="eastAsia"/>
                            <w:sz w:val="24"/>
                            <w:szCs w:val="24"/>
                          </w:rPr>
                          <w:t>(1个工作日)</w:t>
                        </w:r>
                      </w:p>
                      <w:p>
                        <w:pPr>
                          <w:rPr>
                            <w:rFonts w:hint="eastAsia"/>
                            <w:sz w:val="24"/>
                            <w:szCs w:val="24"/>
                          </w:rPr>
                        </w:pPr>
                      </w:p>
                    </w:txbxContent>
                  </v:textbox>
                </v:rect>
                <v:line id="直接连接符 1202" o:spid="_x0000_s1026" o:spt="20" style="position:absolute;left:11364;top:3851;flip:x;height:341;width:1;" filled="f" stroked="t" coordsize="21600,21600" o:gfxdata="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Wr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207" o:spid="_x0000_s1026" o:spt="202" type="#_x0000_t202" style="position:absolute;left:12604;top:3984;height:2036;width:1973;" filled="f" stroked="t" coordsize="21600,21600" o:gfxdata="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56kS/&#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shape id="直接箭头连接符 1208" o:spid="_x0000_s1026" o:spt="32" type="#_x0000_t32" style="position:absolute;left:10918;top:11395;flip:x;height:433;width:0;" filled="f" stroked="t" coordsize="21600,21600" o:gfxdata="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BfR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209" o:spid="_x0000_s1026" o:spt="32" type="#_x0000_t32" style="position:absolute;left:10918;top:12609;flip:x;height:447;width:0;" filled="f" stroked="t" coordsize="21600,21600" o:gfxdata="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3Yg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211" o:spid="_x0000_s1026" o:spt="1" style="position:absolute;left:8834;top:14670;flip:y;height:758;width:4170;" fillcolor="#FFFFFF" filled="t" stroked="t" coordsize="21600,21600" o:gfxdata="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ip0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napToGrid w:val="0"/>
                          <w:jc w:val="left"/>
                          <w:rPr>
                            <w:rFonts w:hint="eastAsia"/>
                            <w:sz w:val="24"/>
                            <w:szCs w:val="24"/>
                          </w:rPr>
                        </w:pPr>
                        <w:r>
                          <w:rPr>
                            <w:rFonts w:hint="eastAsia"/>
                            <w:sz w:val="24"/>
                            <w:szCs w:val="24"/>
                          </w:rPr>
                          <w:t>申请人</w:t>
                        </w:r>
                        <w:r>
                          <w:rPr>
                            <w:rFonts w:hint="eastAsia"/>
                            <w:sz w:val="24"/>
                            <w:szCs w:val="24"/>
                            <w:lang w:eastAsia="zh-CN"/>
                          </w:rPr>
                          <w:t>到</w:t>
                        </w:r>
                        <w:r>
                          <w:rPr>
                            <w:rFonts w:hint="eastAsia"/>
                            <w:sz w:val="24"/>
                            <w:szCs w:val="24"/>
                          </w:rPr>
                          <w:t>行政服务大厅窗口领取采矿许可证</w:t>
                        </w:r>
                      </w:p>
                      <w:p>
                        <w:pPr>
                          <w:jc w:val="center"/>
                          <w:rPr>
                            <w:rFonts w:hint="eastAsia" w:cs="宋体"/>
                            <w:sz w:val="24"/>
                            <w:szCs w:val="24"/>
                          </w:rPr>
                        </w:pPr>
                      </w:p>
                    </w:txbxContent>
                  </v:textbox>
                </v:rect>
                <v:line id="直接连接符 1213" o:spid="_x0000_s1026" o:spt="20" style="position:absolute;left:10080;top:9437;flip:x;height:0;width:509;" filled="f" stroked="t" coordsize="21600,21600" o:gfxdata="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5y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214" o:spid="_x0000_s1026" o:spt="1" style="position:absolute;left:8503;top:8737;height:1440;width:1583;" fillcolor="#FFFFFF" filled="t" stroked="t" coordsize="21600,21600" o:gfxdata="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n7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不符合</w:t>
                        </w:r>
                        <w:r>
                          <w:rPr>
                            <w:rFonts w:hint="eastAsia" w:cs="宋体"/>
                            <w:sz w:val="24"/>
                            <w:szCs w:val="24"/>
                            <w:lang w:eastAsia="zh-CN"/>
                          </w:rPr>
                          <w:t>审批</w:t>
                        </w:r>
                        <w:r>
                          <w:rPr>
                            <w:rFonts w:hint="eastAsia" w:cs="宋体"/>
                            <w:sz w:val="24"/>
                            <w:szCs w:val="24"/>
                          </w:rPr>
                          <w:t>条件的，书面告知申请人原因。</w:t>
                        </w:r>
                      </w:p>
                    </w:txbxContent>
                  </v:textbox>
                </v:rect>
                <v:line id="直接连接符 1216" o:spid="_x0000_s1026" o:spt="20" style="position:absolute;left:10102;top:4801;flip:x;height:1;width:431;" filled="f" stroked="t" coordsize="21600,21600" o:gfxdata="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tP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219" o:spid="_x0000_s1026" o:spt="1" style="position:absolute;left:8678;top:7064;height:1107;width:2736;" fillcolor="#FFFFFF" filled="t" stroked="t" coordsize="21600,21600" o:gfxdata="UEsDBAoAAAAAAIdO4kAAAAAAAAAAAAAAAAAEAAAAZHJzL1BLAwQUAAAACACHTuJAXPNDF70AAADd&#10;AAAADwAAAGRycy9kb3ducmV2LnhtbEVPPW/CMBDdK/U/WFeJrdgJot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0M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rect id="矩形 1220" o:spid="_x0000_s1026" o:spt="1" style="position:absolute;left:10579;top:8701;height:1433;width:3939;" fillcolor="#FFFFFF" filled="t" stroked="t" coordsize="21600,21600" o:gfxdata="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d1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rFonts w:hint="eastAsia"/>
                            <w:sz w:val="24"/>
                            <w:szCs w:val="24"/>
                          </w:rPr>
                        </w:pPr>
                        <w:r>
                          <w:rPr>
                            <w:rFonts w:hint="eastAsia"/>
                            <w:sz w:val="24"/>
                            <w:szCs w:val="24"/>
                          </w:rPr>
                          <w:t>矿产资源保护监督科、国土空间规划科、</w:t>
                        </w:r>
                        <w:r>
                          <w:rPr>
                            <w:rFonts w:hint="eastAsia"/>
                            <w:sz w:val="24"/>
                            <w:szCs w:val="24"/>
                            <w:lang w:eastAsia="zh-CN"/>
                          </w:rPr>
                          <w:t>生态修复科</w:t>
                        </w:r>
                        <w:r>
                          <w:rPr>
                            <w:rFonts w:hint="eastAsia"/>
                            <w:sz w:val="24"/>
                            <w:szCs w:val="24"/>
                          </w:rPr>
                          <w:t>、耕地保护监督科并联审查，各自出具审查意见</w:t>
                        </w:r>
                        <w:r>
                          <w:rPr>
                            <w:rFonts w:hint="eastAsia"/>
                            <w:sz w:val="24"/>
                            <w:szCs w:val="24"/>
                            <w:lang w:eastAsia="zh-CN"/>
                          </w:rPr>
                          <w:t>。</w:t>
                        </w:r>
                        <w:r>
                          <w:rPr>
                            <w:rFonts w:hint="eastAsia"/>
                            <w:sz w:val="24"/>
                            <w:szCs w:val="24"/>
                          </w:rPr>
                          <w:t>(2个工作日)</w:t>
                        </w:r>
                      </w:p>
                      <w:p>
                        <w:pPr>
                          <w:snapToGrid w:val="0"/>
                          <w:jc w:val="left"/>
                          <w:rPr>
                            <w:rFonts w:cs="Times New Roman"/>
                            <w:sz w:val="24"/>
                            <w:szCs w:val="24"/>
                          </w:rPr>
                        </w:pPr>
                      </w:p>
                    </w:txbxContent>
                  </v:textbox>
                </v:rect>
                <v:rect id="矩形 1203" o:spid="_x0000_s1026" o:spt="1" style="position:absolute;left:14777;top:7208;height:795;width:482;" fillcolor="#FFFFFF" filled="t" stroked="t" coordsize="21600,21600" o:gfxdata="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qlq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初审</w:t>
                        </w:r>
                      </w:p>
                    </w:txbxContent>
                  </v:textbox>
                </v:rect>
                <v:rect id="矩形 1204" o:spid="_x0000_s1026" o:spt="1" style="position:absolute;left:14766;top:4478;height:749;width:482;" fillcolor="#FFFFFF" filled="t" stroked="t" coordsize="21600,21600" o:gfxdata="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rVx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txbxContent>
                  </v:textbox>
                </v:rect>
                <v:rect id="矩形 1206" o:spid="_x0000_s1026" o:spt="1" style="position:absolute;left:14769;top:9027;height:795;width:482;" fillcolor="#FFFFFF" filled="t" stroked="t" coordsize="21600,21600" o:gfxdata="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gX7+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审核</w:t>
                        </w:r>
                      </w:p>
                    </w:txbxContent>
                  </v:textbox>
                </v:rect>
                <v:rect id="矩形 1221" o:spid="_x0000_s1026" o:spt="1" style="position:absolute;left:14769;top:11281;height:795;width:482;" fillcolor="#FFFFFF [3212]" filled="t" stroked="t" coordsize="21600,21600" o:gfxdata="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Jx8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rPr>
                          <w:t>审</w:t>
                        </w:r>
                        <w:r>
                          <w:rPr>
                            <w:rFonts w:hint="eastAsia" w:cs="Times New Roman"/>
                            <w:b/>
                            <w:bCs/>
                            <w:lang w:eastAsia="zh-CN"/>
                          </w:rPr>
                          <w:t>批</w:t>
                        </w:r>
                      </w:p>
                    </w:txbxContent>
                  </v:textbox>
                </v:rect>
                <v:rect id="矩形 1205" o:spid="_x0000_s1026" o:spt="1" style="position:absolute;left:14774;top:13989;height:795;width:482;" fillcolor="#FFFFFF [3212]" filled="t" stroked="t" coordsize="21600,21600" o:gfxdata="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ZF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b/>
                            <w:lang w:eastAsia="zh-CN"/>
                          </w:rPr>
                        </w:pPr>
                        <w:r>
                          <w:rPr>
                            <w:rFonts w:hint="eastAsia"/>
                            <w:b/>
                            <w:lang w:eastAsia="zh-CN"/>
                          </w:rPr>
                          <w:t>办结</w:t>
                        </w:r>
                      </w:p>
                    </w:txbxContent>
                  </v:textbox>
                </v:rect>
              </v:group>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-220345</wp:posOffset>
                </wp:positionH>
                <wp:positionV relativeFrom="paragraph">
                  <wp:posOffset>119380</wp:posOffset>
                </wp:positionV>
                <wp:extent cx="1731645" cy="7967345"/>
                <wp:effectExtent l="6350" t="6350" r="14605" b="8255"/>
                <wp:wrapNone/>
                <wp:docPr id="1239" name="矩形 1239"/>
                <wp:cNvGraphicFramePr/>
                <a:graphic xmlns:a="http://schemas.openxmlformats.org/drawingml/2006/main">
                  <a:graphicData uri="http://schemas.microsoft.com/office/word/2010/wordprocessingShape">
                    <wps:wsp>
                      <wps:cNvSpPr/>
                      <wps:spPr>
                        <a:xfrm>
                          <a:off x="0" y="0"/>
                          <a:ext cx="1731645" cy="796734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60" w:lineRule="exact"/>
                              <w:textAlignment w:val="auto"/>
                              <w:rPr>
                                <w:rFonts w:hint="eastAsia" w:ascii="宋体" w:hAnsi="宋体"/>
                                <w:b/>
                                <w:bCs/>
                                <w:sz w:val="21"/>
                                <w:szCs w:val="21"/>
                                <w:lang w:eastAsia="zh-CN"/>
                              </w:rPr>
                            </w:pPr>
                            <w:r>
                              <w:rPr>
                                <w:rFonts w:hint="eastAsia" w:ascii="宋体" w:hAnsi="宋体"/>
                                <w:b/>
                                <w:bCs/>
                                <w:sz w:val="21"/>
                                <w:szCs w:val="21"/>
                                <w:lang w:eastAsia="zh-CN"/>
                              </w:rPr>
                              <w:t>实施依据：</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eastAsia="zh-CN"/>
                              </w:rPr>
                              <w:t>《中华人民共和国矿产资源法》第六条：“(二)已取得采矿权的矿山企业，因企业合并、分立，与他人合资、合作经营，或者因企业资产出售以及有其他变更企业资产产权的情形而需要变更采矿权主体的，经依法批准可以将采矿权转让他人采矿。”</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b/>
                                <w:bCs/>
                                <w:sz w:val="21"/>
                                <w:szCs w:val="21"/>
                                <w:lang w:eastAsia="zh-CN"/>
                              </w:rPr>
                              <w:t>所需材料清单：</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1.</w:t>
                            </w:r>
                            <w:r>
                              <w:rPr>
                                <w:rFonts w:hint="eastAsia" w:ascii="宋体" w:hAnsi="宋体"/>
                                <w:sz w:val="21"/>
                                <w:szCs w:val="21"/>
                                <w:lang w:eastAsia="zh-CN"/>
                              </w:rPr>
                              <w:t>采矿权变更申请登记书、转让申请书，附电子报盘（申请人提供）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转让人、受让人的营业执照副本（复印件，申请人提供）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3.</w:t>
                            </w:r>
                            <w:r>
                              <w:rPr>
                                <w:rFonts w:hint="eastAsia" w:ascii="宋体" w:hAnsi="宋体"/>
                                <w:sz w:val="21"/>
                                <w:szCs w:val="21"/>
                                <w:lang w:eastAsia="zh-CN"/>
                              </w:rPr>
                              <w:t>上级主管部门或单位同意转让的意见（申请人提供）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4.</w:t>
                            </w:r>
                            <w:r>
                              <w:rPr>
                                <w:rFonts w:hint="eastAsia" w:ascii="宋体" w:hAnsi="宋体"/>
                                <w:sz w:val="21"/>
                                <w:szCs w:val="21"/>
                                <w:lang w:eastAsia="zh-CN"/>
                              </w:rPr>
                              <w:t>采矿权转让合同（复印件），应包含土地复垦等法定义务转移的相关内容（申请人提供）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5</w:t>
                            </w:r>
                            <w:r>
                              <w:rPr>
                                <w:rFonts w:hint="eastAsia" w:ascii="宋体" w:hAnsi="宋体"/>
                                <w:sz w:val="21"/>
                                <w:szCs w:val="21"/>
                                <w:lang w:eastAsia="zh-CN"/>
                              </w:rPr>
                              <w:t>.矿业权出让收益（价款）缴纳或有偿处置证明材料（复印件）或受让方关于矿业权出让收益缴纳的相关承诺（申请人提供）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6.</w:t>
                            </w:r>
                            <w:r>
                              <w:rPr>
                                <w:rFonts w:hint="eastAsia" w:ascii="宋体" w:hAnsi="宋体"/>
                                <w:sz w:val="21"/>
                                <w:szCs w:val="21"/>
                                <w:lang w:eastAsia="zh-CN"/>
                              </w:rPr>
                              <w:t>占用矿产资源储量登记书、储量评审证明和地质资料汇交凭证（复印件，申请人提供）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7.</w:t>
                            </w:r>
                            <w:r>
                              <w:rPr>
                                <w:rFonts w:hint="eastAsia" w:ascii="宋体" w:hAnsi="宋体"/>
                                <w:sz w:val="21"/>
                                <w:szCs w:val="21"/>
                                <w:lang w:eastAsia="zh-CN"/>
                              </w:rPr>
                              <w:t>原采矿许可证正、副本（原件）</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8.</w:t>
                            </w:r>
                            <w:r>
                              <w:rPr>
                                <w:rFonts w:hint="eastAsia" w:ascii="宋体" w:hAnsi="宋体"/>
                                <w:sz w:val="21"/>
                                <w:szCs w:val="21"/>
                                <w:lang w:eastAsia="zh-CN"/>
                              </w:rPr>
                              <w:t>保证金登记卡片（依新规定调整, 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b/>
                                <w:bCs/>
                                <w:sz w:val="21"/>
                                <w:szCs w:val="21"/>
                                <w:lang w:eastAsia="zh-CN"/>
                              </w:rPr>
                            </w:pP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b/>
                                <w:bCs/>
                                <w:sz w:val="21"/>
                                <w:szCs w:val="21"/>
                                <w:lang w:eastAsia="zh-CN"/>
                              </w:rPr>
                              <w:t>收费依据及标准：</w:t>
                            </w:r>
                            <w:r>
                              <w:rPr>
                                <w:rFonts w:hint="eastAsia" w:ascii="宋体" w:hAnsi="宋体"/>
                                <w:sz w:val="21"/>
                                <w:szCs w:val="21"/>
                                <w:lang w:eastAsia="zh-CN"/>
                              </w:rPr>
                              <w:t>不收费</w:t>
                            </w:r>
                          </w:p>
                          <w:p>
                            <w:pPr>
                              <w:keepNext w:val="0"/>
                              <w:keepLines w:val="0"/>
                              <w:pageBreakBefore w:val="0"/>
                              <w:kinsoku/>
                              <w:wordWrap/>
                              <w:overflowPunct/>
                              <w:topLinePunct w:val="0"/>
                              <w:bidi w:val="0"/>
                              <w:adjustRightInd/>
                              <w:snapToGrid/>
                              <w:spacing w:line="260" w:lineRule="exact"/>
                              <w:textAlignment w:val="auto"/>
                              <w:rPr>
                                <w:rFonts w:hint="eastAsia" w:ascii="仿宋_GB2312" w:eastAsia="仿宋_GB2312"/>
                                <w:sz w:val="21"/>
                                <w:szCs w:val="21"/>
                              </w:rPr>
                            </w:pPr>
                            <w:r>
                              <w:rPr>
                                <w:rFonts w:hint="eastAsia" w:ascii="宋体" w:hAnsi="宋体"/>
                                <w:b/>
                                <w:bCs/>
                                <w:sz w:val="21"/>
                                <w:szCs w:val="21"/>
                                <w:lang w:eastAsia="zh-CN"/>
                              </w:rPr>
                              <w:t>审批时限：</w:t>
                            </w:r>
                            <w:r>
                              <w:rPr>
                                <w:rFonts w:hint="eastAsia" w:ascii="宋体" w:hAnsi="宋体"/>
                                <w:sz w:val="21"/>
                                <w:szCs w:val="21"/>
                                <w:lang w:eastAsia="zh-CN"/>
                              </w:rPr>
                              <w:t>5个工作日</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sz w:val="21"/>
                                <w:szCs w:val="21"/>
                                <w:lang w:eastAsia="zh-CN"/>
                              </w:rPr>
                              <w:t>吴国智</w:t>
                            </w:r>
                          </w:p>
                          <w:p>
                            <w:pPr>
                              <w:keepNext w:val="0"/>
                              <w:keepLines w:val="0"/>
                              <w:pageBreakBefore w:val="0"/>
                              <w:kinsoku/>
                              <w:wordWrap/>
                              <w:overflowPunct/>
                              <w:topLinePunct w:val="0"/>
                              <w:bidi w:val="0"/>
                              <w:adjustRightInd/>
                              <w:snapToGrid/>
                              <w:spacing w:line="260" w:lineRule="exact"/>
                              <w:textAlignment w:val="auto"/>
                              <w:rPr>
                                <w:rFonts w:hint="default" w:ascii="宋体" w:hAnsi="宋体"/>
                                <w:sz w:val="21"/>
                                <w:szCs w:val="21"/>
                                <w:lang w:val="en-US" w:eastAsia="zh-CN"/>
                              </w:rPr>
                            </w:pPr>
                            <w:r>
                              <w:rPr>
                                <w:rFonts w:hint="eastAsia" w:ascii="宋体" w:hAnsi="宋体" w:cs="宋体"/>
                                <w:b/>
                                <w:bCs/>
                                <w:sz w:val="21"/>
                                <w:szCs w:val="21"/>
                              </w:rPr>
                              <w:t>联系</w:t>
                            </w:r>
                            <w:r>
                              <w:rPr>
                                <w:rFonts w:ascii="宋体" w:hAnsi="宋体" w:cs="宋体"/>
                                <w:b/>
                                <w:bCs/>
                                <w:sz w:val="21"/>
                                <w:szCs w:val="21"/>
                              </w:rPr>
                              <w:t>电话：</w:t>
                            </w:r>
                            <w:r>
                              <w:rPr>
                                <w:rFonts w:hint="eastAsia" w:ascii="宋体" w:hAnsi="宋体"/>
                                <w:sz w:val="21"/>
                                <w:szCs w:val="21"/>
                                <w:lang w:val="en-US" w:eastAsia="zh-CN"/>
                              </w:rPr>
                              <w:t>0533-8227581</w:t>
                            </w:r>
                          </w:p>
                          <w:p>
                            <w:pPr>
                              <w:pStyle w:val="17"/>
                              <w:spacing w:line="260" w:lineRule="exact"/>
                              <w:ind w:firstLine="360"/>
                              <w:rPr>
                                <w:rFonts w:hint="eastAsia" w:ascii="仿宋_GB2312" w:eastAsia="仿宋_GB2312"/>
                                <w:sz w:val="21"/>
                                <w:szCs w:val="21"/>
                              </w:rPr>
                            </w:pPr>
                          </w:p>
                          <w:p>
                            <w:pPr>
                              <w:pStyle w:val="17"/>
                              <w:spacing w:line="200" w:lineRule="exact"/>
                              <w:ind w:firstLine="0" w:firstLineChars="0"/>
                              <w:rPr>
                                <w:rFonts w:hint="eastAsia" w:ascii="仿宋_GB2312" w:eastAsia="仿宋_GB2312"/>
                                <w:sz w:val="21"/>
                                <w:szCs w:val="21"/>
                              </w:rPr>
                            </w:pPr>
                          </w:p>
                        </w:txbxContent>
                      </wps:txbx>
                      <wps:bodyPr upright="1"/>
                    </wps:wsp>
                  </a:graphicData>
                </a:graphic>
              </wp:anchor>
            </w:drawing>
          </mc:Choice>
          <mc:Fallback>
            <w:pict>
              <v:rect id="_x0000_s1026" o:spid="_x0000_s1026" o:spt="1" style="position:absolute;left:0pt;margin-left:-17.35pt;margin-top:9.4pt;height:627.35pt;width:136.35pt;z-index:252085248;mso-width-relative:page;mso-height-relative:page;" fillcolor="#FFFFFF" filled="t" stroked="t" coordsize="21600,21600" o:gfxdata="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tDjJ3AAAAAsBAAAPAAAAAAAAAAEAIAAA&#10;ACIAAABkcnMvZG93bnJldi54bWxQSwECFAAUAAAACACHTuJAQr3DgggCAAA/BAAADgAAAAAAAAAB&#10;ACAAAAArAQAAZHJzL2Uyb0RvYy54bWxQSwUGAAAAAAYABgBZAQAApQ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60" w:lineRule="exact"/>
                        <w:textAlignment w:val="auto"/>
                        <w:rPr>
                          <w:rFonts w:hint="eastAsia" w:ascii="宋体" w:hAnsi="宋体"/>
                          <w:b/>
                          <w:bCs/>
                          <w:sz w:val="21"/>
                          <w:szCs w:val="21"/>
                          <w:lang w:eastAsia="zh-CN"/>
                        </w:rPr>
                      </w:pPr>
                      <w:r>
                        <w:rPr>
                          <w:rFonts w:hint="eastAsia" w:ascii="宋体" w:hAnsi="宋体"/>
                          <w:b/>
                          <w:bCs/>
                          <w:sz w:val="21"/>
                          <w:szCs w:val="21"/>
                          <w:lang w:eastAsia="zh-CN"/>
                        </w:rPr>
                        <w:t>实施依据：</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eastAsia="zh-CN"/>
                        </w:rPr>
                        <w:t>《中华人民共和国矿产资源法》第六条：“(二)已取得采矿权的矿山企业，因企业合并、分立，与他人合资、合作经营，或者因企业资产出售以及有其他变更企业资产产权的情形而需要变更采矿权主体的，经依法批准可以将采矿权转让他人采矿。”</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b/>
                          <w:bCs/>
                          <w:sz w:val="21"/>
                          <w:szCs w:val="21"/>
                          <w:lang w:eastAsia="zh-CN"/>
                        </w:rPr>
                        <w:t>所需材料清单：</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1.</w:t>
                      </w:r>
                      <w:r>
                        <w:rPr>
                          <w:rFonts w:hint="eastAsia" w:ascii="宋体" w:hAnsi="宋体"/>
                          <w:sz w:val="21"/>
                          <w:szCs w:val="21"/>
                          <w:lang w:eastAsia="zh-CN"/>
                        </w:rPr>
                        <w:t>采矿权变更申请登记书、转让申请书，附电子报盘（申请人提供）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转让人、受让人的营业执照副本（复印件，申请人提供）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3.</w:t>
                      </w:r>
                      <w:r>
                        <w:rPr>
                          <w:rFonts w:hint="eastAsia" w:ascii="宋体" w:hAnsi="宋体"/>
                          <w:sz w:val="21"/>
                          <w:szCs w:val="21"/>
                          <w:lang w:eastAsia="zh-CN"/>
                        </w:rPr>
                        <w:t>上级主管部门或单位同意转让的意见（申请人提供）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4.</w:t>
                      </w:r>
                      <w:r>
                        <w:rPr>
                          <w:rFonts w:hint="eastAsia" w:ascii="宋体" w:hAnsi="宋体"/>
                          <w:sz w:val="21"/>
                          <w:szCs w:val="21"/>
                          <w:lang w:eastAsia="zh-CN"/>
                        </w:rPr>
                        <w:t>采矿权转让合同（复印件），应包含土地复垦等法定义务转移的相关内容（申请人提供）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5</w:t>
                      </w:r>
                      <w:r>
                        <w:rPr>
                          <w:rFonts w:hint="eastAsia" w:ascii="宋体" w:hAnsi="宋体"/>
                          <w:sz w:val="21"/>
                          <w:szCs w:val="21"/>
                          <w:lang w:eastAsia="zh-CN"/>
                        </w:rPr>
                        <w:t>.矿业权出让收益（价款）缴纳或有偿处置证明材料（复印件）或受让方关于矿业权出让收益缴纳的相关承诺（申请人提供）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6.</w:t>
                      </w:r>
                      <w:r>
                        <w:rPr>
                          <w:rFonts w:hint="eastAsia" w:ascii="宋体" w:hAnsi="宋体"/>
                          <w:sz w:val="21"/>
                          <w:szCs w:val="21"/>
                          <w:lang w:eastAsia="zh-CN"/>
                        </w:rPr>
                        <w:t>占用矿产资源储量登记书、储量评审证明和地质资料汇交凭证（复印件，申请人提供）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7.</w:t>
                      </w:r>
                      <w:r>
                        <w:rPr>
                          <w:rFonts w:hint="eastAsia" w:ascii="宋体" w:hAnsi="宋体"/>
                          <w:sz w:val="21"/>
                          <w:szCs w:val="21"/>
                          <w:lang w:eastAsia="zh-CN"/>
                        </w:rPr>
                        <w:t>原采矿许可证正、副本（原件）</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sz w:val="21"/>
                          <w:szCs w:val="21"/>
                          <w:lang w:val="en-US" w:eastAsia="zh-CN"/>
                        </w:rPr>
                        <w:t>8.</w:t>
                      </w:r>
                      <w:r>
                        <w:rPr>
                          <w:rFonts w:hint="eastAsia" w:ascii="宋体" w:hAnsi="宋体"/>
                          <w:sz w:val="21"/>
                          <w:szCs w:val="21"/>
                          <w:lang w:eastAsia="zh-CN"/>
                        </w:rPr>
                        <w:t>保证金登记卡片（依新规定调整, 申请人提供）</w:t>
                      </w:r>
                    </w:p>
                    <w:p>
                      <w:pPr>
                        <w:keepNext w:val="0"/>
                        <w:keepLines w:val="0"/>
                        <w:pageBreakBefore w:val="0"/>
                        <w:kinsoku/>
                        <w:wordWrap/>
                        <w:overflowPunct/>
                        <w:topLinePunct w:val="0"/>
                        <w:bidi w:val="0"/>
                        <w:adjustRightInd/>
                        <w:snapToGrid/>
                        <w:spacing w:line="260" w:lineRule="exact"/>
                        <w:textAlignment w:val="auto"/>
                        <w:rPr>
                          <w:rFonts w:hint="eastAsia" w:ascii="宋体" w:hAnsi="宋体"/>
                          <w:b/>
                          <w:bCs/>
                          <w:sz w:val="21"/>
                          <w:szCs w:val="21"/>
                          <w:lang w:eastAsia="zh-CN"/>
                        </w:rPr>
                      </w:pP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b/>
                          <w:bCs/>
                          <w:sz w:val="21"/>
                          <w:szCs w:val="21"/>
                          <w:lang w:eastAsia="zh-CN"/>
                        </w:rPr>
                        <w:t>收费依据及标准：</w:t>
                      </w:r>
                      <w:r>
                        <w:rPr>
                          <w:rFonts w:hint="eastAsia" w:ascii="宋体" w:hAnsi="宋体"/>
                          <w:sz w:val="21"/>
                          <w:szCs w:val="21"/>
                          <w:lang w:eastAsia="zh-CN"/>
                        </w:rPr>
                        <w:t>不收费</w:t>
                      </w:r>
                    </w:p>
                    <w:p>
                      <w:pPr>
                        <w:keepNext w:val="0"/>
                        <w:keepLines w:val="0"/>
                        <w:pageBreakBefore w:val="0"/>
                        <w:kinsoku/>
                        <w:wordWrap/>
                        <w:overflowPunct/>
                        <w:topLinePunct w:val="0"/>
                        <w:bidi w:val="0"/>
                        <w:adjustRightInd/>
                        <w:snapToGrid/>
                        <w:spacing w:line="260" w:lineRule="exact"/>
                        <w:textAlignment w:val="auto"/>
                        <w:rPr>
                          <w:rFonts w:hint="eastAsia" w:ascii="仿宋_GB2312" w:eastAsia="仿宋_GB2312"/>
                          <w:sz w:val="21"/>
                          <w:szCs w:val="21"/>
                        </w:rPr>
                      </w:pPr>
                      <w:r>
                        <w:rPr>
                          <w:rFonts w:hint="eastAsia" w:ascii="宋体" w:hAnsi="宋体"/>
                          <w:b/>
                          <w:bCs/>
                          <w:sz w:val="21"/>
                          <w:szCs w:val="21"/>
                          <w:lang w:eastAsia="zh-CN"/>
                        </w:rPr>
                        <w:t>审批时限：</w:t>
                      </w:r>
                      <w:r>
                        <w:rPr>
                          <w:rFonts w:hint="eastAsia" w:ascii="宋体" w:hAnsi="宋体"/>
                          <w:sz w:val="21"/>
                          <w:szCs w:val="21"/>
                          <w:lang w:eastAsia="zh-CN"/>
                        </w:rPr>
                        <w:t>5个工作日</w:t>
                      </w:r>
                    </w:p>
                    <w:p>
                      <w:pPr>
                        <w:keepNext w:val="0"/>
                        <w:keepLines w:val="0"/>
                        <w:pageBreakBefore w:val="0"/>
                        <w:kinsoku/>
                        <w:wordWrap/>
                        <w:overflowPunct/>
                        <w:topLinePunct w:val="0"/>
                        <w:bidi w:val="0"/>
                        <w:adjustRightInd/>
                        <w:snapToGrid/>
                        <w:spacing w:line="260" w:lineRule="exact"/>
                        <w:textAlignment w:val="auto"/>
                        <w:rPr>
                          <w:rFonts w:hint="eastAsia" w:ascii="宋体" w:hAnsi="宋体"/>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sz w:val="21"/>
                          <w:szCs w:val="21"/>
                          <w:lang w:eastAsia="zh-CN"/>
                        </w:rPr>
                        <w:t>吴国智</w:t>
                      </w:r>
                    </w:p>
                    <w:p>
                      <w:pPr>
                        <w:keepNext w:val="0"/>
                        <w:keepLines w:val="0"/>
                        <w:pageBreakBefore w:val="0"/>
                        <w:kinsoku/>
                        <w:wordWrap/>
                        <w:overflowPunct/>
                        <w:topLinePunct w:val="0"/>
                        <w:bidi w:val="0"/>
                        <w:adjustRightInd/>
                        <w:snapToGrid/>
                        <w:spacing w:line="260" w:lineRule="exact"/>
                        <w:textAlignment w:val="auto"/>
                        <w:rPr>
                          <w:rFonts w:hint="default" w:ascii="宋体" w:hAnsi="宋体"/>
                          <w:sz w:val="21"/>
                          <w:szCs w:val="21"/>
                          <w:lang w:val="en-US" w:eastAsia="zh-CN"/>
                        </w:rPr>
                      </w:pPr>
                      <w:r>
                        <w:rPr>
                          <w:rFonts w:hint="eastAsia" w:ascii="宋体" w:hAnsi="宋体" w:cs="宋体"/>
                          <w:b/>
                          <w:bCs/>
                          <w:sz w:val="21"/>
                          <w:szCs w:val="21"/>
                        </w:rPr>
                        <w:t>联系</w:t>
                      </w:r>
                      <w:r>
                        <w:rPr>
                          <w:rFonts w:ascii="宋体" w:hAnsi="宋体" w:cs="宋体"/>
                          <w:b/>
                          <w:bCs/>
                          <w:sz w:val="21"/>
                          <w:szCs w:val="21"/>
                        </w:rPr>
                        <w:t>电话：</w:t>
                      </w:r>
                      <w:r>
                        <w:rPr>
                          <w:rFonts w:hint="eastAsia" w:ascii="宋体" w:hAnsi="宋体"/>
                          <w:sz w:val="21"/>
                          <w:szCs w:val="21"/>
                          <w:lang w:val="en-US" w:eastAsia="zh-CN"/>
                        </w:rPr>
                        <w:t>0533-8227581</w:t>
                      </w:r>
                    </w:p>
                    <w:p>
                      <w:pPr>
                        <w:pStyle w:val="17"/>
                        <w:spacing w:line="260" w:lineRule="exact"/>
                        <w:ind w:firstLine="360"/>
                        <w:rPr>
                          <w:rFonts w:hint="eastAsia" w:ascii="仿宋_GB2312" w:eastAsia="仿宋_GB2312"/>
                          <w:sz w:val="21"/>
                          <w:szCs w:val="21"/>
                        </w:rPr>
                      </w:pPr>
                    </w:p>
                    <w:p>
                      <w:pPr>
                        <w:pStyle w:val="17"/>
                        <w:spacing w:line="200" w:lineRule="exact"/>
                        <w:ind w:firstLine="0" w:firstLineChars="0"/>
                        <w:rPr>
                          <w:rFonts w:hint="eastAsia" w:ascii="仿宋_GB2312" w:eastAsia="仿宋_GB2312"/>
                          <w:sz w:val="21"/>
                          <w:szCs w:val="21"/>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2094464" behindDoc="1" locked="0" layoutInCell="1" allowOverlap="1">
                <wp:simplePos x="0" y="0"/>
                <wp:positionH relativeFrom="column">
                  <wp:posOffset>4209415</wp:posOffset>
                </wp:positionH>
                <wp:positionV relativeFrom="paragraph">
                  <wp:posOffset>3810000</wp:posOffset>
                </wp:positionV>
                <wp:extent cx="635" cy="288290"/>
                <wp:effectExtent l="38100" t="0" r="37465" b="16510"/>
                <wp:wrapNone/>
                <wp:docPr id="1247" name="直接箭头连接符 156"/>
                <wp:cNvGraphicFramePr/>
                <a:graphic xmlns:a="http://schemas.openxmlformats.org/drawingml/2006/main">
                  <a:graphicData uri="http://schemas.microsoft.com/office/word/2010/wordprocessingShape">
                    <wps:wsp>
                      <wps:cNvCnPr/>
                      <wps:spPr>
                        <a:xfrm flipH="1">
                          <a:off x="5217160" y="6148705"/>
                          <a:ext cx="635"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6" o:spid="_x0000_s1026" o:spt="32" type="#_x0000_t32" style="position:absolute;left:0pt;flip:x;margin-left:331.45pt;margin-top:300pt;height:22.7pt;width:0.05pt;z-index:-251222016;mso-width-relative:page;mso-height-relative:page;" filled="f" stroked="t" coordsize="21600,21600" o:gfxdata="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xL0&#10;RNkAAAALAQAADwAAAAAAAAABACAAAAAiAAAAZHJzL2Rvd25yZXYueG1sUEsBAhQAFAAAAAgAh07i&#10;QAlSE0khAgAADAQAAA4AAAAAAAAAAQAgAAAAKAEAAGRycy9lMm9Eb2MueG1sUEsFBgAAAAAGAAYA&#10;WQEAALs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105728" behindDoc="1" locked="0" layoutInCell="1" allowOverlap="1">
                <wp:simplePos x="0" y="0"/>
                <wp:positionH relativeFrom="column">
                  <wp:posOffset>4037330</wp:posOffset>
                </wp:positionH>
                <wp:positionV relativeFrom="paragraph">
                  <wp:posOffset>408940</wp:posOffset>
                </wp:positionV>
                <wp:extent cx="274320" cy="635"/>
                <wp:effectExtent l="0" t="37465" r="11430" b="38100"/>
                <wp:wrapNone/>
                <wp:docPr id="1217" name="直接连接符 1224"/>
                <wp:cNvGraphicFramePr/>
                <a:graphic xmlns:a="http://schemas.openxmlformats.org/drawingml/2006/main">
                  <a:graphicData uri="http://schemas.microsoft.com/office/word/2010/wordprocessingShape">
                    <wps:wsp>
                      <wps:cNvCnPr/>
                      <wps:spPr>
                        <a:xfrm>
                          <a:off x="5045075" y="2764155"/>
                          <a:ext cx="27432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1224" o:spid="_x0000_s1026" o:spt="20" style="position:absolute;left:0pt;margin-left:317.9pt;margin-top:32.2pt;height:0.05pt;width:21.6pt;z-index:-251210752;mso-width-relative:page;mso-height-relative:page;" filled="f" stroked="t" coordsize="21600,21600" o:gfxdata="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WM26doAAAAJAQAADwAAAAAA&#10;AAABACAAAAAiAAAAZHJzL2Rvd25yZXYueG1sUEsBAhQAFAAAAAgAh07iQLIkznsRAgAA+wMAAA4A&#10;AAAAAAAAAQAgAAAAKQEAAGRycy9lMm9Eb2MueG1sUEsFBgAAAAAGAAYAWQEAAKw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100608" behindDoc="1" locked="0" layoutInCell="1" allowOverlap="1">
                <wp:simplePos x="0" y="0"/>
                <wp:positionH relativeFrom="column">
                  <wp:posOffset>1586230</wp:posOffset>
                </wp:positionH>
                <wp:positionV relativeFrom="paragraph">
                  <wp:posOffset>1579245</wp:posOffset>
                </wp:positionV>
                <wp:extent cx="4247515" cy="0"/>
                <wp:effectExtent l="0" t="0" r="0" b="0"/>
                <wp:wrapNone/>
                <wp:docPr id="1245" name="直接连接符 1233"/>
                <wp:cNvGraphicFramePr/>
                <a:graphic xmlns:a="http://schemas.openxmlformats.org/drawingml/2006/main">
                  <a:graphicData uri="http://schemas.microsoft.com/office/word/2010/wordprocessingShape">
                    <wps:wsp>
                      <wps:cNvCnPr/>
                      <wps:spPr>
                        <a:xfrm>
                          <a:off x="2593975" y="3926205"/>
                          <a:ext cx="424751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233" o:spid="_x0000_s1026" o:spt="20" style="position:absolute;left:0pt;margin-left:124.9pt;margin-top:124.35pt;height:0pt;width:334.45pt;z-index:-251215872;mso-width-relative:page;mso-height-relative:page;" filled="f" stroked="t" coordsize="21600,21600" o:gfxdata="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JdZ0PXAAAACwEAAA8AAAAAAAAAAQAgAAAAIgAAAGRycy9kb3ducmV2Lnht&#10;bFBLAQIUABQAAAAIAIdO4kBTbYSF+gEAAMQDAAAOAAAAAAAAAAEAIAAAACYBAABkcnMvZTJvRG9j&#10;LnhtbFBLBQYAAAAABgAGAFkBAACSBQ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2099584" behindDoc="1" locked="0" layoutInCell="1" allowOverlap="1">
                <wp:simplePos x="0" y="0"/>
                <wp:positionH relativeFrom="column">
                  <wp:posOffset>1586865</wp:posOffset>
                </wp:positionH>
                <wp:positionV relativeFrom="paragraph">
                  <wp:posOffset>2772410</wp:posOffset>
                </wp:positionV>
                <wp:extent cx="4247515" cy="0"/>
                <wp:effectExtent l="0" t="0" r="0" b="0"/>
                <wp:wrapNone/>
                <wp:docPr id="1244" name="直接连接符 1234"/>
                <wp:cNvGraphicFramePr/>
                <a:graphic xmlns:a="http://schemas.openxmlformats.org/drawingml/2006/main">
                  <a:graphicData uri="http://schemas.microsoft.com/office/word/2010/wordprocessingShape">
                    <wps:wsp>
                      <wps:cNvCnPr/>
                      <wps:spPr>
                        <a:xfrm>
                          <a:off x="2594610" y="5119370"/>
                          <a:ext cx="424751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234" o:spid="_x0000_s1026" o:spt="20" style="position:absolute;left:0pt;margin-left:124.95pt;margin-top:218.3pt;height:0pt;width:334.45pt;z-index:-251216896;mso-width-relative:page;mso-height-relative:page;" filled="f" stroked="t" coordsize="21600,21600" o:gfxdata="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Ry8ivYAAAACwEAAA8AAAAAAAAAAQAgAAAAIgAAAGRycy9kb3ducmV2Lnht&#10;bFBLAQIUABQAAAAIAIdO4kB3CRLp+QEAAMQDAAAOAAAAAAAAAAEAIAAAACcBAABkcnMvZTJvRG9j&#10;LnhtbFBLBQYAAAAABgAGAFkBAACSBQ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2098560" behindDoc="1" locked="0" layoutInCell="1" allowOverlap="1">
                <wp:simplePos x="0" y="0"/>
                <wp:positionH relativeFrom="column">
                  <wp:posOffset>1586865</wp:posOffset>
                </wp:positionH>
                <wp:positionV relativeFrom="paragraph">
                  <wp:posOffset>3949065</wp:posOffset>
                </wp:positionV>
                <wp:extent cx="4247515" cy="0"/>
                <wp:effectExtent l="0" t="0" r="0" b="0"/>
                <wp:wrapNone/>
                <wp:docPr id="1242" name="直接连接符 1235"/>
                <wp:cNvGraphicFramePr/>
                <a:graphic xmlns:a="http://schemas.openxmlformats.org/drawingml/2006/main">
                  <a:graphicData uri="http://schemas.microsoft.com/office/word/2010/wordprocessingShape">
                    <wps:wsp>
                      <wps:cNvCnPr/>
                      <wps:spPr>
                        <a:xfrm>
                          <a:off x="2594610" y="6296025"/>
                          <a:ext cx="424751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235" o:spid="_x0000_s1026" o:spt="20" style="position:absolute;left:0pt;margin-left:124.95pt;margin-top:310.95pt;height:0pt;width:334.45pt;z-index:-251217920;mso-width-relative:page;mso-height-relative:page;" filled="f" stroked="t" coordsize="21600,21600" o:gfxdata="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MGB4N2AAAAAsBAAAPAAAAAAAAAAEAIAAAACIAAABkcnMvZG93bnJldi54&#10;bWxQSwECFAAUAAAACACHTuJAPsKtCPoBAADEAwAADgAAAAAAAAABACAAAAAnAQAAZHJzL2Uyb0Rv&#10;Yy54bWxQSwUGAAAAAAYABgBZAQAAkwU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2097536" behindDoc="1" locked="0" layoutInCell="1" allowOverlap="1">
                <wp:simplePos x="0" y="0"/>
                <wp:positionH relativeFrom="column">
                  <wp:posOffset>1586865</wp:posOffset>
                </wp:positionH>
                <wp:positionV relativeFrom="paragraph">
                  <wp:posOffset>5481955</wp:posOffset>
                </wp:positionV>
                <wp:extent cx="4247515" cy="0"/>
                <wp:effectExtent l="0" t="0" r="0" b="0"/>
                <wp:wrapNone/>
                <wp:docPr id="1227" name="直接连接符 1236"/>
                <wp:cNvGraphicFramePr/>
                <a:graphic xmlns:a="http://schemas.openxmlformats.org/drawingml/2006/main">
                  <a:graphicData uri="http://schemas.microsoft.com/office/word/2010/wordprocessingShape">
                    <wps:wsp>
                      <wps:cNvCnPr/>
                      <wps:spPr>
                        <a:xfrm>
                          <a:off x="2594610" y="7828915"/>
                          <a:ext cx="424751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236" o:spid="_x0000_s1026" o:spt="20" style="position:absolute;left:0pt;margin-left:124.95pt;margin-top:431.65pt;height:0pt;width:334.45pt;z-index:-251218944;mso-width-relative:page;mso-height-relative:page;" filled="f" stroked="t" coordsize="21600,21600" o:gfxdata="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b2Ga9kAAAALAQAADwAAAAAAAAABACAAAAAiAAAAZHJzL2Rvd25yZXYueG1s&#10;UEsBAhQAFAAAAAgAh07iQCrX5WL3AQAAxAMAAA4AAAAAAAAAAQAgAAAAKAEAAGRycy9lMm9Eb2Mu&#10;eG1sUEsFBgAAAAAGAAYAWQEAAJEFA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2106752" behindDoc="1" locked="0" layoutInCell="1" allowOverlap="1">
                <wp:simplePos x="0" y="0"/>
                <wp:positionH relativeFrom="column">
                  <wp:posOffset>3898900</wp:posOffset>
                </wp:positionH>
                <wp:positionV relativeFrom="paragraph">
                  <wp:posOffset>732790</wp:posOffset>
                </wp:positionV>
                <wp:extent cx="635" cy="2160270"/>
                <wp:effectExtent l="37465" t="0" r="38100" b="11430"/>
                <wp:wrapNone/>
                <wp:docPr id="1218" name="直接连接符 1226"/>
                <wp:cNvGraphicFramePr/>
                <a:graphic xmlns:a="http://schemas.openxmlformats.org/drawingml/2006/main">
                  <a:graphicData uri="http://schemas.microsoft.com/office/word/2010/wordprocessingShape">
                    <wps:wsp>
                      <wps:cNvCnPr/>
                      <wps:spPr>
                        <a:xfrm>
                          <a:off x="4906645" y="3079750"/>
                          <a:ext cx="635" cy="2160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1226" o:spid="_x0000_s1026" o:spt="20" style="position:absolute;left:0pt;margin-left:307pt;margin-top:57.7pt;height:170.1pt;width:0.05pt;z-index:-251209728;mso-width-relative:page;mso-height-relative:page;" filled="f" stroked="t" coordsize="21600,21600" o:gfxdata="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F+7ftoAAAALAQAADwAAAAAA&#10;AAABACAAAAAiAAAAZHJzL2Rvd25yZXYueG1sUEsBAhQAFAAAAAgAh07iQAiKszARAgAA/AMAAA4A&#10;AAAAAAAAAQAgAAAAKQEAAGRycy9lMm9Eb2MueG1sUEsFBgAAAAAGAAYAWQEAAKw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103680" behindDoc="1" locked="0" layoutInCell="1" allowOverlap="1">
                <wp:simplePos x="0" y="0"/>
                <wp:positionH relativeFrom="column">
                  <wp:posOffset>3068955</wp:posOffset>
                </wp:positionH>
                <wp:positionV relativeFrom="paragraph">
                  <wp:posOffset>732790</wp:posOffset>
                </wp:positionV>
                <wp:extent cx="635" cy="1116330"/>
                <wp:effectExtent l="37465" t="0" r="38100" b="7620"/>
                <wp:wrapNone/>
                <wp:docPr id="845" name="直接连接符 1228"/>
                <wp:cNvGraphicFramePr/>
                <a:graphic xmlns:a="http://schemas.openxmlformats.org/drawingml/2006/main">
                  <a:graphicData uri="http://schemas.microsoft.com/office/word/2010/wordprocessingShape">
                    <wps:wsp>
                      <wps:cNvCnPr/>
                      <wps:spPr>
                        <a:xfrm>
                          <a:off x="4076700" y="3079750"/>
                          <a:ext cx="635" cy="11163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1228" o:spid="_x0000_s1026" o:spt="20" style="position:absolute;left:0pt;margin-left:241.65pt;margin-top:57.7pt;height:87.9pt;width:0.05pt;z-index:-251212800;mso-width-relative:page;mso-height-relative:page;" filled="f" stroked="t" coordsize="21600,21600" o:gfxdata="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M0/vbAAAACwEAAA8AAAAA&#10;AAAAAQAgAAAAIgAAAGRycy9kb3ducmV2LnhtbFBLAQIUABQAAAAIAIdO4kAYcUSXEQIAAPsDAAAO&#10;AAAAAAAAAAEAIAAAACoBAABkcnMvZTJvRG9jLnhtbFBLBQYAAAAABgAGAFkBAACt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102656" behindDoc="1" locked="0" layoutInCell="1" allowOverlap="1">
                <wp:simplePos x="0" y="0"/>
                <wp:positionH relativeFrom="column">
                  <wp:posOffset>2055495</wp:posOffset>
                </wp:positionH>
                <wp:positionV relativeFrom="paragraph">
                  <wp:posOffset>1582420</wp:posOffset>
                </wp:positionV>
                <wp:extent cx="968375" cy="290195"/>
                <wp:effectExtent l="0" t="0" r="0" b="0"/>
                <wp:wrapNone/>
                <wp:docPr id="797" name="文本框 1231"/>
                <wp:cNvGraphicFramePr/>
                <a:graphic xmlns:a="http://schemas.openxmlformats.org/drawingml/2006/main">
                  <a:graphicData uri="http://schemas.microsoft.com/office/word/2010/wordprocessingShape">
                    <wps:wsp>
                      <wps:cNvSpPr txBox="1"/>
                      <wps:spPr>
                        <a:xfrm>
                          <a:off x="3063240" y="3929380"/>
                          <a:ext cx="968375" cy="290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cs="Times New Roman"/>
                                <w:sz w:val="24"/>
                                <w:szCs w:val="24"/>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31" o:spid="_x0000_s1026" o:spt="202" type="#_x0000_t202" style="position:absolute;left:0pt;margin-left:161.85pt;margin-top:124.6pt;height:22.85pt;width:76.25pt;z-index:-251213824;mso-width-relative:page;mso-height-relative:page;" filled="f" stroked="f" coordsize="21600,21600" o:gfxdata="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dM44b3AAAAAsBAAAPAAAA&#10;AAAAAAEAIAAAACIAAABkcnMvZG93bnJldi54bWxQSwECFAAUAAAACACHTuJAgRU7XUoCAAB2BAAA&#10;DgAAAAAAAAABACAAAAArAQAAZHJzL2Uyb0RvYy54bWxQSwUGAAAAAAYABgBZAQAA5wUAAAAA&#10;">
                <v:fill on="f" focussize="0,0"/>
                <v:stroke on="f" weight="0.5pt"/>
                <v:imagedata o:title=""/>
                <o:lock v:ext="edit" aspectratio="f"/>
                <v:textbox>
                  <w:txbxContent>
                    <w:p>
                      <w:pPr>
                        <w:rPr>
                          <w:sz w:val="24"/>
                          <w:szCs w:val="24"/>
                        </w:rPr>
                      </w:pPr>
                      <w:r>
                        <w:rPr>
                          <w:rFonts w:hint="eastAsia" w:cs="Times New Roman"/>
                          <w:sz w:val="24"/>
                          <w:szCs w:val="24"/>
                        </w:rPr>
                        <w:t>不符合条件</w:t>
                      </w:r>
                    </w:p>
                  </w:txbxContent>
                </v:textbox>
              </v:shape>
            </w:pict>
          </mc:Fallback>
        </mc:AlternateContent>
      </w:r>
      <w:r>
        <w:rPr>
          <w:sz w:val="21"/>
        </w:rPr>
        <mc:AlternateContent>
          <mc:Choice Requires="wps">
            <w:drawing>
              <wp:anchor distT="0" distB="0" distL="114300" distR="114300" simplePos="0" relativeHeight="252101632" behindDoc="1" locked="0" layoutInCell="1" allowOverlap="1">
                <wp:simplePos x="0" y="0"/>
                <wp:positionH relativeFrom="column">
                  <wp:posOffset>3869055</wp:posOffset>
                </wp:positionH>
                <wp:positionV relativeFrom="paragraph">
                  <wp:posOffset>1864360</wp:posOffset>
                </wp:positionV>
                <wp:extent cx="968375" cy="290195"/>
                <wp:effectExtent l="0" t="0" r="0" b="0"/>
                <wp:wrapNone/>
                <wp:docPr id="552" name="文本框 1232"/>
                <wp:cNvGraphicFramePr/>
                <a:graphic xmlns:a="http://schemas.openxmlformats.org/drawingml/2006/main">
                  <a:graphicData uri="http://schemas.microsoft.com/office/word/2010/wordprocessingShape">
                    <wps:wsp>
                      <wps:cNvSpPr txBox="1"/>
                      <wps:spPr>
                        <a:xfrm>
                          <a:off x="4876800" y="4211320"/>
                          <a:ext cx="968375" cy="290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cs="Times New Roman"/>
                                <w:sz w:val="24"/>
                                <w:szCs w:val="24"/>
                              </w:rPr>
                              <w:t>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32" o:spid="_x0000_s1026" o:spt="202" type="#_x0000_t202" style="position:absolute;left:0pt;margin-left:304.65pt;margin-top:146.8pt;height:22.85pt;width:76.25pt;z-index:-251214848;mso-width-relative:page;mso-height-relative:page;" filled="f" stroked="f" coordsize="21600,21600" o:gfxdata="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c8s1dwAAAALAQAADwAA&#10;AAAAAAABACAAAAAiAAAAZHJzL2Rvd25yZXYueG1sUEsBAhQAFAAAAAgAh07iQGWxwBBLAgAAdgQA&#10;AA4AAAAAAAAAAQAgAAAAKwEAAGRycy9lMm9Eb2MueG1sUEsFBgAAAAAGAAYAWQEAAOgFAAAAAA==&#10;">
                <v:fill on="f" focussize="0,0"/>
                <v:stroke on="f" weight="0.5pt"/>
                <v:imagedata o:title=""/>
                <o:lock v:ext="edit" aspectratio="f"/>
                <v:textbox>
                  <w:txbxContent>
                    <w:p>
                      <w:pPr>
                        <w:rPr>
                          <w:sz w:val="24"/>
                          <w:szCs w:val="24"/>
                        </w:rPr>
                      </w:pPr>
                      <w:r>
                        <w:rPr>
                          <w:rFonts w:hint="eastAsia" w:cs="Times New Roman"/>
                          <w:sz w:val="24"/>
                          <w:szCs w:val="24"/>
                        </w:rPr>
                        <w:t>符合条件</w:t>
                      </w:r>
                    </w:p>
                  </w:txbxContent>
                </v:textbox>
              </v:shape>
            </w:pict>
          </mc:Fallback>
        </mc:AlternateContent>
      </w:r>
      <w:r>
        <w:rPr>
          <w:sz w:val="21"/>
        </w:rPr>
        <mc:AlternateContent>
          <mc:Choice Requires="wps">
            <w:drawing>
              <wp:anchor distT="0" distB="0" distL="114300" distR="114300" simplePos="0" relativeHeight="252095488" behindDoc="1" locked="0" layoutInCell="1" allowOverlap="1">
                <wp:simplePos x="0" y="0"/>
                <wp:positionH relativeFrom="column">
                  <wp:posOffset>3218815</wp:posOffset>
                </wp:positionH>
                <wp:positionV relativeFrom="paragraph">
                  <wp:posOffset>6306820</wp:posOffset>
                </wp:positionV>
                <wp:extent cx="635" cy="360045"/>
                <wp:effectExtent l="38100" t="0" r="37465" b="1905"/>
                <wp:wrapNone/>
                <wp:docPr id="1246" name="直接箭头连接符 42"/>
                <wp:cNvGraphicFramePr/>
                <a:graphic xmlns:a="http://schemas.openxmlformats.org/drawingml/2006/main">
                  <a:graphicData uri="http://schemas.microsoft.com/office/word/2010/wordprocessingShape">
                    <wps:wsp>
                      <wps:cNvCnPr/>
                      <wps:spPr>
                        <a:xfrm flipH="1">
                          <a:off x="4226560" y="8653780"/>
                          <a:ext cx="635" cy="360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42" o:spid="_x0000_s1026" o:spt="32" type="#_x0000_t32" style="position:absolute;left:0pt;flip:x;margin-left:253.45pt;margin-top:496.6pt;height:28.35pt;width:0.05pt;z-index:-251220992;mso-width-relative:page;mso-height-relative:page;" filled="f" stroked="t" coordsize="21600,21600" o:gfxdata="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iOUpNsA&#10;AAAMAQAADwAAAAAAAAABACAAAAAiAAAAZHJzL2Rvd25yZXYueG1sUEsBAhQAFAAAAAgAh07iQB7/&#10;Yk0cAgAACwQAAA4AAAAAAAAAAQAgAAAAKgEAAGRycy9lMm9Eb2MueG1sUEsFBgAAAAAGAAYAWQEA&#10;ALgFAAAAAA==&#10;">
                <v:fill on="f" focussize="0,0"/>
                <v:stroke color="#000000" joinstyle="round" endarrow="block"/>
                <v:imagedata o:title=""/>
                <o:lock v:ext="edit" aspectratio="f"/>
              </v:shape>
            </w:pict>
          </mc:Fallback>
        </mc:AlternateContent>
      </w:r>
    </w:p>
    <w:p>
      <w:pPr>
        <w:jc w:val="center"/>
        <w:rPr>
          <w:rFonts w:hint="eastAsia" w:ascii="宋体" w:hAnsi="宋体"/>
          <w:b/>
          <w:color w:val="00B050"/>
          <w:sz w:val="36"/>
          <w:szCs w:val="36"/>
          <w:lang w:eastAsia="zh-CN"/>
        </w:rPr>
      </w:pPr>
      <w:r>
        <w:rPr>
          <w:rFonts w:hint="eastAsia" w:ascii="宋体" w:hAnsi="宋体"/>
          <w:b/>
          <w:color w:val="000000" w:themeColor="text1"/>
          <w:sz w:val="36"/>
          <w:szCs w:val="36"/>
          <w:lang w:eastAsia="zh-CN"/>
          <w14:textFill>
            <w14:solidFill>
              <w14:schemeClr w14:val="tx1"/>
            </w14:solidFill>
          </w14:textFill>
        </w:rPr>
        <w:t>矿业权新设、延续、变更、转让、注销审批业务流程图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华文中宋" w:eastAsia="仿宋_GB2312"/>
          <w:sz w:val="28"/>
          <w:szCs w:val="28"/>
        </w:rPr>
      </w:pPr>
      <w:r>
        <w:rPr>
          <w:rFonts w:hint="eastAsia" w:ascii="仿宋_GB2312" w:hAnsi="华文中宋" w:eastAsia="仿宋_GB2312"/>
          <w:sz w:val="30"/>
          <w:szCs w:val="30"/>
        </w:rPr>
        <w:t>（行政许可）</w:t>
      </w:r>
    </w:p>
    <w:p>
      <w:pPr>
        <w:pStyle w:val="2"/>
        <w:numPr>
          <w:ilvl w:val="2"/>
          <w:numId w:val="0"/>
        </w:numPr>
        <w:ind w:left="142" w:leftChars="0"/>
        <w:rPr>
          <w:sz w:val="32"/>
        </w:rPr>
      </w:pPr>
      <w:r>
        <w:rPr>
          <w:sz w:val="32"/>
        </w:rPr>
        <mc:AlternateContent>
          <mc:Choice Requires="wpg">
            <w:drawing>
              <wp:anchor distT="0" distB="0" distL="114300" distR="114300" simplePos="0" relativeHeight="252134400" behindDoc="0" locked="0" layoutInCell="1" allowOverlap="1">
                <wp:simplePos x="0" y="0"/>
                <wp:positionH relativeFrom="column">
                  <wp:posOffset>1740535</wp:posOffset>
                </wp:positionH>
                <wp:positionV relativeFrom="paragraph">
                  <wp:posOffset>367030</wp:posOffset>
                </wp:positionV>
                <wp:extent cx="3978275" cy="7616825"/>
                <wp:effectExtent l="4445" t="5080" r="17780" b="17145"/>
                <wp:wrapNone/>
                <wp:docPr id="3176" name="组合 3176"/>
                <wp:cNvGraphicFramePr/>
                <a:graphic xmlns:a="http://schemas.openxmlformats.org/drawingml/2006/main">
                  <a:graphicData uri="http://schemas.microsoft.com/office/word/2010/wordprocessingGroup">
                    <wpg:wgp>
                      <wpg:cNvGrpSpPr/>
                      <wpg:grpSpPr>
                        <a:xfrm>
                          <a:off x="0" y="0"/>
                          <a:ext cx="3978275" cy="7616825"/>
                          <a:chOff x="8123" y="773573"/>
                          <a:chExt cx="6265" cy="11995"/>
                        </a:xfrm>
                      </wpg:grpSpPr>
                      <wps:wsp>
                        <wps:cNvPr id="1307" name="直接连接符 1307"/>
                        <wps:cNvCnPr/>
                        <wps:spPr>
                          <a:xfrm flipH="1">
                            <a:off x="11892" y="779680"/>
                            <a:ext cx="1" cy="1077"/>
                          </a:xfrm>
                          <a:prstGeom prst="line">
                            <a:avLst/>
                          </a:prstGeom>
                          <a:ln w="9525" cap="flat" cmpd="sng">
                            <a:solidFill>
                              <a:srgbClr val="000000"/>
                            </a:solidFill>
                            <a:prstDash val="solid"/>
                            <a:headEnd type="none" w="med" len="med"/>
                            <a:tailEnd type="triangle" w="med" len="med"/>
                          </a:ln>
                        </wps:spPr>
                        <wps:bodyPr upright="1"/>
                      </wps:wsp>
                      <wps:wsp>
                        <wps:cNvPr id="1308" name="直接连接符 1308"/>
                        <wps:cNvCnPr/>
                        <wps:spPr>
                          <a:xfrm>
                            <a:off x="12598" y="778593"/>
                            <a:ext cx="6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0" name="文本框 1310"/>
                        <wps:cNvSpPr txBox="1"/>
                        <wps:spPr>
                          <a:xfrm>
                            <a:off x="11871" y="780239"/>
                            <a:ext cx="1522" cy="4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cs="Times New Roman"/>
                                  <w:sz w:val="24"/>
                                  <w:szCs w:val="24"/>
                                </w:rPr>
                                <w:t>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1" name="文本框 1311"/>
                        <wps:cNvSpPr txBox="1"/>
                        <wps:spPr>
                          <a:xfrm>
                            <a:off x="8419" y="780229"/>
                            <a:ext cx="1522" cy="4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cs="Times New Roman"/>
                                  <w:sz w:val="24"/>
                                  <w:szCs w:val="24"/>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8" name="直接连接符 1248"/>
                        <wps:cNvCnPr/>
                        <wps:spPr>
                          <a:xfrm>
                            <a:off x="11938" y="781637"/>
                            <a:ext cx="1" cy="1361"/>
                          </a:xfrm>
                          <a:prstGeom prst="line">
                            <a:avLst/>
                          </a:prstGeom>
                          <a:ln w="9525" cap="flat" cmpd="sng">
                            <a:solidFill>
                              <a:srgbClr val="000000"/>
                            </a:solidFill>
                            <a:prstDash val="solid"/>
                            <a:headEnd type="none" w="med" len="med"/>
                            <a:tailEnd type="triangle" w="med" len="med"/>
                          </a:ln>
                        </wps:spPr>
                        <wps:bodyPr upright="1"/>
                      </wps:wsp>
                      <wps:wsp>
                        <wps:cNvPr id="1284" name="矩形 1284"/>
                        <wps:cNvSpPr/>
                        <wps:spPr>
                          <a:xfrm>
                            <a:off x="8858" y="773573"/>
                            <a:ext cx="3807"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14:textFill>
                                    <w14:solidFill>
                                      <w14:schemeClr w14:val="tx1"/>
                                    </w14:solidFill>
                                  </w14:textFill>
                                </w:rPr>
                                <w:t>申请人</w:t>
                              </w:r>
                              <w:r>
                                <w:rPr>
                                  <w:rFonts w:hint="eastAsia" w:cs="Times New Roman"/>
                                  <w:color w:val="000000" w:themeColor="text1"/>
                                  <w:sz w:val="24"/>
                                  <w:szCs w:val="24"/>
                                  <w:lang w:eastAsia="zh-CN"/>
                                  <w14:textFill>
                                    <w14:solidFill>
                                      <w14:schemeClr w14:val="tx1"/>
                                    </w14:solidFill>
                                  </w14:textFill>
                                </w:rPr>
                                <w:t>向行政许可科提出申请</w:t>
                              </w:r>
                            </w:p>
                          </w:txbxContent>
                        </wps:txbx>
                        <wps:bodyPr upright="1"/>
                      </wps:wsp>
                      <wps:wsp>
                        <wps:cNvPr id="1285" name="矩形 1285"/>
                        <wps:cNvSpPr/>
                        <wps:spPr>
                          <a:xfrm>
                            <a:off x="8123" y="774976"/>
                            <a:ext cx="1511" cy="1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1286" name="矩形 1286"/>
                        <wps:cNvSpPr/>
                        <wps:spPr>
                          <a:xfrm>
                            <a:off x="10182" y="774873"/>
                            <a:ext cx="1563" cy="11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行政许可科转矿保科进行资料审查</w:t>
                              </w:r>
                            </w:p>
                            <w:p>
                              <w:pPr>
                                <w:snapToGrid w:val="0"/>
                                <w:jc w:val="left"/>
                                <w:rPr>
                                  <w:rFonts w:cs="Times New Roman"/>
                                  <w:sz w:val="24"/>
                                  <w:szCs w:val="24"/>
                                </w:rPr>
                              </w:pPr>
                            </w:p>
                          </w:txbxContent>
                        </wps:txbx>
                        <wps:bodyPr upright="1"/>
                      </wps:wsp>
                      <wps:wsp>
                        <wps:cNvPr id="1297" name="矩形 1297"/>
                        <wps:cNvSpPr/>
                        <wps:spPr>
                          <a:xfrm>
                            <a:off x="8413" y="780726"/>
                            <a:ext cx="1783" cy="1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1300" name="直接连接符 1300"/>
                        <wps:cNvCnPr/>
                        <wps:spPr>
                          <a:xfrm>
                            <a:off x="10858" y="776038"/>
                            <a:ext cx="1" cy="1984"/>
                          </a:xfrm>
                          <a:prstGeom prst="line">
                            <a:avLst/>
                          </a:prstGeom>
                          <a:ln w="9525" cap="flat" cmpd="sng">
                            <a:solidFill>
                              <a:srgbClr val="000000"/>
                            </a:solidFill>
                            <a:prstDash val="solid"/>
                            <a:headEnd type="none" w="med" len="med"/>
                            <a:tailEnd type="triangle" w="med" len="med"/>
                          </a:ln>
                        </wps:spPr>
                        <wps:bodyPr upright="1"/>
                      </wps:wsp>
                      <wps:wsp>
                        <wps:cNvPr id="1301" name="矩形 1301"/>
                        <wps:cNvSpPr/>
                        <wps:spPr>
                          <a:xfrm flipV="1">
                            <a:off x="8497" y="783016"/>
                            <a:ext cx="5248"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cs="宋体"/>
                                  <w:color w:val="000000" w:themeColor="text1"/>
                                  <w:sz w:val="24"/>
                                  <w:szCs w:val="24"/>
                                  <w:lang w:eastAsia="zh-CN"/>
                                  <w14:textFill>
                                    <w14:solidFill>
                                      <w14:schemeClr w14:val="tx1"/>
                                    </w14:solidFill>
                                  </w14:textFill>
                                </w:rPr>
                                <w:t>矿保</w:t>
                              </w:r>
                              <w:r>
                                <w:rPr>
                                  <w:rFonts w:hint="eastAsia" w:cs="宋体"/>
                                  <w:sz w:val="24"/>
                                  <w:szCs w:val="24"/>
                                  <w:lang w:eastAsia="zh-CN"/>
                                </w:rPr>
                                <w:t>科</w:t>
                              </w:r>
                              <w:r>
                                <w:rPr>
                                  <w:rFonts w:hint="eastAsia" w:cs="宋体"/>
                                  <w:sz w:val="24"/>
                                  <w:szCs w:val="24"/>
                                </w:rPr>
                                <w:t>将审核</w:t>
                              </w:r>
                              <w:r>
                                <w:rPr>
                                  <w:rFonts w:cs="宋体"/>
                                  <w:sz w:val="24"/>
                                  <w:szCs w:val="24"/>
                                </w:rPr>
                                <w:t>意见</w:t>
                              </w:r>
                              <w:r>
                                <w:rPr>
                                  <w:rFonts w:hint="eastAsia" w:cs="宋体"/>
                                  <w:sz w:val="24"/>
                                  <w:szCs w:val="24"/>
                                </w:rPr>
                                <w:t>录入山东省自然资源行政许可申报审批系统，上传至市局</w:t>
                              </w:r>
                              <w:r>
                                <w:rPr>
                                  <w:rFonts w:hint="eastAsia" w:cs="宋体"/>
                                  <w:sz w:val="24"/>
                                  <w:szCs w:val="24"/>
                                  <w:lang w:eastAsia="zh-CN"/>
                                </w:rPr>
                                <w:t>。（</w:t>
                              </w:r>
                              <w:r>
                                <w:rPr>
                                  <w:rFonts w:hint="eastAsia" w:cs="宋体"/>
                                  <w:sz w:val="24"/>
                                  <w:szCs w:val="24"/>
                                  <w:lang w:val="en-US" w:eastAsia="zh-CN"/>
                                </w:rPr>
                                <w:t>1个工作日</w:t>
                              </w:r>
                              <w:r>
                                <w:rPr>
                                  <w:rFonts w:hint="eastAsia" w:cs="宋体"/>
                                  <w:sz w:val="24"/>
                                  <w:szCs w:val="24"/>
                                  <w:lang w:eastAsia="zh-CN"/>
                                </w:rPr>
                                <w:t>）</w:t>
                              </w:r>
                            </w:p>
                          </w:txbxContent>
                        </wps:txbx>
                        <wps:bodyPr upright="1"/>
                      </wps:wsp>
                      <wps:wsp>
                        <wps:cNvPr id="1302" name="矩形 1302"/>
                        <wps:cNvSpPr/>
                        <wps:spPr>
                          <a:xfrm>
                            <a:off x="13906" y="783176"/>
                            <a:ext cx="482" cy="7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lang w:eastAsia="zh-CN"/>
                                </w:rPr>
                              </w:pPr>
                              <w:r>
                                <w:rPr>
                                  <w:rFonts w:hint="eastAsia" w:cs="Times New Roman"/>
                                  <w:b/>
                                  <w:bCs/>
                                  <w:lang w:eastAsia="zh-CN"/>
                                </w:rPr>
                                <w:t>办</w:t>
                              </w:r>
                            </w:p>
                            <w:p>
                              <w:pPr>
                                <w:jc w:val="center"/>
                                <w:rPr>
                                  <w:rFonts w:hint="eastAsia" w:eastAsia="宋体" w:cs="Times New Roman"/>
                                  <w:b/>
                                  <w:bCs/>
                                  <w:lang w:eastAsia="zh-CN"/>
                                </w:rPr>
                              </w:pPr>
                              <w:r>
                                <w:rPr>
                                  <w:rFonts w:hint="eastAsia" w:cs="Times New Roman"/>
                                  <w:b/>
                                  <w:bCs/>
                                  <w:lang w:eastAsia="zh-CN"/>
                                </w:rPr>
                                <w:t>结</w:t>
                              </w:r>
                            </w:p>
                          </w:txbxContent>
                        </wps:txbx>
                        <wps:bodyPr upright="1"/>
                      </wps:wsp>
                      <wps:wsp>
                        <wps:cNvPr id="1295" name="直接连接符 1295"/>
                        <wps:cNvCnPr/>
                        <wps:spPr>
                          <a:xfrm flipH="1">
                            <a:off x="9621" y="775680"/>
                            <a:ext cx="547" cy="0"/>
                          </a:xfrm>
                          <a:prstGeom prst="line">
                            <a:avLst/>
                          </a:prstGeom>
                          <a:ln w="9525" cap="flat" cmpd="sng">
                            <a:solidFill>
                              <a:srgbClr val="000000"/>
                            </a:solidFill>
                            <a:prstDash val="solid"/>
                            <a:headEnd type="none" w="med" len="med"/>
                            <a:tailEnd type="triangle" w="med" len="med"/>
                          </a:ln>
                        </wps:spPr>
                        <wps:bodyPr upright="1"/>
                      </wps:wsp>
                      <wps:wsp>
                        <wps:cNvPr id="1290" name="矩形 1290"/>
                        <wps:cNvSpPr/>
                        <wps:spPr>
                          <a:xfrm>
                            <a:off x="13906" y="774499"/>
                            <a:ext cx="482" cy="1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1304" name="矩形 1304"/>
                        <wps:cNvSpPr/>
                        <wps:spPr>
                          <a:xfrm>
                            <a:off x="9302" y="785072"/>
                            <a:ext cx="3584" cy="4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4"/>
                                  <w:szCs w:val="24"/>
                                  <w:lang w:val="en-US" w:eastAsia="zh-CN"/>
                                </w:rPr>
                              </w:pPr>
                              <w:r>
                                <w:rPr>
                                  <w:rFonts w:hint="eastAsia" w:eastAsia="宋体"/>
                                  <w:sz w:val="24"/>
                                  <w:szCs w:val="24"/>
                                  <w:lang w:val="en-US" w:eastAsia="zh-CN"/>
                                </w:rPr>
                                <w:t>市局窗口受理报件按程序审批</w:t>
                              </w:r>
                            </w:p>
                          </w:txbxContent>
                        </wps:txbx>
                        <wps:bodyPr upright="1"/>
                      </wps:wsp>
                      <wps:wsp>
                        <wps:cNvPr id="1291" name="文本框 1291"/>
                        <wps:cNvSpPr txBox="1"/>
                        <wps:spPr>
                          <a:xfrm>
                            <a:off x="12398" y="774550"/>
                            <a:ext cx="1428" cy="2936"/>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1292" name="直接连接符 1292"/>
                        <wps:cNvCnPr/>
                        <wps:spPr>
                          <a:xfrm>
                            <a:off x="11761" y="775714"/>
                            <a:ext cx="623" cy="0"/>
                          </a:xfrm>
                          <a:prstGeom prst="line">
                            <a:avLst/>
                          </a:prstGeom>
                          <a:ln w="9525" cap="flat" cmpd="sng">
                            <a:solidFill>
                              <a:srgbClr val="000000"/>
                            </a:solidFill>
                            <a:prstDash val="solid"/>
                            <a:headEnd type="none" w="med" len="med"/>
                            <a:tailEnd type="triangle" w="med" len="med"/>
                          </a:ln>
                        </wps:spPr>
                        <wps:bodyPr upright="1"/>
                      </wps:wsp>
                      <wps:wsp>
                        <wps:cNvPr id="1294" name="矩形 1294"/>
                        <wps:cNvSpPr/>
                        <wps:spPr>
                          <a:xfrm>
                            <a:off x="10815" y="780726"/>
                            <a:ext cx="2830" cy="8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宋体"/>
                                  <w:sz w:val="24"/>
                                  <w:szCs w:val="24"/>
                                  <w:lang w:eastAsia="zh-CN"/>
                                </w:rPr>
                              </w:pPr>
                              <w:r>
                                <w:rPr>
                                  <w:rFonts w:hint="eastAsia"/>
                                  <w:bCs/>
                                  <w:sz w:val="24"/>
                                  <w:szCs w:val="24"/>
                                </w:rPr>
                                <w:t>县局</w:t>
                              </w:r>
                              <w:r>
                                <w:rPr>
                                  <w:rFonts w:hint="eastAsia" w:cs="宋体"/>
                                  <w:sz w:val="24"/>
                                  <w:szCs w:val="24"/>
                                </w:rPr>
                                <w:t>领导签批</w:t>
                              </w:r>
                              <w:r>
                                <w:rPr>
                                  <w:rFonts w:hint="eastAsia" w:cs="宋体"/>
                                  <w:sz w:val="24"/>
                                  <w:szCs w:val="24"/>
                                  <w:lang w:eastAsia="zh-CN"/>
                                </w:rPr>
                                <w:t>审核意见</w:t>
                              </w:r>
                            </w:p>
                            <w:p>
                              <w:pPr>
                                <w:jc w:val="center"/>
                                <w:rPr>
                                  <w:rFonts w:hint="eastAsia" w:cs="宋体"/>
                                  <w:sz w:val="24"/>
                                  <w:szCs w:val="24"/>
                                </w:rPr>
                              </w:pPr>
                              <w:r>
                                <w:rPr>
                                  <w:rFonts w:hint="eastAsia" w:cs="宋体"/>
                                  <w:sz w:val="24"/>
                                  <w:szCs w:val="24"/>
                                </w:rPr>
                                <w:t>（1个工作日）</w:t>
                              </w:r>
                            </w:p>
                            <w:p>
                              <w:pPr>
                                <w:rPr>
                                  <w:sz w:val="24"/>
                                  <w:szCs w:val="24"/>
                                </w:rPr>
                              </w:pPr>
                            </w:p>
                          </w:txbxContent>
                        </wps:txbx>
                        <wps:bodyPr upright="1"/>
                      </wps:wsp>
                      <wps:wsp>
                        <wps:cNvPr id="1288" name="直接连接符 1288"/>
                        <wps:cNvCnPr/>
                        <wps:spPr>
                          <a:xfrm flipH="1">
                            <a:off x="10855" y="774052"/>
                            <a:ext cx="1" cy="836"/>
                          </a:xfrm>
                          <a:prstGeom prst="line">
                            <a:avLst/>
                          </a:prstGeom>
                          <a:ln w="9525" cap="flat" cmpd="sng">
                            <a:solidFill>
                              <a:srgbClr val="000000"/>
                            </a:solidFill>
                            <a:prstDash val="solid"/>
                            <a:headEnd type="none" w="med" len="med"/>
                            <a:tailEnd type="triangle" w="med" len="med"/>
                          </a:ln>
                        </wps:spPr>
                        <wps:bodyPr upright="1"/>
                      </wps:wsp>
                      <wps:wsp>
                        <wps:cNvPr id="1296" name="直接连接符 1296"/>
                        <wps:cNvCnPr/>
                        <wps:spPr>
                          <a:xfrm flipH="1">
                            <a:off x="9828" y="779690"/>
                            <a:ext cx="1" cy="1020"/>
                          </a:xfrm>
                          <a:prstGeom prst="line">
                            <a:avLst/>
                          </a:prstGeom>
                          <a:ln w="9525" cap="flat" cmpd="sng">
                            <a:solidFill>
                              <a:srgbClr val="000000"/>
                            </a:solidFill>
                            <a:prstDash val="solid"/>
                            <a:headEnd type="none" w="med" len="med"/>
                            <a:tailEnd type="triangle" w="med" len="med"/>
                          </a:ln>
                        </wps:spPr>
                        <wps:bodyPr upright="1"/>
                      </wps:wsp>
                      <wps:wsp>
                        <wps:cNvPr id="1299" name="直接箭头连接符 1299"/>
                        <wps:cNvCnPr/>
                        <wps:spPr>
                          <a:xfrm flipV="1">
                            <a:off x="13219" y="777504"/>
                            <a:ext cx="0" cy="1105"/>
                          </a:xfrm>
                          <a:prstGeom prst="straightConnector1">
                            <a:avLst/>
                          </a:prstGeom>
                          <a:ln w="9525" cap="flat" cmpd="sng">
                            <a:solidFill>
                              <a:srgbClr val="000000"/>
                            </a:solidFill>
                            <a:prstDash val="solid"/>
                            <a:headEnd type="none" w="med" len="med"/>
                            <a:tailEnd type="triangle" w="med" len="med"/>
                          </a:ln>
                        </wps:spPr>
                        <wps:bodyPr/>
                      </wps:wsp>
                      <wps:wsp>
                        <wps:cNvPr id="1293" name="矩形 1293"/>
                        <wps:cNvSpPr/>
                        <wps:spPr>
                          <a:xfrm>
                            <a:off x="9038" y="777991"/>
                            <a:ext cx="3545" cy="1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cs="宋体"/>
                                  <w:sz w:val="24"/>
                                  <w:szCs w:val="24"/>
                                </w:rPr>
                              </w:pPr>
                              <w:r>
                                <w:rPr>
                                  <w:rFonts w:hint="eastAsia" w:cs="宋体"/>
                                  <w:sz w:val="24"/>
                                  <w:szCs w:val="24"/>
                                </w:rPr>
                                <w:t>矿产资源保护监督科</w:t>
                              </w:r>
                              <w:r>
                                <w:rPr>
                                  <w:rFonts w:hint="eastAsia" w:cs="宋体"/>
                                  <w:sz w:val="24"/>
                                  <w:szCs w:val="24"/>
                                  <w:lang w:eastAsia="zh-CN"/>
                                </w:rPr>
                                <w:t>、</w:t>
                              </w:r>
                              <w:r>
                                <w:rPr>
                                  <w:rFonts w:hint="eastAsia" w:cs="宋体"/>
                                  <w:sz w:val="24"/>
                                  <w:szCs w:val="24"/>
                                </w:rPr>
                                <w:t>国土空间规划科、</w:t>
                              </w:r>
                              <w:r>
                                <w:rPr>
                                  <w:rFonts w:hint="eastAsia" w:cs="宋体"/>
                                  <w:sz w:val="24"/>
                                  <w:szCs w:val="24"/>
                                  <w:lang w:eastAsia="zh-CN"/>
                                </w:rPr>
                                <w:t>生态修复科</w:t>
                              </w:r>
                              <w:r>
                                <w:rPr>
                                  <w:rFonts w:hint="eastAsia" w:cs="宋体"/>
                                  <w:sz w:val="24"/>
                                  <w:szCs w:val="24"/>
                                </w:rPr>
                                <w:t>、耕地保护监督科并联审查，各自出具审查意见;</w:t>
                              </w:r>
                            </w:p>
                            <w:p>
                              <w:pPr>
                                <w:snapToGrid w:val="0"/>
                                <w:jc w:val="left"/>
                                <w:rPr>
                                  <w:rFonts w:hint="eastAsia" w:cs="宋体"/>
                                  <w:sz w:val="24"/>
                                  <w:szCs w:val="24"/>
                                </w:rPr>
                              </w:pPr>
                              <w:r>
                                <w:rPr>
                                  <w:rFonts w:hint="eastAsia" w:cs="宋体"/>
                                  <w:sz w:val="24"/>
                                  <w:szCs w:val="24"/>
                                </w:rPr>
                                <w:t>(2个工作日)</w:t>
                              </w:r>
                            </w:p>
                            <w:p>
                              <w:pPr>
                                <w:rPr>
                                  <w:sz w:val="24"/>
                                  <w:szCs w:val="24"/>
                                </w:rPr>
                              </w:pPr>
                            </w:p>
                          </w:txbxContent>
                        </wps:txbx>
                        <wps:bodyPr upright="1"/>
                      </wps:wsp>
                      <wps:wsp>
                        <wps:cNvPr id="1287" name="直接连接符 1287"/>
                        <wps:cNvCnPr/>
                        <wps:spPr>
                          <a:xfrm>
                            <a:off x="11068" y="784097"/>
                            <a:ext cx="1" cy="981"/>
                          </a:xfrm>
                          <a:prstGeom prst="line">
                            <a:avLst/>
                          </a:prstGeom>
                          <a:ln w="9525" cap="flat" cmpd="sng">
                            <a:solidFill>
                              <a:srgbClr val="000000"/>
                            </a:solidFill>
                            <a:prstDash val="solid"/>
                            <a:headEnd type="none" w="med" len="med"/>
                            <a:tailEnd type="triangle" w="med" len="med"/>
                          </a:ln>
                        </wps:spPr>
                        <wps:bodyPr upright="1"/>
                      </wps:wsp>
                      <wps:wsp>
                        <wps:cNvPr id="1289" name="矩形 1289"/>
                        <wps:cNvSpPr/>
                        <wps:spPr>
                          <a:xfrm>
                            <a:off x="13901" y="780253"/>
                            <a:ext cx="482" cy="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g:wgp>
                  </a:graphicData>
                </a:graphic>
              </wp:anchor>
            </w:drawing>
          </mc:Choice>
          <mc:Fallback>
            <w:pict>
              <v:group id="_x0000_s1026" o:spid="_x0000_s1026" o:spt="203" style="position:absolute;left:0pt;margin-left:137.05pt;margin-top:28.9pt;height:599.75pt;width:313.25pt;z-index:252134400;mso-width-relative:page;mso-height-relative:page;" coordorigin="8123,773573" coordsize="6265,11995" o:gfxdata="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">
                <o:lock v:ext="edit" aspectratio="f"/>
                <v:line id="_x0000_s1026" o:spid="_x0000_s1026" o:spt="20" style="position:absolute;left:11892;top:779680;flip:x;height:1077;width:1;" filled="f" stroked="t" coordsize="21600,21600" o:gfxdata="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8w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598;top:778593;height:0;width:617;" filled="f" stroked="t" coordsize="21600,21600" o:gfxdata="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aFS7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202" type="#_x0000_t202" style="position:absolute;left:11871;top:780239;height:458;width:1522;" filled="f" stroked="f" coordsize="21600,21600" o:gfxdata="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cr&#10;Z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sz w:val="24"/>
                            <w:szCs w:val="24"/>
                          </w:rPr>
                        </w:pPr>
                        <w:r>
                          <w:rPr>
                            <w:rFonts w:hint="eastAsia" w:cs="Times New Roman"/>
                            <w:sz w:val="24"/>
                            <w:szCs w:val="24"/>
                          </w:rPr>
                          <w:t>符合条件</w:t>
                        </w:r>
                      </w:p>
                    </w:txbxContent>
                  </v:textbox>
                </v:shape>
                <v:shape id="_x0000_s1026" o:spid="_x0000_s1026" o:spt="202" type="#_x0000_t202" style="position:absolute;left:8419;top:780229;height:458;width:1522;" filled="f" stroked="f" coordsize="21600,21600" o:gfxdata="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47+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sz w:val="24"/>
                            <w:szCs w:val="24"/>
                          </w:rPr>
                        </w:pPr>
                        <w:r>
                          <w:rPr>
                            <w:rFonts w:hint="eastAsia" w:cs="Times New Roman"/>
                            <w:sz w:val="24"/>
                            <w:szCs w:val="24"/>
                          </w:rPr>
                          <w:t>不符合条件</w:t>
                        </w:r>
                      </w:p>
                    </w:txbxContent>
                  </v:textbox>
                </v:shape>
                <v:line id="_x0000_s1026" o:spid="_x0000_s1026" o:spt="20" style="position:absolute;left:11938;top:781637;height:1361;width:1;" filled="f" stroked="t" coordsize="21600,21600" o:gfxdata="UEsDBAoAAAAAAIdO4kAAAAAAAAAAAAAAAAAEAAAAZHJzL1BLAwQUAAAACACHTuJAhvk/7M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j99Fl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k/&#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8858;top:773573;height:477;width:3807;" fillcolor="#FFFFFF" filled="t" stroked="t" coordsize="21600,21600" o:gfxdata="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P99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hint="eastAsia"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14:textFill>
                              <w14:solidFill>
                                <w14:schemeClr w14:val="tx1"/>
                              </w14:solidFill>
                            </w14:textFill>
                          </w:rPr>
                          <w:t>申请人</w:t>
                        </w:r>
                        <w:r>
                          <w:rPr>
                            <w:rFonts w:hint="eastAsia" w:cs="Times New Roman"/>
                            <w:color w:val="000000" w:themeColor="text1"/>
                            <w:sz w:val="24"/>
                            <w:szCs w:val="24"/>
                            <w:lang w:eastAsia="zh-CN"/>
                            <w14:textFill>
                              <w14:solidFill>
                                <w14:schemeClr w14:val="tx1"/>
                              </w14:solidFill>
                            </w14:textFill>
                          </w:rPr>
                          <w:t>向行政许可科提出申请</w:t>
                        </w:r>
                      </w:p>
                    </w:txbxContent>
                  </v:textbox>
                </v:rect>
                <v:rect id="_x0000_s1026" o:spid="_x0000_s1026" o:spt="1" style="position:absolute;left:8123;top:774976;height:1420;width:1511;" fillcolor="#FFFFFF" filled="t" stroked="t" coordsize="21600,21600" o:gfxdata="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DUk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_x0000_s1026" o:spid="_x0000_s1026" o:spt="1" style="position:absolute;left:10182;top:774873;height:1158;width:1563;" fillcolor="#FFFFFF" filled="t" stroked="t" coordsize="21600,21600" o:gfxdata="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cw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行政许可科转矿保科进行资料审查</w:t>
                        </w:r>
                      </w:p>
                      <w:p>
                        <w:pPr>
                          <w:snapToGrid w:val="0"/>
                          <w:jc w:val="left"/>
                          <w:rPr>
                            <w:rFonts w:cs="Times New Roman"/>
                            <w:sz w:val="24"/>
                            <w:szCs w:val="24"/>
                          </w:rPr>
                        </w:pPr>
                      </w:p>
                    </w:txbxContent>
                  </v:textbox>
                </v:rect>
                <v:rect id="_x0000_s1026" o:spid="_x0000_s1026" o:spt="1" style="position:absolute;left:8413;top:780726;height:1476;width:1783;" fillcolor="#FFFFFF" filled="t" stroked="t" coordsize="21600,21600" o:gfxdata="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E/3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line id="_x0000_s1026" o:spid="_x0000_s1026" o:spt="20" style="position:absolute;left:10858;top:776038;height:1984;width:1;" filled="f" stroked="t" coordsize="21600,21600" o:gfxdata="UEsDBAoAAAAAAIdO4kAAAAAAAAAAAAAAAAAEAAAAZHJzL1BLAwQUAAAACACHTuJAmASFt8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SF&#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8497;top:783016;flip:y;height:1073;width:5248;" fillcolor="#FFFFFF" filled="t" stroked="t" coordsize="21600,21600" o:gfxdata="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5xpl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宋体"/>
                            <w:sz w:val="24"/>
                            <w:szCs w:val="24"/>
                            <w:lang w:eastAsia="zh-CN"/>
                          </w:rPr>
                        </w:pPr>
                        <w:r>
                          <w:rPr>
                            <w:rFonts w:hint="eastAsia" w:cs="宋体"/>
                            <w:color w:val="000000" w:themeColor="text1"/>
                            <w:sz w:val="24"/>
                            <w:szCs w:val="24"/>
                            <w:lang w:eastAsia="zh-CN"/>
                            <w14:textFill>
                              <w14:solidFill>
                                <w14:schemeClr w14:val="tx1"/>
                              </w14:solidFill>
                            </w14:textFill>
                          </w:rPr>
                          <w:t>矿保</w:t>
                        </w:r>
                        <w:r>
                          <w:rPr>
                            <w:rFonts w:hint="eastAsia" w:cs="宋体"/>
                            <w:sz w:val="24"/>
                            <w:szCs w:val="24"/>
                            <w:lang w:eastAsia="zh-CN"/>
                          </w:rPr>
                          <w:t>科</w:t>
                        </w:r>
                        <w:r>
                          <w:rPr>
                            <w:rFonts w:hint="eastAsia" w:cs="宋体"/>
                            <w:sz w:val="24"/>
                            <w:szCs w:val="24"/>
                          </w:rPr>
                          <w:t>将审核</w:t>
                        </w:r>
                        <w:r>
                          <w:rPr>
                            <w:rFonts w:cs="宋体"/>
                            <w:sz w:val="24"/>
                            <w:szCs w:val="24"/>
                          </w:rPr>
                          <w:t>意见</w:t>
                        </w:r>
                        <w:r>
                          <w:rPr>
                            <w:rFonts w:hint="eastAsia" w:cs="宋体"/>
                            <w:sz w:val="24"/>
                            <w:szCs w:val="24"/>
                          </w:rPr>
                          <w:t>录入山东省自然资源行政许可申报审批系统，上传至市局</w:t>
                        </w:r>
                        <w:r>
                          <w:rPr>
                            <w:rFonts w:hint="eastAsia" w:cs="宋体"/>
                            <w:sz w:val="24"/>
                            <w:szCs w:val="24"/>
                            <w:lang w:eastAsia="zh-CN"/>
                          </w:rPr>
                          <w:t>。（</w:t>
                        </w:r>
                        <w:r>
                          <w:rPr>
                            <w:rFonts w:hint="eastAsia" w:cs="宋体"/>
                            <w:sz w:val="24"/>
                            <w:szCs w:val="24"/>
                            <w:lang w:val="en-US" w:eastAsia="zh-CN"/>
                          </w:rPr>
                          <w:t>1个工作日</w:t>
                        </w:r>
                        <w:r>
                          <w:rPr>
                            <w:rFonts w:hint="eastAsia" w:cs="宋体"/>
                            <w:sz w:val="24"/>
                            <w:szCs w:val="24"/>
                            <w:lang w:eastAsia="zh-CN"/>
                          </w:rPr>
                          <w:t>）</w:t>
                        </w:r>
                      </w:p>
                    </w:txbxContent>
                  </v:textbox>
                </v:rect>
                <v:rect id="_x0000_s1026" o:spid="_x0000_s1026" o:spt="1" style="position:absolute;left:13906;top:783176;height:754;width:482;" fillcolor="#FFFFFF" filled="t" stroked="t" coordsize="21600,21600" o:gfxdata="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2M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lang w:eastAsia="zh-CN"/>
                          </w:rPr>
                        </w:pPr>
                        <w:r>
                          <w:rPr>
                            <w:rFonts w:hint="eastAsia" w:cs="Times New Roman"/>
                            <w:b/>
                            <w:bCs/>
                            <w:lang w:eastAsia="zh-CN"/>
                          </w:rPr>
                          <w:t>办</w:t>
                        </w:r>
                      </w:p>
                      <w:p>
                        <w:pPr>
                          <w:jc w:val="center"/>
                          <w:rPr>
                            <w:rFonts w:hint="eastAsia" w:eastAsia="宋体" w:cs="Times New Roman"/>
                            <w:b/>
                            <w:bCs/>
                            <w:lang w:eastAsia="zh-CN"/>
                          </w:rPr>
                        </w:pPr>
                        <w:r>
                          <w:rPr>
                            <w:rFonts w:hint="eastAsia" w:cs="Times New Roman"/>
                            <w:b/>
                            <w:bCs/>
                            <w:lang w:eastAsia="zh-CN"/>
                          </w:rPr>
                          <w:t>结</w:t>
                        </w:r>
                      </w:p>
                    </w:txbxContent>
                  </v:textbox>
                </v:rect>
                <v:line id="_x0000_s1026" o:spid="_x0000_s1026" o:spt="20" style="position:absolute;left:9621;top:775680;flip:x;height:0;width:547;" filled="f" stroked="t" coordsize="21600,21600" o:gfxdata="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5t8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3906;top:774499;height:1679;width:482;" fillcolor="#FFFFFF" filled="t" stroked="t" coordsize="21600,21600" o:gfxdata="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1n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_x0000_s1026" o:spid="_x0000_s1026" o:spt="1" style="position:absolute;left:9302;top:785072;height:497;width:3584;" fillcolor="#FFFFFF" filled="t" stroked="t" coordsize="21600,21600" o:gfxdata="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9+x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eastAsia="宋体"/>
                            <w:sz w:val="24"/>
                            <w:szCs w:val="24"/>
                            <w:lang w:val="en-US" w:eastAsia="zh-CN"/>
                          </w:rPr>
                        </w:pPr>
                        <w:r>
                          <w:rPr>
                            <w:rFonts w:hint="eastAsia" w:eastAsia="宋体"/>
                            <w:sz w:val="24"/>
                            <w:szCs w:val="24"/>
                            <w:lang w:val="en-US" w:eastAsia="zh-CN"/>
                          </w:rPr>
                          <w:t>市局窗口受理报件按程序审批</w:t>
                        </w:r>
                      </w:p>
                    </w:txbxContent>
                  </v:textbox>
                </v:rect>
                <v:shape id="_x0000_s1026" o:spid="_x0000_s1026" o:spt="202" type="#_x0000_t202" style="position:absolute;left:12398;top:774550;height:2936;width:1428;" filled="f" stroked="t" coordsize="21600,21600" o:gfxdata="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HHau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_x0000_s1026" o:spid="_x0000_s1026" o:spt="20" style="position:absolute;left:11761;top:775714;height:0;width:623;" filled="f" stroked="t" coordsize="21600,21600" o:gfxdata="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Ek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815;top:780726;height:893;width:2830;" fillcolor="#FFFFFF" filled="t" stroked="t" coordsize="21600,21600" o:gfxdata="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WYQ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cs="宋体"/>
                            <w:sz w:val="24"/>
                            <w:szCs w:val="24"/>
                            <w:lang w:eastAsia="zh-CN"/>
                          </w:rPr>
                        </w:pPr>
                        <w:r>
                          <w:rPr>
                            <w:rFonts w:hint="eastAsia"/>
                            <w:bCs/>
                            <w:sz w:val="24"/>
                            <w:szCs w:val="24"/>
                          </w:rPr>
                          <w:t>县局</w:t>
                        </w:r>
                        <w:r>
                          <w:rPr>
                            <w:rFonts w:hint="eastAsia" w:cs="宋体"/>
                            <w:sz w:val="24"/>
                            <w:szCs w:val="24"/>
                          </w:rPr>
                          <w:t>领导签批</w:t>
                        </w:r>
                        <w:r>
                          <w:rPr>
                            <w:rFonts w:hint="eastAsia" w:cs="宋体"/>
                            <w:sz w:val="24"/>
                            <w:szCs w:val="24"/>
                            <w:lang w:eastAsia="zh-CN"/>
                          </w:rPr>
                          <w:t>审核意见</w:t>
                        </w:r>
                      </w:p>
                      <w:p>
                        <w:pPr>
                          <w:jc w:val="center"/>
                          <w:rPr>
                            <w:rFonts w:hint="eastAsia" w:cs="宋体"/>
                            <w:sz w:val="24"/>
                            <w:szCs w:val="24"/>
                          </w:rPr>
                        </w:pPr>
                        <w:r>
                          <w:rPr>
                            <w:rFonts w:hint="eastAsia" w:cs="宋体"/>
                            <w:sz w:val="24"/>
                            <w:szCs w:val="24"/>
                          </w:rPr>
                          <w:t>（1个工作日）</w:t>
                        </w:r>
                      </w:p>
                      <w:p>
                        <w:pPr>
                          <w:rPr>
                            <w:sz w:val="24"/>
                            <w:szCs w:val="24"/>
                          </w:rPr>
                        </w:pPr>
                      </w:p>
                    </w:txbxContent>
                  </v:textbox>
                </v:rect>
                <v:line id="_x0000_s1026" o:spid="_x0000_s1026" o:spt="20" style="position:absolute;left:10855;top:774052;flip:x;height:836;width:1;" filled="f" stroked="t" coordsize="21600,21600" o:gfxdata="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BlS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828;top:779690;flip:x;height:1020;width:1;" filled="f" stroked="t" coordsize="21600,21600" o:gfxdata="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zz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32" type="#_x0000_t32" style="position:absolute;left:13219;top:777504;flip:y;height:1105;width:0;" filled="f" stroked="t" coordsize="21600,21600" o:gfxdata="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74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9038;top:777991;height:1688;width:3545;" fillcolor="#FFFFFF" filled="t" stroked="t" coordsize="21600,21600" o:gfxdata="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3/5f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hint="eastAsia" w:cs="宋体"/>
                            <w:sz w:val="24"/>
                            <w:szCs w:val="24"/>
                          </w:rPr>
                        </w:pPr>
                        <w:r>
                          <w:rPr>
                            <w:rFonts w:hint="eastAsia" w:cs="宋体"/>
                            <w:sz w:val="24"/>
                            <w:szCs w:val="24"/>
                          </w:rPr>
                          <w:t>矿产资源保护监督科</w:t>
                        </w:r>
                        <w:r>
                          <w:rPr>
                            <w:rFonts w:hint="eastAsia" w:cs="宋体"/>
                            <w:sz w:val="24"/>
                            <w:szCs w:val="24"/>
                            <w:lang w:eastAsia="zh-CN"/>
                          </w:rPr>
                          <w:t>、</w:t>
                        </w:r>
                        <w:r>
                          <w:rPr>
                            <w:rFonts w:hint="eastAsia" w:cs="宋体"/>
                            <w:sz w:val="24"/>
                            <w:szCs w:val="24"/>
                          </w:rPr>
                          <w:t>国土空间规划科、</w:t>
                        </w:r>
                        <w:r>
                          <w:rPr>
                            <w:rFonts w:hint="eastAsia" w:cs="宋体"/>
                            <w:sz w:val="24"/>
                            <w:szCs w:val="24"/>
                            <w:lang w:eastAsia="zh-CN"/>
                          </w:rPr>
                          <w:t>生态修复科</w:t>
                        </w:r>
                        <w:r>
                          <w:rPr>
                            <w:rFonts w:hint="eastAsia" w:cs="宋体"/>
                            <w:sz w:val="24"/>
                            <w:szCs w:val="24"/>
                          </w:rPr>
                          <w:t>、耕地保护监督科并联审查，各自出具审查意见;</w:t>
                        </w:r>
                      </w:p>
                      <w:p>
                        <w:pPr>
                          <w:snapToGrid w:val="0"/>
                          <w:jc w:val="left"/>
                          <w:rPr>
                            <w:rFonts w:hint="eastAsia" w:cs="宋体"/>
                            <w:sz w:val="24"/>
                            <w:szCs w:val="24"/>
                          </w:rPr>
                        </w:pPr>
                        <w:r>
                          <w:rPr>
                            <w:rFonts w:hint="eastAsia" w:cs="宋体"/>
                            <w:sz w:val="24"/>
                            <w:szCs w:val="24"/>
                          </w:rPr>
                          <w:t>(2个工作日)</w:t>
                        </w:r>
                      </w:p>
                      <w:p>
                        <w:pPr>
                          <w:rPr>
                            <w:sz w:val="24"/>
                            <w:szCs w:val="24"/>
                          </w:rPr>
                        </w:pPr>
                      </w:p>
                    </w:txbxContent>
                  </v:textbox>
                </v:rect>
                <v:line id="_x0000_s1026" o:spid="_x0000_s1026" o:spt="20" style="position:absolute;left:11068;top:784097;height:981;width:1;" filled="f" stroked="t" coordsize="21600,21600" o:gfxdata="UEsDBAoAAAAAAIdO4kAAAAAAAAAAAAAAAAAEAAAAZHJzL1BLAwQUAAAACACHTuJADN8RBL4AAADd&#10;AAAADwAAAGRycy9kb3ducmV2LnhtbEVPS4vCMBC+L/gfwgh7W9N62C3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8R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3901;top:780253;height:802;width:482;" fillcolor="#FFFFFF" filled="t" stroked="t" coordsize="21600,21600" o:gfxdata="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lh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group>
            </w:pict>
          </mc:Fallback>
        </mc:AlternateContent>
      </w:r>
      <w:r>
        <w:rPr>
          <w:sz w:val="32"/>
        </w:rPr>
        <mc:AlternateContent>
          <mc:Choice Requires="wpg">
            <w:drawing>
              <wp:anchor distT="0" distB="0" distL="114300" distR="114300" simplePos="0" relativeHeight="251660288" behindDoc="0" locked="0" layoutInCell="1" allowOverlap="1">
                <wp:simplePos x="0" y="0"/>
                <wp:positionH relativeFrom="column">
                  <wp:posOffset>1650365</wp:posOffset>
                </wp:positionH>
                <wp:positionV relativeFrom="paragraph">
                  <wp:posOffset>180975</wp:posOffset>
                </wp:positionV>
                <wp:extent cx="3915410" cy="8009890"/>
                <wp:effectExtent l="4445" t="4445" r="23495" b="5715"/>
                <wp:wrapNone/>
                <wp:docPr id="3177" name="组合 3177"/>
                <wp:cNvGraphicFramePr/>
                <a:graphic xmlns:a="http://schemas.openxmlformats.org/drawingml/2006/main">
                  <a:graphicData uri="http://schemas.microsoft.com/office/word/2010/wordprocessingGroup">
                    <wpg:wgp>
                      <wpg:cNvGrpSpPr/>
                      <wpg:grpSpPr>
                        <a:xfrm>
                          <a:off x="0" y="0"/>
                          <a:ext cx="3915410" cy="8009890"/>
                          <a:chOff x="7726" y="773565"/>
                          <a:chExt cx="6166" cy="12614"/>
                        </a:xfrm>
                      </wpg:grpSpPr>
                      <wps:wsp>
                        <wps:cNvPr id="1312" name="直接连接符 1312"/>
                        <wps:cNvCnPr/>
                        <wps:spPr>
                          <a:xfrm>
                            <a:off x="7765" y="778796"/>
                            <a:ext cx="612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09" name="矩形 1309"/>
                        <wps:cNvSpPr/>
                        <wps:spPr>
                          <a:xfrm>
                            <a:off x="7726" y="773565"/>
                            <a:ext cx="6166" cy="1261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3" name="直接连接符 1313"/>
                        <wps:cNvCnPr/>
                        <wps:spPr>
                          <a:xfrm>
                            <a:off x="7765" y="782636"/>
                            <a:ext cx="612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14" name="直接连接符 1314"/>
                        <wps:cNvCnPr/>
                        <wps:spPr>
                          <a:xfrm>
                            <a:off x="7765" y="784604"/>
                            <a:ext cx="612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29.95pt;margin-top:14.25pt;height:630.7pt;width:308.3pt;z-index:251660288;mso-width-relative:page;mso-height-relative:page;" coordorigin="7726,773565" coordsize="6166,12614" o:gfxdata="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GE199fa&#10;AAAACwEAAA8AAAAAAAAAAQAgAAAAIgAAAGRycy9kb3ducmV2LnhtbFBLAQIUABQAAAAIAIdO4kAh&#10;7C2NdAMAAKwLAAAOAAAAAAAAAAEAIAAAACkBAABkcnMvZTJvRG9jLnhtbFBLBQYAAAAABgAGAFkB&#10;AAAPBwAAAAA=&#10;">
                <o:lock v:ext="edit" aspectratio="f"/>
                <v:line id="_x0000_s1026" o:spid="_x0000_s1026" o:spt="20" style="position:absolute;left:7765;top:778796;height:0;width:6123;" filled="f" stroked="t" coordsize="21600,21600" o:gfxdata="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0faW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rect id="_x0000_s1026" o:spid="_x0000_s1026" o:spt="1" style="position:absolute;left:7726;top:773565;height:12615;width:6166;v-text-anchor:middle;" filled="f" stroked="t" coordsize="21600,21600" o:gfxdata="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swZw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_x0000_s1026" o:spid="_x0000_s1026" o:spt="20" style="position:absolute;left:7765;top:782636;height:0;width:6123;" filled="f" stroked="t" coordsize="21600,21600" o:gfxdata="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42D6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7765;top:784604;height:0;width:6123;" filled="f" stroked="t" coordsize="21600,21600" o:gfxdata="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QEq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-728345</wp:posOffset>
                </wp:positionH>
                <wp:positionV relativeFrom="paragraph">
                  <wp:posOffset>178435</wp:posOffset>
                </wp:positionV>
                <wp:extent cx="2310765" cy="8013700"/>
                <wp:effectExtent l="6350" t="6350" r="6985" b="19050"/>
                <wp:wrapNone/>
                <wp:docPr id="1283" name="矩形 1283"/>
                <wp:cNvGraphicFramePr/>
                <a:graphic xmlns:a="http://schemas.openxmlformats.org/drawingml/2006/main">
                  <a:graphicData uri="http://schemas.microsoft.com/office/word/2010/wordprocessingShape">
                    <wps:wsp>
                      <wps:cNvSpPr/>
                      <wps:spPr>
                        <a:xfrm>
                          <a:off x="0" y="0"/>
                          <a:ext cx="2310765" cy="80137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bCs/>
                                <w:sz w:val="18"/>
                                <w:szCs w:val="18"/>
                              </w:rPr>
                            </w:pPr>
                            <w:r>
                              <w:rPr>
                                <w:rFonts w:hint="eastAsia" w:ascii="宋体" w:hAnsi="宋体" w:eastAsia="宋体" w:cs="宋体"/>
                                <w:b/>
                                <w:bCs/>
                                <w:sz w:val="18"/>
                                <w:szCs w:val="18"/>
                              </w:rPr>
                              <w:t>实施的法律依据：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1.《中华人民共和国矿产资源法》第三条</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2.《中华人民共和国矿产资源法实施细则》第五条</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3.《矿产资源勘查区块登记管理办法》第四条</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所需材料一次性清单：</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1.矿</w:t>
                            </w:r>
                            <w:r>
                              <w:rPr>
                                <w:rFonts w:hint="eastAsia" w:ascii="宋体" w:hAnsi="宋体" w:eastAsia="宋体" w:cs="宋体"/>
                                <w:sz w:val="18"/>
                                <w:szCs w:val="18"/>
                                <w:lang w:eastAsia="zh-CN"/>
                              </w:rPr>
                              <w:t>业</w:t>
                            </w:r>
                            <w:r>
                              <w:rPr>
                                <w:rFonts w:hint="eastAsia" w:ascii="宋体" w:hAnsi="宋体" w:eastAsia="宋体" w:cs="宋体"/>
                                <w:sz w:val="18"/>
                                <w:szCs w:val="18"/>
                              </w:rPr>
                              <w:t>权新立申请登记书（纸质版、PDF版各1份，原件，由申请人提供）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2.县级以上人民政府关于</w:t>
                            </w:r>
                            <w:r>
                              <w:rPr>
                                <w:rFonts w:hint="eastAsia" w:ascii="宋体" w:hAnsi="宋体" w:eastAsia="宋体" w:cs="宋体"/>
                                <w:sz w:val="18"/>
                                <w:szCs w:val="18"/>
                                <w:lang w:eastAsia="zh-CN"/>
                              </w:rPr>
                              <w:t>矿业权</w:t>
                            </w:r>
                            <w:r>
                              <w:rPr>
                                <w:rFonts w:hint="eastAsia" w:ascii="宋体" w:hAnsi="宋体" w:eastAsia="宋体" w:cs="宋体"/>
                                <w:sz w:val="18"/>
                                <w:szCs w:val="18"/>
                              </w:rPr>
                              <w:t>新</w:t>
                            </w:r>
                            <w:r>
                              <w:rPr>
                                <w:rFonts w:hint="eastAsia" w:ascii="宋体" w:hAnsi="宋体" w:eastAsia="宋体" w:cs="宋体"/>
                                <w:sz w:val="18"/>
                                <w:szCs w:val="18"/>
                                <w:lang w:eastAsia="zh-CN"/>
                              </w:rPr>
                              <w:t>设等</w:t>
                            </w:r>
                            <w:r>
                              <w:rPr>
                                <w:rFonts w:hint="eastAsia" w:ascii="宋体" w:hAnsi="宋体" w:eastAsia="宋体" w:cs="宋体"/>
                                <w:sz w:val="18"/>
                                <w:szCs w:val="18"/>
                              </w:rPr>
                              <w:t>的意见（PDF版、纸质版各1份，原件，由申请人提供）；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3.申请人的营业执照副本或事业单位法人证书（PDF版、纸质版各1份，复印件，由申请人提供）；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4.勘查工作计划、勘查合同或者委托勘查的证明文件（PDF版、纸质版各1份，复印件，由申请人提供）；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5.银行资金证明（市场项目）；项目任务书及预算批复（财政出资项目）（PDF版、纸质版各1份，原件，由申请人提供）；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6.以协议出让方式申请探</w:t>
                            </w:r>
                            <w:r>
                              <w:rPr>
                                <w:rFonts w:hint="eastAsia" w:ascii="宋体" w:hAnsi="宋体" w:eastAsia="宋体" w:cs="宋体"/>
                                <w:sz w:val="18"/>
                                <w:szCs w:val="18"/>
                                <w:lang w:eastAsia="zh-CN"/>
                              </w:rPr>
                              <w:t>采</w:t>
                            </w:r>
                            <w:r>
                              <w:rPr>
                                <w:rFonts w:hint="eastAsia" w:ascii="宋体" w:hAnsi="宋体" w:eastAsia="宋体" w:cs="宋体"/>
                                <w:sz w:val="18"/>
                                <w:szCs w:val="18"/>
                              </w:rPr>
                              <w:t>矿权的，提交协议出让申请、有关政府及部门文件等资料；以招标、拍卖、挂牌方式中标（竞得）探矿权的，提交成交确认相关材料（PDF版、纸质版各1份，原件，由申请人提供）；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7.矿</w:t>
                            </w:r>
                            <w:r>
                              <w:rPr>
                                <w:rFonts w:hint="eastAsia" w:ascii="宋体" w:hAnsi="宋体" w:eastAsia="宋体" w:cs="宋体"/>
                                <w:sz w:val="18"/>
                                <w:szCs w:val="18"/>
                                <w:lang w:eastAsia="zh-CN"/>
                              </w:rPr>
                              <w:t>业</w:t>
                            </w:r>
                            <w:r>
                              <w:rPr>
                                <w:rFonts w:hint="eastAsia" w:ascii="宋体" w:hAnsi="宋体" w:eastAsia="宋体" w:cs="宋体"/>
                                <w:sz w:val="18"/>
                                <w:szCs w:val="18"/>
                              </w:rPr>
                              <w:t>权出让收益（价款）缴纳或有偿处置证明材料（PDF版、纸质版各1份，复印件，由申请人提供）；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8.勘查实施方案和评审意见书；或地质勘查项目设计及批复（PDF版、纸质版各1份，原件，由申请人提供）；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9.矿</w:t>
                            </w:r>
                            <w:r>
                              <w:rPr>
                                <w:rFonts w:hint="eastAsia" w:ascii="宋体" w:hAnsi="宋体" w:eastAsia="宋体" w:cs="宋体"/>
                                <w:sz w:val="18"/>
                                <w:szCs w:val="18"/>
                                <w:lang w:eastAsia="zh-CN"/>
                              </w:rPr>
                              <w:t>业</w:t>
                            </w:r>
                            <w:r>
                              <w:rPr>
                                <w:rFonts w:hint="eastAsia" w:ascii="宋体" w:hAnsi="宋体" w:eastAsia="宋体" w:cs="宋体"/>
                                <w:sz w:val="18"/>
                                <w:szCs w:val="18"/>
                              </w:rPr>
                              <w:t>权申请登记区块范围图（PDF版、纸质版各1份，原件，由申请人提供）；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10.符合国家限制及政策调控申请条件的证明材料（PDF版、纸质版各1份，原件，由申请人提供）；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11.外商独资、合资、合作的勘查项目提交公司章程（合作企业还需提交合同）（PDF版、纸质版各1份，原件，由申请人提供）；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12.申请登记书报盘文件（原件，由申请人提供）；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bCs/>
                                <w:sz w:val="18"/>
                                <w:szCs w:val="18"/>
                              </w:rPr>
                            </w:pP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b/>
                                <w:bCs/>
                                <w:sz w:val="18"/>
                                <w:szCs w:val="18"/>
                              </w:rPr>
                              <w:t>收费依据及标准</w:t>
                            </w:r>
                            <w:r>
                              <w:rPr>
                                <w:rFonts w:hint="eastAsia" w:ascii="宋体" w:hAnsi="宋体" w:eastAsia="宋体" w:cs="宋体"/>
                                <w:sz w:val="18"/>
                                <w:szCs w:val="18"/>
                              </w:rPr>
                              <w:t>：不收费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b/>
                                <w:bCs/>
                                <w:sz w:val="18"/>
                                <w:szCs w:val="18"/>
                              </w:rPr>
                              <w:t>完成时限</w:t>
                            </w:r>
                            <w:r>
                              <w:rPr>
                                <w:rFonts w:hint="eastAsia" w:ascii="宋体" w:hAnsi="宋体" w:eastAsia="宋体" w:cs="宋体"/>
                                <w:sz w:val="18"/>
                                <w:szCs w:val="18"/>
                              </w:rPr>
                              <w:t>：5个工作日</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b/>
                                <w:bCs/>
                                <w:sz w:val="18"/>
                                <w:szCs w:val="18"/>
                              </w:rPr>
                              <w:t>说明</w:t>
                            </w:r>
                            <w:r>
                              <w:rPr>
                                <w:rFonts w:hint="eastAsia" w:ascii="宋体" w:hAnsi="宋体" w:eastAsia="宋体" w:cs="宋体"/>
                                <w:sz w:val="18"/>
                                <w:szCs w:val="18"/>
                              </w:rPr>
                              <w:t>：1.以上由申请人提供的纸质材料均需加盖公章。</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2.申请人需提供单位统一社会信用代码及法人身份证号。</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eastAsia="zh-CN"/>
                              </w:rPr>
                            </w:pPr>
                            <w:r>
                              <w:rPr>
                                <w:rFonts w:hint="eastAsia" w:ascii="宋体" w:hAnsi="宋体" w:eastAsia="宋体" w:cs="宋体"/>
                                <w:b/>
                                <w:bCs/>
                                <w:sz w:val="18"/>
                                <w:szCs w:val="18"/>
                              </w:rPr>
                              <w:t>联系人：</w:t>
                            </w:r>
                            <w:r>
                              <w:rPr>
                                <w:rFonts w:hint="eastAsia" w:ascii="宋体" w:hAnsi="宋体" w:eastAsia="宋体" w:cs="宋体"/>
                                <w:sz w:val="18"/>
                                <w:szCs w:val="18"/>
                                <w:lang w:eastAsia="zh-CN"/>
                              </w:rPr>
                              <w:t>吴国智</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b/>
                                <w:bCs/>
                                <w:sz w:val="18"/>
                                <w:szCs w:val="18"/>
                              </w:rPr>
                              <w:t>联系电话：</w:t>
                            </w:r>
                            <w:r>
                              <w:rPr>
                                <w:rFonts w:hint="eastAsia" w:ascii="宋体" w:hAnsi="宋体" w:eastAsia="宋体" w:cs="宋体"/>
                                <w:sz w:val="18"/>
                                <w:szCs w:val="18"/>
                                <w:lang w:val="en-US" w:eastAsia="zh-CN"/>
                              </w:rPr>
                              <w:t>0533-8227581</w:t>
                            </w:r>
                          </w:p>
                          <w:p>
                            <w:pPr>
                              <w:pStyle w:val="17"/>
                              <w:spacing w:line="200" w:lineRule="exact"/>
                              <w:ind w:firstLine="0" w:firstLineChars="0"/>
                              <w:rPr>
                                <w:rFonts w:hint="eastAsia" w:ascii="仿宋_GB2312" w:eastAsia="仿宋_GB2312"/>
                                <w:sz w:val="18"/>
                                <w:szCs w:val="18"/>
                              </w:rPr>
                            </w:pPr>
                          </w:p>
                        </w:txbxContent>
                      </wps:txbx>
                      <wps:bodyPr upright="1"/>
                    </wps:wsp>
                  </a:graphicData>
                </a:graphic>
              </wp:anchor>
            </w:drawing>
          </mc:Choice>
          <mc:Fallback>
            <w:pict>
              <v:rect id="_x0000_s1026" o:spid="_x0000_s1026" o:spt="1" style="position:absolute;left:0pt;margin-left:-57.35pt;margin-top:14.05pt;height:631pt;width:181.95pt;z-index:252084224;mso-width-relative:page;mso-height-relative:page;" fillcolor="#FFFFFF" filled="t" stroked="t" coordsize="21600,21600" o:gfxdata="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yK03QAAAAwBAAAPAAAAAAAAAAEA&#10;IAAAACIAAABkcnMvZG93bnJldi54bWxQSwECFAAUAAAACACHTuJAGjdOTwoCAAA/BAAADgAAAAAA&#10;AAABACAAAAAsAQAAZHJzL2Uyb0RvYy54bWxQSwUGAAAAAAYABgBZAQAAqAU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bCs/>
                          <w:sz w:val="18"/>
                          <w:szCs w:val="18"/>
                        </w:rPr>
                      </w:pPr>
                      <w:r>
                        <w:rPr>
                          <w:rFonts w:hint="eastAsia" w:ascii="宋体" w:hAnsi="宋体" w:eastAsia="宋体" w:cs="宋体"/>
                          <w:b/>
                          <w:bCs/>
                          <w:sz w:val="18"/>
                          <w:szCs w:val="18"/>
                        </w:rPr>
                        <w:t>实施的法律依据：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1.《中华人民共和国矿产资源法》第三条</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2.《中华人民共和国矿产资源法实施细则》第五条</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3.《矿产资源勘查区块登记管理办法》第四条</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所需材料一次性清单：</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1.矿</w:t>
                      </w:r>
                      <w:r>
                        <w:rPr>
                          <w:rFonts w:hint="eastAsia" w:ascii="宋体" w:hAnsi="宋体" w:eastAsia="宋体" w:cs="宋体"/>
                          <w:sz w:val="18"/>
                          <w:szCs w:val="18"/>
                          <w:lang w:eastAsia="zh-CN"/>
                        </w:rPr>
                        <w:t>业</w:t>
                      </w:r>
                      <w:r>
                        <w:rPr>
                          <w:rFonts w:hint="eastAsia" w:ascii="宋体" w:hAnsi="宋体" w:eastAsia="宋体" w:cs="宋体"/>
                          <w:sz w:val="18"/>
                          <w:szCs w:val="18"/>
                        </w:rPr>
                        <w:t>权新立申请登记书（纸质版、PDF版各1份，原件，由申请人提供）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2.县级以上人民政府关于</w:t>
                      </w:r>
                      <w:r>
                        <w:rPr>
                          <w:rFonts w:hint="eastAsia" w:ascii="宋体" w:hAnsi="宋体" w:eastAsia="宋体" w:cs="宋体"/>
                          <w:sz w:val="18"/>
                          <w:szCs w:val="18"/>
                          <w:lang w:eastAsia="zh-CN"/>
                        </w:rPr>
                        <w:t>矿业权</w:t>
                      </w:r>
                      <w:r>
                        <w:rPr>
                          <w:rFonts w:hint="eastAsia" w:ascii="宋体" w:hAnsi="宋体" w:eastAsia="宋体" w:cs="宋体"/>
                          <w:sz w:val="18"/>
                          <w:szCs w:val="18"/>
                        </w:rPr>
                        <w:t>新</w:t>
                      </w:r>
                      <w:r>
                        <w:rPr>
                          <w:rFonts w:hint="eastAsia" w:ascii="宋体" w:hAnsi="宋体" w:eastAsia="宋体" w:cs="宋体"/>
                          <w:sz w:val="18"/>
                          <w:szCs w:val="18"/>
                          <w:lang w:eastAsia="zh-CN"/>
                        </w:rPr>
                        <w:t>设等</w:t>
                      </w:r>
                      <w:r>
                        <w:rPr>
                          <w:rFonts w:hint="eastAsia" w:ascii="宋体" w:hAnsi="宋体" w:eastAsia="宋体" w:cs="宋体"/>
                          <w:sz w:val="18"/>
                          <w:szCs w:val="18"/>
                        </w:rPr>
                        <w:t>的意见（PDF版、纸质版各1份，原件，由申请人提供）；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3.申请人的营业执照副本或事业单位法人证书（PDF版、纸质版各1份，复印件，由申请人提供）；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4.勘查工作计划、勘查合同或者委托勘查的证明文件（PDF版、纸质版各1份，复印件，由申请人提供）；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5.银行资金证明（市场项目）；项目任务书及预算批复（财政出资项目）（PDF版、纸质版各1份，原件，由申请人提供）；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6.以协议出让方式申请探</w:t>
                      </w:r>
                      <w:r>
                        <w:rPr>
                          <w:rFonts w:hint="eastAsia" w:ascii="宋体" w:hAnsi="宋体" w:eastAsia="宋体" w:cs="宋体"/>
                          <w:sz w:val="18"/>
                          <w:szCs w:val="18"/>
                          <w:lang w:eastAsia="zh-CN"/>
                        </w:rPr>
                        <w:t>采</w:t>
                      </w:r>
                      <w:r>
                        <w:rPr>
                          <w:rFonts w:hint="eastAsia" w:ascii="宋体" w:hAnsi="宋体" w:eastAsia="宋体" w:cs="宋体"/>
                          <w:sz w:val="18"/>
                          <w:szCs w:val="18"/>
                        </w:rPr>
                        <w:t>矿权的，提交协议出让申请、有关政府及部门文件等资料；以招标、拍卖、挂牌方式中标（竞得）探矿权的，提交成交确认相关材料（PDF版、纸质版各1份，原件，由申请人提供）；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7.矿</w:t>
                      </w:r>
                      <w:r>
                        <w:rPr>
                          <w:rFonts w:hint="eastAsia" w:ascii="宋体" w:hAnsi="宋体" w:eastAsia="宋体" w:cs="宋体"/>
                          <w:sz w:val="18"/>
                          <w:szCs w:val="18"/>
                          <w:lang w:eastAsia="zh-CN"/>
                        </w:rPr>
                        <w:t>业</w:t>
                      </w:r>
                      <w:r>
                        <w:rPr>
                          <w:rFonts w:hint="eastAsia" w:ascii="宋体" w:hAnsi="宋体" w:eastAsia="宋体" w:cs="宋体"/>
                          <w:sz w:val="18"/>
                          <w:szCs w:val="18"/>
                        </w:rPr>
                        <w:t>权出让收益（价款）缴纳或有偿处置证明材料（PDF版、纸质版各1份，复印件，由申请人提供）；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8.勘查实施方案和评审意见书；或地质勘查项目设计及批复（PDF版、纸质版各1份，原件，由申请人提供）；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9.矿</w:t>
                      </w:r>
                      <w:r>
                        <w:rPr>
                          <w:rFonts w:hint="eastAsia" w:ascii="宋体" w:hAnsi="宋体" w:eastAsia="宋体" w:cs="宋体"/>
                          <w:sz w:val="18"/>
                          <w:szCs w:val="18"/>
                          <w:lang w:eastAsia="zh-CN"/>
                        </w:rPr>
                        <w:t>业</w:t>
                      </w:r>
                      <w:r>
                        <w:rPr>
                          <w:rFonts w:hint="eastAsia" w:ascii="宋体" w:hAnsi="宋体" w:eastAsia="宋体" w:cs="宋体"/>
                          <w:sz w:val="18"/>
                          <w:szCs w:val="18"/>
                        </w:rPr>
                        <w:t>权申请登记区块范围图（PDF版、纸质版各1份，原件，由申请人提供）；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10.符合国家限制及政策调控申请条件的证明材料（PDF版、纸质版各1份，原件，由申请人提供）；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11.外商独资、合资、合作的勘查项目提交公司章程（合作企业还需提交合同）（PDF版、纸质版各1份，原件，由申请人提供）；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12.申请登记书报盘文件（原件，由申请人提供）；</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b/>
                          <w:bCs/>
                          <w:sz w:val="18"/>
                          <w:szCs w:val="18"/>
                        </w:rPr>
                      </w:pP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b/>
                          <w:bCs/>
                          <w:sz w:val="18"/>
                          <w:szCs w:val="18"/>
                        </w:rPr>
                        <w:t>收费依据及标准</w:t>
                      </w:r>
                      <w:r>
                        <w:rPr>
                          <w:rFonts w:hint="eastAsia" w:ascii="宋体" w:hAnsi="宋体" w:eastAsia="宋体" w:cs="宋体"/>
                          <w:sz w:val="18"/>
                          <w:szCs w:val="18"/>
                        </w:rPr>
                        <w:t>：不收费</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b/>
                          <w:bCs/>
                          <w:sz w:val="18"/>
                          <w:szCs w:val="18"/>
                        </w:rPr>
                        <w:t>完成时限</w:t>
                      </w:r>
                      <w:r>
                        <w:rPr>
                          <w:rFonts w:hint="eastAsia" w:ascii="宋体" w:hAnsi="宋体" w:eastAsia="宋体" w:cs="宋体"/>
                          <w:sz w:val="18"/>
                          <w:szCs w:val="18"/>
                        </w:rPr>
                        <w:t>：5个工作日</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b/>
                          <w:bCs/>
                          <w:sz w:val="18"/>
                          <w:szCs w:val="18"/>
                        </w:rPr>
                        <w:t>说明</w:t>
                      </w:r>
                      <w:r>
                        <w:rPr>
                          <w:rFonts w:hint="eastAsia" w:ascii="宋体" w:hAnsi="宋体" w:eastAsia="宋体" w:cs="宋体"/>
                          <w:sz w:val="18"/>
                          <w:szCs w:val="18"/>
                        </w:rPr>
                        <w:t>：1.以上由申请人提供的纸质材料均需加盖公章。</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2.申请人需提供单位统一社会信用代码及法人身份证号。</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eastAsia="zh-CN"/>
                        </w:rPr>
                      </w:pPr>
                      <w:r>
                        <w:rPr>
                          <w:rFonts w:hint="eastAsia" w:ascii="宋体" w:hAnsi="宋体" w:eastAsia="宋体" w:cs="宋体"/>
                          <w:b/>
                          <w:bCs/>
                          <w:sz w:val="18"/>
                          <w:szCs w:val="18"/>
                        </w:rPr>
                        <w:t>联系人：</w:t>
                      </w:r>
                      <w:r>
                        <w:rPr>
                          <w:rFonts w:hint="eastAsia" w:ascii="宋体" w:hAnsi="宋体" w:eastAsia="宋体" w:cs="宋体"/>
                          <w:sz w:val="18"/>
                          <w:szCs w:val="18"/>
                          <w:lang w:eastAsia="zh-CN"/>
                        </w:rPr>
                        <w:t>吴国智</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18"/>
                          <w:szCs w:val="18"/>
                          <w:lang w:val="en-US" w:eastAsia="zh-CN"/>
                        </w:rPr>
                      </w:pPr>
                      <w:r>
                        <w:rPr>
                          <w:rFonts w:hint="eastAsia" w:ascii="宋体" w:hAnsi="宋体" w:eastAsia="宋体" w:cs="宋体"/>
                          <w:b/>
                          <w:bCs/>
                          <w:sz w:val="18"/>
                          <w:szCs w:val="18"/>
                        </w:rPr>
                        <w:t>联系电话：</w:t>
                      </w:r>
                      <w:r>
                        <w:rPr>
                          <w:rFonts w:hint="eastAsia" w:ascii="宋体" w:hAnsi="宋体" w:eastAsia="宋体" w:cs="宋体"/>
                          <w:sz w:val="18"/>
                          <w:szCs w:val="18"/>
                          <w:lang w:val="en-US" w:eastAsia="zh-CN"/>
                        </w:rPr>
                        <w:t>0533-8227581</w:t>
                      </w:r>
                    </w:p>
                    <w:p>
                      <w:pPr>
                        <w:pStyle w:val="17"/>
                        <w:spacing w:line="200" w:lineRule="exact"/>
                        <w:ind w:firstLine="0" w:firstLineChars="0"/>
                        <w:rPr>
                          <w:rFonts w:hint="eastAsia" w:ascii="仿宋_GB2312" w:eastAsia="仿宋_GB2312"/>
                          <w:sz w:val="18"/>
                          <w:szCs w:val="18"/>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color w:val="00B050"/>
          <w:sz w:val="36"/>
          <w:szCs w:val="36"/>
          <w:lang w:eastAsia="zh-CN"/>
        </w:rPr>
      </w:pPr>
      <w:r>
        <w:rPr>
          <w:rFonts w:hint="eastAsia" w:ascii="宋体" w:hAnsi="宋体"/>
          <w:b/>
          <w:color w:val="000000" w:themeColor="text1"/>
          <w:sz w:val="36"/>
          <w:szCs w:val="36"/>
          <w:lang w:eastAsia="zh-CN"/>
          <w14:textFill>
            <w14:solidFill>
              <w14:schemeClr w14:val="tx1"/>
            </w14:solidFill>
          </w14:textFill>
        </w:rPr>
        <w:t>划定矿区范围审批业务流程图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华文中宋" w:eastAsia="仿宋_GB2312"/>
          <w:sz w:val="30"/>
          <w:szCs w:val="30"/>
        </w:rPr>
      </w:pPr>
      <w:r>
        <w:rPr>
          <w:rFonts w:hint="eastAsia" w:ascii="仿宋_GB2312" w:hAnsi="华文中宋" w:eastAsia="仿宋_GB2312"/>
          <w:sz w:val="30"/>
          <w:szCs w:val="30"/>
        </w:rPr>
        <w:t>（行政许可类）</w:t>
      </w:r>
    </w:p>
    <w:p>
      <w:pPr>
        <w:rPr>
          <w:sz w:val="30"/>
          <w:szCs w:val="30"/>
        </w:rPr>
      </w:pPr>
      <w:r>
        <w:rPr>
          <w:sz w:val="21"/>
        </w:rPr>
        <mc:AlternateContent>
          <mc:Choice Requires="wpg">
            <w:drawing>
              <wp:anchor distT="0" distB="0" distL="114300" distR="114300" simplePos="0" relativeHeight="251850752" behindDoc="0" locked="0" layoutInCell="1" allowOverlap="1">
                <wp:simplePos x="0" y="0"/>
                <wp:positionH relativeFrom="column">
                  <wp:posOffset>1885315</wp:posOffset>
                </wp:positionH>
                <wp:positionV relativeFrom="paragraph">
                  <wp:posOffset>242570</wp:posOffset>
                </wp:positionV>
                <wp:extent cx="4238625" cy="7484745"/>
                <wp:effectExtent l="5080" t="4445" r="4445" b="16510"/>
                <wp:wrapNone/>
                <wp:docPr id="1353" name="组合 1353"/>
                <wp:cNvGraphicFramePr/>
                <a:graphic xmlns:a="http://schemas.openxmlformats.org/drawingml/2006/main">
                  <a:graphicData uri="http://schemas.microsoft.com/office/word/2010/wordprocessingGroup">
                    <wpg:wgp>
                      <wpg:cNvGrpSpPr/>
                      <wpg:grpSpPr>
                        <a:xfrm>
                          <a:off x="0" y="0"/>
                          <a:ext cx="4238625" cy="7484745"/>
                          <a:chOff x="8039" y="790590"/>
                          <a:chExt cx="6675" cy="11787"/>
                        </a:xfrm>
                      </wpg:grpSpPr>
                      <wpg:grpSp>
                        <wpg:cNvPr id="1346" name="组合 1346"/>
                        <wpg:cNvGrpSpPr/>
                        <wpg:grpSpPr>
                          <a:xfrm>
                            <a:off x="8039" y="790590"/>
                            <a:ext cx="6675" cy="11787"/>
                            <a:chOff x="10206" y="790590"/>
                            <a:chExt cx="6675" cy="11787"/>
                          </a:xfrm>
                        </wpg:grpSpPr>
                        <wpg:grpSp>
                          <wpg:cNvPr id="1343" name="组合 1343"/>
                          <wpg:cNvGrpSpPr/>
                          <wpg:grpSpPr>
                            <a:xfrm>
                              <a:off x="10206" y="790590"/>
                              <a:ext cx="6675" cy="11787"/>
                              <a:chOff x="10789" y="3043"/>
                              <a:chExt cx="6675" cy="11787"/>
                            </a:xfrm>
                          </wpg:grpSpPr>
                          <wps:wsp>
                            <wps:cNvPr id="1318" name="矩形 1318"/>
                            <wps:cNvSpPr/>
                            <wps:spPr>
                              <a:xfrm>
                                <a:off x="10789" y="3043"/>
                                <a:ext cx="6023"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向行政许可科提出申请，</w:t>
                                  </w:r>
                                  <w:r>
                                    <w:rPr>
                                      <w:rFonts w:hint="eastAsia"/>
                                      <w:color w:val="000000" w:themeColor="text1"/>
                                      <w:sz w:val="24"/>
                                      <w:szCs w:val="24"/>
                                      <w:lang w:eastAsia="zh-CN"/>
                                      <w14:textFill>
                                        <w14:solidFill>
                                          <w14:schemeClr w14:val="tx1"/>
                                        </w14:solidFill>
                                      </w14:textFill>
                                    </w:rPr>
                                    <w:t>行政许可科转矿保科进行资料审核</w:t>
                                  </w:r>
                                </w:p>
                                <w:p>
                                  <w:pPr>
                                    <w:snapToGrid w:val="0"/>
                                    <w:jc w:val="center"/>
                                    <w:rPr>
                                      <w:rFonts w:hint="eastAsia" w:eastAsia="宋体" w:cs="Times New Roman"/>
                                      <w:sz w:val="24"/>
                                      <w:szCs w:val="24"/>
                                      <w:lang w:eastAsia="zh-CN"/>
                                    </w:rPr>
                                  </w:pPr>
                                </w:p>
                              </w:txbxContent>
                            </wps:txbx>
                            <wps:bodyPr upright="1"/>
                          </wps:wsp>
                          <wps:wsp>
                            <wps:cNvPr id="1319" name="矩形 1319"/>
                            <wps:cNvSpPr/>
                            <wps:spPr>
                              <a:xfrm>
                                <a:off x="16972" y="5133"/>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lang w:eastAsia="zh-CN"/>
                                    </w:rPr>
                                    <w:t>受理</w:t>
                                  </w:r>
                                </w:p>
                              </w:txbxContent>
                            </wps:txbx>
                            <wps:bodyPr upright="1"/>
                          </wps:wsp>
                          <wps:wsp>
                            <wps:cNvPr id="1320" name="矩形 1320"/>
                            <wps:cNvSpPr/>
                            <wps:spPr>
                              <a:xfrm>
                                <a:off x="16969" y="3099"/>
                                <a:ext cx="482" cy="7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cs="Times New Roman"/>
                                      <w:b/>
                                      <w:bCs/>
                                      <w:lang w:eastAsia="zh-CN"/>
                                    </w:rPr>
                                  </w:pPr>
                                  <w:r>
                                    <w:rPr>
                                      <w:rFonts w:hint="eastAsia" w:cs="Times New Roman"/>
                                      <w:b/>
                                      <w:bCs/>
                                      <w:lang w:eastAsia="zh-CN"/>
                                    </w:rPr>
                                    <w:t>申请</w:t>
                                  </w:r>
                                </w:p>
                              </w:txbxContent>
                            </wps:txbx>
                            <wps:bodyPr upright="1"/>
                          </wps:wsp>
                          <wps:wsp>
                            <wps:cNvPr id="1321" name="矩形 1321"/>
                            <wps:cNvSpPr/>
                            <wps:spPr>
                              <a:xfrm>
                                <a:off x="10805" y="4256"/>
                                <a:ext cx="2912" cy="20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p>
                                  <w:pPr>
                                    <w:jc w:val="center"/>
                                    <w:rPr>
                                      <w:rFonts w:cs="Times New Roman"/>
                                      <w:sz w:val="24"/>
                                      <w:szCs w:val="24"/>
                                    </w:rPr>
                                  </w:pPr>
                                </w:p>
                              </w:txbxContent>
                            </wps:txbx>
                            <wps:bodyPr upright="1"/>
                          </wps:wsp>
                          <wps:wsp>
                            <wps:cNvPr id="1322" name="矩形 1322"/>
                            <wps:cNvSpPr/>
                            <wps:spPr>
                              <a:xfrm>
                                <a:off x="13969" y="4262"/>
                                <a:ext cx="2870" cy="8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wps:txbx>
                            <wps:bodyPr upright="1"/>
                          </wps:wsp>
                          <wps:wsp>
                            <wps:cNvPr id="1323" name="直接连接符 1323"/>
                            <wps:cNvCnPr/>
                            <wps:spPr>
                              <a:xfrm flipH="1">
                                <a:off x="11043" y="3838"/>
                                <a:ext cx="1" cy="425"/>
                              </a:xfrm>
                              <a:prstGeom prst="line">
                                <a:avLst/>
                              </a:prstGeom>
                              <a:ln w="9525" cap="flat" cmpd="sng">
                                <a:solidFill>
                                  <a:srgbClr val="000000"/>
                                </a:solidFill>
                                <a:prstDash val="solid"/>
                                <a:headEnd type="none" w="med" len="med"/>
                                <a:tailEnd type="triangle" w="med" len="med"/>
                              </a:ln>
                            </wps:spPr>
                            <wps:bodyPr upright="1"/>
                          </wps:wsp>
                          <wps:wsp>
                            <wps:cNvPr id="1324" name="直接连接符 1324"/>
                            <wps:cNvCnPr/>
                            <wps:spPr>
                              <a:xfrm flipH="1">
                                <a:off x="16007" y="3836"/>
                                <a:ext cx="1" cy="431"/>
                              </a:xfrm>
                              <a:prstGeom prst="line">
                                <a:avLst/>
                              </a:prstGeom>
                              <a:ln w="9525" cap="flat" cmpd="sng">
                                <a:solidFill>
                                  <a:srgbClr val="000000"/>
                                </a:solidFill>
                                <a:prstDash val="solid"/>
                                <a:headEnd type="none" w="med" len="med"/>
                                <a:tailEnd type="triangle" w="med" len="med"/>
                              </a:ln>
                            </wps:spPr>
                            <wps:bodyPr upright="1"/>
                          </wps:wsp>
                          <wps:wsp>
                            <wps:cNvPr id="1328" name="矩形 1328"/>
                            <wps:cNvSpPr/>
                            <wps:spPr>
                              <a:xfrm>
                                <a:off x="11394" y="9697"/>
                                <a:ext cx="4368"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sz w:val="24"/>
                                      <w:szCs w:val="24"/>
                                    </w:rPr>
                                  </w:pPr>
                                  <w:r>
                                    <w:rPr>
                                      <w:rFonts w:hint="eastAsia"/>
                                      <w:bCs/>
                                      <w:sz w:val="24"/>
                                      <w:szCs w:val="24"/>
                                    </w:rPr>
                                    <w:t>局</w:t>
                                  </w:r>
                                  <w:r>
                                    <w:rPr>
                                      <w:rFonts w:hint="eastAsia" w:cs="宋体"/>
                                      <w:sz w:val="24"/>
                                      <w:szCs w:val="24"/>
                                    </w:rPr>
                                    <w:t>领导签批（1个工作日）</w:t>
                                  </w:r>
                                </w:p>
                                <w:p>
                                  <w:pPr>
                                    <w:jc w:val="center"/>
                                    <w:rPr>
                                      <w:rFonts w:hint="eastAsia" w:cs="宋体"/>
                                      <w:sz w:val="24"/>
                                      <w:szCs w:val="24"/>
                                    </w:rPr>
                                  </w:pPr>
                                </w:p>
                              </w:txbxContent>
                            </wps:txbx>
                            <wps:bodyPr upright="1"/>
                          </wps:wsp>
                          <wps:wsp>
                            <wps:cNvPr id="1329" name="矩形 1329"/>
                            <wps:cNvSpPr/>
                            <wps:spPr>
                              <a:xfrm flipV="1">
                                <a:off x="11256" y="7889"/>
                                <a:ext cx="4665" cy="10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cs="宋体"/>
                                      <w:sz w:val="24"/>
                                      <w:szCs w:val="24"/>
                                    </w:rPr>
                                  </w:pPr>
                                  <w:r>
                                    <w:rPr>
                                      <w:rFonts w:hint="eastAsia" w:cs="宋体"/>
                                      <w:sz w:val="24"/>
                                      <w:szCs w:val="24"/>
                                    </w:rPr>
                                    <w:t>矿产资源保护监督科、国土空间规划科、</w:t>
                                  </w:r>
                                  <w:r>
                                    <w:rPr>
                                      <w:rFonts w:hint="eastAsia" w:cs="宋体"/>
                                      <w:sz w:val="24"/>
                                      <w:szCs w:val="24"/>
                                      <w:lang w:eastAsia="zh-CN"/>
                                    </w:rPr>
                                    <w:t>生态修复科</w:t>
                                  </w:r>
                                  <w:r>
                                    <w:rPr>
                                      <w:rFonts w:hint="eastAsia" w:cs="宋体"/>
                                      <w:sz w:val="24"/>
                                      <w:szCs w:val="24"/>
                                    </w:rPr>
                                    <w:t>、耕地保护监督科联</w:t>
                                  </w:r>
                                  <w:r>
                                    <w:rPr>
                                      <w:rFonts w:hint="eastAsia" w:cs="宋体"/>
                                      <w:sz w:val="24"/>
                                      <w:szCs w:val="24"/>
                                      <w:lang w:eastAsia="zh-CN"/>
                                    </w:rPr>
                                    <w:t>合</w:t>
                                  </w:r>
                                  <w:r>
                                    <w:rPr>
                                      <w:rFonts w:hint="eastAsia" w:cs="宋体"/>
                                      <w:sz w:val="24"/>
                                      <w:szCs w:val="24"/>
                                    </w:rPr>
                                    <w:t>审查，出具审查意见;</w:t>
                                  </w:r>
                                </w:p>
                                <w:p>
                                  <w:pPr>
                                    <w:snapToGrid w:val="0"/>
                                    <w:jc w:val="left"/>
                                    <w:rPr>
                                      <w:rFonts w:hint="eastAsia" w:cs="宋体"/>
                                      <w:sz w:val="24"/>
                                      <w:szCs w:val="24"/>
                                    </w:rPr>
                                  </w:pPr>
                                  <w:r>
                                    <w:rPr>
                                      <w:rFonts w:hint="eastAsia" w:cs="宋体"/>
                                      <w:sz w:val="24"/>
                                      <w:szCs w:val="24"/>
                                    </w:rPr>
                                    <w:t>(</w:t>
                                  </w:r>
                                  <w:r>
                                    <w:rPr>
                                      <w:rFonts w:hint="eastAsia" w:cs="宋体"/>
                                      <w:sz w:val="24"/>
                                      <w:szCs w:val="24"/>
                                      <w:lang w:val="en-US" w:eastAsia="zh-CN"/>
                                    </w:rPr>
                                    <w:t>3</w:t>
                                  </w:r>
                                  <w:r>
                                    <w:rPr>
                                      <w:rFonts w:hint="eastAsia" w:cs="宋体"/>
                                      <w:sz w:val="24"/>
                                      <w:szCs w:val="24"/>
                                    </w:rPr>
                                    <w:t>个工作日)</w:t>
                                  </w:r>
                                </w:p>
                              </w:txbxContent>
                            </wps:txbx>
                            <wps:bodyPr lIns="36000" tIns="36000" rIns="36000" bIns="36000" upright="1"/>
                          </wps:wsp>
                          <wps:wsp>
                            <wps:cNvPr id="1330" name="直接连接符 1330"/>
                            <wps:cNvCnPr/>
                            <wps:spPr>
                              <a:xfrm flipH="1">
                                <a:off x="13636" y="9000"/>
                                <a:ext cx="1" cy="719"/>
                              </a:xfrm>
                              <a:prstGeom prst="line">
                                <a:avLst/>
                              </a:prstGeom>
                              <a:ln w="9525" cap="flat" cmpd="sng">
                                <a:solidFill>
                                  <a:srgbClr val="000000"/>
                                </a:solidFill>
                                <a:prstDash val="solid"/>
                                <a:headEnd type="none" w="med" len="med"/>
                                <a:tailEnd type="triangle" w="med" len="med"/>
                              </a:ln>
                            </wps:spPr>
                            <wps:bodyPr upright="1"/>
                          </wps:wsp>
                          <wps:wsp>
                            <wps:cNvPr id="1331" name="直接连接符 1331"/>
                            <wps:cNvCnPr/>
                            <wps:spPr>
                              <a:xfrm flipH="1">
                                <a:off x="15200" y="5060"/>
                                <a:ext cx="0" cy="2850"/>
                              </a:xfrm>
                              <a:prstGeom prst="line">
                                <a:avLst/>
                              </a:prstGeom>
                              <a:ln w="9525" cap="flat" cmpd="sng">
                                <a:solidFill>
                                  <a:srgbClr val="000000"/>
                                </a:solidFill>
                                <a:prstDash val="solid"/>
                                <a:headEnd type="none" w="med" len="med"/>
                                <a:tailEnd type="triangle" w="med" len="med"/>
                              </a:ln>
                            </wps:spPr>
                            <wps:bodyPr upright="1"/>
                          </wps:wsp>
                          <wps:wsp>
                            <wps:cNvPr id="1332" name="矩形 1332"/>
                            <wps:cNvSpPr/>
                            <wps:spPr>
                              <a:xfrm>
                                <a:off x="16982" y="8133"/>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
                                      <w:bCs/>
                                    </w:rPr>
                                  </w:pPr>
                                  <w:r>
                                    <w:rPr>
                                      <w:rFonts w:hint="eastAsia" w:cs="宋体"/>
                                      <w:b/>
                                      <w:bCs/>
                                    </w:rPr>
                                    <w:t>审</w:t>
                                  </w:r>
                                </w:p>
                                <w:p>
                                  <w:pPr>
                                    <w:jc w:val="center"/>
                                    <w:rPr>
                                      <w:rFonts w:cs="Times New Roman"/>
                                      <w:b/>
                                      <w:bCs/>
                                    </w:rPr>
                                  </w:pPr>
                                  <w:r>
                                    <w:rPr>
                                      <w:rFonts w:hint="eastAsia" w:cs="宋体"/>
                                      <w:b/>
                                      <w:bCs/>
                                    </w:rPr>
                                    <w:t>核</w:t>
                                  </w:r>
                                </w:p>
                              </w:txbxContent>
                            </wps:txbx>
                            <wps:bodyPr upright="1"/>
                          </wps:wsp>
                          <wps:wsp>
                            <wps:cNvPr id="1333" name="矩形 1333"/>
                            <wps:cNvSpPr/>
                            <wps:spPr>
                              <a:xfrm>
                                <a:off x="16980" y="9436"/>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宋体"/>
                                      <w:b/>
                                      <w:bCs/>
                                    </w:rPr>
                                    <w:t>批准</w:t>
                                  </w:r>
                                </w:p>
                              </w:txbxContent>
                            </wps:txbx>
                            <wps:bodyPr upright="1"/>
                          </wps:wsp>
                          <wps:wsp>
                            <wps:cNvPr id="1334" name="直接箭头连接符 1334"/>
                            <wps:cNvCnPr>
                              <a:endCxn id="1335" idx="0"/>
                            </wps:cNvCnPr>
                            <wps:spPr>
                              <a:xfrm flipH="1">
                                <a:off x="13632" y="10142"/>
                                <a:ext cx="0" cy="1713"/>
                              </a:xfrm>
                              <a:prstGeom prst="straightConnector1">
                                <a:avLst/>
                              </a:prstGeom>
                              <a:ln w="9525" cap="flat" cmpd="sng">
                                <a:solidFill>
                                  <a:srgbClr val="000000"/>
                                </a:solidFill>
                                <a:prstDash val="solid"/>
                                <a:headEnd type="none" w="med" len="med"/>
                                <a:tailEnd type="triangle" w="med" len="med"/>
                              </a:ln>
                            </wps:spPr>
                            <wps:bodyPr/>
                          </wps:wsp>
                          <wps:wsp>
                            <wps:cNvPr id="1335" name="文本框 1335"/>
                            <wps:cNvSpPr txBox="1"/>
                            <wps:spPr>
                              <a:xfrm>
                                <a:off x="12540" y="11855"/>
                                <a:ext cx="2184" cy="1112"/>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color w:val="000000" w:themeColor="text1"/>
                                      <w:sz w:val="24"/>
                                      <w:szCs w:val="24"/>
                                      <w:lang w:eastAsia="zh-CN"/>
                                      <w14:textFill>
                                        <w14:solidFill>
                                          <w14:schemeClr w14:val="tx1"/>
                                        </w14:solidFill>
                                      </w14:textFill>
                                    </w:rPr>
                                    <w:t>矿保</w:t>
                                  </w:r>
                                  <w:r>
                                    <w:rPr>
                                      <w:rFonts w:hint="eastAsia"/>
                                      <w:sz w:val="24"/>
                                      <w:szCs w:val="24"/>
                                      <w:lang w:eastAsia="zh-CN"/>
                                    </w:rPr>
                                    <w:t>科印制划定矿区范围批复文件（</w:t>
                                  </w:r>
                                  <w:r>
                                    <w:rPr>
                                      <w:rFonts w:hint="eastAsia"/>
                                      <w:sz w:val="24"/>
                                      <w:szCs w:val="24"/>
                                      <w:lang w:val="en-US" w:eastAsia="zh-CN"/>
                                    </w:rPr>
                                    <w:t>0.5个工作日</w:t>
                                  </w:r>
                                  <w:r>
                                    <w:rPr>
                                      <w:rFonts w:hint="eastAsia"/>
                                      <w:sz w:val="24"/>
                                      <w:szCs w:val="24"/>
                                      <w:lang w:eastAsia="zh-CN"/>
                                    </w:rPr>
                                    <w:t>）</w:t>
                                  </w:r>
                                </w:p>
                              </w:txbxContent>
                            </wps:txbx>
                            <wps:bodyPr upright="1"/>
                          </wps:wsp>
                          <wps:wsp>
                            <wps:cNvPr id="1336" name="矩形 1336"/>
                            <wps:cNvSpPr/>
                            <wps:spPr>
                              <a:xfrm>
                                <a:off x="16974" y="11736"/>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办结</w:t>
                                  </w:r>
                                </w:p>
                              </w:txbxContent>
                            </wps:txbx>
                            <wps:bodyPr upright="1"/>
                          </wps:wsp>
                          <wps:wsp>
                            <wps:cNvPr id="1338" name="直接箭头连接符 1338"/>
                            <wps:cNvCnPr/>
                            <wps:spPr>
                              <a:xfrm flipH="1" flipV="1">
                                <a:off x="12156" y="12387"/>
                                <a:ext cx="397" cy="0"/>
                              </a:xfrm>
                              <a:prstGeom prst="straightConnector1">
                                <a:avLst/>
                              </a:prstGeom>
                              <a:ln w="9525" cap="flat" cmpd="sng">
                                <a:solidFill>
                                  <a:srgbClr val="000000"/>
                                </a:solidFill>
                                <a:prstDash val="solid"/>
                                <a:headEnd type="none" w="med" len="med"/>
                                <a:tailEnd type="triangle" w="med" len="med"/>
                              </a:ln>
                            </wps:spPr>
                            <wps:bodyPr/>
                          </wps:wsp>
                          <wps:wsp>
                            <wps:cNvPr id="1339" name="文本框 1339"/>
                            <wps:cNvSpPr txBox="1"/>
                            <wps:spPr>
                              <a:xfrm>
                                <a:off x="10825" y="11829"/>
                                <a:ext cx="1327" cy="1098"/>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申请人到大厅领取批复文件</w:t>
                                  </w:r>
                                </w:p>
                              </w:txbxContent>
                            </wps:txbx>
                            <wps:bodyPr upright="1"/>
                          </wps:wsp>
                          <wps:wsp>
                            <wps:cNvPr id="1340" name="文本框 1340"/>
                            <wps:cNvSpPr txBox="1"/>
                            <wps:spPr>
                              <a:xfrm flipH="1">
                                <a:off x="15369" y="10801"/>
                                <a:ext cx="1355" cy="2361"/>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通过行政许可事项远程申报审批系统报市局省厅（</w:t>
                                  </w:r>
                                  <w:r>
                                    <w:rPr>
                                      <w:rFonts w:hint="eastAsia"/>
                                      <w:sz w:val="24"/>
                                      <w:szCs w:val="24"/>
                                      <w:lang w:val="en-US" w:eastAsia="zh-CN"/>
                                    </w:rPr>
                                    <w:t>0.5个工作日</w:t>
                                  </w:r>
                                  <w:r>
                                    <w:rPr>
                                      <w:rFonts w:hint="eastAsia"/>
                                      <w:sz w:val="24"/>
                                      <w:szCs w:val="24"/>
                                      <w:lang w:eastAsia="zh-CN"/>
                                    </w:rPr>
                                    <w:t>）</w:t>
                                  </w:r>
                                </w:p>
                              </w:txbxContent>
                            </wps:txbx>
                            <wps:bodyPr upright="1"/>
                          </wps:wsp>
                          <wps:wsp>
                            <wps:cNvPr id="1341" name="直接箭头连接符 1341"/>
                            <wps:cNvCnPr/>
                            <wps:spPr>
                              <a:xfrm>
                                <a:off x="16016" y="13176"/>
                                <a:ext cx="0" cy="1180"/>
                              </a:xfrm>
                              <a:prstGeom prst="straightConnector1">
                                <a:avLst/>
                              </a:prstGeom>
                              <a:ln w="9525" cap="flat" cmpd="sng">
                                <a:solidFill>
                                  <a:srgbClr val="000000"/>
                                </a:solidFill>
                                <a:prstDash val="solid"/>
                                <a:headEnd type="none" w="med" len="med"/>
                                <a:tailEnd type="triangle" w="med" len="med"/>
                              </a:ln>
                            </wps:spPr>
                            <wps:bodyPr/>
                          </wps:wsp>
                          <wps:wsp>
                            <wps:cNvPr id="1342" name="文本框 1342"/>
                            <wps:cNvSpPr txBox="1"/>
                            <wps:spPr>
                              <a:xfrm flipH="1" flipV="1">
                                <a:off x="12112" y="14328"/>
                                <a:ext cx="4071" cy="502"/>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sz w:val="24"/>
                                      <w:szCs w:val="24"/>
                                      <w:lang w:eastAsia="zh-CN"/>
                                    </w:rPr>
                                  </w:pPr>
                                  <w:r>
                                    <w:rPr>
                                      <w:rFonts w:hint="eastAsia"/>
                                      <w:sz w:val="24"/>
                                      <w:szCs w:val="24"/>
                                      <w:lang w:eastAsia="zh-CN"/>
                                    </w:rPr>
                                    <w:t>市局按程序审批或上报省厅</w:t>
                                  </w:r>
                                </w:p>
                              </w:txbxContent>
                            </wps:txbx>
                            <wps:bodyPr upright="1"/>
                          </wps:wsp>
                        </wpg:grpSp>
                        <wps:wsp>
                          <wps:cNvPr id="1344" name="文本框 1344"/>
                          <wps:cNvSpPr txBox="1"/>
                          <wps:spPr>
                            <a:xfrm>
                              <a:off x="12492" y="797950"/>
                              <a:ext cx="465" cy="1349"/>
                            </a:xfrm>
                            <a:prstGeom prst="rect">
                              <a:avLst/>
                            </a:prstGeom>
                            <a:noFill/>
                            <a:ln w="9525" cap="flat" cmpd="sng">
                              <a:solidFill>
                                <a:srgbClr val="FFFFFF"/>
                              </a:solidFill>
                              <a:prstDash val="solid"/>
                              <a:miter/>
                              <a:headEnd type="none" w="med" len="med"/>
                              <a:tailEnd type="none" w="med" len="med"/>
                            </a:ln>
                          </wps:spPr>
                          <wps:txbx>
                            <w:txbxContent>
                              <w:p>
                                <w:pPr>
                                  <w:rPr>
                                    <w:rFonts w:hint="eastAsia"/>
                                    <w:b/>
                                  </w:rPr>
                                </w:pPr>
                                <w:r>
                                  <w:rPr>
                                    <w:rFonts w:hint="eastAsia"/>
                                    <w:b/>
                                    <w:lang w:eastAsia="zh-CN"/>
                                  </w:rPr>
                                  <w:t>县局批准</w:t>
                                </w:r>
                              </w:p>
                            </w:txbxContent>
                          </wps:txbx>
                          <wps:bodyPr upright="1"/>
                        </wps:wsp>
                      </wpg:grpSp>
                      <wpg:grpSp>
                        <wpg:cNvPr id="1348" name="组合 1348"/>
                        <wpg:cNvGrpSpPr/>
                        <wpg:grpSpPr>
                          <a:xfrm>
                            <a:off x="12059" y="797700"/>
                            <a:ext cx="570" cy="1305"/>
                            <a:chOff x="12059" y="797700"/>
                            <a:chExt cx="570" cy="1305"/>
                          </a:xfrm>
                        </wpg:grpSpPr>
                        <wps:wsp>
                          <wps:cNvPr id="1345" name="直接连接符 1345"/>
                          <wps:cNvCnPr/>
                          <wps:spPr>
                            <a:xfrm rot="16200000" flipH="1">
                              <a:off x="12343" y="798719"/>
                              <a:ext cx="1" cy="570"/>
                            </a:xfrm>
                            <a:prstGeom prst="line">
                              <a:avLst/>
                            </a:prstGeom>
                            <a:ln w="9525" cap="flat" cmpd="sng">
                              <a:solidFill>
                                <a:srgbClr val="000000"/>
                              </a:solidFill>
                              <a:prstDash val="solid"/>
                              <a:headEnd type="none" w="med" len="med"/>
                              <a:tailEnd type="triangle" w="med" len="med"/>
                            </a:ln>
                          </wps:spPr>
                          <wps:bodyPr upright="1"/>
                        </wps:wsp>
                        <wps:wsp>
                          <wps:cNvPr id="1347" name="直接连接符 1347"/>
                          <wps:cNvCnPr/>
                          <wps:spPr>
                            <a:xfrm flipV="1">
                              <a:off x="12066" y="797700"/>
                              <a:ext cx="0" cy="12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148.45pt;margin-top:19.1pt;height:589.35pt;width:333.75pt;z-index:251850752;mso-width-relative:page;mso-height-relative:page;" coordorigin="8039,790590" coordsize="6675,11787" o:gfxdata="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3gqrTaAAAACwEAAA8A&#10;AAAAAAAAAQAgAAAAIgAAAGRycy9kb3ducmV2LnhtbFBLAQIUABQAAAAIAIdO4kDRya/obQcAAKk8&#10;AAAOAAAAAAAAAAEAIAAAACkBAABkcnMvZTJvRG9jLnhtbFBLBQYAAAAABgAGAFkBAAAICwAAAAA=&#10;">
                <o:lock v:ext="edit" aspectratio="f"/>
                <v:group id="_x0000_s1026" o:spid="_x0000_s1026" o:spt="203" style="position:absolute;left:8039;top:790590;height:11787;width:6675;" coordorigin="10206,790590" coordsize="6675,11787" o:gfxdata="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AZC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10206;top:790590;height:11787;width:6675;" coordorigin="10789,3043" coordsize="6675,11787" o:gfxdata="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lnpdq+AAAA3QAAAA8AAAAAAAAAAQAgAAAAIgAAAGRycy9kb3ducmV2Lnht&#10;bFBLAQIUABQAAAAIAIdO4kAzLwWeOwAAADkAAAAVAAAAAAAAAAEAIAAAAA0BAABkcnMvZ3JvdXBz&#10;aGFwZXhtbC54bWxQSwUGAAAAAAYABgBgAQAAygMAAAAA&#10;">
                    <o:lock v:ext="edit" aspectratio="f"/>
                    <v:rect id="_x0000_s1026" o:spid="_x0000_s1026" o:spt="1" style="position:absolute;left:10789;top:3043;height:794;width:6023;" fillcolor="#FFFFFF" filled="t" stroked="t" coordsize="21600,21600" o:gfxdata="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ln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向行政许可科提出申请，</w:t>
                            </w:r>
                            <w:r>
                              <w:rPr>
                                <w:rFonts w:hint="eastAsia"/>
                                <w:color w:val="000000" w:themeColor="text1"/>
                                <w:sz w:val="24"/>
                                <w:szCs w:val="24"/>
                                <w:lang w:eastAsia="zh-CN"/>
                                <w14:textFill>
                                  <w14:solidFill>
                                    <w14:schemeClr w14:val="tx1"/>
                                  </w14:solidFill>
                                </w14:textFill>
                              </w:rPr>
                              <w:t>行政许可科转矿保科进行资料审核</w:t>
                            </w:r>
                          </w:p>
                          <w:p>
                            <w:pPr>
                              <w:snapToGrid w:val="0"/>
                              <w:jc w:val="center"/>
                              <w:rPr>
                                <w:rFonts w:hint="eastAsia" w:eastAsia="宋体" w:cs="Times New Roman"/>
                                <w:sz w:val="24"/>
                                <w:szCs w:val="24"/>
                                <w:lang w:eastAsia="zh-CN"/>
                              </w:rPr>
                            </w:pPr>
                          </w:p>
                        </w:txbxContent>
                      </v:textbox>
                    </v:rect>
                    <v:rect id="_x0000_s1026" o:spid="_x0000_s1026" o:spt="1" style="position:absolute;left:16972;top:5133;height:801;width:482;" fillcolor="#FFFFFF" filled="t" stroked="t" coordsize="21600,21600" o:gfxdata="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cJ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受理</w:t>
                            </w:r>
                          </w:p>
                        </w:txbxContent>
                      </v:textbox>
                    </v:rect>
                    <v:rect id="_x0000_s1026" o:spid="_x0000_s1026" o:spt="1" style="position:absolute;left:16969;top:3099;height:749;width:482;" fillcolor="#FFFFFF" filled="t" stroked="t" coordsize="21600,21600" o:gfxdata="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Oh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申请</w:t>
                            </w:r>
                          </w:p>
                        </w:txbxContent>
                      </v:textbox>
                    </v:rect>
                    <v:rect id="_x0000_s1026" o:spid="_x0000_s1026" o:spt="1" style="position:absolute;left:10805;top:4256;height:2026;width:2912;" fillcolor="#FFFFFF" filled="t" stroked="t" coordsize="21600,21600" o:gfxdata="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BO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p>
                            <w:pPr>
                              <w:jc w:val="center"/>
                              <w:rPr>
                                <w:rFonts w:cs="Times New Roman"/>
                                <w:sz w:val="24"/>
                                <w:szCs w:val="24"/>
                              </w:rPr>
                            </w:pPr>
                          </w:p>
                        </w:txbxContent>
                      </v:textbox>
                    </v:rect>
                    <v:rect id="_x0000_s1026" o:spid="_x0000_s1026" o:spt="1" style="position:absolute;left:13969;top:4262;height:811;width:2870;" fillcolor="#FFFFFF" filled="t" stroked="t" coordsize="21600,21600" o:gfxdata="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2an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v:textbox>
                    </v:rect>
                    <v:line id="_x0000_s1026" o:spid="_x0000_s1026" o:spt="20" style="position:absolute;left:11043;top:3838;flip:x;height:425;width:1;" filled="f" stroked="t" coordsize="21600,21600" o:gfxdata="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WW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6007;top:3836;flip:x;height:431;width:1;" filled="f" stroked="t" coordsize="21600,21600" o:gfxdata="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wO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1394;top:9697;height:435;width:4368;" fillcolor="#FFFFFF" filled="t" stroked="t" coordsize="21600,21600" o:gfxdata="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Wt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sz w:val="24"/>
                                <w:szCs w:val="24"/>
                              </w:rPr>
                            </w:pPr>
                            <w:r>
                              <w:rPr>
                                <w:rFonts w:hint="eastAsia"/>
                                <w:bCs/>
                                <w:sz w:val="24"/>
                                <w:szCs w:val="24"/>
                              </w:rPr>
                              <w:t>局</w:t>
                            </w:r>
                            <w:r>
                              <w:rPr>
                                <w:rFonts w:hint="eastAsia" w:cs="宋体"/>
                                <w:sz w:val="24"/>
                                <w:szCs w:val="24"/>
                              </w:rPr>
                              <w:t>领导签批（1个工作日）</w:t>
                            </w:r>
                          </w:p>
                          <w:p>
                            <w:pPr>
                              <w:jc w:val="center"/>
                              <w:rPr>
                                <w:rFonts w:hint="eastAsia" w:cs="宋体"/>
                                <w:sz w:val="24"/>
                                <w:szCs w:val="24"/>
                              </w:rPr>
                            </w:pPr>
                          </w:p>
                        </w:txbxContent>
                      </v:textbox>
                    </v:rect>
                    <v:rect id="_x0000_s1026" o:spid="_x0000_s1026" o:spt="1" style="position:absolute;left:11256;top:7889;flip:y;height:1093;width:4665;" fillcolor="#FFFFFF" filled="t" stroked="t" coordsize="21600,21600" o:gfxdata="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nJYE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mm,1mm,1mm,1mm">
                        <w:txbxContent>
                          <w:p>
                            <w:pPr>
                              <w:snapToGrid w:val="0"/>
                              <w:jc w:val="left"/>
                              <w:rPr>
                                <w:rFonts w:hint="eastAsia" w:cs="宋体"/>
                                <w:sz w:val="24"/>
                                <w:szCs w:val="24"/>
                              </w:rPr>
                            </w:pPr>
                            <w:r>
                              <w:rPr>
                                <w:rFonts w:hint="eastAsia" w:cs="宋体"/>
                                <w:sz w:val="24"/>
                                <w:szCs w:val="24"/>
                              </w:rPr>
                              <w:t>矿产资源保护监督科、国土空间规划科、</w:t>
                            </w:r>
                            <w:r>
                              <w:rPr>
                                <w:rFonts w:hint="eastAsia" w:cs="宋体"/>
                                <w:sz w:val="24"/>
                                <w:szCs w:val="24"/>
                                <w:lang w:eastAsia="zh-CN"/>
                              </w:rPr>
                              <w:t>生态修复科</w:t>
                            </w:r>
                            <w:r>
                              <w:rPr>
                                <w:rFonts w:hint="eastAsia" w:cs="宋体"/>
                                <w:sz w:val="24"/>
                                <w:szCs w:val="24"/>
                              </w:rPr>
                              <w:t>、耕地保护监督科联</w:t>
                            </w:r>
                            <w:r>
                              <w:rPr>
                                <w:rFonts w:hint="eastAsia" w:cs="宋体"/>
                                <w:sz w:val="24"/>
                                <w:szCs w:val="24"/>
                                <w:lang w:eastAsia="zh-CN"/>
                              </w:rPr>
                              <w:t>合</w:t>
                            </w:r>
                            <w:r>
                              <w:rPr>
                                <w:rFonts w:hint="eastAsia" w:cs="宋体"/>
                                <w:sz w:val="24"/>
                                <w:szCs w:val="24"/>
                              </w:rPr>
                              <w:t>审查，出具审查意见;</w:t>
                            </w:r>
                          </w:p>
                          <w:p>
                            <w:pPr>
                              <w:snapToGrid w:val="0"/>
                              <w:jc w:val="left"/>
                              <w:rPr>
                                <w:rFonts w:hint="eastAsia" w:cs="宋体"/>
                                <w:sz w:val="24"/>
                                <w:szCs w:val="24"/>
                              </w:rPr>
                            </w:pPr>
                            <w:r>
                              <w:rPr>
                                <w:rFonts w:hint="eastAsia" w:cs="宋体"/>
                                <w:sz w:val="24"/>
                                <w:szCs w:val="24"/>
                              </w:rPr>
                              <w:t>(</w:t>
                            </w:r>
                            <w:r>
                              <w:rPr>
                                <w:rFonts w:hint="eastAsia" w:cs="宋体"/>
                                <w:sz w:val="24"/>
                                <w:szCs w:val="24"/>
                                <w:lang w:val="en-US" w:eastAsia="zh-CN"/>
                              </w:rPr>
                              <w:t>3</w:t>
                            </w:r>
                            <w:r>
                              <w:rPr>
                                <w:rFonts w:hint="eastAsia" w:cs="宋体"/>
                                <w:sz w:val="24"/>
                                <w:szCs w:val="24"/>
                              </w:rPr>
                              <w:t>个工作日)</w:t>
                            </w:r>
                          </w:p>
                        </w:txbxContent>
                      </v:textbox>
                    </v:rect>
                    <v:line id="_x0000_s1026" o:spid="_x0000_s1026" o:spt="20" style="position:absolute;left:13636;top:9000;flip:x;height:719;width:1;" filled="f" stroked="t" coordsize="21600,21600" o:gfxdata="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Lp7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5200;top:5060;flip:x;height:2850;width:0;" filled="f" stroked="t" coordsize="21600,21600" o:gfxdata="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I7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6982;top:8133;height:801;width:482;" fillcolor="#FFFFFF" filled="t" stroked="t" coordsize="21600,21600" o:gfxdata="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0DE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宋体"/>
                                <w:b/>
                                <w:bCs/>
                              </w:rPr>
                            </w:pPr>
                            <w:r>
                              <w:rPr>
                                <w:rFonts w:hint="eastAsia" w:cs="宋体"/>
                                <w:b/>
                                <w:bCs/>
                              </w:rPr>
                              <w:t>审</w:t>
                            </w:r>
                          </w:p>
                          <w:p>
                            <w:pPr>
                              <w:jc w:val="center"/>
                              <w:rPr>
                                <w:rFonts w:cs="Times New Roman"/>
                                <w:b/>
                                <w:bCs/>
                              </w:rPr>
                            </w:pPr>
                            <w:r>
                              <w:rPr>
                                <w:rFonts w:hint="eastAsia" w:cs="宋体"/>
                                <w:b/>
                                <w:bCs/>
                              </w:rPr>
                              <w:t>核</w:t>
                            </w:r>
                          </w:p>
                        </w:txbxContent>
                      </v:textbox>
                    </v:rect>
                    <v:rect id="_x0000_s1026" o:spid="_x0000_s1026" o:spt="1" style="position:absolute;left:16980;top:9436;height:801;width:482;" fillcolor="#FFFFFF" filled="t" stroked="t" coordsize="21600,21600" o:gfxdata="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n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宋体"/>
                                <w:b/>
                                <w:bCs/>
                              </w:rPr>
                              <w:t>批准</w:t>
                            </w:r>
                          </w:p>
                        </w:txbxContent>
                      </v:textbox>
                    </v:rect>
                    <v:shape id="_x0000_s1026" o:spid="_x0000_s1026" o:spt="32" type="#_x0000_t32" style="position:absolute;left:13632;top:10142;flip:x;height:1713;width:0;" filled="f" stroked="t" coordsize="21600,21600" o:gfxdata="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Ac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2540;top:11855;height:1112;width:2184;" filled="f" stroked="t" coordsize="21600,21600" o:gfxdata="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AgCr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eastAsia="宋体"/>
                                <w:sz w:val="24"/>
                                <w:szCs w:val="24"/>
                                <w:lang w:eastAsia="zh-CN"/>
                              </w:rPr>
                            </w:pPr>
                            <w:r>
                              <w:rPr>
                                <w:rFonts w:hint="eastAsia"/>
                                <w:color w:val="000000" w:themeColor="text1"/>
                                <w:sz w:val="24"/>
                                <w:szCs w:val="24"/>
                                <w:lang w:eastAsia="zh-CN"/>
                                <w14:textFill>
                                  <w14:solidFill>
                                    <w14:schemeClr w14:val="tx1"/>
                                  </w14:solidFill>
                                </w14:textFill>
                              </w:rPr>
                              <w:t>矿保</w:t>
                            </w:r>
                            <w:r>
                              <w:rPr>
                                <w:rFonts w:hint="eastAsia"/>
                                <w:sz w:val="24"/>
                                <w:szCs w:val="24"/>
                                <w:lang w:eastAsia="zh-CN"/>
                              </w:rPr>
                              <w:t>科印制划定矿区范围批复文件（</w:t>
                            </w:r>
                            <w:r>
                              <w:rPr>
                                <w:rFonts w:hint="eastAsia"/>
                                <w:sz w:val="24"/>
                                <w:szCs w:val="24"/>
                                <w:lang w:val="en-US" w:eastAsia="zh-CN"/>
                              </w:rPr>
                              <w:t>0.5个工作日</w:t>
                            </w:r>
                            <w:r>
                              <w:rPr>
                                <w:rFonts w:hint="eastAsia"/>
                                <w:sz w:val="24"/>
                                <w:szCs w:val="24"/>
                                <w:lang w:eastAsia="zh-CN"/>
                              </w:rPr>
                              <w:t>）</w:t>
                            </w:r>
                          </w:p>
                        </w:txbxContent>
                      </v:textbox>
                    </v:shape>
                    <v:rect id="_x0000_s1026" o:spid="_x0000_s1026" o:spt="1" style="position:absolute;left:16974;top:11736;height:801;width:482;" fillcolor="#FFFFFF" filled="t" stroked="t" coordsize="21600,21600" o:gfxdata="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jw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v:shape id="_x0000_s1026" o:spid="_x0000_s1026" o:spt="32" type="#_x0000_t32" style="position:absolute;left:12156;top:12387;flip:x y;height:0;width:397;" filled="f" stroked="t" coordsize="21600,21600" o:gfxdata="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OW0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202" type="#_x0000_t202" style="position:absolute;left:10825;top:11829;height:1098;width:1327;" filled="f" stroked="t" coordsize="21600,21600" o:gfxdata="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7SoP&#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申请人到大厅领取批复文件</w:t>
                            </w:r>
                          </w:p>
                        </w:txbxContent>
                      </v:textbox>
                    </v:shape>
                    <v:shape id="_x0000_s1026" o:spid="_x0000_s1026" o:spt="202" type="#_x0000_t202" style="position:absolute;left:15369;top:10801;flip:x;height:2361;width:1355;" filled="f" stroked="t" coordsize="21600,21600" o:gfxdata="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X1uk&#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通过行政许可事项远程申报审批系统报市局省厅（</w:t>
                            </w:r>
                            <w:r>
                              <w:rPr>
                                <w:rFonts w:hint="eastAsia"/>
                                <w:sz w:val="24"/>
                                <w:szCs w:val="24"/>
                                <w:lang w:val="en-US" w:eastAsia="zh-CN"/>
                              </w:rPr>
                              <w:t>0.5个工作日</w:t>
                            </w:r>
                            <w:r>
                              <w:rPr>
                                <w:rFonts w:hint="eastAsia"/>
                                <w:sz w:val="24"/>
                                <w:szCs w:val="24"/>
                                <w:lang w:eastAsia="zh-CN"/>
                              </w:rPr>
                              <w:t>）</w:t>
                            </w:r>
                          </w:p>
                        </w:txbxContent>
                      </v:textbox>
                    </v:shape>
                    <v:shape id="_x0000_s1026" o:spid="_x0000_s1026" o:spt="32" type="#_x0000_t32" style="position:absolute;left:16016;top:13176;height:1180;width:0;" filled="f" stroked="t" coordsize="21600,21600" o:gfxdata="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n4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2112;top:14328;flip:x y;height:502;width:4071;" filled="f" stroked="t" coordsize="21600,21600" o:gfxdata="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jwY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hint="eastAsia" w:eastAsia="宋体"/>
                                <w:sz w:val="24"/>
                                <w:szCs w:val="24"/>
                                <w:lang w:eastAsia="zh-CN"/>
                              </w:rPr>
                            </w:pPr>
                            <w:r>
                              <w:rPr>
                                <w:rFonts w:hint="eastAsia"/>
                                <w:sz w:val="24"/>
                                <w:szCs w:val="24"/>
                                <w:lang w:eastAsia="zh-CN"/>
                              </w:rPr>
                              <w:t>市局按程序审批或上报省厅</w:t>
                            </w:r>
                          </w:p>
                        </w:txbxContent>
                      </v:textbox>
                    </v:shape>
                  </v:group>
                  <v:shape id="_x0000_s1026" o:spid="_x0000_s1026" o:spt="202" type="#_x0000_t202" style="position:absolute;left:12492;top:797950;height:1349;width:465;" filled="f" stroked="t" coordsize="21600,21600" o:gfxdata="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zFMa8AAAA&#10;3QAAAA8AAAAAAAAAAQAgAAAAIgAAAGRycy9kb3ducmV2LnhtbFBLAQIUABQAAAAIAIdO4kAzLwWe&#10;OwAAADkAAAAQAAAAAAAAAAEAIAAAAAsBAABkcnMvc2hhcGV4bWwueG1sUEsFBgAAAAAGAAYAWwEA&#10;ALUDAAAAAA==&#10;">
                    <v:fill on="f" focussize="0,0"/>
                    <v:stroke color="#FFFFFF" joinstyle="miter"/>
                    <v:imagedata o:title=""/>
                    <o:lock v:ext="edit" aspectratio="f"/>
                    <v:textbox>
                      <w:txbxContent>
                        <w:p>
                          <w:pPr>
                            <w:rPr>
                              <w:rFonts w:hint="eastAsia"/>
                              <w:b/>
                            </w:rPr>
                          </w:pPr>
                          <w:r>
                            <w:rPr>
                              <w:rFonts w:hint="eastAsia"/>
                              <w:b/>
                              <w:lang w:eastAsia="zh-CN"/>
                            </w:rPr>
                            <w:t>县局批准</w:t>
                          </w:r>
                        </w:p>
                      </w:txbxContent>
                    </v:textbox>
                  </v:shape>
                </v:group>
                <v:group id="_x0000_s1026" o:spid="_x0000_s1026" o:spt="203" style="position:absolute;left:12059;top:797700;height:1305;width:570;" coordorigin="12059,797700" coordsize="570,1305" o:gfxdata="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fDN6vBAAAA3QAAAA8AAAAAAAAAAQAgAAAAIgAAAGRycy9kb3ducmV2&#10;LnhtbFBLAQIUABQAAAAIAIdO4kAzLwWeOwAAADkAAAAVAAAAAAAAAAEAIAAAABABAABkcnMvZ3Jv&#10;dXBzaGFwZXhtbC54bWxQSwUGAAAAAAYABgBgAQAAzQMAAAAA&#10;">
                  <o:lock v:ext="edit" aspectratio="f"/>
                  <v:line id="_x0000_s1026" o:spid="_x0000_s1026" o:spt="20" style="position:absolute;left:12343;top:798719;flip:x;height:570;width:1;rotation:5898240f;" filled="f" stroked="t" coordsize="21600,21600" o:gfxdata="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qj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066;top:797700;flip:y;height:1285;width:0;" filled="f" stroked="t" coordsize="21600,21600" o:gfxdata="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EetvQAA&#10;AN0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group>
              </v:group>
            </w:pict>
          </mc:Fallback>
        </mc:AlternateContent>
      </w:r>
      <w:r>
        <w:rPr>
          <w:sz w:val="30"/>
          <w:szCs w:val="30"/>
        </w:rPr>
        <mc:AlternateContent>
          <mc:Choice Requires="wps">
            <w:drawing>
              <wp:anchor distT="0" distB="0" distL="114300" distR="114300" simplePos="0" relativeHeight="251848704" behindDoc="0" locked="0" layoutInCell="1" allowOverlap="1">
                <wp:simplePos x="0" y="0"/>
                <wp:positionH relativeFrom="column">
                  <wp:posOffset>-200660</wp:posOffset>
                </wp:positionH>
                <wp:positionV relativeFrom="paragraph">
                  <wp:posOffset>187960</wp:posOffset>
                </wp:positionV>
                <wp:extent cx="1939290" cy="7862570"/>
                <wp:effectExtent l="6350" t="6350" r="16510" b="17780"/>
                <wp:wrapNone/>
                <wp:docPr id="1316" name="矩形 1316"/>
                <wp:cNvGraphicFramePr/>
                <a:graphic xmlns:a="http://schemas.openxmlformats.org/drawingml/2006/main">
                  <a:graphicData uri="http://schemas.microsoft.com/office/word/2010/wordprocessingShape">
                    <wps:wsp>
                      <wps:cNvSpPr/>
                      <wps:spPr>
                        <a:xfrm>
                          <a:off x="0" y="0"/>
                          <a:ext cx="1939290" cy="786257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实施依据：</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矿产资源法》第十五条：“设立矿山企业，必须符合国家规定的资质条件，并按照法律和国家有关规定，由审批机关对其矿区范围、矿山设计或者开采方案、生产技术条件、安全措施和环境保护措施等进行审查；审查合格的，方予批准。”</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山东省实施〈中华人民共和国矿产资源法〉办法》第十三条：“采矿权申请人在提出采矿权申请前，应当根据经批准的地质勘查储量报告，向地质矿产行政主管部门申请划定矿区范围。矿区范围划定后，采矿权申请人应当在矿区范围预留期内，按照国家规定办理有关审批手续。”</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申请材料：</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1.划定矿区范围申请书,附电子报盘（申请人提供）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企业营业执照副本（复印件，申请人提供）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.矿业权出让收益（价款）缴纳或有偿处置证明材料（申请人提供）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储量备案证明及地质资料汇交凭证、查明储量登记书（申请人提供）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探矿权范围、申请划定的矿区范围与资源储量估算范围坐标及三者叠合图（申请人提供）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勘查许可证（申请人提供）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外商投资（含合资合作）的项目还应提交商务部门意见（申请人提供）</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1.以上由申请人提供的材料均需加盖公章。</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2.本流程不含评审过程，评审由发证机关组织并出具评审意见。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sz w:val="21"/>
                                <w:szCs w:val="21"/>
                                <w:lang w:val="en-US" w:eastAsia="zh-CN"/>
                              </w:rPr>
                              <w:t>0533-8227581</w:t>
                            </w:r>
                          </w:p>
                          <w:p>
                            <w:pPr>
                              <w:spacing w:line="400" w:lineRule="exact"/>
                              <w:rPr>
                                <w:rFonts w:hint="default" w:ascii="宋体" w:hAnsi="宋体" w:cs="宋体"/>
                                <w:sz w:val="21"/>
                                <w:szCs w:val="21"/>
                                <w:lang w:val="en-US"/>
                              </w:rPr>
                            </w:pPr>
                          </w:p>
                        </w:txbxContent>
                      </wps:txbx>
                      <wps:bodyPr upright="1"/>
                    </wps:wsp>
                  </a:graphicData>
                </a:graphic>
              </wp:anchor>
            </w:drawing>
          </mc:Choice>
          <mc:Fallback>
            <w:pict>
              <v:rect id="_x0000_s1026" o:spid="_x0000_s1026" o:spt="1" style="position:absolute;left:0pt;margin-left:-15.8pt;margin-top:14.8pt;height:619.1pt;width:152.7pt;z-index:251848704;mso-width-relative:page;mso-height-relative:page;" fillcolor="#FFFFFF" filled="t" stroked="t" coordsize="21600,21600" o:gfxdata="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6xHm3AAAAAsBAAAPAAAAAAAAAAEA&#10;IAAAACIAAABkcnMvZG93bnJldi54bWxQSwECFAAUAAAACACHTuJAElZVMAsCAAA/BAAADgAAAAAA&#10;AAABACAAAAArAQAAZHJzL2Uyb0RvYy54bWxQSwUGAAAAAAYABgBZAQAAqAUAAAAA&#10;">
                <v:fill on="t" focussize="0,0"/>
                <v:stroke weight="1pt" color="#000000" joinstyle="miter"/>
                <v:imagedata o:title=""/>
                <o:lock v:ext="edit" aspectratio="f"/>
                <v:textbox>
                  <w:txbxContent>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实施依据：</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矿产资源法》第十五条：“设立矿山企业，必须符合国家规定的资质条件，并按照法律和国家有关规定，由审批机关对其矿区范围、矿山设计或者开采方案、生产技术条件、安全措施和环境保护措施等进行审查；审查合格的，方予批准。”</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山东省实施〈中华人民共和国矿产资源法〉办法》第十三条：“采矿权申请人在提出采矿权申请前，应当根据经批准的地质勘查储量报告，向地质矿产行政主管部门申请划定矿区范围。矿区范围划定后，采矿权申请人应当在矿区范围预留期内，按照国家规定办理有关审批手续。”</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申请材料：</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1.划定矿区范围申请书,附电子报盘（申请人提供）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企业营业执照副本（复印件，申请人提供）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.矿业权出让收益（价款）缴纳或有偿处置证明材料（申请人提供）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储量备案证明及地质资料汇交凭证、查明储量登记书（申请人提供）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探矿权范围、申请划定的矿区范围与资源储量估算范围坐标及三者叠合图（申请人提供）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勘查许可证（申请人提供）</w:t>
                      </w:r>
                    </w:p>
                    <w:p>
                      <w:pPr>
                        <w:keepNext w:val="0"/>
                        <w:keepLines w:val="0"/>
                        <w:pageBreakBefore w:val="0"/>
                        <w:widowControl w:val="0"/>
                        <w:tabs>
                          <w:tab w:val="left" w:pos="2055"/>
                          <w:tab w:val="left" w:pos="2100"/>
                          <w:tab w:val="left" w:pos="2940"/>
                          <w:tab w:val="right" w:pos="9921"/>
                        </w:tabs>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外商投资（含合资合作）的项目还应提交商务部门意见（申请人提供）</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1.以上由申请人提供的材料均需加盖公章。</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2.本流程不含评审过程，评审由发证机关组织并出具评审意见。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sz w:val="21"/>
                          <w:szCs w:val="21"/>
                          <w:lang w:val="en-US" w:eastAsia="zh-CN"/>
                        </w:rPr>
                        <w:t>0533-8227581</w:t>
                      </w:r>
                    </w:p>
                    <w:p>
                      <w:pPr>
                        <w:spacing w:line="400" w:lineRule="exact"/>
                        <w:rPr>
                          <w:rFonts w:hint="default" w:ascii="宋体" w:hAnsi="宋体" w:cs="宋体"/>
                          <w:sz w:val="21"/>
                          <w:szCs w:val="21"/>
                          <w:lang w:val="en-US"/>
                        </w:rPr>
                      </w:pPr>
                    </w:p>
                  </w:txbxContent>
                </v:textbox>
              </v:rect>
            </w:pict>
          </mc:Fallback>
        </mc:AlternateContent>
      </w:r>
      <w:r>
        <w:rPr>
          <w:sz w:val="21"/>
        </w:rPr>
        <mc:AlternateContent>
          <mc:Choice Requires="wpg">
            <w:drawing>
              <wp:anchor distT="0" distB="0" distL="114300" distR="114300" simplePos="0" relativeHeight="251849728" behindDoc="0" locked="0" layoutInCell="1" allowOverlap="1">
                <wp:simplePos x="0" y="0"/>
                <wp:positionH relativeFrom="column">
                  <wp:posOffset>1814830</wp:posOffset>
                </wp:positionH>
                <wp:positionV relativeFrom="paragraph">
                  <wp:posOffset>185420</wp:posOffset>
                </wp:positionV>
                <wp:extent cx="4155440" cy="7872730"/>
                <wp:effectExtent l="5080" t="5080" r="11430" b="8890"/>
                <wp:wrapNone/>
                <wp:docPr id="1249" name="组合 1249"/>
                <wp:cNvGraphicFramePr/>
                <a:graphic xmlns:a="http://schemas.openxmlformats.org/drawingml/2006/main">
                  <a:graphicData uri="http://schemas.microsoft.com/office/word/2010/wordprocessingGroup">
                    <wpg:wgp>
                      <wpg:cNvGrpSpPr/>
                      <wpg:grpSpPr>
                        <a:xfrm>
                          <a:off x="0" y="0"/>
                          <a:ext cx="4155440" cy="7872730"/>
                          <a:chOff x="8099" y="790558"/>
                          <a:chExt cx="6544" cy="12398"/>
                        </a:xfrm>
                      </wpg:grpSpPr>
                      <wps:wsp>
                        <wps:cNvPr id="1358" name="直接连接符 1358"/>
                        <wps:cNvCnPr/>
                        <wps:spPr>
                          <a:xfrm>
                            <a:off x="8123" y="801294"/>
                            <a:ext cx="652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57" name="直接连接符 1357"/>
                        <wps:cNvCnPr/>
                        <wps:spPr>
                          <a:xfrm>
                            <a:off x="8123" y="798046"/>
                            <a:ext cx="652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56" name="直接连接符 1356"/>
                        <wps:cNvCnPr/>
                        <wps:spPr>
                          <a:xfrm>
                            <a:off x="8123" y="796958"/>
                            <a:ext cx="652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54" name="直接连接符 1354"/>
                        <wps:cNvCnPr/>
                        <wps:spPr>
                          <a:xfrm>
                            <a:off x="8107" y="791598"/>
                            <a:ext cx="652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52" name="矩形 1352"/>
                        <wps:cNvSpPr/>
                        <wps:spPr>
                          <a:xfrm>
                            <a:off x="8099" y="790558"/>
                            <a:ext cx="6535" cy="12398"/>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42.9pt;margin-top:14.6pt;height:619.9pt;width:327.2pt;z-index:251849728;mso-width-relative:page;mso-height-relative:page;" coordorigin="8099,790558" coordsize="6544,12398" o:gfxdata="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89YIa2gAAAAsBAAAPAAAAAAAAAAEAIAAAACIA&#10;AABkcnMvZG93bnJldi54bWxQSwECFAAUAAAACACHTuJAiwxjpZYDAACLDQAADgAAAAAAAAABACAA&#10;AAApAQAAZHJzL2Uyb0RvYy54bWxQSwUGAAAAAAYABgBZAQAAMQcAAAAA&#10;">
                <o:lock v:ext="edit" aspectratio="f"/>
                <v:line id="_x0000_s1026" o:spid="_x0000_s1026" o:spt="20" style="position:absolute;left:8123;top:801294;height:0;width:6520;" filled="f" stroked="t" coordsize="21600,21600" o:gfxdata="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284+/&#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_x0000_s1026" o:spid="_x0000_s1026" o:spt="20" style="position:absolute;left:8123;top:798046;height:0;width:6520;" filled="f" stroked="t" coordsize="21600,21600" o:gfxdata="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pZ/2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8123;top:796958;height:0;width:6520;" filled="f" stroked="t" coordsize="21600,21600" o:gfxdata="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lwma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8107;top:791598;height:0;width:6520;" filled="f" stroked="t" coordsize="21600,21600" o:gfxdata="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v5ir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rect id="_x0000_s1026" o:spid="_x0000_s1026" o:spt="1" style="position:absolute;left:8099;top:790558;height:12398;width:6535;v-text-anchor:middle;" filled="f" stroked="t" coordsize="21600,21600" o:gfxdata="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pLsc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group>
            </w:pict>
          </mc:Fallback>
        </mc:AlternateContent>
      </w:r>
    </w:p>
    <w:p>
      <w:pPr>
        <w:bidi w:val="0"/>
        <w:rPr>
          <w:rFonts w:hint="eastAsia" w:ascii="Times New Roman" w:hAnsi="Times New Roman" w:eastAsia="宋体" w:cs="Calibri"/>
          <w:kern w:val="2"/>
          <w:sz w:val="21"/>
          <w:szCs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eastAsia="宋体" w:cs="宋体"/>
          <w:b/>
          <w:bCs/>
          <w:sz w:val="36"/>
          <w:szCs w:val="36"/>
        </w:rPr>
      </w:pPr>
      <w:r>
        <w:rPr>
          <w:rFonts w:hint="eastAsia" w:ascii="宋体" w:hAnsi="宋体" w:eastAsia="宋体" w:cs="宋体"/>
          <w:b/>
          <w:bCs/>
          <w:sz w:val="36"/>
          <w:szCs w:val="36"/>
        </w:rPr>
        <w:t>对不按期缴纳应当缴纳费用的加收滞纳金流程图</w:t>
      </w:r>
    </w:p>
    <w:p>
      <w:pPr>
        <w:bidi w:val="0"/>
        <w:rPr>
          <w:rFonts w:hint="eastAsia" w:ascii="Times New Roman" w:hAnsi="Times New Roman" w:eastAsia="宋体" w:cs="Calibri"/>
          <w:kern w:val="2"/>
          <w:sz w:val="21"/>
          <w:szCs w:val="21"/>
          <w:lang w:val="en-US" w:eastAsia="zh-CN" w:bidi="ar-SA"/>
        </w:rPr>
      </w:pPr>
    </w:p>
    <w:p>
      <w:pPr>
        <w:bidi w:val="0"/>
        <w:rPr>
          <w:rFonts w:hint="eastAsia"/>
          <w:lang w:val="en-US" w:eastAsia="zh-CN"/>
        </w:rPr>
      </w:pPr>
    </w:p>
    <w:p>
      <w:pPr>
        <w:bidi w:val="0"/>
        <w:rPr>
          <w:rFonts w:hint="eastAsia"/>
          <w:lang w:val="en-US" w:eastAsia="zh-CN"/>
        </w:rPr>
      </w:pPr>
      <w:r>
        <w:rPr>
          <w:sz w:val="30"/>
        </w:rPr>
        <mc:AlternateContent>
          <mc:Choice Requires="wpg">
            <w:drawing>
              <wp:anchor distT="0" distB="0" distL="114300" distR="114300" simplePos="0" relativeHeight="251659264" behindDoc="0" locked="0" layoutInCell="1" allowOverlap="1">
                <wp:simplePos x="0" y="0"/>
                <wp:positionH relativeFrom="column">
                  <wp:posOffset>1572260</wp:posOffset>
                </wp:positionH>
                <wp:positionV relativeFrom="paragraph">
                  <wp:posOffset>60960</wp:posOffset>
                </wp:positionV>
                <wp:extent cx="3851275" cy="5635625"/>
                <wp:effectExtent l="4445" t="5080" r="11430" b="17145"/>
                <wp:wrapNone/>
                <wp:docPr id="910" name="组合 910"/>
                <wp:cNvGraphicFramePr/>
                <a:graphic xmlns:a="http://schemas.openxmlformats.org/drawingml/2006/main">
                  <a:graphicData uri="http://schemas.microsoft.com/office/word/2010/wordprocessingGroup">
                    <wpg:wgp>
                      <wpg:cNvGrpSpPr/>
                      <wpg:grpSpPr>
                        <a:xfrm>
                          <a:off x="0" y="0"/>
                          <a:ext cx="3851238" cy="5635625"/>
                          <a:chOff x="9787" y="817074"/>
                          <a:chExt cx="2304" cy="2588"/>
                        </a:xfrm>
                      </wpg:grpSpPr>
                      <wps:wsp>
                        <wps:cNvPr id="348" name="矩形 348"/>
                        <wps:cNvSpPr/>
                        <wps:spPr>
                          <a:xfrm>
                            <a:off x="9787" y="817074"/>
                            <a:ext cx="2300" cy="2588"/>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3" name="直接连接符 373"/>
                        <wps:cNvCnPr/>
                        <wps:spPr>
                          <a:xfrm>
                            <a:off x="9787" y="817627"/>
                            <a:ext cx="2304"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72" name="直接连接符 872"/>
                        <wps:cNvCnPr/>
                        <wps:spPr>
                          <a:xfrm>
                            <a:off x="9787" y="818266"/>
                            <a:ext cx="2304"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07" name="直接连接符 907"/>
                        <wps:cNvCnPr/>
                        <wps:spPr>
                          <a:xfrm>
                            <a:off x="9787" y="818941"/>
                            <a:ext cx="2304"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23.8pt;margin-top:4.8pt;height:443.75pt;width:303.25pt;z-index:251659264;mso-width-relative:page;mso-height-relative:page;" coordorigin="9787,817074" coordsize="2304,2588" o:gfxdata="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JErYn/aAAAACQEAAA8AAAAA&#10;AAAAAQAgAAAAIgAAAGRycy9kb3ducmV2LnhtbFBLAQIUABQAAAAIAIdO4kBq7TvoaAMAAKALAAAO&#10;AAAAAAAAAAEAIAAAACkBAABkcnMvZTJvRG9jLnhtbFBLBQYAAAAABgAGAFkBAAADBwAAAAA=&#10;">
                <o:lock v:ext="edit" aspectratio="f"/>
                <v:rect id="_x0000_s1026" o:spid="_x0000_s1026" o:spt="1" style="position:absolute;left:9787;top:817074;height:2588;width:2300;v-text-anchor:middle;" filled="f" stroked="t" coordsize="21600,21600" o:gfxdata="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3Sd765AAAA3AAA&#10;AA8AAAAAAAAAAQAgAAAAIgAAAGRycy9kb3ducmV2LnhtbFBLAQIUABQAAAAIAIdO4kAzLwWeOwAA&#10;ADkAAAAQAAAAAAAAAAEAIAAAAAgBAABkcnMvc2hhcGV4bWwueG1sUEsFBgAAAAAGAAYAWwEAALID&#10;AAAAAA==&#10;">
                  <v:fill on="f" focussize="0,0"/>
                  <v:stroke color="#000000 [3213]" miterlimit="8" joinstyle="miter" dashstyle="1 1"/>
                  <v:imagedata o:title=""/>
                  <o:lock v:ext="edit" aspectratio="f"/>
                </v:rect>
                <v:line id="_x0000_s1026" o:spid="_x0000_s1026" o:spt="20" style="position:absolute;left:9787;top:817627;height:0;width:2304;" filled="f" stroked="t" coordsize="21600,21600" o:gfxdata="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8t0b4A&#10;AADc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_x0000_s1026" o:spid="_x0000_s1026" o:spt="20" style="position:absolute;left:9787;top:818266;height:0;width:2304;" filled="f" stroked="t" coordsize="21600,21600" o:gfxdata="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LAFvQAA&#10;ANw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line id="_x0000_s1026" o:spid="_x0000_s1026" o:spt="20" style="position:absolute;left:9787;top:818941;height:0;width:2304;" filled="f" stroked="t" coordsize="21600,21600" o:gfxdata="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hvfb4A&#10;AADc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w:rPr>
          <w:sz w:val="44"/>
        </w:rPr>
        <mc:AlternateContent>
          <mc:Choice Requires="wps">
            <w:drawing>
              <wp:anchor distT="0" distB="0" distL="114300" distR="114300" simplePos="0" relativeHeight="251884544" behindDoc="0" locked="0" layoutInCell="1" allowOverlap="1">
                <wp:simplePos x="0" y="0"/>
                <wp:positionH relativeFrom="column">
                  <wp:posOffset>-194945</wp:posOffset>
                </wp:positionH>
                <wp:positionV relativeFrom="paragraph">
                  <wp:posOffset>63500</wp:posOffset>
                </wp:positionV>
                <wp:extent cx="1694815" cy="5622925"/>
                <wp:effectExtent l="5080" t="4445" r="14605" b="11430"/>
                <wp:wrapNone/>
                <wp:docPr id="1359" name="文本框 1359"/>
                <wp:cNvGraphicFramePr/>
                <a:graphic xmlns:a="http://schemas.openxmlformats.org/drawingml/2006/main">
                  <a:graphicData uri="http://schemas.microsoft.com/office/word/2010/wordprocessingShape">
                    <wps:wsp>
                      <wps:cNvSpPr txBox="1"/>
                      <wps:spPr>
                        <a:xfrm>
                          <a:off x="904240" y="1684020"/>
                          <a:ext cx="1694815" cy="562292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napToGrid w:val="0"/>
                              <w:jc w:val="left"/>
                              <w:rPr>
                                <w:rFonts w:hint="eastAsia" w:ascii="宋体" w:hAnsi="宋体"/>
                                <w:b/>
                                <w:bCs/>
                                <w:sz w:val="21"/>
                                <w:szCs w:val="21"/>
                              </w:rPr>
                            </w:pPr>
                            <w:r>
                              <w:rPr>
                                <w:rFonts w:hint="eastAsia" w:ascii="宋体" w:hAnsi="宋体"/>
                                <w:b/>
                                <w:bCs/>
                                <w:sz w:val="21"/>
                                <w:szCs w:val="21"/>
                              </w:rPr>
                              <w:t>实施依据：</w:t>
                            </w:r>
                          </w:p>
                          <w:p>
                            <w:pPr>
                              <w:snapToGrid w:val="0"/>
                              <w:jc w:val="left"/>
                              <w:rPr>
                                <w:rFonts w:hint="eastAsia" w:ascii="宋体" w:hAnsi="宋体"/>
                                <w:sz w:val="21"/>
                                <w:szCs w:val="21"/>
                              </w:rPr>
                            </w:pPr>
                            <w:r>
                              <w:rPr>
                                <w:rFonts w:hint="eastAsia" w:ascii="宋体" w:hAnsi="宋体"/>
                                <w:sz w:val="21"/>
                                <w:szCs w:val="21"/>
                              </w:rPr>
                              <w:t>《矿业权出让收益征收管理暂行办法》（财综〔2017〕35号）第二十四条：“矿业权人未按时足额缴纳矿业权出让收益的，县级以上矿产资源主管部门按照征收管理权限责令改正，从滞纳之日起每日加收千分之二的带纳金。”</w:t>
                            </w:r>
                          </w:p>
                          <w:p>
                            <w:pPr>
                              <w:snapToGrid w:val="0"/>
                              <w:jc w:val="left"/>
                              <w:rPr>
                                <w:rFonts w:hint="eastAsia" w:ascii="宋体" w:hAnsi="宋体"/>
                                <w:szCs w:val="21"/>
                              </w:rPr>
                            </w:pPr>
                            <w:r>
                              <w:rPr>
                                <w:rFonts w:hint="eastAsia" w:ascii="宋体" w:hAnsi="宋体"/>
                                <w:b/>
                                <w:bCs/>
                                <w:szCs w:val="21"/>
                              </w:rPr>
                              <w:t>收费依据及标准</w:t>
                            </w:r>
                            <w:r>
                              <w:rPr>
                                <w:rFonts w:hint="eastAsia" w:ascii="宋体" w:hAnsi="宋体"/>
                                <w:szCs w:val="21"/>
                              </w:rPr>
                              <w:t>：从滞纳之日起每日加收千分之二的滞纳金</w:t>
                            </w:r>
                          </w:p>
                          <w:p>
                            <w:pPr>
                              <w:snapToGrid w:val="0"/>
                              <w:jc w:val="left"/>
                              <w:rPr>
                                <w:rFonts w:hint="eastAsia" w:ascii="宋体" w:hAnsi="宋体"/>
                                <w:szCs w:val="21"/>
                              </w:rPr>
                            </w:pPr>
                            <w:r>
                              <w:rPr>
                                <w:rFonts w:hint="eastAsia" w:ascii="宋体" w:hAnsi="宋体"/>
                                <w:szCs w:val="21"/>
                              </w:rPr>
                              <w:t>办理时限：3个工作日</w:t>
                            </w:r>
                          </w:p>
                          <w:p>
                            <w:pPr>
                              <w:snapToGrid w:val="0"/>
                              <w:jc w:val="left"/>
                              <w:rPr>
                                <w:rFonts w:hint="eastAsia" w:ascii="宋体" w:hAnsi="宋体"/>
                                <w:szCs w:val="21"/>
                              </w:rPr>
                            </w:pPr>
                            <w:r>
                              <w:rPr>
                                <w:rFonts w:hint="eastAsia" w:ascii="宋体" w:hAnsi="宋体"/>
                                <w:szCs w:val="21"/>
                              </w:rPr>
                              <w:t>说明：该业务流程及适用范围为发证矿山企业不按期缴纳应当缴纳费用的加收滞纳金时使用</w:t>
                            </w:r>
                          </w:p>
                          <w:p>
                            <w:pPr>
                              <w:snapToGrid w:val="0"/>
                              <w:jc w:val="left"/>
                              <w:rPr>
                                <w:rFonts w:hint="eastAsia" w:ascii="宋体" w:hAnsi="宋体"/>
                                <w:b/>
                                <w:bCs/>
                                <w:szCs w:val="21"/>
                              </w:rPr>
                            </w:pPr>
                          </w:p>
                          <w:p>
                            <w:pPr>
                              <w:snapToGrid w:val="0"/>
                              <w:jc w:val="left"/>
                              <w:rPr>
                                <w:rFonts w:hint="eastAsia" w:ascii="宋体" w:hAnsi="宋体"/>
                                <w:szCs w:val="21"/>
                                <w:lang w:val="en-US" w:eastAsia="zh-CN"/>
                              </w:rPr>
                            </w:pPr>
                            <w:r>
                              <w:rPr>
                                <w:rFonts w:hint="eastAsia" w:ascii="宋体" w:hAnsi="宋体"/>
                                <w:b/>
                                <w:bCs/>
                                <w:szCs w:val="21"/>
                              </w:rPr>
                              <w:t>联系人</w:t>
                            </w:r>
                            <w:r>
                              <w:rPr>
                                <w:rFonts w:hint="eastAsia" w:ascii="宋体" w:hAnsi="宋体"/>
                                <w:szCs w:val="21"/>
                              </w:rPr>
                              <w:t>：</w:t>
                            </w:r>
                            <w:r>
                              <w:rPr>
                                <w:rFonts w:hint="eastAsia" w:ascii="宋体" w:hAnsi="宋体"/>
                                <w:szCs w:val="21"/>
                                <w:lang w:eastAsia="zh-CN"/>
                              </w:rPr>
                              <w:t>吴国智</w:t>
                            </w:r>
                          </w:p>
                          <w:p>
                            <w:pPr>
                              <w:snapToGrid w:val="0"/>
                              <w:jc w:val="left"/>
                              <w:rPr>
                                <w:rFonts w:hint="default" w:ascii="宋体" w:hAnsi="宋体"/>
                                <w:szCs w:val="21"/>
                                <w:lang w:val="en-US" w:eastAsia="zh-CN"/>
                              </w:rPr>
                            </w:pPr>
                            <w:r>
                              <w:rPr>
                                <w:rFonts w:hint="eastAsia" w:ascii="宋体" w:hAnsi="宋体"/>
                                <w:b/>
                                <w:bCs/>
                                <w:szCs w:val="21"/>
                              </w:rPr>
                              <w:t>联系电话</w:t>
                            </w:r>
                            <w:r>
                              <w:rPr>
                                <w:rFonts w:hint="eastAsia" w:ascii="宋体" w:hAnsi="宋体"/>
                                <w:szCs w:val="21"/>
                              </w:rPr>
                              <w:t>：</w:t>
                            </w:r>
                            <w:r>
                              <w:rPr>
                                <w:rFonts w:hint="eastAsia" w:ascii="宋体" w:hAnsi="宋体"/>
                                <w:szCs w:val="21"/>
                                <w:lang w:val="en-US" w:eastAsia="zh-CN"/>
                              </w:rPr>
                              <w:t>0533-8227581</w:t>
                            </w:r>
                          </w:p>
                          <w:p>
                            <w:pPr>
                              <w:snapToGrid w:val="0"/>
                              <w:jc w:val="left"/>
                            </w:pPr>
                          </w:p>
                        </w:txbxContent>
                      </wps:txbx>
                      <wps:bodyPr upright="1"/>
                    </wps:wsp>
                  </a:graphicData>
                </a:graphic>
              </wp:anchor>
            </w:drawing>
          </mc:Choice>
          <mc:Fallback>
            <w:pict>
              <v:shape id="_x0000_s1026" o:spid="_x0000_s1026" o:spt="202" type="#_x0000_t202" style="position:absolute;left:0pt;margin-left:-15.35pt;margin-top:5pt;height:442.75pt;width:133.45pt;z-index:251884544;mso-width-relative:page;mso-height-relative:page;" fillcolor="#FFFFFF" filled="t" stroked="t" coordsize="21600,21600" o:gfxdata="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S0Fa1wAAAAoBAAAP&#10;AAAAAAAAAAEAIAAAACIAAABkcnMvZG93bnJldi54bWxQSwECFAAUAAAACACHTuJAJCnKvRkCAABI&#10;BAAADgAAAAAAAAABACAAAAAmAQAAZHJzL2Uyb0RvYy54bWxQSwUGAAAAAAYABgBZAQAAsQUAAAAA&#10;">
                <v:fill on="t" focussize="0,0"/>
                <v:stroke weight="0.25pt" color="#000000" joinstyle="miter"/>
                <v:imagedata o:title=""/>
                <o:lock v:ext="edit" aspectratio="f"/>
                <v:textbox>
                  <w:txbxContent>
                    <w:p>
                      <w:pPr>
                        <w:snapToGrid w:val="0"/>
                        <w:jc w:val="left"/>
                        <w:rPr>
                          <w:rFonts w:hint="eastAsia" w:ascii="宋体" w:hAnsi="宋体"/>
                          <w:b/>
                          <w:bCs/>
                          <w:sz w:val="21"/>
                          <w:szCs w:val="21"/>
                        </w:rPr>
                      </w:pPr>
                      <w:r>
                        <w:rPr>
                          <w:rFonts w:hint="eastAsia" w:ascii="宋体" w:hAnsi="宋体"/>
                          <w:b/>
                          <w:bCs/>
                          <w:sz w:val="21"/>
                          <w:szCs w:val="21"/>
                        </w:rPr>
                        <w:t>实施依据：</w:t>
                      </w:r>
                    </w:p>
                    <w:p>
                      <w:pPr>
                        <w:snapToGrid w:val="0"/>
                        <w:jc w:val="left"/>
                        <w:rPr>
                          <w:rFonts w:hint="eastAsia" w:ascii="宋体" w:hAnsi="宋体"/>
                          <w:sz w:val="21"/>
                          <w:szCs w:val="21"/>
                        </w:rPr>
                      </w:pPr>
                      <w:r>
                        <w:rPr>
                          <w:rFonts w:hint="eastAsia" w:ascii="宋体" w:hAnsi="宋体"/>
                          <w:sz w:val="21"/>
                          <w:szCs w:val="21"/>
                        </w:rPr>
                        <w:t>《矿业权出让收益征收管理暂行办法》（财综〔2017〕35号）第二十四条：“矿业权人未按时足额缴纳矿业权出让收益的，县级以上矿产资源主管部门按照征收管理权限责令改正，从滞纳之日起每日加收千分之二的带纳金。”</w:t>
                      </w:r>
                    </w:p>
                    <w:p>
                      <w:pPr>
                        <w:snapToGrid w:val="0"/>
                        <w:jc w:val="left"/>
                        <w:rPr>
                          <w:rFonts w:hint="eastAsia" w:ascii="宋体" w:hAnsi="宋体"/>
                          <w:szCs w:val="21"/>
                        </w:rPr>
                      </w:pPr>
                      <w:r>
                        <w:rPr>
                          <w:rFonts w:hint="eastAsia" w:ascii="宋体" w:hAnsi="宋体"/>
                          <w:b/>
                          <w:bCs/>
                          <w:szCs w:val="21"/>
                        </w:rPr>
                        <w:t>收费依据及标准</w:t>
                      </w:r>
                      <w:r>
                        <w:rPr>
                          <w:rFonts w:hint="eastAsia" w:ascii="宋体" w:hAnsi="宋体"/>
                          <w:szCs w:val="21"/>
                        </w:rPr>
                        <w:t>：从滞纳之日起每日加收千分之二的滞纳金</w:t>
                      </w:r>
                    </w:p>
                    <w:p>
                      <w:pPr>
                        <w:snapToGrid w:val="0"/>
                        <w:jc w:val="left"/>
                        <w:rPr>
                          <w:rFonts w:hint="eastAsia" w:ascii="宋体" w:hAnsi="宋体"/>
                          <w:szCs w:val="21"/>
                        </w:rPr>
                      </w:pPr>
                      <w:r>
                        <w:rPr>
                          <w:rFonts w:hint="eastAsia" w:ascii="宋体" w:hAnsi="宋体"/>
                          <w:szCs w:val="21"/>
                        </w:rPr>
                        <w:t>办理时限：3个工作日</w:t>
                      </w:r>
                    </w:p>
                    <w:p>
                      <w:pPr>
                        <w:snapToGrid w:val="0"/>
                        <w:jc w:val="left"/>
                        <w:rPr>
                          <w:rFonts w:hint="eastAsia" w:ascii="宋体" w:hAnsi="宋体"/>
                          <w:szCs w:val="21"/>
                        </w:rPr>
                      </w:pPr>
                      <w:r>
                        <w:rPr>
                          <w:rFonts w:hint="eastAsia" w:ascii="宋体" w:hAnsi="宋体"/>
                          <w:szCs w:val="21"/>
                        </w:rPr>
                        <w:t>说明：该业务流程及适用范围为发证矿山企业不按期缴纳应当缴纳费用的加收滞纳金时使用</w:t>
                      </w:r>
                    </w:p>
                    <w:p>
                      <w:pPr>
                        <w:snapToGrid w:val="0"/>
                        <w:jc w:val="left"/>
                        <w:rPr>
                          <w:rFonts w:hint="eastAsia" w:ascii="宋体" w:hAnsi="宋体"/>
                          <w:b/>
                          <w:bCs/>
                          <w:szCs w:val="21"/>
                        </w:rPr>
                      </w:pPr>
                    </w:p>
                    <w:p>
                      <w:pPr>
                        <w:snapToGrid w:val="0"/>
                        <w:jc w:val="left"/>
                        <w:rPr>
                          <w:rFonts w:hint="eastAsia" w:ascii="宋体" w:hAnsi="宋体"/>
                          <w:szCs w:val="21"/>
                          <w:lang w:val="en-US" w:eastAsia="zh-CN"/>
                        </w:rPr>
                      </w:pPr>
                      <w:r>
                        <w:rPr>
                          <w:rFonts w:hint="eastAsia" w:ascii="宋体" w:hAnsi="宋体"/>
                          <w:b/>
                          <w:bCs/>
                          <w:szCs w:val="21"/>
                        </w:rPr>
                        <w:t>联系人</w:t>
                      </w:r>
                      <w:r>
                        <w:rPr>
                          <w:rFonts w:hint="eastAsia" w:ascii="宋体" w:hAnsi="宋体"/>
                          <w:szCs w:val="21"/>
                        </w:rPr>
                        <w:t>：</w:t>
                      </w:r>
                      <w:r>
                        <w:rPr>
                          <w:rFonts w:hint="eastAsia" w:ascii="宋体" w:hAnsi="宋体"/>
                          <w:szCs w:val="21"/>
                          <w:lang w:eastAsia="zh-CN"/>
                        </w:rPr>
                        <w:t>吴国智</w:t>
                      </w:r>
                    </w:p>
                    <w:p>
                      <w:pPr>
                        <w:snapToGrid w:val="0"/>
                        <w:jc w:val="left"/>
                        <w:rPr>
                          <w:rFonts w:hint="default" w:ascii="宋体" w:hAnsi="宋体"/>
                          <w:szCs w:val="21"/>
                          <w:lang w:val="en-US" w:eastAsia="zh-CN"/>
                        </w:rPr>
                      </w:pPr>
                      <w:r>
                        <w:rPr>
                          <w:rFonts w:hint="eastAsia" w:ascii="宋体" w:hAnsi="宋体"/>
                          <w:b/>
                          <w:bCs/>
                          <w:szCs w:val="21"/>
                        </w:rPr>
                        <w:t>联系电话</w:t>
                      </w:r>
                      <w:r>
                        <w:rPr>
                          <w:rFonts w:hint="eastAsia" w:ascii="宋体" w:hAnsi="宋体"/>
                          <w:szCs w:val="21"/>
                        </w:rPr>
                        <w:t>：</w:t>
                      </w:r>
                      <w:r>
                        <w:rPr>
                          <w:rFonts w:hint="eastAsia" w:ascii="宋体" w:hAnsi="宋体"/>
                          <w:szCs w:val="21"/>
                          <w:lang w:val="en-US" w:eastAsia="zh-CN"/>
                        </w:rPr>
                        <w:t>0533-8227581</w:t>
                      </w:r>
                    </w:p>
                    <w:p>
                      <w:pPr>
                        <w:snapToGrid w:val="0"/>
                        <w:jc w:val="left"/>
                      </w:pPr>
                    </w:p>
                  </w:txbxContent>
                </v:textbox>
              </v:shape>
            </w:pict>
          </mc:Fallback>
        </mc:AlternateContent>
      </w:r>
    </w:p>
    <w:p>
      <w:pPr>
        <w:bidi w:val="0"/>
        <w:rPr>
          <w:rFonts w:hint="eastAsia"/>
          <w:lang w:val="en-US" w:eastAsia="zh-CN"/>
        </w:rPr>
      </w:pPr>
      <w:r>
        <w:rPr>
          <w:sz w:val="30"/>
        </w:rPr>
        <mc:AlternateContent>
          <mc:Choice Requires="wpg">
            <w:drawing>
              <wp:anchor distT="0" distB="0" distL="114300" distR="114300" simplePos="0" relativeHeight="251851776" behindDoc="0" locked="0" layoutInCell="1" allowOverlap="1">
                <wp:simplePos x="0" y="0"/>
                <wp:positionH relativeFrom="column">
                  <wp:posOffset>1825625</wp:posOffset>
                </wp:positionH>
                <wp:positionV relativeFrom="paragraph">
                  <wp:posOffset>18415</wp:posOffset>
                </wp:positionV>
                <wp:extent cx="3743960" cy="4986020"/>
                <wp:effectExtent l="4445" t="4445" r="23495" b="19685"/>
                <wp:wrapNone/>
                <wp:docPr id="1381" name="组合 1381"/>
                <wp:cNvGraphicFramePr/>
                <a:graphic xmlns:a="http://schemas.openxmlformats.org/drawingml/2006/main">
                  <a:graphicData uri="http://schemas.microsoft.com/office/word/2010/wordprocessingGroup">
                    <wpg:wgp>
                      <wpg:cNvGrpSpPr/>
                      <wpg:grpSpPr>
                        <a:xfrm rot="0">
                          <a:off x="3251835" y="1923415"/>
                          <a:ext cx="3743960" cy="4986020"/>
                          <a:chOff x="8525" y="3306"/>
                          <a:chExt cx="5896" cy="7852"/>
                        </a:xfrm>
                      </wpg:grpSpPr>
                      <wps:wsp>
                        <wps:cNvPr id="1370" name="文本框 1370"/>
                        <wps:cNvSpPr txBox="1"/>
                        <wps:spPr>
                          <a:xfrm>
                            <a:off x="8525" y="3306"/>
                            <a:ext cx="4634"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ascii="仿宋_GB2312" w:eastAsia="仿宋_GB2312"/>
                                  <w:sz w:val="24"/>
                                  <w:szCs w:val="24"/>
                                </w:rPr>
                              </w:pPr>
                              <w:r>
                                <w:rPr>
                                  <w:rFonts w:hint="eastAsia" w:ascii="宋体" w:hAnsi="宋体"/>
                                  <w:sz w:val="24"/>
                                  <w:szCs w:val="24"/>
                                </w:rPr>
                                <w:t>矿业权人未按时足额缴纳矿业权出让收益的，矿产资源保护监督科责令改正，通知矿业权人缴纳</w:t>
                              </w:r>
                              <w:r>
                                <w:rPr>
                                  <w:rFonts w:hint="eastAsia" w:ascii="宋体" w:hAnsi="宋体" w:cs="宋体"/>
                                  <w:sz w:val="24"/>
                                  <w:szCs w:val="24"/>
                                </w:rPr>
                                <w:t>滞纳金。</w:t>
                              </w:r>
                              <w:r>
                                <w:rPr>
                                  <w:rFonts w:hint="eastAsia" w:ascii="宋体" w:hAnsi="宋体"/>
                                  <w:sz w:val="24"/>
                                  <w:szCs w:val="24"/>
                                </w:rPr>
                                <w:t>（1个工作日）</w:t>
                              </w:r>
                            </w:p>
                          </w:txbxContent>
                        </wps:txbx>
                        <wps:bodyPr upright="1"/>
                      </wps:wsp>
                      <wps:wsp>
                        <wps:cNvPr id="1371" name="文本框 1371"/>
                        <wps:cNvSpPr txBox="1"/>
                        <wps:spPr>
                          <a:xfrm>
                            <a:off x="8603" y="10172"/>
                            <a:ext cx="4664" cy="9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before="0" w:beforeLines="30" w:line="240" w:lineRule="auto"/>
                                <w:jc w:val="left"/>
                                <w:textAlignment w:val="auto"/>
                                <w:rPr>
                                  <w:rFonts w:ascii="宋体" w:hAnsi="宋体"/>
                                  <w:sz w:val="24"/>
                                  <w:szCs w:val="24"/>
                                </w:rPr>
                              </w:pPr>
                              <w:r>
                                <w:rPr>
                                  <w:rFonts w:hint="eastAsia" w:ascii="宋体" w:hAnsi="宋体"/>
                                  <w:sz w:val="24"/>
                                  <w:szCs w:val="24"/>
                                </w:rPr>
                                <w:t>矿业权人将银行缴款凭据复印件报矿产资源保护监督科 (1个工作日)</w:t>
                              </w:r>
                            </w:p>
                          </w:txbxContent>
                        </wps:txbx>
                        <wps:bodyPr upright="1"/>
                      </wps:wsp>
                      <wps:wsp>
                        <wps:cNvPr id="1373" name="文本框 1373"/>
                        <wps:cNvSpPr txBox="1"/>
                        <wps:spPr>
                          <a:xfrm>
                            <a:off x="8603" y="7691"/>
                            <a:ext cx="4771"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宋体" w:hAnsi="宋体"/>
                                  <w:sz w:val="24"/>
                                  <w:szCs w:val="24"/>
                                </w:rPr>
                              </w:pPr>
                              <w:r>
                                <w:rPr>
                                  <w:rFonts w:hint="eastAsia" w:ascii="宋体" w:hAnsi="宋体"/>
                                  <w:sz w:val="24"/>
                                  <w:szCs w:val="24"/>
                                </w:rPr>
                                <w:t>矿业权人持山东省财政票据到非税收入代收银行缴款(自收到缴纳通知7个工作日内，不计入办理时间)</w:t>
                              </w:r>
                            </w:p>
                          </w:txbxContent>
                        </wps:txbx>
                        <wps:bodyPr upright="1"/>
                      </wps:wsp>
                      <wps:wsp>
                        <wps:cNvPr id="1377" name="文本框 1377"/>
                        <wps:cNvSpPr txBox="1"/>
                        <wps:spPr>
                          <a:xfrm>
                            <a:off x="13939" y="369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通</w:t>
                              </w:r>
                            </w:p>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知</w:t>
                              </w:r>
                            </w:p>
                          </w:txbxContent>
                        </wps:txbx>
                        <wps:bodyPr lIns="0" tIns="0" rIns="0" bIns="0" upright="1"/>
                      </wps:wsp>
                      <wps:wsp>
                        <wps:cNvPr id="1378" name="文本框 1378"/>
                        <wps:cNvSpPr txBox="1"/>
                        <wps:spPr>
                          <a:xfrm>
                            <a:off x="13939" y="5447"/>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开</w:t>
                              </w:r>
                            </w:p>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票</w:t>
                              </w:r>
                            </w:p>
                          </w:txbxContent>
                        </wps:txbx>
                        <wps:bodyPr lIns="0" tIns="0" rIns="0" bIns="0" upright="1"/>
                      </wps:wsp>
                      <wps:wsp>
                        <wps:cNvPr id="1379" name="文本框 1379"/>
                        <wps:cNvSpPr txBox="1"/>
                        <wps:spPr>
                          <a:xfrm>
                            <a:off x="13939" y="7876"/>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缴</w:t>
                              </w:r>
                            </w:p>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款</w:t>
                              </w:r>
                            </w:p>
                          </w:txbxContent>
                        </wps:txbx>
                        <wps:bodyPr lIns="0" tIns="0" rIns="0" bIns="0" upright="1"/>
                      </wps:wsp>
                      <wps:wsp>
                        <wps:cNvPr id="1380" name="文本框 1380"/>
                        <wps:cNvSpPr txBox="1"/>
                        <wps:spPr>
                          <a:xfrm>
                            <a:off x="13937" y="1023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办</w:t>
                              </w:r>
                            </w:p>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结</w:t>
                              </w:r>
                            </w:p>
                          </w:txbxContent>
                        </wps:txbx>
                        <wps:bodyPr lIns="0" tIns="0" rIns="0" bIns="0" upright="1"/>
                      </wps:wsp>
                    </wpg:wgp>
                  </a:graphicData>
                </a:graphic>
              </wp:anchor>
            </w:drawing>
          </mc:Choice>
          <mc:Fallback>
            <w:pict>
              <v:group id="_x0000_s1026" o:spid="_x0000_s1026" o:spt="203" style="position:absolute;left:0pt;margin-left:143.75pt;margin-top:1.45pt;height:392.6pt;width:294.8pt;z-index:251851776;mso-width-relative:page;mso-height-relative:page;" coordorigin="8525,3306" coordsize="5896,7852" o:gfxdata="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86Po&#10;ndoAAAAJAQAADwAAAAAAAAABACAAAAAiAAAAZHJzL2Rvd25yZXYueG1sUEsBAhQAFAAAAAgAh07i&#10;QHSgWC12AwAATxQAAA4AAAAAAAAAAQAgAAAAKQEAAGRycy9lMm9Eb2MueG1sUEsFBgAAAAAGAAYA&#10;WQEAABEHAAAAAA==&#10;">
                <o:lock v:ext="edit" aspectratio="f"/>
                <v:shape id="_x0000_s1026" o:spid="_x0000_s1026" o:spt="202" type="#_x0000_t202" style="position:absolute;left:8525;top:3306;height:1141;width:4634;" fillcolor="#FFFFFF" filled="t" stroked="t" coordsize="21600,21600" o:gfxdata="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8j1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ascii="仿宋_GB2312" w:eastAsia="仿宋_GB2312"/>
                            <w:sz w:val="24"/>
                            <w:szCs w:val="24"/>
                          </w:rPr>
                        </w:pPr>
                        <w:r>
                          <w:rPr>
                            <w:rFonts w:hint="eastAsia" w:ascii="宋体" w:hAnsi="宋体"/>
                            <w:sz w:val="24"/>
                            <w:szCs w:val="24"/>
                          </w:rPr>
                          <w:t>矿业权人未按时足额缴纳矿业权出让收益的，矿产资源保护监督科责令改正，通知矿业权人缴纳</w:t>
                        </w:r>
                        <w:r>
                          <w:rPr>
                            <w:rFonts w:hint="eastAsia" w:ascii="宋体" w:hAnsi="宋体" w:cs="宋体"/>
                            <w:sz w:val="24"/>
                            <w:szCs w:val="24"/>
                          </w:rPr>
                          <w:t>滞纳金。</w:t>
                        </w:r>
                        <w:r>
                          <w:rPr>
                            <w:rFonts w:hint="eastAsia" w:ascii="宋体" w:hAnsi="宋体"/>
                            <w:sz w:val="24"/>
                            <w:szCs w:val="24"/>
                          </w:rPr>
                          <w:t>（1个工作日）</w:t>
                        </w:r>
                      </w:p>
                    </w:txbxContent>
                  </v:textbox>
                </v:shape>
                <v:shape id="_x0000_s1026" o:spid="_x0000_s1026" o:spt="202" type="#_x0000_t202" style="position:absolute;left:8603;top:10172;height:986;width:4664;" fillcolor="#FFFFFF" filled="t" stroked="t" coordsize="21600,21600" o:gfxdata="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sCr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before="0" w:beforeLines="30" w:line="240" w:lineRule="auto"/>
                          <w:jc w:val="left"/>
                          <w:textAlignment w:val="auto"/>
                          <w:rPr>
                            <w:rFonts w:ascii="宋体" w:hAnsi="宋体"/>
                            <w:sz w:val="24"/>
                            <w:szCs w:val="24"/>
                          </w:rPr>
                        </w:pPr>
                        <w:r>
                          <w:rPr>
                            <w:rFonts w:hint="eastAsia" w:ascii="宋体" w:hAnsi="宋体"/>
                            <w:sz w:val="24"/>
                            <w:szCs w:val="24"/>
                          </w:rPr>
                          <w:t>矿业权人将银行缴款凭据复印件报矿产资源保护监督科 (1个工作日)</w:t>
                        </w:r>
                      </w:p>
                    </w:txbxContent>
                  </v:textbox>
                </v:shape>
                <v:shape id="_x0000_s1026" o:spid="_x0000_s1026" o:spt="202" type="#_x0000_t202" style="position:absolute;left:8603;top:7691;height:1058;width:4771;" fillcolor="#FFFFFF" filled="t" stroked="t" coordsize="21600,21600" o:gfxdata="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hE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宋体" w:hAnsi="宋体"/>
                            <w:sz w:val="24"/>
                            <w:szCs w:val="24"/>
                          </w:rPr>
                        </w:pPr>
                        <w:r>
                          <w:rPr>
                            <w:rFonts w:hint="eastAsia" w:ascii="宋体" w:hAnsi="宋体"/>
                            <w:sz w:val="24"/>
                            <w:szCs w:val="24"/>
                          </w:rPr>
                          <w:t>矿业权人持山东省财政票据到非税收入代收银行缴款(自收到缴纳通知7个工作日内，不计入办理时间)</w:t>
                        </w:r>
                      </w:p>
                    </w:txbxContent>
                  </v:textbox>
                </v:shape>
                <v:shape id="_x0000_s1026" o:spid="_x0000_s1026" o:spt="202" type="#_x0000_t202" style="position:absolute;left:13939;top:3693;height:794;width:482;" fillcolor="#FFFFFF" filled="t" stroked="t" coordsize="21600,21600" o:gfxdata="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5Vm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通</w:t>
                        </w:r>
                      </w:p>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知</w:t>
                        </w:r>
                      </w:p>
                    </w:txbxContent>
                  </v:textbox>
                </v:shape>
                <v:shape id="_x0000_s1026" o:spid="_x0000_s1026" o:spt="202" type="#_x0000_t202" style="position:absolute;left:13939;top:5447;height:794;width:482;" fillcolor="#FFFFFF" filled="t" stroked="t" coordsize="21600,21600" o:gfxdata="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6zd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开</w:t>
                        </w:r>
                      </w:p>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票</w:t>
                        </w:r>
                      </w:p>
                    </w:txbxContent>
                  </v:textbox>
                </v:shape>
                <v:shape id="_x0000_s1026" o:spid="_x0000_s1026" o:spt="202" type="#_x0000_t202" style="position:absolute;left:13939;top:7876;height:794;width:482;" fillcolor="#FFFFFF" filled="t" stroked="t" coordsize="21600,21600" o:gfxdata="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2aE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缴</w:t>
                        </w:r>
                      </w:p>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款</w:t>
                        </w:r>
                      </w:p>
                    </w:txbxContent>
                  </v:textbox>
                </v:shape>
                <v:shape id="_x0000_s1026" o:spid="_x0000_s1026" o:spt="202" type="#_x0000_t202" style="position:absolute;left:13937;top:10235;height:794;width:482;" fillcolor="#FFFFFF" filled="t" stroked="t" coordsize="21600,21600" o:gfxdata="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sf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办</w:t>
                        </w:r>
                      </w:p>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结</w:t>
                        </w:r>
                      </w:p>
                    </w:txbxContent>
                  </v:textbox>
                </v:shape>
              </v:group>
            </w:pict>
          </mc:Fallback>
        </mc:AlternateContent>
      </w:r>
    </w:p>
    <w:p>
      <w:pPr>
        <w:sectPr>
          <w:pgSz w:w="11906" w:h="16838"/>
          <w:pgMar w:top="1304" w:right="1587" w:bottom="1304" w:left="1587" w:header="851" w:footer="992" w:gutter="0"/>
          <w:pgNumType w:fmt="numberInDash"/>
          <w:cols w:space="425" w:num="1"/>
          <w:docGrid w:type="lines" w:linePitch="312" w:charSpace="0"/>
        </w:sectPr>
      </w:pPr>
      <w:r>
        <mc:AlternateContent>
          <mc:Choice Requires="wps">
            <w:drawing>
              <wp:anchor distT="0" distB="0" distL="114300" distR="114300" simplePos="0" relativeHeight="252147712" behindDoc="0" locked="0" layoutInCell="1" allowOverlap="1">
                <wp:simplePos x="0" y="0"/>
                <wp:positionH relativeFrom="column">
                  <wp:posOffset>1868170</wp:posOffset>
                </wp:positionH>
                <wp:positionV relativeFrom="paragraph">
                  <wp:posOffset>1193165</wp:posOffset>
                </wp:positionV>
                <wp:extent cx="3029585" cy="644525"/>
                <wp:effectExtent l="4445" t="4445" r="13970" b="17780"/>
                <wp:wrapNone/>
                <wp:docPr id="912" name="文本框 912"/>
                <wp:cNvGraphicFramePr/>
                <a:graphic xmlns:a="http://schemas.openxmlformats.org/drawingml/2006/main">
                  <a:graphicData uri="http://schemas.microsoft.com/office/word/2010/wordprocessingShape">
                    <wps:wsp>
                      <wps:cNvSpPr txBox="1"/>
                      <wps:spPr>
                        <a:xfrm>
                          <a:off x="0" y="0"/>
                          <a:ext cx="3029585" cy="644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50"/>
                              <w:textAlignment w:val="auto"/>
                              <w:rPr>
                                <w:rFonts w:hint="eastAsia" w:ascii="宋体" w:hAnsi="宋体"/>
                                <w:sz w:val="24"/>
                                <w:szCs w:val="24"/>
                              </w:rPr>
                            </w:pPr>
                            <w:r>
                              <w:rPr>
                                <w:rFonts w:hint="eastAsia" w:ascii="宋体" w:hAnsi="宋体"/>
                                <w:sz w:val="24"/>
                                <w:szCs w:val="24"/>
                              </w:rPr>
                              <w:t>矿业权人持缴纳通知书到区县局开具山东省财政票据 (1个工作日)</w:t>
                            </w:r>
                          </w:p>
                        </w:txbxContent>
                      </wps:txbx>
                      <wps:bodyPr upright="1"/>
                    </wps:wsp>
                  </a:graphicData>
                </a:graphic>
              </wp:anchor>
            </w:drawing>
          </mc:Choice>
          <mc:Fallback>
            <w:pict>
              <v:shape id="_x0000_s1026" o:spid="_x0000_s1026" o:spt="202" type="#_x0000_t202" style="position:absolute;left:0pt;margin-left:147.1pt;margin-top:93.95pt;height:50.75pt;width:238.55pt;z-index:252147712;mso-width-relative:page;mso-height-relative:page;" fillcolor="#FFFFFF" filled="t" stroked="t" coordsize="21600,21600" o:gfxdata="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JQZU2gAAAAsBAAAPAAAAAAAAAAEA&#10;IAAAACIAAABkcnMvZG93bnJldi54bWxQSwECFAAUAAAACACHTuJAkAC+Yg0CAAA6BAAADgAAAAAA&#10;AAABACAAAAAp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50"/>
                        <w:textAlignment w:val="auto"/>
                        <w:rPr>
                          <w:rFonts w:hint="eastAsia" w:ascii="宋体" w:hAnsi="宋体"/>
                          <w:sz w:val="24"/>
                          <w:szCs w:val="24"/>
                        </w:rPr>
                      </w:pPr>
                      <w:r>
                        <w:rPr>
                          <w:rFonts w:hint="eastAsia" w:ascii="宋体" w:hAnsi="宋体"/>
                          <w:sz w:val="24"/>
                          <w:szCs w:val="24"/>
                        </w:rPr>
                        <w:t>矿业权人持缴纳通知书到区县局开具山东省财政票据 (1个工作日)</w:t>
                      </w:r>
                    </w:p>
                  </w:txbxContent>
                </v:textbox>
              </v:shape>
            </w:pict>
          </mc:Fallback>
        </mc:AlternateContent>
      </w:r>
      <w:r>
        <w:rPr>
          <w:sz w:val="30"/>
        </w:rPr>
        <mc:AlternateContent>
          <mc:Choice Requires="wps">
            <w:drawing>
              <wp:anchor distT="0" distB="0" distL="114300" distR="114300" simplePos="0" relativeHeight="252126208" behindDoc="0" locked="0" layoutInCell="1" allowOverlap="1">
                <wp:simplePos x="0" y="0"/>
                <wp:positionH relativeFrom="column">
                  <wp:posOffset>3444875</wp:posOffset>
                </wp:positionH>
                <wp:positionV relativeFrom="paragraph">
                  <wp:posOffset>3282315</wp:posOffset>
                </wp:positionV>
                <wp:extent cx="0" cy="899795"/>
                <wp:effectExtent l="38100" t="0" r="38100" b="14605"/>
                <wp:wrapNone/>
                <wp:docPr id="80" name="直接箭头连接符 80"/>
                <wp:cNvGraphicFramePr/>
                <a:graphic xmlns:a="http://schemas.openxmlformats.org/drawingml/2006/main">
                  <a:graphicData uri="http://schemas.microsoft.com/office/word/2010/wordprocessingShape">
                    <wps:wsp>
                      <wps:cNvCnPr/>
                      <wps:spPr>
                        <a:xfrm>
                          <a:off x="0" y="0"/>
                          <a:ext cx="0" cy="89979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1.25pt;margin-top:258.45pt;height:70.85pt;width:0pt;z-index:252126208;mso-width-relative:page;mso-height-relative:page;" filled="f" stroked="t" coordsize="21600,21600" o:gfxdata="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oAU1QAAAAsBAAAPAAAAAAAAAAEAIAAAACIAAABkcnMvZG93&#10;bnJldi54bWxQSwECFAAUAAAACACHTuJAcJdadwMCAADiAwAADgAAAAAAAAABACAAAAAkAQAAZHJz&#10;L2Uyb0RvYy54bWxQSwUGAAAAAAYABgBZAQAAmQUAAAAA&#10;">
                <v:fill on="f" focussize="0,0"/>
                <v:stroke color="#000000 [3213]" miterlimit="8" joinstyle="miter" endarrow="block"/>
                <v:imagedata o:title=""/>
                <o:lock v:ext="edit" aspectratio="f"/>
              </v:shape>
            </w:pict>
          </mc:Fallback>
        </mc:AlternateContent>
      </w:r>
      <w:r>
        <w:rPr>
          <w:sz w:val="30"/>
        </w:rPr>
        <mc:AlternateContent>
          <mc:Choice Requires="wps">
            <w:drawing>
              <wp:anchor distT="0" distB="0" distL="114300" distR="114300" simplePos="0" relativeHeight="252123136" behindDoc="0" locked="0" layoutInCell="1" allowOverlap="1">
                <wp:simplePos x="0" y="0"/>
                <wp:positionH relativeFrom="column">
                  <wp:posOffset>3448685</wp:posOffset>
                </wp:positionH>
                <wp:positionV relativeFrom="paragraph">
                  <wp:posOffset>1827530</wp:posOffset>
                </wp:positionV>
                <wp:extent cx="0" cy="791845"/>
                <wp:effectExtent l="38100" t="0" r="38100" b="8255"/>
                <wp:wrapNone/>
                <wp:docPr id="78" name="直接箭头连接符 78"/>
                <wp:cNvGraphicFramePr/>
                <a:graphic xmlns:a="http://schemas.openxmlformats.org/drawingml/2006/main">
                  <a:graphicData uri="http://schemas.microsoft.com/office/word/2010/wordprocessingShape">
                    <wps:wsp>
                      <wps:cNvCnPr/>
                      <wps:spPr>
                        <a:xfrm>
                          <a:off x="0" y="0"/>
                          <a:ext cx="0" cy="79184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1.55pt;margin-top:143.9pt;height:62.35pt;width:0pt;z-index:252123136;mso-width-relative:page;mso-height-relative:page;" filled="f" stroked="t" coordsize="21600,21600" o:gfxdata="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1Sg1TWAAAACwEAAA8AAAAAAAAAAQAgAAAAIgAAAGRycy9k&#10;b3ducmV2LnhtbFBLAQIUABQAAAAIAIdO4kBcRhTzBAIAAOIDAAAOAAAAAAAAAAEAIAAAACUBAABk&#10;cnMvZTJvRG9jLnhtbFBLBQYAAAAABgAGAFkBAACbBQAAAAA=&#10;">
                <v:fill on="f" focussize="0,0"/>
                <v:stroke color="#000000 [3213]" miterlimit="8" joinstyle="miter" endarrow="block"/>
                <v:imagedata o:title=""/>
                <o:lock v:ext="edit" aspectratio="f"/>
              </v:shape>
            </w:pict>
          </mc:Fallback>
        </mc:AlternateContent>
      </w:r>
      <w:r>
        <w:rPr>
          <w:sz w:val="30"/>
        </w:rPr>
        <mc:AlternateContent>
          <mc:Choice Requires="wps">
            <w:drawing>
              <wp:anchor distT="0" distB="0" distL="114300" distR="114300" simplePos="0" relativeHeight="252125184" behindDoc="0" locked="0" layoutInCell="1" allowOverlap="1">
                <wp:simplePos x="0" y="0"/>
                <wp:positionH relativeFrom="column">
                  <wp:posOffset>3452495</wp:posOffset>
                </wp:positionH>
                <wp:positionV relativeFrom="paragraph">
                  <wp:posOffset>551815</wp:posOffset>
                </wp:positionV>
                <wp:extent cx="0" cy="647700"/>
                <wp:effectExtent l="38100" t="0" r="38100" b="0"/>
                <wp:wrapNone/>
                <wp:docPr id="77" name="直接箭头连接符 77"/>
                <wp:cNvGraphicFramePr/>
                <a:graphic xmlns:a="http://schemas.openxmlformats.org/drawingml/2006/main">
                  <a:graphicData uri="http://schemas.microsoft.com/office/word/2010/wordprocessingShape">
                    <wps:wsp>
                      <wps:cNvCnPr/>
                      <wps:spPr>
                        <a:xfrm>
                          <a:off x="7205345" y="3356610"/>
                          <a:ext cx="0" cy="6477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1.85pt;margin-top:43.45pt;height:51pt;width:0pt;z-index:252125184;mso-width-relative:page;mso-height-relative:page;" filled="f" stroked="t" coordsize="21600,21600" o:gfxdata="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A16u1QAAAAoBAAAPAAAAAAAA&#10;AAEAIAAAACIAAABkcnMvZG93bnJldi54bWxQSwECFAAUAAAACACHTuJArSrghBUCAADuAwAADgAA&#10;AAAAAAABACAAAAAkAQAAZHJzL2Uyb0RvYy54bWxQSwUGAAAAAAYABgBZAQAAqwUAAAAA&#10;">
                <v:fill on="f" focussize="0,0"/>
                <v:stroke color="#000000 [3213]" miterlimit="8" joinstyle="miter" endarrow="block"/>
                <v:imagedata o:title=""/>
                <o:lock v:ext="edit" aspectratio="f"/>
              </v:shape>
            </w:pict>
          </mc:Fallback>
        </mc:AlternateContent>
      </w:r>
    </w:p>
    <w:p>
      <w:pPr>
        <w:jc w:val="center"/>
        <w:rPr>
          <w:rFonts w:hint="eastAsia"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矿产资源储量评审备案业务流程</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b w:val="0"/>
          <w:bCs/>
          <w:sz w:val="30"/>
          <w:szCs w:val="30"/>
        </w:rPr>
      </w:pPr>
      <w:r>
        <w:rPr>
          <w:rFonts w:hint="eastAsia" w:ascii="仿宋_GB2312" w:hAnsi="华文中宋" w:eastAsia="仿宋_GB2312"/>
          <w:b w:val="0"/>
          <w:bCs/>
          <w:sz w:val="30"/>
          <w:szCs w:val="30"/>
        </w:rPr>
        <w:t>（公共服务）</w:t>
      </w:r>
    </w:p>
    <w:p>
      <w:pPr>
        <w:pStyle w:val="2"/>
        <w:numPr>
          <w:ilvl w:val="2"/>
          <w:numId w:val="0"/>
        </w:numPr>
        <w:ind w:left="142" w:leftChars="0"/>
        <w:rPr>
          <w:sz w:val="32"/>
        </w:rPr>
      </w:pPr>
      <w:r>
        <w:rPr>
          <w:sz w:val="32"/>
        </w:rPr>
        <mc:AlternateContent>
          <mc:Choice Requires="wpg">
            <w:drawing>
              <wp:anchor distT="0" distB="0" distL="114300" distR="114300" simplePos="0" relativeHeight="251864064" behindDoc="0" locked="0" layoutInCell="1" allowOverlap="1">
                <wp:simplePos x="0" y="0"/>
                <wp:positionH relativeFrom="column">
                  <wp:posOffset>1369695</wp:posOffset>
                </wp:positionH>
                <wp:positionV relativeFrom="paragraph">
                  <wp:posOffset>64770</wp:posOffset>
                </wp:positionV>
                <wp:extent cx="4429125" cy="7809865"/>
                <wp:effectExtent l="4445" t="4445" r="5080" b="15240"/>
                <wp:wrapNone/>
                <wp:docPr id="1461" name="组合 1461"/>
                <wp:cNvGraphicFramePr/>
                <a:graphic xmlns:a="http://schemas.openxmlformats.org/drawingml/2006/main">
                  <a:graphicData uri="http://schemas.microsoft.com/office/word/2010/wordprocessingGroup">
                    <wpg:wgp>
                      <wpg:cNvGrpSpPr/>
                      <wpg:grpSpPr>
                        <a:xfrm>
                          <a:off x="0" y="0"/>
                          <a:ext cx="4429125" cy="7809865"/>
                          <a:chOff x="7136" y="824881"/>
                          <a:chExt cx="6975" cy="12299"/>
                        </a:xfrm>
                      </wpg:grpSpPr>
                      <wps:wsp>
                        <wps:cNvPr id="1386" name="矩形 1386"/>
                        <wps:cNvSpPr/>
                        <wps:spPr>
                          <a:xfrm>
                            <a:off x="11308" y="825559"/>
                            <a:ext cx="2304"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wps:txbx>
                        <wps:bodyPr upright="1"/>
                      </wps:wsp>
                      <wpg:grpSp>
                        <wpg:cNvPr id="1460" name="组合 1460"/>
                        <wpg:cNvGrpSpPr/>
                        <wpg:grpSpPr>
                          <a:xfrm>
                            <a:off x="7136" y="824881"/>
                            <a:ext cx="6975" cy="12299"/>
                            <a:chOff x="6720" y="824881"/>
                            <a:chExt cx="6975" cy="12299"/>
                          </a:xfrm>
                        </wpg:grpSpPr>
                        <wps:wsp>
                          <wps:cNvPr id="1396" name="矩形 1396"/>
                          <wps:cNvSpPr/>
                          <wps:spPr>
                            <a:xfrm flipV="1">
                              <a:off x="6763" y="830850"/>
                              <a:ext cx="6661" cy="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sz w:val="24"/>
                                    <w:szCs w:val="24"/>
                                  </w:rPr>
                                </w:pPr>
                                <w:r>
                                  <w:rPr>
                                    <w:rFonts w:hint="eastAsia" w:cs="宋体"/>
                                    <w:sz w:val="24"/>
                                    <w:szCs w:val="24"/>
                                  </w:rPr>
                                  <w:t>县</w:t>
                                </w:r>
                                <w:r>
                                  <w:rPr>
                                    <w:rFonts w:hint="eastAsia"/>
                                    <w:bCs/>
                                    <w:sz w:val="24"/>
                                    <w:szCs w:val="24"/>
                                  </w:rPr>
                                  <w:t>局</w:t>
                                </w:r>
                                <w:r>
                                  <w:rPr>
                                    <w:rFonts w:hint="eastAsia" w:cs="宋体"/>
                                    <w:sz w:val="24"/>
                                    <w:szCs w:val="24"/>
                                  </w:rPr>
                                  <w:t>将有关</w:t>
                                </w:r>
                                <w:r>
                                  <w:rPr>
                                    <w:rFonts w:cs="宋体"/>
                                    <w:sz w:val="24"/>
                                    <w:szCs w:val="24"/>
                                  </w:rPr>
                                  <w:t>意见</w:t>
                                </w:r>
                                <w:r>
                                  <w:rPr>
                                    <w:rFonts w:hint="eastAsia" w:cs="宋体"/>
                                    <w:sz w:val="24"/>
                                    <w:szCs w:val="24"/>
                                  </w:rPr>
                                  <w:t>录入市局审批</w:t>
                                </w:r>
                                <w:r>
                                  <w:rPr>
                                    <w:rFonts w:cs="宋体"/>
                                    <w:sz w:val="24"/>
                                    <w:szCs w:val="24"/>
                                  </w:rPr>
                                  <w:t>系统</w:t>
                                </w:r>
                                <w:r>
                                  <w:rPr>
                                    <w:rFonts w:hint="eastAsia" w:cs="宋体"/>
                                    <w:sz w:val="24"/>
                                    <w:szCs w:val="24"/>
                                  </w:rPr>
                                  <w:t>发至市局。（0.5个</w:t>
                                </w:r>
                                <w:r>
                                  <w:rPr>
                                    <w:rFonts w:cs="宋体"/>
                                    <w:sz w:val="24"/>
                                    <w:szCs w:val="24"/>
                                  </w:rPr>
                                  <w:t>工作日</w:t>
                                </w:r>
                                <w:r>
                                  <w:rPr>
                                    <w:rFonts w:hint="eastAsia" w:cs="宋体"/>
                                    <w:sz w:val="24"/>
                                    <w:szCs w:val="24"/>
                                  </w:rPr>
                                  <w:t>）</w:t>
                                </w:r>
                              </w:p>
                            </w:txbxContent>
                          </wps:txbx>
                          <wps:bodyPr upright="1"/>
                        </wps:wsp>
                        <wpg:grpSp>
                          <wpg:cNvPr id="1453" name="组合 1453"/>
                          <wpg:cNvGrpSpPr/>
                          <wpg:grpSpPr>
                            <a:xfrm>
                              <a:off x="6720" y="827807"/>
                              <a:ext cx="6378" cy="2078"/>
                              <a:chOff x="6720" y="827807"/>
                              <a:chExt cx="6378" cy="2078"/>
                            </a:xfrm>
                          </wpg:grpSpPr>
                          <wps:wsp>
                            <wps:cNvPr id="1388" name="矩形 1388"/>
                            <wps:cNvSpPr/>
                            <wps:spPr>
                              <a:xfrm flipV="1">
                                <a:off x="8385" y="829129"/>
                                <a:ext cx="3299"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bCs/>
                                      <w:sz w:val="24"/>
                                      <w:szCs w:val="24"/>
                                    </w:rPr>
                                    <w:t>县局</w:t>
                                  </w:r>
                                  <w:r>
                                    <w:rPr>
                                      <w:rFonts w:hint="eastAsia" w:cs="宋体"/>
                                      <w:sz w:val="24"/>
                                      <w:szCs w:val="24"/>
                                    </w:rPr>
                                    <w:t>矿管科室审核</w:t>
                                  </w:r>
                                  <w:r>
                                    <w:rPr>
                                      <w:rFonts w:cs="宋体"/>
                                      <w:sz w:val="24"/>
                                      <w:szCs w:val="24"/>
                                    </w:rPr>
                                    <w:t>材料</w:t>
                                  </w:r>
                                  <w:r>
                                    <w:rPr>
                                      <w:rFonts w:hint="eastAsia" w:cs="宋体"/>
                                      <w:sz w:val="24"/>
                                      <w:szCs w:val="24"/>
                                    </w:rPr>
                                    <w:t>，</w:t>
                                  </w:r>
                                  <w:r>
                                    <w:rPr>
                                      <w:rFonts w:cs="宋体"/>
                                      <w:sz w:val="24"/>
                                      <w:szCs w:val="24"/>
                                    </w:rPr>
                                    <w:t>出具审核意见</w:t>
                                  </w:r>
                                  <w:r>
                                    <w:rPr>
                                      <w:rFonts w:hint="eastAsia" w:cs="宋体"/>
                                      <w:sz w:val="24"/>
                                      <w:szCs w:val="24"/>
                                    </w:rPr>
                                    <w:t>（</w:t>
                                  </w:r>
                                  <w:r>
                                    <w:rPr>
                                      <w:rFonts w:cs="宋体"/>
                                      <w:sz w:val="24"/>
                                      <w:szCs w:val="24"/>
                                    </w:rPr>
                                    <w:t>3</w:t>
                                  </w:r>
                                  <w:r>
                                    <w:rPr>
                                      <w:rFonts w:hint="eastAsia" w:cs="宋体"/>
                                      <w:sz w:val="24"/>
                                      <w:szCs w:val="24"/>
                                    </w:rPr>
                                    <w:t>个工作日）</w:t>
                                  </w:r>
                                </w:p>
                              </w:txbxContent>
                            </wps:txbx>
                            <wps:bodyPr lIns="36000" tIns="36000" rIns="36000" bIns="36000" upright="1"/>
                          </wps:wsp>
                          <wps:wsp>
                            <wps:cNvPr id="1419" name="直接箭头连接符 1419"/>
                            <wps:cNvCnPr/>
                            <wps:spPr>
                              <a:xfrm flipH="1">
                                <a:off x="10560" y="827807"/>
                                <a:ext cx="6" cy="594"/>
                              </a:xfrm>
                              <a:prstGeom prst="straightConnector1">
                                <a:avLst/>
                              </a:prstGeom>
                              <a:ln w="9525" cap="flat" cmpd="sng">
                                <a:solidFill>
                                  <a:srgbClr val="000000"/>
                                </a:solidFill>
                                <a:prstDash val="solid"/>
                                <a:headEnd type="none" w="med" len="med"/>
                                <a:tailEnd type="none" w="med" len="med"/>
                              </a:ln>
                            </wps:spPr>
                            <wps:bodyPr/>
                          </wps:wsp>
                          <wps:wsp>
                            <wps:cNvPr id="1421" name="直接箭头连接符 1421"/>
                            <wps:cNvCnPr/>
                            <wps:spPr>
                              <a:xfrm flipH="1">
                                <a:off x="13083" y="828385"/>
                                <a:ext cx="5" cy="1108"/>
                              </a:xfrm>
                              <a:prstGeom prst="straightConnector1">
                                <a:avLst/>
                              </a:prstGeom>
                              <a:ln w="9525" cap="flat" cmpd="sng">
                                <a:solidFill>
                                  <a:srgbClr val="000000"/>
                                </a:solidFill>
                                <a:prstDash val="solid"/>
                                <a:headEnd type="none" w="med" len="med"/>
                                <a:tailEnd type="none" w="med" len="med"/>
                              </a:ln>
                            </wps:spPr>
                            <wps:bodyPr/>
                          </wps:wsp>
                          <wps:wsp>
                            <wps:cNvPr id="1422" name="矩形 1422"/>
                            <wps:cNvSpPr/>
                            <wps:spPr>
                              <a:xfrm>
                                <a:off x="6720" y="827942"/>
                                <a:ext cx="2252" cy="1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Times New Roman"/>
                                      <w:sz w:val="24"/>
                                      <w:szCs w:val="24"/>
                                    </w:rPr>
                                  </w:pPr>
                                  <w:r>
                                    <w:rPr>
                                      <w:rFonts w:hint="eastAsia"/>
                                      <w:bCs/>
                                      <w:sz w:val="24"/>
                                      <w:szCs w:val="24"/>
                                    </w:rPr>
                                    <w:t>县局矿管</w:t>
                                  </w:r>
                                  <w:r>
                                    <w:rPr>
                                      <w:bCs/>
                                      <w:sz w:val="24"/>
                                      <w:szCs w:val="24"/>
                                    </w:rPr>
                                    <w:t>科室组织专家评审并出具</w:t>
                                  </w:r>
                                  <w:r>
                                    <w:rPr>
                                      <w:rFonts w:hint="eastAsia"/>
                                      <w:bCs/>
                                      <w:sz w:val="24"/>
                                      <w:szCs w:val="24"/>
                                    </w:rPr>
                                    <w:t>评审</w:t>
                                  </w:r>
                                  <w:r>
                                    <w:rPr>
                                      <w:bCs/>
                                      <w:sz w:val="24"/>
                                      <w:szCs w:val="24"/>
                                    </w:rPr>
                                    <w:t>意见（</w:t>
                                  </w:r>
                                  <w:r>
                                    <w:rPr>
                                      <w:rFonts w:hint="eastAsia"/>
                                      <w:bCs/>
                                      <w:sz w:val="24"/>
                                      <w:szCs w:val="24"/>
                                    </w:rPr>
                                    <w:t>不计时</w:t>
                                  </w:r>
                                  <w:r>
                                    <w:rPr>
                                      <w:bCs/>
                                      <w:sz w:val="24"/>
                                      <w:szCs w:val="24"/>
                                    </w:rPr>
                                    <w:t>）</w:t>
                                  </w:r>
                                </w:p>
                              </w:txbxContent>
                            </wps:txbx>
                            <wps:bodyPr upright="1"/>
                          </wps:wsp>
                          <wps:wsp>
                            <wps:cNvPr id="1423" name="文本框 1423"/>
                            <wps:cNvSpPr txBox="1"/>
                            <wps:spPr>
                              <a:xfrm>
                                <a:off x="10650" y="828013"/>
                                <a:ext cx="1260" cy="468"/>
                              </a:xfrm>
                              <a:prstGeom prst="rect">
                                <a:avLst/>
                              </a:prstGeom>
                              <a:noFill/>
                              <a:ln>
                                <a:noFill/>
                              </a:ln>
                            </wps:spPr>
                            <wps:txbx>
                              <w:txbxContent>
                                <w:p>
                                  <w:pPr>
                                    <w:rPr>
                                      <w:rFonts w:hint="eastAsia"/>
                                    </w:rPr>
                                  </w:pPr>
                                  <w:r>
                                    <w:rPr>
                                      <w:rFonts w:hint="eastAsia"/>
                                      <w:b/>
                                    </w:rPr>
                                    <w:t>市局</w:t>
                                  </w:r>
                                  <w:r>
                                    <w:rPr>
                                      <w:b/>
                                    </w:rPr>
                                    <w:t>发证</w:t>
                                  </w:r>
                                </w:p>
                              </w:txbxContent>
                            </wps:txbx>
                            <wps:bodyPr upright="1"/>
                          </wps:wsp>
                          <wps:wsp>
                            <wps:cNvPr id="1424" name="文本框 1424"/>
                            <wps:cNvSpPr txBox="1"/>
                            <wps:spPr>
                              <a:xfrm>
                                <a:off x="9300" y="828029"/>
                                <a:ext cx="1260" cy="468"/>
                              </a:xfrm>
                              <a:prstGeom prst="rect">
                                <a:avLst/>
                              </a:prstGeom>
                              <a:noFill/>
                              <a:ln>
                                <a:noFill/>
                              </a:ln>
                            </wps:spPr>
                            <wps:txbx>
                              <w:txbxContent>
                                <w:p>
                                  <w:pPr>
                                    <w:rPr>
                                      <w:rFonts w:hint="eastAsia"/>
                                    </w:rPr>
                                  </w:pPr>
                                  <w:r>
                                    <w:rPr>
                                      <w:rFonts w:hint="eastAsia"/>
                                      <w:b/>
                                    </w:rPr>
                                    <w:t>区县</w:t>
                                  </w:r>
                                  <w:r>
                                    <w:rPr>
                                      <w:b/>
                                    </w:rPr>
                                    <w:t>发证</w:t>
                                  </w:r>
                                </w:p>
                              </w:txbxContent>
                            </wps:txbx>
                            <wps:bodyPr upright="1"/>
                          </wps:wsp>
                          <wps:wsp>
                            <wps:cNvPr id="1425" name="直接箭头连接符 1425"/>
                            <wps:cNvCnPr/>
                            <wps:spPr>
                              <a:xfrm flipH="1">
                                <a:off x="11702" y="829497"/>
                                <a:ext cx="1396" cy="0"/>
                              </a:xfrm>
                              <a:prstGeom prst="straightConnector1">
                                <a:avLst/>
                              </a:prstGeom>
                              <a:ln w="9525" cap="flat" cmpd="sng">
                                <a:solidFill>
                                  <a:srgbClr val="000000"/>
                                </a:solidFill>
                                <a:prstDash val="solid"/>
                                <a:headEnd type="none" w="med" len="med"/>
                                <a:tailEnd type="triangle" w="med" len="med"/>
                              </a:ln>
                            </wps:spPr>
                            <wps:bodyPr/>
                          </wps:wsp>
                          <wps:wsp>
                            <wps:cNvPr id="1426" name="直接箭头连接符 1426"/>
                            <wps:cNvCnPr/>
                            <wps:spPr>
                              <a:xfrm>
                                <a:off x="6983" y="829069"/>
                                <a:ext cx="0" cy="357"/>
                              </a:xfrm>
                              <a:prstGeom prst="straightConnector1">
                                <a:avLst/>
                              </a:prstGeom>
                              <a:ln w="9525" cap="flat" cmpd="sng">
                                <a:solidFill>
                                  <a:srgbClr val="000000"/>
                                </a:solidFill>
                                <a:prstDash val="solid"/>
                                <a:headEnd type="none" w="med" len="med"/>
                                <a:tailEnd type="none" w="med" len="med"/>
                              </a:ln>
                            </wps:spPr>
                            <wps:bodyPr/>
                          </wps:wsp>
                          <wps:wsp>
                            <wps:cNvPr id="1427" name="直接箭头连接符 1427"/>
                            <wps:cNvCnPr/>
                            <wps:spPr>
                              <a:xfrm>
                                <a:off x="6977" y="829447"/>
                                <a:ext cx="1427" cy="0"/>
                              </a:xfrm>
                              <a:prstGeom prst="straightConnector1">
                                <a:avLst/>
                              </a:prstGeom>
                              <a:ln w="9525" cap="flat" cmpd="sng">
                                <a:solidFill>
                                  <a:srgbClr val="000000"/>
                                </a:solidFill>
                                <a:prstDash val="solid"/>
                                <a:headEnd type="none" w="med" len="med"/>
                                <a:tailEnd type="triangle" w="med" len="med"/>
                              </a:ln>
                            </wps:spPr>
                            <wps:bodyPr/>
                          </wps:wsp>
                          <wps:wsp>
                            <wps:cNvPr id="1442" name="直接箭头连接符 1442"/>
                            <wps:cNvCnPr/>
                            <wps:spPr>
                              <a:xfrm flipH="1" flipV="1">
                                <a:off x="9004" y="828396"/>
                                <a:ext cx="4079" cy="7"/>
                              </a:xfrm>
                              <a:prstGeom prst="straightConnector1">
                                <a:avLst/>
                              </a:prstGeom>
                              <a:ln w="9525" cap="flat" cmpd="sng">
                                <a:solidFill>
                                  <a:srgbClr val="000000"/>
                                </a:solidFill>
                                <a:prstDash val="solid"/>
                                <a:headEnd type="none" w="med" len="med"/>
                                <a:tailEnd type="triangle" w="med" len="med"/>
                              </a:ln>
                            </wps:spPr>
                            <wps:bodyPr/>
                          </wps:wsp>
                        </wpg:grpSp>
                        <wpg:grpSp>
                          <wpg:cNvPr id="1455" name="组合 1455"/>
                          <wpg:cNvGrpSpPr/>
                          <wpg:grpSpPr>
                            <a:xfrm>
                              <a:off x="7775" y="829893"/>
                              <a:ext cx="4644" cy="3001"/>
                              <a:chOff x="7775" y="829893"/>
                              <a:chExt cx="4644" cy="3001"/>
                            </a:xfrm>
                          </wpg:grpSpPr>
                          <wps:wsp>
                            <wps:cNvPr id="1451" name="直接连接符 1451"/>
                            <wps:cNvCnPr/>
                            <wps:spPr>
                              <a:xfrm flipH="1">
                                <a:off x="10139" y="829893"/>
                                <a:ext cx="1" cy="227"/>
                              </a:xfrm>
                              <a:prstGeom prst="line">
                                <a:avLst/>
                              </a:prstGeom>
                              <a:ln w="9525" cap="flat" cmpd="sng">
                                <a:solidFill>
                                  <a:srgbClr val="000000"/>
                                </a:solidFill>
                                <a:prstDash val="solid"/>
                                <a:headEnd type="none" w="med" len="med"/>
                                <a:tailEnd type="triangle" w="med" len="med"/>
                              </a:ln>
                            </wps:spPr>
                            <wps:bodyPr upright="1"/>
                          </wps:wsp>
                          <wps:wsp>
                            <wps:cNvPr id="1387" name="矩形 1387"/>
                            <wps:cNvSpPr/>
                            <wps:spPr>
                              <a:xfrm>
                                <a:off x="7938" y="830107"/>
                                <a:ext cx="4368"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sz w:val="24"/>
                                      <w:szCs w:val="24"/>
                                    </w:rPr>
                                  </w:pPr>
                                  <w:r>
                                    <w:rPr>
                                      <w:rFonts w:hint="eastAsia"/>
                                      <w:bCs/>
                                      <w:sz w:val="24"/>
                                      <w:szCs w:val="24"/>
                                    </w:rPr>
                                    <w:t>县局</w:t>
                                  </w:r>
                                  <w:r>
                                    <w:rPr>
                                      <w:rFonts w:hint="eastAsia" w:cs="宋体"/>
                                      <w:sz w:val="24"/>
                                      <w:szCs w:val="24"/>
                                    </w:rPr>
                                    <w:t>领导签批（1个工作日）</w:t>
                                  </w:r>
                                </w:p>
                                <w:p>
                                  <w:pPr>
                                    <w:jc w:val="center"/>
                                    <w:rPr>
                                      <w:rFonts w:hint="eastAsia" w:cs="宋体"/>
                                      <w:sz w:val="24"/>
                                      <w:szCs w:val="24"/>
                                    </w:rPr>
                                  </w:pPr>
                                </w:p>
                              </w:txbxContent>
                            </wps:txbx>
                            <wps:bodyPr upright="1"/>
                          </wps:wsp>
                          <wps:wsp>
                            <wps:cNvPr id="1397" name="直接连接符 1397"/>
                            <wps:cNvCnPr/>
                            <wps:spPr>
                              <a:xfrm>
                                <a:off x="10116" y="830597"/>
                                <a:ext cx="1" cy="264"/>
                              </a:xfrm>
                              <a:prstGeom prst="line">
                                <a:avLst/>
                              </a:prstGeom>
                              <a:ln w="9525" cap="flat" cmpd="sng">
                                <a:solidFill>
                                  <a:srgbClr val="000000"/>
                                </a:solidFill>
                                <a:prstDash val="solid"/>
                                <a:headEnd type="none" w="med" len="med"/>
                                <a:tailEnd type="triangle" w="med" len="med"/>
                              </a:ln>
                            </wps:spPr>
                            <wps:bodyPr upright="1"/>
                          </wps:wsp>
                          <wps:wsp>
                            <wps:cNvPr id="1402" name="矩形 1402"/>
                            <wps:cNvSpPr/>
                            <wps:spPr>
                              <a:xfrm>
                                <a:off x="7775" y="831606"/>
                                <a:ext cx="4644" cy="7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市局窗口受理电子报件，市局行政许可科初审并发送局相关科室、单位审核。</w:t>
                                  </w:r>
                                </w:p>
                              </w:txbxContent>
                            </wps:txbx>
                            <wps:bodyPr upright="1"/>
                          </wps:wsp>
                          <wps:wsp>
                            <wps:cNvPr id="1428" name="直接箭头连接符 1428"/>
                            <wps:cNvCnPr/>
                            <wps:spPr>
                              <a:xfrm>
                                <a:off x="10100" y="832394"/>
                                <a:ext cx="0" cy="421"/>
                              </a:xfrm>
                              <a:prstGeom prst="straightConnector1">
                                <a:avLst/>
                              </a:prstGeom>
                              <a:ln w="9525" cap="flat" cmpd="sng">
                                <a:solidFill>
                                  <a:srgbClr val="000000"/>
                                </a:solidFill>
                                <a:prstDash val="solid"/>
                                <a:headEnd type="none" w="med" len="med"/>
                                <a:tailEnd type="none" w="med" len="med"/>
                              </a:ln>
                            </wps:spPr>
                            <wps:bodyPr/>
                          </wps:wsp>
                          <wps:wsp>
                            <wps:cNvPr id="1430" name="文本框 1430"/>
                            <wps:cNvSpPr txBox="1"/>
                            <wps:spPr>
                              <a:xfrm>
                                <a:off x="10204" y="832426"/>
                                <a:ext cx="1260" cy="468"/>
                              </a:xfrm>
                              <a:prstGeom prst="rect">
                                <a:avLst/>
                              </a:prstGeom>
                              <a:noFill/>
                              <a:ln>
                                <a:noFill/>
                              </a:ln>
                            </wps:spPr>
                            <wps:txbx>
                              <w:txbxContent>
                                <w:p>
                                  <w:pPr>
                                    <w:rPr>
                                      <w:rFonts w:hint="eastAsia"/>
                                    </w:rPr>
                                  </w:pPr>
                                  <w:r>
                                    <w:rPr>
                                      <w:rFonts w:hint="eastAsia"/>
                                      <w:b/>
                                    </w:rPr>
                                    <w:t>市局</w:t>
                                  </w:r>
                                  <w:r>
                                    <w:rPr>
                                      <w:b/>
                                    </w:rPr>
                                    <w:t>发证</w:t>
                                  </w:r>
                                </w:p>
                              </w:txbxContent>
                            </wps:txbx>
                            <wps:bodyPr upright="1"/>
                          </wps:wsp>
                          <wps:wsp>
                            <wps:cNvPr id="1431" name="文本框 1431"/>
                            <wps:cNvSpPr txBox="1"/>
                            <wps:spPr>
                              <a:xfrm>
                                <a:off x="8813" y="832425"/>
                                <a:ext cx="1260" cy="468"/>
                              </a:xfrm>
                              <a:prstGeom prst="rect">
                                <a:avLst/>
                              </a:prstGeom>
                              <a:noFill/>
                              <a:ln>
                                <a:noFill/>
                              </a:ln>
                            </wps:spPr>
                            <wps:txbx>
                              <w:txbxContent>
                                <w:p>
                                  <w:pPr>
                                    <w:rPr>
                                      <w:rFonts w:hint="eastAsia"/>
                                    </w:rPr>
                                  </w:pPr>
                                  <w:r>
                                    <w:rPr>
                                      <w:rFonts w:hint="eastAsia"/>
                                      <w:b/>
                                    </w:rPr>
                                    <w:t>区县</w:t>
                                  </w:r>
                                  <w:r>
                                    <w:rPr>
                                      <w:b/>
                                    </w:rPr>
                                    <w:t>发证</w:t>
                                  </w:r>
                                </w:p>
                              </w:txbxContent>
                            </wps:txbx>
                            <wps:bodyPr upright="1"/>
                          </wps:wsp>
                          <wps:wsp>
                            <wps:cNvPr id="1443" name="直接连接符 1443"/>
                            <wps:cNvCnPr/>
                            <wps:spPr>
                              <a:xfrm>
                                <a:off x="10106" y="831327"/>
                                <a:ext cx="0" cy="291"/>
                              </a:xfrm>
                              <a:prstGeom prst="line">
                                <a:avLst/>
                              </a:prstGeom>
                              <a:ln w="9525" cap="flat" cmpd="sng">
                                <a:solidFill>
                                  <a:srgbClr val="000000"/>
                                </a:solidFill>
                                <a:prstDash val="solid"/>
                                <a:headEnd type="none" w="med" len="med"/>
                                <a:tailEnd type="triangle" w="med" len="med"/>
                              </a:ln>
                            </wps:spPr>
                            <wps:bodyPr upright="1"/>
                          </wps:wsp>
                        </wpg:grpSp>
                        <wpg:grpSp>
                          <wpg:cNvPr id="1452" name="组合 1452"/>
                          <wpg:cNvGrpSpPr/>
                          <wpg:grpSpPr>
                            <a:xfrm>
                              <a:off x="6781" y="824881"/>
                              <a:ext cx="6134" cy="2919"/>
                              <a:chOff x="6781" y="824881"/>
                              <a:chExt cx="6134" cy="2919"/>
                            </a:xfrm>
                          </wpg:grpSpPr>
                          <wps:wsp>
                            <wps:cNvPr id="1448" name="直接连接符 1448"/>
                            <wps:cNvCnPr/>
                            <wps:spPr>
                              <a:xfrm flipH="1">
                                <a:off x="11947" y="825349"/>
                                <a:ext cx="1" cy="227"/>
                              </a:xfrm>
                              <a:prstGeom prst="line">
                                <a:avLst/>
                              </a:prstGeom>
                              <a:ln w="9525" cap="flat" cmpd="sng">
                                <a:solidFill>
                                  <a:srgbClr val="000000"/>
                                </a:solidFill>
                                <a:prstDash val="solid"/>
                                <a:headEnd type="none" w="med" len="med"/>
                                <a:tailEnd type="triangle" w="med" len="med"/>
                              </a:ln>
                            </wps:spPr>
                            <wps:bodyPr upright="1"/>
                          </wps:wsp>
                          <wps:wsp>
                            <wps:cNvPr id="1384" name="矩形 1384"/>
                            <wps:cNvSpPr/>
                            <wps:spPr>
                              <a:xfrm>
                                <a:off x="7395" y="824881"/>
                                <a:ext cx="5331"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w:t>
                                  </w:r>
                                  <w:r>
                                    <w:rPr>
                                      <w:rFonts w:hint="eastAsia"/>
                                      <w:color w:val="000000" w:themeColor="text1"/>
                                      <w:sz w:val="24"/>
                                      <w:szCs w:val="24"/>
                                      <w:lang w:eastAsia="zh-CN"/>
                                      <w14:textFill>
                                        <w14:solidFill>
                                          <w14:schemeClr w14:val="tx1"/>
                                        </w14:solidFill>
                                      </w14:textFill>
                                    </w:rPr>
                                    <w:t>矿保科</w:t>
                                  </w:r>
                                  <w:r>
                                    <w:rPr>
                                      <w:rFonts w:hint="eastAsia" w:cs="宋体"/>
                                      <w:sz w:val="24"/>
                                      <w:szCs w:val="24"/>
                                      <w:lang w:eastAsia="zh-CN"/>
                                    </w:rPr>
                                    <w:t>提出申请，</w:t>
                                  </w:r>
                                  <w:r>
                                    <w:rPr>
                                      <w:rFonts w:hint="eastAsia"/>
                                      <w:color w:val="000000" w:themeColor="text1"/>
                                      <w:sz w:val="24"/>
                                      <w:szCs w:val="24"/>
                                      <w:lang w:eastAsia="zh-CN"/>
                                      <w14:textFill>
                                        <w14:solidFill>
                                          <w14:schemeClr w14:val="tx1"/>
                                        </w14:solidFill>
                                      </w14:textFill>
                                    </w:rPr>
                                    <w:t>矿保科进行资料审核</w:t>
                                  </w:r>
                                </w:p>
                                <w:p>
                                  <w:pPr>
                                    <w:rPr>
                                      <w:rFonts w:hint="eastAsia"/>
                                      <w:lang w:val="en-US" w:eastAsia="zh-CN"/>
                                    </w:rPr>
                                  </w:pPr>
                                </w:p>
                              </w:txbxContent>
                            </wps:txbx>
                            <wps:bodyPr upright="1"/>
                          </wps:wsp>
                          <wps:wsp>
                            <wps:cNvPr id="1385" name="矩形 1385"/>
                            <wps:cNvSpPr/>
                            <wps:spPr>
                              <a:xfrm>
                                <a:off x="6781" y="825546"/>
                                <a:ext cx="3980"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p>
                                  <w:pPr>
                                    <w:jc w:val="center"/>
                                    <w:rPr>
                                      <w:rFonts w:cs="Times New Roman"/>
                                      <w:sz w:val="24"/>
                                      <w:szCs w:val="24"/>
                                    </w:rPr>
                                  </w:pPr>
                                </w:p>
                              </w:txbxContent>
                            </wps:txbx>
                            <wps:bodyPr upright="1"/>
                          </wps:wsp>
                          <wps:wsp>
                            <wps:cNvPr id="1389" name="矩形 1389"/>
                            <wps:cNvSpPr/>
                            <wps:spPr>
                              <a:xfrm>
                                <a:off x="7464" y="827021"/>
                                <a:ext cx="5047"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sz w:val="24"/>
                                      <w:szCs w:val="24"/>
                                    </w:rPr>
                                  </w:pPr>
                                  <w:r>
                                    <w:rPr>
                                      <w:rFonts w:hint="eastAsia"/>
                                      <w:bCs/>
                                      <w:sz w:val="24"/>
                                      <w:szCs w:val="24"/>
                                    </w:rPr>
                                    <w:t>县局上传电子化资料至市局审批</w:t>
                                  </w:r>
                                  <w:r>
                                    <w:rPr>
                                      <w:bCs/>
                                      <w:sz w:val="24"/>
                                      <w:szCs w:val="24"/>
                                    </w:rPr>
                                    <w:t>系统</w:t>
                                  </w:r>
                                  <w:r>
                                    <w:rPr>
                                      <w:rFonts w:hint="eastAsia"/>
                                      <w:bCs/>
                                      <w:sz w:val="24"/>
                                      <w:szCs w:val="24"/>
                                    </w:rPr>
                                    <w:t>并</w:t>
                                  </w:r>
                                  <w:r>
                                    <w:rPr>
                                      <w:bCs/>
                                      <w:sz w:val="24"/>
                                      <w:szCs w:val="24"/>
                                    </w:rPr>
                                    <w:t>通知相关科室</w:t>
                                  </w:r>
                                  <w:r>
                                    <w:rPr>
                                      <w:rFonts w:hint="eastAsia"/>
                                      <w:bCs/>
                                      <w:sz w:val="24"/>
                                      <w:szCs w:val="24"/>
                                    </w:rPr>
                                    <w:t>、单位</w:t>
                                  </w:r>
                                  <w:r>
                                    <w:rPr>
                                      <w:bCs/>
                                      <w:sz w:val="24"/>
                                      <w:szCs w:val="24"/>
                                    </w:rPr>
                                    <w:t>审核</w:t>
                                  </w:r>
                                </w:p>
                              </w:txbxContent>
                            </wps:txbx>
                            <wps:bodyPr upright="1"/>
                          </wps:wsp>
                          <wps:wsp>
                            <wps:cNvPr id="1398" name="直接箭头连接符 1398"/>
                            <wps:cNvCnPr/>
                            <wps:spPr>
                              <a:xfrm>
                                <a:off x="12915" y="826679"/>
                                <a:ext cx="0" cy="882"/>
                              </a:xfrm>
                              <a:prstGeom prst="straightConnector1">
                                <a:avLst/>
                              </a:prstGeom>
                              <a:ln w="9525" cap="flat" cmpd="sng">
                                <a:solidFill>
                                  <a:srgbClr val="000000"/>
                                </a:solidFill>
                                <a:prstDash val="solid"/>
                                <a:headEnd type="none" w="med" len="med"/>
                                <a:tailEnd type="none" w="med" len="med"/>
                              </a:ln>
                            </wps:spPr>
                            <wps:bodyPr/>
                          </wps:wsp>
                          <wps:wsp>
                            <wps:cNvPr id="1399" name="直接箭头连接符 1399"/>
                            <wps:cNvCnPr/>
                            <wps:spPr>
                              <a:xfrm flipH="1">
                                <a:off x="12503" y="827561"/>
                                <a:ext cx="412" cy="0"/>
                              </a:xfrm>
                              <a:prstGeom prst="straightConnector1">
                                <a:avLst/>
                              </a:prstGeom>
                              <a:ln w="9525" cap="flat" cmpd="sng">
                                <a:solidFill>
                                  <a:srgbClr val="000000"/>
                                </a:solidFill>
                                <a:prstDash val="solid"/>
                                <a:headEnd type="none" w="med" len="med"/>
                                <a:tailEnd type="triangle" w="med" len="med"/>
                              </a:ln>
                            </wps:spPr>
                            <wps:bodyPr/>
                          </wps:wsp>
                          <wps:wsp>
                            <wps:cNvPr id="1394" name="直接连接符 1394"/>
                            <wps:cNvCnPr/>
                            <wps:spPr>
                              <a:xfrm flipH="1">
                                <a:off x="8331" y="825349"/>
                                <a:ext cx="1" cy="227"/>
                              </a:xfrm>
                              <a:prstGeom prst="line">
                                <a:avLst/>
                              </a:prstGeom>
                              <a:ln w="9525" cap="flat" cmpd="sng">
                                <a:solidFill>
                                  <a:srgbClr val="000000"/>
                                </a:solidFill>
                                <a:prstDash val="solid"/>
                                <a:headEnd type="none" w="med" len="med"/>
                                <a:tailEnd type="triangle" w="med" len="med"/>
                              </a:ln>
                            </wps:spPr>
                            <wps:bodyPr upright="1"/>
                          </wps:wsp>
                        </wpg:grpSp>
                        <wpg:grpSp>
                          <wpg:cNvPr id="1458" name="组合 1458"/>
                          <wpg:cNvGrpSpPr/>
                          <wpg:grpSpPr>
                            <a:xfrm>
                              <a:off x="7482" y="835377"/>
                              <a:ext cx="6213" cy="1803"/>
                              <a:chOff x="7482" y="835377"/>
                              <a:chExt cx="6213" cy="1803"/>
                            </a:xfrm>
                          </wpg:grpSpPr>
                          <wps:wsp>
                            <wps:cNvPr id="1411" name="文本框 1411"/>
                            <wps:cNvSpPr txBox="1"/>
                            <wps:spPr>
                              <a:xfrm>
                                <a:off x="8965" y="835573"/>
                                <a:ext cx="1260" cy="468"/>
                              </a:xfrm>
                              <a:prstGeom prst="rect">
                                <a:avLst/>
                              </a:prstGeom>
                              <a:noFill/>
                              <a:ln>
                                <a:noFill/>
                              </a:ln>
                            </wps:spPr>
                            <wps:txbx>
                              <w:txbxContent>
                                <w:p>
                                  <w:pPr>
                                    <w:rPr>
                                      <w:rFonts w:hint="eastAsia"/>
                                      <w:b/>
                                    </w:rPr>
                                  </w:pPr>
                                  <w:r>
                                    <w:rPr>
                                      <w:rFonts w:hint="eastAsia"/>
                                      <w:b/>
                                    </w:rPr>
                                    <w:t>不予备案</w:t>
                                  </w:r>
                                </w:p>
                                <w:p/>
                              </w:txbxContent>
                            </wps:txbx>
                            <wps:bodyPr upright="1"/>
                          </wps:wsp>
                          <wps:wsp>
                            <wps:cNvPr id="1412" name="文本框 1412"/>
                            <wps:cNvSpPr txBox="1"/>
                            <wps:spPr>
                              <a:xfrm>
                                <a:off x="10082" y="835581"/>
                                <a:ext cx="1260" cy="468"/>
                              </a:xfrm>
                              <a:prstGeom prst="rect">
                                <a:avLst/>
                              </a:prstGeom>
                              <a:noFill/>
                              <a:ln>
                                <a:noFill/>
                              </a:ln>
                            </wps:spPr>
                            <wps:txbx>
                              <w:txbxContent>
                                <w:p>
                                  <w:pPr>
                                    <w:rPr>
                                      <w:rFonts w:hint="eastAsia"/>
                                      <w:b/>
                                    </w:rPr>
                                  </w:pPr>
                                  <w:r>
                                    <w:rPr>
                                      <w:rFonts w:hint="eastAsia"/>
                                      <w:b/>
                                    </w:rPr>
                                    <w:t>准予备案</w:t>
                                  </w:r>
                                </w:p>
                                <w:p/>
                              </w:txbxContent>
                            </wps:txbx>
                            <wps:bodyPr upright="1"/>
                          </wps:wsp>
                          <wps:wsp>
                            <wps:cNvPr id="1413" name="文本框 1413"/>
                            <wps:cNvSpPr txBox="1"/>
                            <wps:spPr>
                              <a:xfrm>
                                <a:off x="7482" y="835750"/>
                                <a:ext cx="119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宋体"/>
                                      <w:sz w:val="24"/>
                                      <w:szCs w:val="24"/>
                                    </w:rPr>
                                  </w:pPr>
                                  <w:r>
                                    <w:rPr>
                                      <w:rFonts w:hint="eastAsia" w:cs="宋体"/>
                                      <w:sz w:val="24"/>
                                      <w:szCs w:val="24"/>
                                    </w:rPr>
                                    <w:t>退件</w:t>
                                  </w:r>
                                </w:p>
                              </w:txbxContent>
                            </wps:txbx>
                            <wps:bodyPr upright="1"/>
                          </wps:wsp>
                          <wps:wsp>
                            <wps:cNvPr id="1414" name="文本框 1414"/>
                            <wps:cNvSpPr txBox="1"/>
                            <wps:spPr>
                              <a:xfrm>
                                <a:off x="11382" y="835585"/>
                                <a:ext cx="231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宋体"/>
                                      <w:sz w:val="24"/>
                                      <w:szCs w:val="24"/>
                                    </w:rPr>
                                  </w:pPr>
                                  <w:r>
                                    <w:rPr>
                                      <w:rFonts w:hint="eastAsia" w:cs="宋体"/>
                                      <w:sz w:val="24"/>
                                      <w:szCs w:val="24"/>
                                    </w:rPr>
                                    <w:t>市局行政许可</w:t>
                                  </w:r>
                                  <w:r>
                                    <w:rPr>
                                      <w:rFonts w:cs="宋体"/>
                                      <w:sz w:val="24"/>
                                      <w:szCs w:val="24"/>
                                    </w:rPr>
                                    <w:t>科</w:t>
                                  </w:r>
                                  <w:r>
                                    <w:rPr>
                                      <w:rFonts w:hint="eastAsia" w:cs="宋体"/>
                                      <w:sz w:val="24"/>
                                      <w:szCs w:val="24"/>
                                    </w:rPr>
                                    <w:t>通知</w:t>
                                  </w:r>
                                  <w:r>
                                    <w:rPr>
                                      <w:rFonts w:cs="宋体"/>
                                      <w:sz w:val="24"/>
                                      <w:szCs w:val="24"/>
                                    </w:rPr>
                                    <w:t>申请人领取批文</w:t>
                                  </w:r>
                                </w:p>
                              </w:txbxContent>
                            </wps:txbx>
                            <wps:bodyPr upright="1"/>
                          </wps:wsp>
                          <wpg:grpSp>
                            <wpg:cNvPr id="1457" name="组合 1457"/>
                            <wpg:cNvGrpSpPr/>
                            <wpg:grpSpPr>
                              <a:xfrm>
                                <a:off x="8689" y="835377"/>
                                <a:ext cx="2713" cy="585"/>
                                <a:chOff x="8689" y="835409"/>
                                <a:chExt cx="2713" cy="585"/>
                              </a:xfrm>
                            </wpg:grpSpPr>
                            <wps:wsp>
                              <wps:cNvPr id="1416" name="直接箭头连接符 1416"/>
                              <wps:cNvCnPr/>
                              <wps:spPr>
                                <a:xfrm flipH="1">
                                  <a:off x="10115" y="835409"/>
                                  <a:ext cx="1" cy="582"/>
                                </a:xfrm>
                                <a:prstGeom prst="straightConnector1">
                                  <a:avLst/>
                                </a:prstGeom>
                                <a:ln w="9525" cap="flat" cmpd="sng">
                                  <a:solidFill>
                                    <a:srgbClr val="000000"/>
                                  </a:solidFill>
                                  <a:prstDash val="solid"/>
                                  <a:headEnd type="none" w="med" len="med"/>
                                  <a:tailEnd type="none" w="med" len="med"/>
                                </a:ln>
                              </wps:spPr>
                              <wps:bodyPr/>
                            </wps:wsp>
                            <wps:wsp>
                              <wps:cNvPr id="1417" name="直接箭头连接符 1417"/>
                              <wps:cNvCnPr/>
                              <wps:spPr>
                                <a:xfrm flipH="1">
                                  <a:off x="8689" y="835987"/>
                                  <a:ext cx="1425" cy="0"/>
                                </a:xfrm>
                                <a:prstGeom prst="straightConnector1">
                                  <a:avLst/>
                                </a:prstGeom>
                                <a:ln w="9525" cap="flat" cmpd="sng">
                                  <a:solidFill>
                                    <a:srgbClr val="000000"/>
                                  </a:solidFill>
                                  <a:prstDash val="solid"/>
                                  <a:headEnd type="none" w="med" len="med"/>
                                  <a:tailEnd type="triangle" w="med" len="med"/>
                                </a:ln>
                              </wps:spPr>
                              <wps:bodyPr/>
                            </wps:wsp>
                            <wps:wsp>
                              <wps:cNvPr id="1418" name="直接箭头连接符 1418"/>
                              <wps:cNvCnPr/>
                              <wps:spPr>
                                <a:xfrm>
                                  <a:off x="10129" y="835987"/>
                                  <a:ext cx="1273" cy="7"/>
                                </a:xfrm>
                                <a:prstGeom prst="straightConnector1">
                                  <a:avLst/>
                                </a:prstGeom>
                                <a:ln w="9525" cap="flat" cmpd="sng">
                                  <a:solidFill>
                                    <a:srgbClr val="000000"/>
                                  </a:solidFill>
                                  <a:prstDash val="solid"/>
                                  <a:headEnd type="none" w="med" len="med"/>
                                  <a:tailEnd type="triangle" w="med" len="med"/>
                                </a:ln>
                              </wps:spPr>
                              <wps:bodyPr/>
                            </wps:wsp>
                          </wpg:grpSp>
                          <wps:wsp>
                            <wps:cNvPr id="1439" name="文本框 1439"/>
                            <wps:cNvSpPr txBox="1"/>
                            <wps:spPr>
                              <a:xfrm>
                                <a:off x="10222" y="836735"/>
                                <a:ext cx="2572"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宋体"/>
                                      <w:sz w:val="24"/>
                                      <w:szCs w:val="24"/>
                                    </w:rPr>
                                  </w:pPr>
                                  <w:r>
                                    <w:rPr>
                                      <w:rFonts w:hint="eastAsia" w:cs="宋体"/>
                                      <w:sz w:val="24"/>
                                      <w:szCs w:val="24"/>
                                    </w:rPr>
                                    <w:t>申请人</w:t>
                                  </w:r>
                                  <w:r>
                                    <w:rPr>
                                      <w:rFonts w:cs="宋体"/>
                                      <w:sz w:val="24"/>
                                      <w:szCs w:val="24"/>
                                    </w:rPr>
                                    <w:t>领取文件</w:t>
                                  </w:r>
                                </w:p>
                              </w:txbxContent>
                            </wps:txbx>
                            <wps:bodyPr upright="1"/>
                          </wps:wsp>
                          <wps:wsp>
                            <wps:cNvPr id="1446" name="直接连接符 1446"/>
                            <wps:cNvCnPr/>
                            <wps:spPr>
                              <a:xfrm>
                                <a:off x="12556" y="836348"/>
                                <a:ext cx="0" cy="414"/>
                              </a:xfrm>
                              <a:prstGeom prst="line">
                                <a:avLst/>
                              </a:prstGeom>
                              <a:ln w="9525" cap="flat" cmpd="sng">
                                <a:solidFill>
                                  <a:srgbClr val="000000"/>
                                </a:solidFill>
                                <a:prstDash val="solid"/>
                                <a:headEnd type="none" w="med" len="med"/>
                                <a:tailEnd type="triangle" w="med" len="med"/>
                              </a:ln>
                            </wps:spPr>
                            <wps:bodyPr upright="1"/>
                          </wps:wsp>
                        </wpg:grpSp>
                        <wpg:grpSp>
                          <wpg:cNvPr id="1456" name="组合 1456"/>
                          <wpg:cNvGrpSpPr/>
                          <wpg:grpSpPr>
                            <a:xfrm>
                              <a:off x="7316" y="832820"/>
                              <a:ext cx="5318" cy="2551"/>
                              <a:chOff x="7316" y="832820"/>
                              <a:chExt cx="5318" cy="2551"/>
                            </a:xfrm>
                          </wpg:grpSpPr>
                          <wps:wsp>
                            <wps:cNvPr id="1403" name="文本框 1403"/>
                            <wps:cNvSpPr txBox="1"/>
                            <wps:spPr>
                              <a:xfrm>
                                <a:off x="8274" y="834106"/>
                                <a:ext cx="4193"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cs="宋体"/>
                                      <w:sz w:val="24"/>
                                      <w:szCs w:val="24"/>
                                    </w:rPr>
                                  </w:pPr>
                                  <w:r>
                                    <w:rPr>
                                      <w:rFonts w:hint="eastAsia" w:cs="宋体"/>
                                      <w:sz w:val="24"/>
                                      <w:szCs w:val="24"/>
                                    </w:rPr>
                                    <w:t>地质</w:t>
                                  </w:r>
                                  <w:r>
                                    <w:rPr>
                                      <w:rFonts w:cs="宋体"/>
                                      <w:sz w:val="24"/>
                                      <w:szCs w:val="24"/>
                                    </w:rPr>
                                    <w:t>勘查</w:t>
                                  </w:r>
                                  <w:r>
                                    <w:rPr>
                                      <w:rFonts w:hint="eastAsia" w:cs="宋体"/>
                                      <w:sz w:val="24"/>
                                      <w:szCs w:val="24"/>
                                    </w:rPr>
                                    <w:t>储量科审查</w:t>
                                  </w:r>
                                  <w:r>
                                    <w:rPr>
                                      <w:rFonts w:cs="宋体"/>
                                      <w:sz w:val="24"/>
                                      <w:szCs w:val="24"/>
                                    </w:rPr>
                                    <w:t>并出具审查意见</w:t>
                                  </w:r>
                                  <w:r>
                                    <w:rPr>
                                      <w:rFonts w:hint="eastAsia" w:cs="宋体"/>
                                      <w:sz w:val="24"/>
                                      <w:szCs w:val="24"/>
                                    </w:rPr>
                                    <w:t xml:space="preserve"> </w:t>
                                  </w:r>
                                </w:p>
                              </w:txbxContent>
                            </wps:txbx>
                            <wps:bodyPr upright="1"/>
                          </wps:wsp>
                          <wps:wsp>
                            <wps:cNvPr id="1404" name="文本框 1404"/>
                            <wps:cNvSpPr txBox="1"/>
                            <wps:spPr>
                              <a:xfrm>
                                <a:off x="8503" y="834931"/>
                                <a:ext cx="3240" cy="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宋体"/>
                                      <w:sz w:val="24"/>
                                      <w:szCs w:val="24"/>
                                    </w:rPr>
                                  </w:pPr>
                                  <w:r>
                                    <w:rPr>
                                      <w:rFonts w:hint="eastAsia" w:cs="宋体"/>
                                      <w:sz w:val="24"/>
                                      <w:szCs w:val="24"/>
                                    </w:rPr>
                                    <w:t>市局分管领导签批</w:t>
                                  </w:r>
                                </w:p>
                              </w:txbxContent>
                            </wps:txbx>
                            <wps:bodyPr upright="1"/>
                          </wps:wsp>
                          <wps:wsp>
                            <wps:cNvPr id="1406" name="直接箭头连接符 1406"/>
                            <wps:cNvCnPr/>
                            <wps:spPr>
                              <a:xfrm>
                                <a:off x="10114" y="833779"/>
                                <a:ext cx="0" cy="354"/>
                              </a:xfrm>
                              <a:prstGeom prst="straightConnector1">
                                <a:avLst/>
                              </a:prstGeom>
                              <a:ln w="9525" cap="flat" cmpd="sng">
                                <a:solidFill>
                                  <a:srgbClr val="000000"/>
                                </a:solidFill>
                                <a:prstDash val="solid"/>
                                <a:headEnd type="none" w="med" len="med"/>
                                <a:tailEnd type="triangle" w="med" len="med"/>
                              </a:ln>
                            </wps:spPr>
                            <wps:bodyPr/>
                          </wps:wsp>
                          <wps:wsp>
                            <wps:cNvPr id="1429" name="直接箭头连接符 1429"/>
                            <wps:cNvCnPr/>
                            <wps:spPr>
                              <a:xfrm>
                                <a:off x="7316" y="832823"/>
                                <a:ext cx="5318" cy="7"/>
                              </a:xfrm>
                              <a:prstGeom prst="straightConnector1">
                                <a:avLst/>
                              </a:prstGeom>
                              <a:ln w="9525" cap="flat" cmpd="sng">
                                <a:solidFill>
                                  <a:srgbClr val="000000"/>
                                </a:solidFill>
                                <a:prstDash val="solid"/>
                                <a:headEnd type="none" w="med" len="med"/>
                                <a:tailEnd type="none" w="med" len="med"/>
                              </a:ln>
                            </wps:spPr>
                            <wps:bodyPr/>
                          </wps:wsp>
                          <wps:wsp>
                            <wps:cNvPr id="1432" name="直接箭头连接符 1432"/>
                            <wps:cNvCnPr/>
                            <wps:spPr>
                              <a:xfrm flipH="1">
                                <a:off x="12633" y="832830"/>
                                <a:ext cx="1" cy="621"/>
                              </a:xfrm>
                              <a:prstGeom prst="straightConnector1">
                                <a:avLst/>
                              </a:prstGeom>
                              <a:ln w="9525" cap="flat" cmpd="sng">
                                <a:solidFill>
                                  <a:srgbClr val="000000"/>
                                </a:solidFill>
                                <a:prstDash val="solid"/>
                                <a:headEnd type="none" w="med" len="med"/>
                                <a:tailEnd type="none" w="med" len="med"/>
                              </a:ln>
                            </wps:spPr>
                            <wps:bodyPr/>
                          </wps:wsp>
                          <wps:wsp>
                            <wps:cNvPr id="1433" name="直接箭头连接符 1433"/>
                            <wps:cNvCnPr/>
                            <wps:spPr>
                              <a:xfrm flipH="1">
                                <a:off x="11793" y="833449"/>
                                <a:ext cx="841" cy="0"/>
                              </a:xfrm>
                              <a:prstGeom prst="straightConnector1">
                                <a:avLst/>
                              </a:prstGeom>
                              <a:ln w="9525" cap="flat" cmpd="sng">
                                <a:solidFill>
                                  <a:srgbClr val="000000"/>
                                </a:solidFill>
                                <a:prstDash val="solid"/>
                                <a:headEnd type="none" w="med" len="med"/>
                                <a:tailEnd type="triangle" w="med" len="med"/>
                              </a:ln>
                            </wps:spPr>
                            <wps:bodyPr/>
                          </wps:wsp>
                          <wps:wsp>
                            <wps:cNvPr id="1434" name="文本框 1434"/>
                            <wps:cNvSpPr txBox="1"/>
                            <wps:spPr>
                              <a:xfrm>
                                <a:off x="8304" y="832996"/>
                                <a:ext cx="3488" cy="765"/>
                              </a:xfrm>
                              <a:prstGeom prst="rect">
                                <a:avLst/>
                              </a:prstGeom>
                              <a:noFill/>
                              <a:ln w="9525" cap="flat" cmpd="sng">
                                <a:solidFill>
                                  <a:srgbClr val="000000"/>
                                </a:solidFill>
                                <a:prstDash val="solid"/>
                                <a:miter/>
                                <a:headEnd type="none" w="med" len="med"/>
                                <a:tailEnd type="none" w="med" len="med"/>
                              </a:ln>
                            </wps:spPr>
                            <wps:txbx>
                              <w:txbxContent>
                                <w:p>
                                  <w:pPr>
                                    <w:rPr>
                                      <w:rFonts w:hint="eastAsia" w:cs="Times New Roman"/>
                                      <w:sz w:val="24"/>
                                      <w:szCs w:val="24"/>
                                    </w:rPr>
                                  </w:pPr>
                                  <w:r>
                                    <w:rPr>
                                      <w:rFonts w:hint="eastAsia"/>
                                      <w:bCs/>
                                      <w:sz w:val="24"/>
                                      <w:szCs w:val="24"/>
                                    </w:rPr>
                                    <w:t>市局地质勘查</w:t>
                                  </w:r>
                                  <w:r>
                                    <w:rPr>
                                      <w:bCs/>
                                      <w:sz w:val="24"/>
                                      <w:szCs w:val="24"/>
                                    </w:rPr>
                                    <w:t>储量科组织专家评审并出具</w:t>
                                  </w:r>
                                  <w:r>
                                    <w:rPr>
                                      <w:rFonts w:hint="eastAsia"/>
                                      <w:bCs/>
                                      <w:sz w:val="24"/>
                                      <w:szCs w:val="24"/>
                                    </w:rPr>
                                    <w:t>评审</w:t>
                                  </w:r>
                                  <w:r>
                                    <w:rPr>
                                      <w:bCs/>
                                      <w:sz w:val="24"/>
                                      <w:szCs w:val="24"/>
                                    </w:rPr>
                                    <w:t>意见（</w:t>
                                  </w:r>
                                  <w:r>
                                    <w:rPr>
                                      <w:rFonts w:hint="eastAsia"/>
                                      <w:bCs/>
                                      <w:sz w:val="24"/>
                                      <w:szCs w:val="24"/>
                                    </w:rPr>
                                    <w:t>不计时</w:t>
                                  </w:r>
                                  <w:r>
                                    <w:rPr>
                                      <w:bCs/>
                                      <w:sz w:val="24"/>
                                      <w:szCs w:val="24"/>
                                    </w:rPr>
                                    <w:t>）</w:t>
                                  </w:r>
                                </w:p>
                                <w:p>
                                  <w:pPr>
                                    <w:rPr>
                                      <w:sz w:val="24"/>
                                      <w:szCs w:val="24"/>
                                    </w:rPr>
                                  </w:pPr>
                                </w:p>
                              </w:txbxContent>
                            </wps:txbx>
                            <wps:bodyPr upright="1"/>
                          </wps:wsp>
                          <wps:wsp>
                            <wps:cNvPr id="1444" name="直接箭头连接符 1444"/>
                            <wps:cNvCnPr/>
                            <wps:spPr>
                              <a:xfrm flipV="1">
                                <a:off x="7316" y="834331"/>
                                <a:ext cx="971" cy="5"/>
                              </a:xfrm>
                              <a:prstGeom prst="straightConnector1">
                                <a:avLst/>
                              </a:prstGeom>
                              <a:ln w="9525" cap="flat" cmpd="sng">
                                <a:solidFill>
                                  <a:srgbClr val="000000"/>
                                </a:solidFill>
                                <a:prstDash val="solid"/>
                                <a:headEnd type="none" w="med" len="med"/>
                                <a:tailEnd type="triangle" w="med" len="med"/>
                              </a:ln>
                            </wps:spPr>
                            <wps:bodyPr/>
                          </wps:wsp>
                          <wps:wsp>
                            <wps:cNvPr id="1447" name="直接箭头连接符 1447"/>
                            <wps:cNvCnPr/>
                            <wps:spPr>
                              <a:xfrm>
                                <a:off x="10121" y="834593"/>
                                <a:ext cx="0" cy="354"/>
                              </a:xfrm>
                              <a:prstGeom prst="straightConnector1">
                                <a:avLst/>
                              </a:prstGeom>
                              <a:ln w="9525" cap="flat" cmpd="sng">
                                <a:solidFill>
                                  <a:srgbClr val="000000"/>
                                </a:solidFill>
                                <a:prstDash val="solid"/>
                                <a:headEnd type="none" w="med" len="med"/>
                                <a:tailEnd type="triangle" w="med" len="med"/>
                              </a:ln>
                            </wps:spPr>
                            <wps:bodyPr/>
                          </wps:wsp>
                          <wps:wsp>
                            <wps:cNvPr id="1449" name="直接箭头连接符 1449"/>
                            <wps:cNvCnPr/>
                            <wps:spPr>
                              <a:xfrm flipH="1">
                                <a:off x="7318" y="832820"/>
                                <a:ext cx="5" cy="1505"/>
                              </a:xfrm>
                              <a:prstGeom prst="straightConnector1">
                                <a:avLst/>
                              </a:prstGeom>
                              <a:ln w="9525" cap="flat" cmpd="sng">
                                <a:solidFill>
                                  <a:srgbClr val="000000"/>
                                </a:solidFill>
                                <a:prstDash val="solid"/>
                                <a:headEnd type="none" w="med" len="med"/>
                                <a:tailEnd type="none" w="med" len="med"/>
                              </a:ln>
                            </wps:spPr>
                            <wps:bodyPr/>
                          </wps:wsp>
                        </wpg:grpSp>
                      </wpg:grpSp>
                    </wpg:wgp>
                  </a:graphicData>
                </a:graphic>
              </wp:anchor>
            </w:drawing>
          </mc:Choice>
          <mc:Fallback>
            <w:pict>
              <v:group id="_x0000_s1026" o:spid="_x0000_s1026" o:spt="203" style="position:absolute;left:0pt;margin-left:107.85pt;margin-top:5.1pt;height:614.95pt;width:348.75pt;z-index:251864064;mso-width-relative:page;mso-height-relative:page;" coordorigin="7136,824881" coordsize="6975,12299" o:gfxdata="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">
                <o:lock v:ext="edit" aspectratio="f"/>
                <v:rect id="_x0000_s1026" o:spid="_x0000_s1026" o:spt="1" style="position:absolute;left:11308;top:825559;height:1133;width:2304;" fillcolor="#FFFFFF" filled="t" stroked="t" coordsize="21600,21600" o:gfxdata="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MMO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v:textbox>
                </v:rect>
                <v:group id="_x0000_s1026" o:spid="_x0000_s1026" o:spt="203" style="position:absolute;left:7136;top:824881;height:12299;width:6975;" coordorigin="6720,824881" coordsize="6975,12299" o:gfxdata="UEsDBAoAAAAAAIdO4kAAAAAAAAAAAAAAAAAEAAAAZHJzL1BLAwQUAAAACACHTuJAcqqqqM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qqqjBAAAA3QAAAA8AAAAAAAAAAQAgAAAAIgAAAGRycy9kb3ducmV2&#10;LnhtbFBLAQIUABQAAAAIAIdO4kAzLwWeOwAAADkAAAAVAAAAAAAAAAEAIAAAABABAABkcnMvZ3Jv&#10;dXBzaGFwZXhtbC54bWxQSwUGAAAAAAYABgBgAQAAzQMAAAAA&#10;">
                  <o:lock v:ext="edit" aspectratio="f"/>
                  <v:rect id="_x0000_s1026" o:spid="_x0000_s1026" o:spt="1" style="position:absolute;left:6763;top:830850;flip:y;height:476;width:6661;" fillcolor="#FFFFFF" filled="t" stroked="t" coordsize="21600,21600" o:gfxdata="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BBeW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cs="宋体"/>
                              <w:sz w:val="24"/>
                              <w:szCs w:val="24"/>
                            </w:rPr>
                          </w:pPr>
                          <w:r>
                            <w:rPr>
                              <w:rFonts w:hint="eastAsia" w:cs="宋体"/>
                              <w:sz w:val="24"/>
                              <w:szCs w:val="24"/>
                            </w:rPr>
                            <w:t>县</w:t>
                          </w:r>
                          <w:r>
                            <w:rPr>
                              <w:rFonts w:hint="eastAsia"/>
                              <w:bCs/>
                              <w:sz w:val="24"/>
                              <w:szCs w:val="24"/>
                            </w:rPr>
                            <w:t>局</w:t>
                          </w:r>
                          <w:r>
                            <w:rPr>
                              <w:rFonts w:hint="eastAsia" w:cs="宋体"/>
                              <w:sz w:val="24"/>
                              <w:szCs w:val="24"/>
                            </w:rPr>
                            <w:t>将有关</w:t>
                          </w:r>
                          <w:r>
                            <w:rPr>
                              <w:rFonts w:cs="宋体"/>
                              <w:sz w:val="24"/>
                              <w:szCs w:val="24"/>
                            </w:rPr>
                            <w:t>意见</w:t>
                          </w:r>
                          <w:r>
                            <w:rPr>
                              <w:rFonts w:hint="eastAsia" w:cs="宋体"/>
                              <w:sz w:val="24"/>
                              <w:szCs w:val="24"/>
                            </w:rPr>
                            <w:t>录入市局审批</w:t>
                          </w:r>
                          <w:r>
                            <w:rPr>
                              <w:rFonts w:cs="宋体"/>
                              <w:sz w:val="24"/>
                              <w:szCs w:val="24"/>
                            </w:rPr>
                            <w:t>系统</w:t>
                          </w:r>
                          <w:r>
                            <w:rPr>
                              <w:rFonts w:hint="eastAsia" w:cs="宋体"/>
                              <w:sz w:val="24"/>
                              <w:szCs w:val="24"/>
                            </w:rPr>
                            <w:t>发至市局。（0.5个</w:t>
                          </w:r>
                          <w:r>
                            <w:rPr>
                              <w:rFonts w:cs="宋体"/>
                              <w:sz w:val="24"/>
                              <w:szCs w:val="24"/>
                            </w:rPr>
                            <w:t>工作日</w:t>
                          </w:r>
                          <w:r>
                            <w:rPr>
                              <w:rFonts w:hint="eastAsia" w:cs="宋体"/>
                              <w:sz w:val="24"/>
                              <w:szCs w:val="24"/>
                            </w:rPr>
                            <w:t>）</w:t>
                          </w:r>
                        </w:p>
                      </w:txbxContent>
                    </v:textbox>
                  </v:rect>
                  <v:group id="_x0000_s1026" o:spid="_x0000_s1026" o:spt="203" style="position:absolute;left:6720;top:827807;height:2078;width:6378;" coordorigin="6720,827807" coordsize="6378,2078" o:gfxdata="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FP5ivAAAAN0AAAAPAAAAAAAAAAEAIAAAACIAAABkcnMvZG93bnJldi54bWxQ&#10;SwECFAAUAAAACACHTuJAMy8FnjsAAAA5AAAAFQAAAAAAAAABACAAAAALAQAAZHJzL2dyb3Vwc2hh&#10;cGV4bWwueG1sUEsFBgAAAAAGAAYAYAEAAMgDAAAAAA==&#10;">
                    <o:lock v:ext="edit" aspectratio="f"/>
                    <v:rect id="_x0000_s1026" o:spid="_x0000_s1026" o:spt="1" style="position:absolute;left:8385;top:829129;flip:y;height:756;width:3299;" fillcolor="#FFFFFF" filled="t" stroked="t" coordsize="21600,21600" o:gfxdata="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Zsp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mm,1mm,1mm">
                        <w:txbxContent>
                          <w:p>
                            <w:pPr>
                              <w:jc w:val="center"/>
                              <w:rPr>
                                <w:rFonts w:cs="Times New Roman"/>
                                <w:sz w:val="24"/>
                                <w:szCs w:val="24"/>
                              </w:rPr>
                            </w:pPr>
                            <w:r>
                              <w:rPr>
                                <w:rFonts w:hint="eastAsia"/>
                                <w:bCs/>
                                <w:sz w:val="24"/>
                                <w:szCs w:val="24"/>
                              </w:rPr>
                              <w:t>县局</w:t>
                            </w:r>
                            <w:r>
                              <w:rPr>
                                <w:rFonts w:hint="eastAsia" w:cs="宋体"/>
                                <w:sz w:val="24"/>
                                <w:szCs w:val="24"/>
                              </w:rPr>
                              <w:t>矿管科室审核</w:t>
                            </w:r>
                            <w:r>
                              <w:rPr>
                                <w:rFonts w:cs="宋体"/>
                                <w:sz w:val="24"/>
                                <w:szCs w:val="24"/>
                              </w:rPr>
                              <w:t>材料</w:t>
                            </w:r>
                            <w:r>
                              <w:rPr>
                                <w:rFonts w:hint="eastAsia" w:cs="宋体"/>
                                <w:sz w:val="24"/>
                                <w:szCs w:val="24"/>
                              </w:rPr>
                              <w:t>，</w:t>
                            </w:r>
                            <w:r>
                              <w:rPr>
                                <w:rFonts w:cs="宋体"/>
                                <w:sz w:val="24"/>
                                <w:szCs w:val="24"/>
                              </w:rPr>
                              <w:t>出具审核意见</w:t>
                            </w:r>
                            <w:r>
                              <w:rPr>
                                <w:rFonts w:hint="eastAsia" w:cs="宋体"/>
                                <w:sz w:val="24"/>
                                <w:szCs w:val="24"/>
                              </w:rPr>
                              <w:t>（</w:t>
                            </w:r>
                            <w:r>
                              <w:rPr>
                                <w:rFonts w:cs="宋体"/>
                                <w:sz w:val="24"/>
                                <w:szCs w:val="24"/>
                              </w:rPr>
                              <w:t>3</w:t>
                            </w:r>
                            <w:r>
                              <w:rPr>
                                <w:rFonts w:hint="eastAsia" w:cs="宋体"/>
                                <w:sz w:val="24"/>
                                <w:szCs w:val="24"/>
                              </w:rPr>
                              <w:t>个工作日）</w:t>
                            </w:r>
                          </w:p>
                        </w:txbxContent>
                      </v:textbox>
                    </v:rect>
                    <v:shape id="_x0000_s1026" o:spid="_x0000_s1026" o:spt="32" type="#_x0000_t32" style="position:absolute;left:10560;top:827807;flip:x;height:594;width:6;" filled="f" stroked="t" coordsize="21600,21600" o:gfxdata="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Sm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3083;top:828385;flip:x;height:1108;width:5;" filled="f" stroked="t" coordsize="21600,21600" o:gfxdata="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5g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_x0000_s1026" o:spid="_x0000_s1026" o:spt="1" style="position:absolute;left:6720;top:827942;height:1095;width:2252;" fillcolor="#FFFFFF" filled="t" stroked="t" coordsize="21600,21600" o:gfxdata="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HV/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cs="Times New Roman"/>
                                <w:sz w:val="24"/>
                                <w:szCs w:val="24"/>
                              </w:rPr>
                            </w:pPr>
                            <w:r>
                              <w:rPr>
                                <w:rFonts w:hint="eastAsia"/>
                                <w:bCs/>
                                <w:sz w:val="24"/>
                                <w:szCs w:val="24"/>
                              </w:rPr>
                              <w:t>县局矿管</w:t>
                            </w:r>
                            <w:r>
                              <w:rPr>
                                <w:bCs/>
                                <w:sz w:val="24"/>
                                <w:szCs w:val="24"/>
                              </w:rPr>
                              <w:t>科室组织专家评审并出具</w:t>
                            </w:r>
                            <w:r>
                              <w:rPr>
                                <w:rFonts w:hint="eastAsia"/>
                                <w:bCs/>
                                <w:sz w:val="24"/>
                                <w:szCs w:val="24"/>
                              </w:rPr>
                              <w:t>评审</w:t>
                            </w:r>
                            <w:r>
                              <w:rPr>
                                <w:bCs/>
                                <w:sz w:val="24"/>
                                <w:szCs w:val="24"/>
                              </w:rPr>
                              <w:t>意见（</w:t>
                            </w:r>
                            <w:r>
                              <w:rPr>
                                <w:rFonts w:hint="eastAsia"/>
                                <w:bCs/>
                                <w:sz w:val="24"/>
                                <w:szCs w:val="24"/>
                              </w:rPr>
                              <w:t>不计时</w:t>
                            </w:r>
                            <w:r>
                              <w:rPr>
                                <w:bCs/>
                                <w:sz w:val="24"/>
                                <w:szCs w:val="24"/>
                              </w:rPr>
                              <w:t>）</w:t>
                            </w:r>
                          </w:p>
                        </w:txbxContent>
                      </v:textbox>
                    </v:rect>
                    <v:shape id="_x0000_s1026" o:spid="_x0000_s1026" o:spt="202" type="#_x0000_t202" style="position:absolute;left:10650;top:828013;height:468;width:1260;" filled="f" stroked="f" coordsize="21600,21600" o:gfxdata="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hg1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rPr>
                            </w:pPr>
                            <w:r>
                              <w:rPr>
                                <w:rFonts w:hint="eastAsia"/>
                                <w:b/>
                              </w:rPr>
                              <w:t>市局</w:t>
                            </w:r>
                            <w:r>
                              <w:rPr>
                                <w:b/>
                              </w:rPr>
                              <w:t>发证</w:t>
                            </w:r>
                          </w:p>
                        </w:txbxContent>
                      </v:textbox>
                    </v:shape>
                    <v:shape id="_x0000_s1026" o:spid="_x0000_s1026" o:spt="202" type="#_x0000_t202" style="position:absolute;left:9300;top:828029;height:468;width:1260;" filled="f" stroked="f" coordsize="21600,21600" o:gfxdata="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IGyO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rPr>
                            </w:pPr>
                            <w:r>
                              <w:rPr>
                                <w:rFonts w:hint="eastAsia"/>
                                <w:b/>
                              </w:rPr>
                              <w:t>区县</w:t>
                            </w:r>
                            <w:r>
                              <w:rPr>
                                <w:b/>
                              </w:rPr>
                              <w:t>发证</w:t>
                            </w:r>
                          </w:p>
                        </w:txbxContent>
                      </v:textbox>
                    </v:shape>
                    <v:shape id="_x0000_s1026" o:spid="_x0000_s1026" o:spt="32" type="#_x0000_t32" style="position:absolute;left:11702;top:829497;flip:x;height:0;width:1396;" filled="f" stroked="t" coordsize="21600,21600" o:gfxdata="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X+Sq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983;top:829069;height:357;width:0;" filled="f" stroked="t" coordsize="21600,21600" o:gfxdata="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9d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6977;top:829447;height:0;width:1427;" filled="f" stroked="t" coordsize="21600,21600" o:gfxdata="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3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004;top:828396;flip:x y;height:7;width:4079;" filled="f" stroked="t" coordsize="21600,21600" o:gfxdata="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95O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group id="_x0000_s1026" o:spid="_x0000_s1026" o:spt="203" style="position:absolute;left:7775;top:829893;height:3001;width:4644;" coordorigin="7775,829893" coordsize="4644,3001" o:gfxdata="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LHDjb0AAADdAAAADwAAAAAAAAABACAAAAAiAAAAZHJzL2Rvd25yZXYueG1s&#10;UEsBAhQAFAAAAAgAh07iQDMvBZ47AAAAOQAAABUAAAAAAAAAAQAgAAAADAEAAGRycy9ncm91cHNo&#10;YXBleG1sLnhtbFBLBQYAAAAABgAGAGABAADJAwAAAAA=&#10;">
                    <o:lock v:ext="edit" aspectratio="f"/>
                    <v:line id="_x0000_s1026" o:spid="_x0000_s1026" o:spt="20" style="position:absolute;left:10139;top:829893;flip:x;height:227;width:1;" filled="f" stroked="t" coordsize="21600,21600" o:gfxdata="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cT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938;top:830107;height:482;width:4368;" fillcolor="#FFFFFF" filled="t" stroked="t" coordsize="21600,21600" o:gfxdata="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8Zj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宋体"/>
                                <w:sz w:val="24"/>
                                <w:szCs w:val="24"/>
                              </w:rPr>
                            </w:pPr>
                            <w:r>
                              <w:rPr>
                                <w:rFonts w:hint="eastAsia"/>
                                <w:bCs/>
                                <w:sz w:val="24"/>
                                <w:szCs w:val="24"/>
                              </w:rPr>
                              <w:t>县局</w:t>
                            </w:r>
                            <w:r>
                              <w:rPr>
                                <w:rFonts w:hint="eastAsia" w:cs="宋体"/>
                                <w:sz w:val="24"/>
                                <w:szCs w:val="24"/>
                              </w:rPr>
                              <w:t>领导签批（1个工作日）</w:t>
                            </w:r>
                          </w:p>
                          <w:p>
                            <w:pPr>
                              <w:jc w:val="center"/>
                              <w:rPr>
                                <w:rFonts w:hint="eastAsia" w:cs="宋体"/>
                                <w:sz w:val="24"/>
                                <w:szCs w:val="24"/>
                              </w:rPr>
                            </w:pPr>
                          </w:p>
                        </w:txbxContent>
                      </v:textbox>
                    </v:rect>
                    <v:line id="_x0000_s1026" o:spid="_x0000_s1026" o:spt="20" style="position:absolute;left:10116;top:830597;height:264;width:1;" filled="f" stroked="t" coordsize="21600,21600" o:gfxdata="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E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7775;top:831606;height:784;width:4644;" fillcolor="#FFFFFF" filled="t" stroked="t" coordsize="21600,21600" o:gfxdata="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yC5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市局窗口受理电子报件，市局行政许可科初审并发送局相关科室、单位审核。</w:t>
                            </w:r>
                          </w:p>
                        </w:txbxContent>
                      </v:textbox>
                    </v:rect>
                    <v:shape id="_x0000_s1026" o:spid="_x0000_s1026" o:spt="32" type="#_x0000_t32" style="position:absolute;left:10100;top:832394;height:421;width:0;" filled="f" stroked="t" coordsize="21600,21600" o:gfxdata="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k5o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202" type="#_x0000_t202" style="position:absolute;left:10204;top:832426;height:468;width:1260;" filled="f" stroked="f" coordsize="21600,21600" o:gfxdata="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qi/2/&#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rPr>
                            </w:pPr>
                            <w:r>
                              <w:rPr>
                                <w:rFonts w:hint="eastAsia"/>
                                <w:b/>
                              </w:rPr>
                              <w:t>市局</w:t>
                            </w:r>
                            <w:r>
                              <w:rPr>
                                <w:b/>
                              </w:rPr>
                              <w:t>发证</w:t>
                            </w:r>
                          </w:p>
                        </w:txbxContent>
                      </v:textbox>
                    </v:shape>
                    <v:shape id="_x0000_s1026" o:spid="_x0000_s1026" o:spt="202" type="#_x0000_t202" style="position:absolute;left:8813;top:832425;height:468;width:1260;" filled="f" stroked="f" coordsize="21600,21600" o:gfxdata="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YuZ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b/>
                              </w:rPr>
                              <w:t>区县</w:t>
                            </w:r>
                            <w:r>
                              <w:rPr>
                                <w:b/>
                              </w:rPr>
                              <w:t>发证</w:t>
                            </w:r>
                          </w:p>
                        </w:txbxContent>
                      </v:textbox>
                    </v:shape>
                    <v:line id="_x0000_s1026" o:spid="_x0000_s1026" o:spt="20" style="position:absolute;left:10106;top:831327;height:291;width:0;" filled="f" stroked="t" coordsize="21600,21600" o:gfxdata="UEsDBAoAAAAAAIdO4kAAAAAAAAAAAAAAAAAEAAAAZHJzL1BLAwQUAAAACACHTuJAPhZvZb4AAADd&#10;AAAADwAAAGRycy9kb3ducmV2LnhtbEVPTWvCQBC9F/wPywi91U2qlB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Zv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_x0000_s1026" o:spid="_x0000_s1026" o:spt="203" style="position:absolute;left:6781;top:824881;height:2919;width:6134;" coordorigin="6781,824881" coordsize="6134,2919" o:gfxdata="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NYW/m+AAAA3QAAAA8AAAAAAAAAAQAgAAAAIgAAAGRycy9kb3ducmV2Lnht&#10;bFBLAQIUABQAAAAIAIdO4kAzLwWeOwAAADkAAAAVAAAAAAAAAAEAIAAAAA0BAABkcnMvZ3JvdXBz&#10;aGFwZXhtbC54bWxQSwUGAAAAAAYABgBgAQAAygMAAAAA&#10;">
                    <o:lock v:ext="edit" aspectratio="f"/>
                    <v:line id="_x0000_s1026" o:spid="_x0000_s1026" o:spt="20" style="position:absolute;left:11947;top:825349;flip:x;height:227;width:1;" filled="f" stroked="t" coordsize="21600,21600" o:gfxdata="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9Cz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395;top:824881;height:464;width:5331;" fillcolor="#FFFFFF" filled="t" stroked="t" coordsize="21600,21600" o:gfxdata="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u+E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w:t>
                            </w:r>
                            <w:r>
                              <w:rPr>
                                <w:rFonts w:hint="eastAsia"/>
                                <w:color w:val="000000" w:themeColor="text1"/>
                                <w:sz w:val="24"/>
                                <w:szCs w:val="24"/>
                                <w:lang w:eastAsia="zh-CN"/>
                                <w14:textFill>
                                  <w14:solidFill>
                                    <w14:schemeClr w14:val="tx1"/>
                                  </w14:solidFill>
                                </w14:textFill>
                              </w:rPr>
                              <w:t>矿保科</w:t>
                            </w:r>
                            <w:r>
                              <w:rPr>
                                <w:rFonts w:hint="eastAsia" w:cs="宋体"/>
                                <w:sz w:val="24"/>
                                <w:szCs w:val="24"/>
                                <w:lang w:eastAsia="zh-CN"/>
                              </w:rPr>
                              <w:t>提出申请，</w:t>
                            </w:r>
                            <w:r>
                              <w:rPr>
                                <w:rFonts w:hint="eastAsia"/>
                                <w:color w:val="000000" w:themeColor="text1"/>
                                <w:sz w:val="24"/>
                                <w:szCs w:val="24"/>
                                <w:lang w:eastAsia="zh-CN"/>
                                <w14:textFill>
                                  <w14:solidFill>
                                    <w14:schemeClr w14:val="tx1"/>
                                  </w14:solidFill>
                                </w14:textFill>
                              </w:rPr>
                              <w:t>矿保科进行资料审核</w:t>
                            </w:r>
                          </w:p>
                          <w:p>
                            <w:pPr>
                              <w:rPr>
                                <w:rFonts w:hint="eastAsia"/>
                                <w:lang w:val="en-US" w:eastAsia="zh-CN"/>
                              </w:rPr>
                            </w:pPr>
                          </w:p>
                        </w:txbxContent>
                      </v:textbox>
                    </v:rect>
                    <v:rect id="_x0000_s1026" o:spid="_x0000_s1026" o:spt="1" style="position:absolute;left:6781;top:825546;height:1389;width:3980;" fillcolor="#FFFFFF" filled="t" stroked="t" coordsize="21600,21600" o:gfxdata="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iXd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p>
                            <w:pPr>
                              <w:jc w:val="center"/>
                              <w:rPr>
                                <w:rFonts w:cs="Times New Roman"/>
                                <w:sz w:val="24"/>
                                <w:szCs w:val="24"/>
                              </w:rPr>
                            </w:pPr>
                          </w:p>
                        </w:txbxContent>
                      </v:textbox>
                    </v:rect>
                    <v:rect id="_x0000_s1026" o:spid="_x0000_s1026" o:spt="1" style="position:absolute;left:7464;top:827021;height:779;width:5047;" fillcolor="#FFFFFF" filled="t" stroked="t" coordsize="21600,21600" o:gfxdata="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9X1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cs="Times New Roman"/>
                                <w:sz w:val="24"/>
                                <w:szCs w:val="24"/>
                              </w:rPr>
                            </w:pPr>
                            <w:r>
                              <w:rPr>
                                <w:rFonts w:hint="eastAsia"/>
                                <w:bCs/>
                                <w:sz w:val="24"/>
                                <w:szCs w:val="24"/>
                              </w:rPr>
                              <w:t>县局上传电子化资料至市局审批</w:t>
                            </w:r>
                            <w:r>
                              <w:rPr>
                                <w:bCs/>
                                <w:sz w:val="24"/>
                                <w:szCs w:val="24"/>
                              </w:rPr>
                              <w:t>系统</w:t>
                            </w:r>
                            <w:r>
                              <w:rPr>
                                <w:rFonts w:hint="eastAsia"/>
                                <w:bCs/>
                                <w:sz w:val="24"/>
                                <w:szCs w:val="24"/>
                              </w:rPr>
                              <w:t>并</w:t>
                            </w:r>
                            <w:r>
                              <w:rPr>
                                <w:bCs/>
                                <w:sz w:val="24"/>
                                <w:szCs w:val="24"/>
                              </w:rPr>
                              <w:t>通知相关科室</w:t>
                            </w:r>
                            <w:r>
                              <w:rPr>
                                <w:rFonts w:hint="eastAsia"/>
                                <w:bCs/>
                                <w:sz w:val="24"/>
                                <w:szCs w:val="24"/>
                              </w:rPr>
                              <w:t>、单位</w:t>
                            </w:r>
                            <w:r>
                              <w:rPr>
                                <w:bCs/>
                                <w:sz w:val="24"/>
                                <w:szCs w:val="24"/>
                              </w:rPr>
                              <w:t>审核</w:t>
                            </w:r>
                          </w:p>
                        </w:txbxContent>
                      </v:textbox>
                    </v:rect>
                    <v:shape id="_x0000_s1026" o:spid="_x0000_s1026" o:spt="32" type="#_x0000_t32" style="position:absolute;left:12915;top:826679;height:882;width:0;" filled="f" stroked="t" coordsize="21600,21600" o:gfxdata="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x4g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12503;top:827561;flip:x;height:0;width:412;" filled="f" stroked="t" coordsize="21600,21600" o:gfxdata="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line id="_x0000_s1026" o:spid="_x0000_s1026" o:spt="20" style="position:absolute;left:8331;top:825349;flip:x;height:227;width:1;" filled="f" stroked="t" coordsize="21600,21600" o:gfxdata="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PH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_x0000_s1026" o:spid="_x0000_s1026" o:spt="203" style="position:absolute;left:7482;top:835377;height:1803;width:6213;" coordorigin="7482,835377" coordsize="6213,1803" o:gfxdata="UEsDBAoAAAAAAIdO4kAAAAAAAAAAAAAAAAAEAAAAZHJzL1BLAwQUAAAACACHTuJAQrBsE8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rBsE8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8965;top:835573;height:468;width:1260;" filled="f" stroked="f" coordsize="21600,21600" o:gfxdata="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U3IG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b/>
                              </w:rPr>
                            </w:pPr>
                            <w:r>
                              <w:rPr>
                                <w:rFonts w:hint="eastAsia"/>
                                <w:b/>
                              </w:rPr>
                              <w:t>不予备案</w:t>
                            </w:r>
                          </w:p>
                          <w:p/>
                        </w:txbxContent>
                      </v:textbox>
                    </v:shape>
                    <v:shape id="_x0000_s1026" o:spid="_x0000_s1026" o:spt="202" type="#_x0000_t202" style="position:absolute;left:10082;top:835581;height:468;width:1260;" filled="f" stroked="f" coordsize="21600,21600" o:gfxdata="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B7HG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b/>
                              </w:rPr>
                            </w:pPr>
                            <w:r>
                              <w:rPr>
                                <w:rFonts w:hint="eastAsia"/>
                                <w:b/>
                              </w:rPr>
                              <w:t>准予备案</w:t>
                            </w:r>
                          </w:p>
                          <w:p/>
                        </w:txbxContent>
                      </v:textbox>
                    </v:shape>
                    <v:shape id="_x0000_s1026" o:spid="_x0000_s1026" o:spt="202" type="#_x0000_t202" style="position:absolute;left:7482;top:835750;height:468;width:1191;" fillcolor="#FFFFFF" filled="t" stroked="t" coordsize="21600,21600" o:gfxdata="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zn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rFonts w:hint="eastAsia" w:cs="宋体"/>
                                <w:sz w:val="24"/>
                                <w:szCs w:val="24"/>
                              </w:rPr>
                            </w:pPr>
                            <w:r>
                              <w:rPr>
                                <w:rFonts w:hint="eastAsia" w:cs="宋体"/>
                                <w:sz w:val="24"/>
                                <w:szCs w:val="24"/>
                              </w:rPr>
                              <w:t>退件</w:t>
                            </w:r>
                          </w:p>
                        </w:txbxContent>
                      </v:textbox>
                    </v:shape>
                    <v:shape id="_x0000_s1026" o:spid="_x0000_s1026" o:spt="202" type="#_x0000_t202" style="position:absolute;left:11382;top:835585;height:767;width:2313;" fillcolor="#FFFFFF" filled="t" stroked="t" coordsize="21600,21600" o:gfxdata="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qG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rFonts w:hint="eastAsia" w:cs="宋体"/>
                                <w:sz w:val="24"/>
                                <w:szCs w:val="24"/>
                              </w:rPr>
                            </w:pPr>
                            <w:r>
                              <w:rPr>
                                <w:rFonts w:hint="eastAsia" w:cs="宋体"/>
                                <w:sz w:val="24"/>
                                <w:szCs w:val="24"/>
                              </w:rPr>
                              <w:t>市局行政许可</w:t>
                            </w:r>
                            <w:r>
                              <w:rPr>
                                <w:rFonts w:cs="宋体"/>
                                <w:sz w:val="24"/>
                                <w:szCs w:val="24"/>
                              </w:rPr>
                              <w:t>科</w:t>
                            </w:r>
                            <w:r>
                              <w:rPr>
                                <w:rFonts w:hint="eastAsia" w:cs="宋体"/>
                                <w:sz w:val="24"/>
                                <w:szCs w:val="24"/>
                              </w:rPr>
                              <w:t>通知</w:t>
                            </w:r>
                            <w:r>
                              <w:rPr>
                                <w:rFonts w:cs="宋体"/>
                                <w:sz w:val="24"/>
                                <w:szCs w:val="24"/>
                              </w:rPr>
                              <w:t>申请人领取批文</w:t>
                            </w:r>
                          </w:p>
                        </w:txbxContent>
                      </v:textbox>
                    </v:shape>
                    <v:group id="_x0000_s1026" o:spid="_x0000_s1026" o:spt="203" style="position:absolute;left:8689;top:835377;height:585;width:2713;" coordorigin="8689,835409" coordsize="2713,585" o:gfxdata="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v+GG+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0115;top:835409;flip:x;height:582;width:1;" filled="f" stroked="t" coordsize="21600,21600" o:gfxdata="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LMm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8689;top:835987;flip:x;height:0;width:1425;" filled="f" stroked="t" coordsize="21600,21600" o:gfxdata="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Qh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129;top:835987;height:7;width:1273;" filled="f" stroked="t" coordsize="21600,21600" o:gfxdata="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WrM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shape id="_x0000_s1026" o:spid="_x0000_s1026" o:spt="202" type="#_x0000_t202" style="position:absolute;left:10222;top:836735;height:445;width:2572;" fillcolor="#FFFFFF" filled="t" stroked="t" coordsize="21600,21600" o:gfxdata="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ZS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宋体"/>
                                <w:sz w:val="24"/>
                                <w:szCs w:val="24"/>
                              </w:rPr>
                            </w:pPr>
                            <w:r>
                              <w:rPr>
                                <w:rFonts w:hint="eastAsia" w:cs="宋体"/>
                                <w:sz w:val="24"/>
                                <w:szCs w:val="24"/>
                              </w:rPr>
                              <w:t>申请人</w:t>
                            </w:r>
                            <w:r>
                              <w:rPr>
                                <w:rFonts w:cs="宋体"/>
                                <w:sz w:val="24"/>
                                <w:szCs w:val="24"/>
                              </w:rPr>
                              <w:t>领取文件</w:t>
                            </w:r>
                          </w:p>
                        </w:txbxContent>
                      </v:textbox>
                    </v:shape>
                    <v:line id="_x0000_s1026" o:spid="_x0000_s1026" o:spt="20" style="position:absolute;left:12556;top:836348;height:414;width:0;" filled="f" stroked="t" coordsize="21600,21600" o:gfxdata="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H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_x0000_s1026" o:spid="_x0000_s1026" o:spt="203" style="position:absolute;left:7316;top:832820;height:2551;width:5318;" coordorigin="7316,832820" coordsize="5318,2551" o:gfxdata="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jXfq+AAAA3Q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274;top:834106;height:487;width:4193;" fillcolor="#FFFFFF" filled="t" stroked="t" coordsize="21600,21600" o:gfxdata="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q8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hint="eastAsia" w:cs="宋体"/>
                                <w:sz w:val="24"/>
                                <w:szCs w:val="24"/>
                              </w:rPr>
                            </w:pPr>
                            <w:r>
                              <w:rPr>
                                <w:rFonts w:hint="eastAsia" w:cs="宋体"/>
                                <w:sz w:val="24"/>
                                <w:szCs w:val="24"/>
                              </w:rPr>
                              <w:t>地质</w:t>
                            </w:r>
                            <w:r>
                              <w:rPr>
                                <w:rFonts w:cs="宋体"/>
                                <w:sz w:val="24"/>
                                <w:szCs w:val="24"/>
                              </w:rPr>
                              <w:t>勘查</w:t>
                            </w:r>
                            <w:r>
                              <w:rPr>
                                <w:rFonts w:hint="eastAsia" w:cs="宋体"/>
                                <w:sz w:val="24"/>
                                <w:szCs w:val="24"/>
                              </w:rPr>
                              <w:t>储量科审查</w:t>
                            </w:r>
                            <w:r>
                              <w:rPr>
                                <w:rFonts w:cs="宋体"/>
                                <w:sz w:val="24"/>
                                <w:szCs w:val="24"/>
                              </w:rPr>
                              <w:t>并出具审查意见</w:t>
                            </w:r>
                            <w:r>
                              <w:rPr>
                                <w:rFonts w:hint="eastAsia" w:cs="宋体"/>
                                <w:sz w:val="24"/>
                                <w:szCs w:val="24"/>
                              </w:rPr>
                              <w:t xml:space="preserve"> </w:t>
                            </w:r>
                          </w:p>
                        </w:txbxContent>
                      </v:textbox>
                    </v:shape>
                    <v:shape id="_x0000_s1026" o:spid="_x0000_s1026" o:spt="202" type="#_x0000_t202" style="position:absolute;left:8503;top:834931;height:440;width:3240;" fillcolor="#FFFFFF" filled="t" stroked="t" coordsize="21600,21600" o:gfxdata="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azd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rFonts w:hint="eastAsia" w:cs="宋体"/>
                                <w:sz w:val="24"/>
                                <w:szCs w:val="24"/>
                              </w:rPr>
                            </w:pPr>
                            <w:r>
                              <w:rPr>
                                <w:rFonts w:hint="eastAsia" w:cs="宋体"/>
                                <w:sz w:val="24"/>
                                <w:szCs w:val="24"/>
                              </w:rPr>
                              <w:t>市局分管领导签批</w:t>
                            </w:r>
                          </w:p>
                        </w:txbxContent>
                      </v:textbox>
                    </v:shape>
                    <v:shape id="_x0000_s1026" o:spid="_x0000_s1026" o:spt="32" type="#_x0000_t32" style="position:absolute;left:10114;top:833779;height:354;width:0;" filled="f" stroked="t" coordsize="21600,21600" o:gfxdata="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BQ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316;top:832823;height:7;width:5318;" filled="f" stroked="t" coordsize="21600,21600" o:gfxdata="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6EM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2633;top:832830;flip:x;height:621;width:1;" filled="f" stroked="t" coordsize="21600,21600" o:gfxdata="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WgO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1793;top:833449;flip:x;height:0;width:841;" filled="f" stroked="t" coordsize="21600,21600" o:gfxdata="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1I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8304;top:832996;height:765;width:3488;" filled="f" stroked="t" coordsize="21600,21600" o:gfxdata="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Rkj0&#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rPr>
                                <w:rFonts w:hint="eastAsia" w:cs="Times New Roman"/>
                                <w:sz w:val="24"/>
                                <w:szCs w:val="24"/>
                              </w:rPr>
                            </w:pPr>
                            <w:r>
                              <w:rPr>
                                <w:rFonts w:hint="eastAsia"/>
                                <w:bCs/>
                                <w:sz w:val="24"/>
                                <w:szCs w:val="24"/>
                              </w:rPr>
                              <w:t>市局地质勘查</w:t>
                            </w:r>
                            <w:r>
                              <w:rPr>
                                <w:bCs/>
                                <w:sz w:val="24"/>
                                <w:szCs w:val="24"/>
                              </w:rPr>
                              <w:t>储量科组织专家评审并出具</w:t>
                            </w:r>
                            <w:r>
                              <w:rPr>
                                <w:rFonts w:hint="eastAsia"/>
                                <w:bCs/>
                                <w:sz w:val="24"/>
                                <w:szCs w:val="24"/>
                              </w:rPr>
                              <w:t>评审</w:t>
                            </w:r>
                            <w:r>
                              <w:rPr>
                                <w:bCs/>
                                <w:sz w:val="24"/>
                                <w:szCs w:val="24"/>
                              </w:rPr>
                              <w:t>意见（</w:t>
                            </w:r>
                            <w:r>
                              <w:rPr>
                                <w:rFonts w:hint="eastAsia"/>
                                <w:bCs/>
                                <w:sz w:val="24"/>
                                <w:szCs w:val="24"/>
                              </w:rPr>
                              <w:t>不计时</w:t>
                            </w:r>
                            <w:r>
                              <w:rPr>
                                <w:bCs/>
                                <w:sz w:val="24"/>
                                <w:szCs w:val="24"/>
                              </w:rPr>
                              <w:t>）</w:t>
                            </w:r>
                          </w:p>
                          <w:p>
                            <w:pPr>
                              <w:rPr>
                                <w:sz w:val="24"/>
                                <w:szCs w:val="24"/>
                              </w:rPr>
                            </w:pPr>
                          </w:p>
                        </w:txbxContent>
                      </v:textbox>
                    </v:shape>
                    <v:shape id="_x0000_s1026" o:spid="_x0000_s1026" o:spt="32" type="#_x0000_t32" style="position:absolute;left:7316;top:834331;flip:y;height:5;width:971;" filled="f" stroked="t" coordsize="21600,21600" o:gfxdata="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EuRG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0121;top:834593;height:354;width:0;" filled="f" stroked="t" coordsize="21600,21600" o:gfxdata="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YI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18;top:832820;flip:x;height:1505;width:5;" filled="f" stroked="t" coordsize="21600,21600" o:gfxdata="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niQ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v:group>
            </w:pict>
          </mc:Fallback>
        </mc:AlternateContent>
      </w:r>
      <w:r>
        <w:rPr>
          <w:sz w:val="32"/>
        </w:rPr>
        <mc:AlternateContent>
          <mc:Choice Requires="wpg">
            <w:drawing>
              <wp:anchor distT="0" distB="0" distL="114300" distR="114300" simplePos="0" relativeHeight="251887616" behindDoc="0" locked="0" layoutInCell="1" allowOverlap="1">
                <wp:simplePos x="0" y="0"/>
                <wp:positionH relativeFrom="column">
                  <wp:posOffset>1160145</wp:posOffset>
                </wp:positionH>
                <wp:positionV relativeFrom="paragraph">
                  <wp:posOffset>36830</wp:posOffset>
                </wp:positionV>
                <wp:extent cx="4875530" cy="7889240"/>
                <wp:effectExtent l="0" t="4445" r="1270" b="12065"/>
                <wp:wrapNone/>
                <wp:docPr id="1472" name="组合 1472"/>
                <wp:cNvGraphicFramePr/>
                <a:graphic xmlns:a="http://schemas.openxmlformats.org/drawingml/2006/main">
                  <a:graphicData uri="http://schemas.microsoft.com/office/word/2010/wordprocessingGroup">
                    <wpg:wgp>
                      <wpg:cNvGrpSpPr/>
                      <wpg:grpSpPr>
                        <a:xfrm>
                          <a:off x="0" y="0"/>
                          <a:ext cx="4875530" cy="7889240"/>
                          <a:chOff x="6806" y="824837"/>
                          <a:chExt cx="7678" cy="12424"/>
                        </a:xfrm>
                      </wpg:grpSpPr>
                      <wps:wsp>
                        <wps:cNvPr id="1468" name="直接连接符 1468"/>
                        <wps:cNvCnPr/>
                        <wps:spPr>
                          <a:xfrm flipH="1">
                            <a:off x="6808" y="833910"/>
                            <a:ext cx="76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67" name="直接连接符 1467"/>
                        <wps:cNvCnPr/>
                        <wps:spPr>
                          <a:xfrm flipH="1">
                            <a:off x="6818" y="832487"/>
                            <a:ext cx="76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66" name="直接连接符 1466"/>
                        <wps:cNvCnPr/>
                        <wps:spPr>
                          <a:xfrm flipH="1">
                            <a:off x="6811" y="831481"/>
                            <a:ext cx="765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65" name="直接连接符 1465"/>
                        <wps:cNvCnPr/>
                        <wps:spPr>
                          <a:xfrm flipH="1">
                            <a:off x="6821" y="830674"/>
                            <a:ext cx="76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64" name="直接连接符 1464"/>
                        <wps:cNvCnPr/>
                        <wps:spPr>
                          <a:xfrm flipH="1">
                            <a:off x="6814" y="829967"/>
                            <a:ext cx="76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63" name="直接连接符 1463"/>
                        <wps:cNvCnPr/>
                        <wps:spPr>
                          <a:xfrm flipH="1">
                            <a:off x="6824" y="829077"/>
                            <a:ext cx="76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59" name="矩形 1459"/>
                        <wps:cNvSpPr/>
                        <wps:spPr>
                          <a:xfrm>
                            <a:off x="6817" y="824837"/>
                            <a:ext cx="7650" cy="1242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2" name="直接连接符 1462"/>
                        <wps:cNvCnPr/>
                        <wps:spPr>
                          <a:xfrm flipH="1">
                            <a:off x="6834" y="826971"/>
                            <a:ext cx="76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69" name="直接连接符 1469"/>
                        <wps:cNvCnPr/>
                        <wps:spPr>
                          <a:xfrm flipH="1">
                            <a:off x="6832" y="834784"/>
                            <a:ext cx="76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70" name="直接连接符 1470"/>
                        <wps:cNvCnPr/>
                        <wps:spPr>
                          <a:xfrm flipH="1">
                            <a:off x="6806" y="835473"/>
                            <a:ext cx="76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91.35pt;margin-top:2.9pt;height:621.2pt;width:383.9pt;z-index:251887616;mso-width-relative:page;mso-height-relative:page;" coordorigin="6806,824837" coordsize="7678,12424" o:gfxdata="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IuEos3YAAAACgEAAA8AAAAAAAAAAQAgAAAAIgAAAGRycy9kb3ducmV2LnhtbFBLAQIUABQAAAAI&#10;AIdO4kAravKwJwQAAEAXAAAOAAAAAAAAAAEAIAAAACcBAABkcnMvZTJvRG9jLnhtbFBLBQYAAAAA&#10;BgAGAFkBAADABwAAAAA=&#10;">
                <o:lock v:ext="edit" aspectratio="f"/>
                <v:line id="_x0000_s1026" o:spid="_x0000_s1026" o:spt="20" style="position:absolute;left:6808;top:833910;flip:x;height:0;width:7650;" filled="f" stroked="t" coordsize="21600,21600" o:gfxdata="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T3/a/&#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_x0000_s1026" o:spid="_x0000_s1026" o:spt="20" style="position:absolute;left:6818;top:832487;flip:x;height:0;width:7650;" filled="f" stroked="t" coordsize="21600,21600" o:gfxdata="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EuE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line id="_x0000_s1026" o:spid="_x0000_s1026" o:spt="20" style="position:absolute;left:6811;top:831481;flip:x;height:0;width:7650;" filled="f" stroked="t" coordsize="21600,21600" o:gfxdata="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OIob4A&#10;AADdAAAADwAAAAAAAAABACAAAAAiAAAAZHJzL2Rvd25yZXYueG1sUEsBAhQAFAAAAAgAh07iQDMv&#10;BZ47AAAAOQAAABAAAAAAAAAAAQAgAAAADQEAAGRycy9zaGFwZXhtbC54bWxQSwUGAAAAAAYABgBb&#10;AQAAtwMAAAAA&#10;">
                  <v:fill on="f" focussize="0,0"/>
                  <v:stroke weight="0.5pt" color="#000000 [3213]" miterlimit="8" joinstyle="miter" dashstyle="1 1"/>
                  <v:imagedata o:title=""/>
                  <o:lock v:ext="edit" aspectratio="f"/>
                </v:line>
                <v:line id="_x0000_s1026" o:spid="_x0000_s1026" o:spt="20" style="position:absolute;left:6821;top:830674;flip:x;height:0;width:7650;" filled="f" stroked="t" coordsize="21600,21600" o:gfxdata="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cGi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6814;top:829967;flip:x;height:0;width:7650;" filled="f" stroked="t" coordsize="21600,21600" o:gfxdata="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e1fO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6824;top:829077;flip:x;height:0;width:7650;" filled="f" stroked="t" coordsize="21600,21600" o:gfxdata="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02H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rect id="_x0000_s1026" o:spid="_x0000_s1026" o:spt="1" style="position:absolute;left:6817;top:824837;height:12425;width:7650;v-text-anchor:middle;" filled="f" stroked="t" coordsize="21600,21600" o:gfxdata="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rkC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rect>
                <v:line id="_x0000_s1026" o:spid="_x0000_s1026" o:spt="20" style="position:absolute;left:6834;top:826971;flip:x;height:0;width:7650;" filled="f" stroked="t" coordsize="21600,21600" o:gfxdata="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c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line id="_x0000_s1026" o:spid="_x0000_s1026" o:spt="20" style="position:absolute;left:6832;top:834784;flip:x;height:0;width:7650;" filled="f" stroked="t" coordsize="21600,21600" o:gfxdata="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fem2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6806;top:835473;flip:x;height:0;width:7650;" filled="f" stroked="t" coordsize="21600,21600" o:gfxdata="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8RS2/&#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5876925</wp:posOffset>
                </wp:positionH>
                <wp:positionV relativeFrom="paragraph">
                  <wp:posOffset>468630</wp:posOffset>
                </wp:positionV>
                <wp:extent cx="306070" cy="504190"/>
                <wp:effectExtent l="5080" t="4445" r="12700" b="5715"/>
                <wp:wrapNone/>
                <wp:docPr id="1392" name="矩形 1392"/>
                <wp:cNvGraphicFramePr/>
                <a:graphic xmlns:a="http://schemas.openxmlformats.org/drawingml/2006/main">
                  <a:graphicData uri="http://schemas.microsoft.com/office/word/2010/wordprocessingShape">
                    <wps:wsp>
                      <wps:cNvSpPr/>
                      <wps:spPr>
                        <a:xfrm>
                          <a:off x="6708775" y="2245360"/>
                          <a:ext cx="306070"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txbxContent>
                      </wps:txbx>
                      <wps:bodyPr upright="1"/>
                    </wps:wsp>
                  </a:graphicData>
                </a:graphic>
              </wp:anchor>
            </w:drawing>
          </mc:Choice>
          <mc:Fallback>
            <w:pict>
              <v:rect id="_x0000_s1026" o:spid="_x0000_s1026" o:spt="1" style="position:absolute;left:0pt;margin-left:462.75pt;margin-top:36.9pt;height:39.7pt;width:24.1pt;z-index:251854848;mso-width-relative:page;mso-height-relative:page;" fillcolor="#FFFFFF" filled="t" stroked="t" coordsize="21600,21600" o:gfxdata="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suDN1wAAAAoBAAAPAAAAAAAA&#10;AAEAIAAAACIAAABkcnMvZG93bnJldi54bWxQSwECFAAUAAAACACHTuJAy6aOqBMCAAA6BAAADgAA&#10;AAAAAAABACAAAAAmAQAAZHJzL2Uyb0RvYy54bWxQSwUGAAAAAAYABgBZAQAAqwU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txbxContent>
                </v:textbox>
              </v:rect>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-332105</wp:posOffset>
                </wp:positionH>
                <wp:positionV relativeFrom="paragraph">
                  <wp:posOffset>33655</wp:posOffset>
                </wp:positionV>
                <wp:extent cx="1440815" cy="7890510"/>
                <wp:effectExtent l="6350" t="6350" r="19685" b="8890"/>
                <wp:wrapNone/>
                <wp:docPr id="1383" name="矩形 1383"/>
                <wp:cNvGraphicFramePr/>
                <a:graphic xmlns:a="http://schemas.openxmlformats.org/drawingml/2006/main">
                  <a:graphicData uri="http://schemas.microsoft.com/office/word/2010/wordprocessingShape">
                    <wps:wsp>
                      <wps:cNvSpPr/>
                      <wps:spPr>
                        <a:xfrm>
                          <a:off x="0" y="0"/>
                          <a:ext cx="1440815" cy="78905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实施依据：</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 《中华人民共和国矿产资源法》第十三条</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2.《国土资源部关于加强矿产资源储量评审监督管理的通知》第三条</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3.《矿产资源储量评审认定办法》第六条</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4.《山东省国土资源厅关于进一步加强矿产资源储量评审备案管理工作的通知》第一条</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所需材料清单：</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1.矿产资源储量备案申请表原件（申请人）；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2.矿产资源储量评审申报表原件（申请人）；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3.矿业权人关于资料真实性的书面承诺书原件（申请人）；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4.报告编制单位关于资料真实性的书面承诺书原件（申请人）；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5.资源储量估算范围叠合图原件（申请人）；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6.采矿许可证副本或划定矿区范围批复文件的复印件（申请人）；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7.矿产资源核实等合同(委托、协议)书原件（申请人）；</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1.以上由申请人提供的纸质材料均需加盖公章。</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2.本流程使用范围为</w:t>
                            </w:r>
                            <w:r>
                              <w:rPr>
                                <w:rFonts w:hint="eastAsia" w:ascii="宋体" w:hAnsi="宋体" w:eastAsia="宋体" w:cs="宋体"/>
                                <w:sz w:val="21"/>
                                <w:szCs w:val="21"/>
                                <w:lang w:eastAsia="zh-CN"/>
                              </w:rPr>
                              <w:t>县局</w:t>
                            </w:r>
                            <w:r>
                              <w:rPr>
                                <w:rFonts w:hint="eastAsia" w:ascii="宋体" w:hAnsi="宋体" w:eastAsia="宋体" w:cs="宋体"/>
                                <w:sz w:val="21"/>
                                <w:szCs w:val="21"/>
                              </w:rPr>
                              <w:t>发证矿山矿产资源储量评审备案。</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widowControl w:val="0"/>
                              <w:kinsoku/>
                              <w:wordWrap/>
                              <w:overflowPunct/>
                              <w:topLinePunct w:val="0"/>
                              <w:autoSpaceDE/>
                              <w:autoSpaceDN/>
                              <w:bidi w:val="0"/>
                              <w:adjustRightInd/>
                              <w:spacing w:line="240" w:lineRule="exact"/>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spacing w:line="440" w:lineRule="exact"/>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26.15pt;margin-top:2.65pt;height:621.3pt;width:113.45pt;z-index:251852800;mso-width-relative:page;mso-height-relative:page;" fillcolor="#FFFFFF" filled="t" stroked="t" coordsize="21600,21600" o:gfxdata="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fdlJ3QAAAAoBAAAPAAAAAAAA&#10;AAEAIAAAACIAAABkcnMvZG93bnJldi54bWxQSwECFAAUAAAACACHTuJAnXVFHA0CAAA/BAAADgAA&#10;AAAAAAABACAAAAAsAQAAZHJzL2Uyb0RvYy54bWxQSwUGAAAAAAYABgBZAQAAqwU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实施依据：</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 《中华人民共和国矿产资源法》第十三条</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2.《国土资源部关于加强矿产资源储量评审监督管理的通知》第三条</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3.《矿产资源储量评审认定办法》第六条</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4.《山东省国土资源厅关于进一步加强矿产资源储量评审备案管理工作的通知》第一条</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所需材料清单：</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1.矿产资源储量备案申请表原件（申请人）；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2.矿产资源储量评审申报表原件（申请人）；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3.矿业权人关于资料真实性的书面承诺书原件（申请人）；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4.报告编制单位关于资料真实性的书面承诺书原件（申请人）；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5.资源储量估算范围叠合图原件（申请人）；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6.采矿许可证副本或划定矿区范围批复文件的复印件（申请人）；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7.矿产资源核实等合同(委托、协议)书原件（申请人）；</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1.以上由申请人提供的纸质材料均需加盖公章。</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2.本流程使用范围为</w:t>
                      </w:r>
                      <w:r>
                        <w:rPr>
                          <w:rFonts w:hint="eastAsia" w:ascii="宋体" w:hAnsi="宋体" w:eastAsia="宋体" w:cs="宋体"/>
                          <w:sz w:val="21"/>
                          <w:szCs w:val="21"/>
                          <w:lang w:eastAsia="zh-CN"/>
                        </w:rPr>
                        <w:t>县局</w:t>
                      </w:r>
                      <w:r>
                        <w:rPr>
                          <w:rFonts w:hint="eastAsia" w:ascii="宋体" w:hAnsi="宋体" w:eastAsia="宋体" w:cs="宋体"/>
                          <w:sz w:val="21"/>
                          <w:szCs w:val="21"/>
                        </w:rPr>
                        <w:t>发证矿山矿产资源储量评审备案。</w:t>
                      </w:r>
                    </w:p>
                    <w:p>
                      <w:pPr>
                        <w:keepNext w:val="0"/>
                        <w:keepLines w:val="0"/>
                        <w:pageBreakBefore w:val="0"/>
                        <w:widowControl w:val="0"/>
                        <w:kinsoku/>
                        <w:wordWrap/>
                        <w:overflowPunct/>
                        <w:topLinePunct w:val="0"/>
                        <w:autoSpaceDE/>
                        <w:autoSpaceDN/>
                        <w:bidi w:val="0"/>
                        <w:adjustRightInd/>
                        <w:spacing w:line="24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widowControl w:val="0"/>
                        <w:kinsoku/>
                        <w:wordWrap/>
                        <w:overflowPunct/>
                        <w:topLinePunct w:val="0"/>
                        <w:autoSpaceDE/>
                        <w:autoSpaceDN/>
                        <w:bidi w:val="0"/>
                        <w:adjustRightInd/>
                        <w:spacing w:line="240" w:lineRule="exact"/>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spacing w:line="440" w:lineRule="exact"/>
                        <w:rPr>
                          <w:rFonts w:hint="eastAsia" w:ascii="宋体" w:hAnsi="宋体" w:eastAsia="宋体" w:cs="宋体"/>
                          <w:sz w:val="21"/>
                          <w:szCs w:val="21"/>
                        </w:rPr>
                      </w:pPr>
                    </w:p>
                  </w:txbxContent>
                </v:textbox>
              </v:rect>
            </w:pict>
          </mc:Fallback>
        </mc:AlternateContent>
      </w:r>
      <w:r>
        <w:rPr>
          <w:sz w:val="32"/>
        </w:rPr>
        <mc:AlternateContent>
          <mc:Choice Requires="wps">
            <w:drawing>
              <wp:anchor distT="0" distB="0" distL="114300" distR="114300" simplePos="0" relativeHeight="251863040" behindDoc="0" locked="0" layoutInCell="1" allowOverlap="1">
                <wp:simplePos x="0" y="0"/>
                <wp:positionH relativeFrom="column">
                  <wp:posOffset>5864225</wp:posOffset>
                </wp:positionH>
                <wp:positionV relativeFrom="paragraph">
                  <wp:posOffset>9718040</wp:posOffset>
                </wp:positionV>
                <wp:extent cx="362585" cy="508635"/>
                <wp:effectExtent l="4445" t="4445" r="13970" b="20320"/>
                <wp:wrapNone/>
                <wp:docPr id="1415" name="矩形 1415"/>
                <wp:cNvGraphicFramePr/>
                <a:graphic xmlns:a="http://schemas.openxmlformats.org/drawingml/2006/main">
                  <a:graphicData uri="http://schemas.microsoft.com/office/word/2010/wordprocessingShape">
                    <wps:wsp>
                      <wps:cNvSpPr/>
                      <wps:spPr>
                        <a:xfrm>
                          <a:off x="6944360" y="11424920"/>
                          <a:ext cx="362585" cy="508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办结</w:t>
                            </w:r>
                          </w:p>
                        </w:txbxContent>
                      </wps:txbx>
                      <wps:bodyPr upright="1"/>
                    </wps:wsp>
                  </a:graphicData>
                </a:graphic>
              </wp:anchor>
            </w:drawing>
          </mc:Choice>
          <mc:Fallback>
            <w:pict>
              <v:rect id="_x0000_s1026" o:spid="_x0000_s1026" o:spt="1" style="position:absolute;left:0pt;margin-left:461.75pt;margin-top:765.2pt;height:40.05pt;width:28.55pt;z-index:251863040;mso-width-relative:page;mso-height-relative:page;" fillcolor="#FFFFFF" filled="t" stroked="t" coordsize="21600,21600" o:gfxdata="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FU9Z/aAAAADQEAAA8AAAAAAAAA&#10;AQAgAAAAIgAAAGRycy9kb3ducmV2LnhtbFBLAQIUABQAAAAIAIdO4kBVy6zhDwIAADsEAAAOAAAA&#10;AAAAAAEAIAAAACkBAABkcnMvZTJvRG9jLnhtbFBLBQYAAAAABgAGAFkBAACqBQ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s">
            <w:drawing>
              <wp:anchor distT="0" distB="0" distL="114300" distR="114300" simplePos="0" relativeHeight="251862016" behindDoc="0" locked="0" layoutInCell="1" allowOverlap="1">
                <wp:simplePos x="0" y="0"/>
                <wp:positionH relativeFrom="column">
                  <wp:posOffset>5874385</wp:posOffset>
                </wp:positionH>
                <wp:positionV relativeFrom="paragraph">
                  <wp:posOffset>3395345</wp:posOffset>
                </wp:positionV>
                <wp:extent cx="306070" cy="508635"/>
                <wp:effectExtent l="4445" t="4445" r="13335" b="20320"/>
                <wp:wrapNone/>
                <wp:docPr id="1410" name="矩形 1410"/>
                <wp:cNvGraphicFramePr/>
                <a:graphic xmlns:a="http://schemas.openxmlformats.org/drawingml/2006/main">
                  <a:graphicData uri="http://schemas.microsoft.com/office/word/2010/wordprocessingShape">
                    <wps:wsp>
                      <wps:cNvSpPr/>
                      <wps:spPr>
                        <a:xfrm>
                          <a:off x="6958965" y="7180580"/>
                          <a:ext cx="306070" cy="508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txbxContent>
                      </wps:txbx>
                      <wps:bodyPr upright="1"/>
                    </wps:wsp>
                  </a:graphicData>
                </a:graphic>
              </wp:anchor>
            </w:drawing>
          </mc:Choice>
          <mc:Fallback>
            <w:pict>
              <v:rect id="_x0000_s1026" o:spid="_x0000_s1026" o:spt="1" style="position:absolute;left:0pt;margin-left:462.55pt;margin-top:267.35pt;height:40.05pt;width:24.1pt;z-index:251862016;mso-width-relative:page;mso-height-relative:page;" fillcolor="#FFFFFF" filled="t" stroked="t" coordsize="21600,21600" o:gfxdata="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zHB4raAAAACwEAAA8AAAAAAAAA&#10;AQAgAAAAIgAAAGRycy9kb3ducmV2LnhtbFBLAQIUABQAAAAIAIdO4kAlm90QDwIAADoEAAAOAAAA&#10;AAAAAAEAIAAAACkBAABkcnMvZTJvRG9jLnhtbFBLBQYAAAAABgAGAFkBAACqBQ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txbxContent>
                </v:textbox>
              </v:rect>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5758180</wp:posOffset>
                </wp:positionH>
                <wp:positionV relativeFrom="paragraph">
                  <wp:posOffset>2445385</wp:posOffset>
                </wp:positionV>
                <wp:extent cx="527685" cy="297180"/>
                <wp:effectExtent l="4445" t="4445" r="20320" b="22225"/>
                <wp:wrapNone/>
                <wp:docPr id="1393" name="矩形 1393"/>
                <wp:cNvGraphicFramePr/>
                <a:graphic xmlns:a="http://schemas.openxmlformats.org/drawingml/2006/main">
                  <a:graphicData uri="http://schemas.microsoft.com/office/word/2010/wordprocessingShape">
                    <wps:wsp>
                      <wps:cNvSpPr/>
                      <wps:spPr>
                        <a:xfrm>
                          <a:off x="7004050" y="5650230"/>
                          <a:ext cx="5276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00" w:lineRule="atLeast"/>
                              <w:jc w:val="center"/>
                              <w:textAlignment w:val="auto"/>
                              <w:rPr>
                                <w:rFonts w:hint="eastAsia" w:cs="Times New Roman"/>
                                <w:b/>
                                <w:bCs/>
                              </w:rPr>
                            </w:pPr>
                            <w:r>
                              <w:rPr>
                                <w:rFonts w:hint="eastAsia" w:cs="宋体"/>
                                <w:b/>
                                <w:bCs/>
                              </w:rPr>
                              <w:t>批准</w:t>
                            </w:r>
                          </w:p>
                        </w:txbxContent>
                      </wps:txbx>
                      <wps:bodyPr upright="1"/>
                    </wps:wsp>
                  </a:graphicData>
                </a:graphic>
              </wp:anchor>
            </w:drawing>
          </mc:Choice>
          <mc:Fallback>
            <w:pict>
              <v:rect id="_x0000_s1026" o:spid="_x0000_s1026" o:spt="1" style="position:absolute;left:0pt;margin-left:453.4pt;margin-top:192.55pt;height:23.4pt;width:41.55pt;z-index:251855872;mso-width-relative:page;mso-height-relative:page;" fillcolor="#FFFFFF" filled="t" stroked="t" coordsize="21600,21600" o:gfxdata="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7q0QG2QAAAAsBAAAPAAAAAAAA&#10;AAEAIAAAACIAAABkcnMvZG93bnJldi54bWxQSwECFAAUAAAACACHTuJA/jTn7RECAAA6BAAADgAA&#10;AAAAAAABACAAAAAoAQAAZHJzL2Uyb0RvYy54bWxQSwUGAAAAAAYABgBZAQAAq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atLeast"/>
                        <w:jc w:val="center"/>
                        <w:textAlignment w:val="auto"/>
                        <w:rPr>
                          <w:rFonts w:hint="eastAsia" w:cs="Times New Roman"/>
                          <w:b/>
                          <w:bCs/>
                        </w:rPr>
                      </w:pPr>
                      <w:r>
                        <w:rPr>
                          <w:rFonts w:hint="eastAsia" w:cs="宋体"/>
                          <w:b/>
                          <w:bCs/>
                        </w:rPr>
                        <w:t>批准</w:t>
                      </w:r>
                    </w:p>
                  </w:txbxContent>
                </v:textbox>
              </v:rect>
            </w:pict>
          </mc:Fallback>
        </mc:AlternateContent>
      </w:r>
      <w:r>
        <w:rPr>
          <w:sz w:val="32"/>
        </w:rPr>
        <mc:AlternateContent>
          <mc:Choice Requires="wps">
            <w:drawing>
              <wp:anchor distT="0" distB="0" distL="114300" distR="114300" simplePos="0" relativeHeight="251853824" behindDoc="0" locked="0" layoutInCell="1" allowOverlap="1">
                <wp:simplePos x="0" y="0"/>
                <wp:positionH relativeFrom="column">
                  <wp:posOffset>5876925</wp:posOffset>
                </wp:positionH>
                <wp:positionV relativeFrom="paragraph">
                  <wp:posOffset>955675</wp:posOffset>
                </wp:positionV>
                <wp:extent cx="306070" cy="504190"/>
                <wp:effectExtent l="5080" t="4445" r="12700" b="5715"/>
                <wp:wrapNone/>
                <wp:docPr id="1391" name="矩形 1391"/>
                <wp:cNvGraphicFramePr/>
                <a:graphic xmlns:a="http://schemas.openxmlformats.org/drawingml/2006/main">
                  <a:graphicData uri="http://schemas.microsoft.com/office/word/2010/wordprocessingShape">
                    <wps:wsp>
                      <wps:cNvSpPr/>
                      <wps:spPr>
                        <a:xfrm>
                          <a:off x="7004050" y="3719195"/>
                          <a:ext cx="306070"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承办</w:t>
                            </w:r>
                          </w:p>
                        </w:txbxContent>
                      </wps:txbx>
                      <wps:bodyPr upright="1"/>
                    </wps:wsp>
                  </a:graphicData>
                </a:graphic>
              </wp:anchor>
            </w:drawing>
          </mc:Choice>
          <mc:Fallback>
            <w:pict>
              <v:rect id="_x0000_s1026" o:spid="_x0000_s1026" o:spt="1" style="position:absolute;left:0pt;margin-left:462.75pt;margin-top:75.25pt;height:39.7pt;width:24.1pt;z-index:251853824;mso-width-relative:page;mso-height-relative:page;" fillcolor="#FFFFFF" filled="t" stroked="t" coordsize="21600,21600" o:gfxdata="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2Vsw9gAAAALAQAADwAAAAAA&#10;AAABACAAAAAiAAAAZHJzL2Rvd25yZXYueG1sUEsBAhQAFAAAAAgAh07iQJZh2ScTAgAAOgQAAA4A&#10;AAAAAAAAAQAgAAAAJwEAAGRycy9lMm9Eb2MueG1sUEsFBgAAAAAGAAYAWQEAAKwF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承办</w:t>
                      </w:r>
                    </w:p>
                  </w:txbxContent>
                </v:textbox>
              </v:rect>
            </w:pict>
          </mc:Fallback>
        </mc:AlternateContent>
      </w:r>
      <w:r>
        <w:rPr>
          <w:sz w:val="32"/>
        </w:rPr>
        <mc:AlternateContent>
          <mc:Choice Requires="wps">
            <w:drawing>
              <wp:anchor distT="0" distB="0" distL="114300" distR="114300" simplePos="0" relativeHeight="251856896" behindDoc="0" locked="0" layoutInCell="1" allowOverlap="1">
                <wp:simplePos x="0" y="0"/>
                <wp:positionH relativeFrom="column">
                  <wp:posOffset>5878195</wp:posOffset>
                </wp:positionH>
                <wp:positionV relativeFrom="paragraph">
                  <wp:posOffset>1829435</wp:posOffset>
                </wp:positionV>
                <wp:extent cx="306070" cy="504190"/>
                <wp:effectExtent l="5080" t="4445" r="12700" b="5715"/>
                <wp:wrapNone/>
                <wp:docPr id="1400" name="矩形 1400"/>
                <wp:cNvGraphicFramePr/>
                <a:graphic xmlns:a="http://schemas.openxmlformats.org/drawingml/2006/main">
                  <a:graphicData uri="http://schemas.microsoft.com/office/word/2010/wordprocessingShape">
                    <wps:wsp>
                      <wps:cNvSpPr/>
                      <wps:spPr>
                        <a:xfrm>
                          <a:off x="6972935" y="4909820"/>
                          <a:ext cx="306070" cy="5041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
                                <w:bCs/>
                              </w:rPr>
                            </w:pPr>
                            <w:r>
                              <w:rPr>
                                <w:rFonts w:hint="eastAsia" w:cs="宋体"/>
                                <w:b/>
                                <w:bCs/>
                              </w:rPr>
                              <w:t>审</w:t>
                            </w:r>
                          </w:p>
                          <w:p>
                            <w:pPr>
                              <w:jc w:val="center"/>
                              <w:rPr>
                                <w:rFonts w:cs="Times New Roman"/>
                                <w:b/>
                                <w:bCs/>
                              </w:rPr>
                            </w:pPr>
                            <w:r>
                              <w:rPr>
                                <w:rFonts w:hint="eastAsia" w:cs="宋体"/>
                                <w:b/>
                                <w:bCs/>
                              </w:rPr>
                              <w:t>核</w:t>
                            </w:r>
                          </w:p>
                        </w:txbxContent>
                      </wps:txbx>
                      <wps:bodyPr upright="1"/>
                    </wps:wsp>
                  </a:graphicData>
                </a:graphic>
              </wp:anchor>
            </w:drawing>
          </mc:Choice>
          <mc:Fallback>
            <w:pict>
              <v:rect id="_x0000_s1026" o:spid="_x0000_s1026" o:spt="1" style="position:absolute;left:0pt;margin-left:462.85pt;margin-top:144.05pt;height:39.7pt;width:24.1pt;z-index:251856896;mso-width-relative:page;mso-height-relative:page;" fillcolor="#FFFFFF" filled="t" stroked="t" coordsize="21600,21600" o:gfxdata="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LnhY3aAAAACwEAAA8AAAAA&#10;AAAAAQAgAAAAIgAAAGRycy9kb3ducmV2LnhtbFBLAQIUABQAAAAIAIdO4kDwukazEgIAADoEAAAO&#10;AAAAAAAAAAEAIAAAACkBAABkcnMvZTJvRG9jLnhtbFBLBQYAAAAABgAGAFkBAACtBQAAAAA=&#10;">
                <v:fill on="t" focussize="0,0"/>
                <v:stroke color="#000000" joinstyle="miter"/>
                <v:imagedata o:title=""/>
                <o:lock v:ext="edit" aspectratio="f"/>
                <v:textbox>
                  <w:txbxContent>
                    <w:p>
                      <w:pPr>
                        <w:jc w:val="center"/>
                        <w:rPr>
                          <w:rFonts w:hint="eastAsia" w:cs="宋体"/>
                          <w:b/>
                          <w:bCs/>
                        </w:rPr>
                      </w:pPr>
                      <w:r>
                        <w:rPr>
                          <w:rFonts w:hint="eastAsia" w:cs="宋体"/>
                          <w:b/>
                          <w:bCs/>
                        </w:rPr>
                        <w:t>审</w:t>
                      </w:r>
                    </w:p>
                    <w:p>
                      <w:pPr>
                        <w:jc w:val="center"/>
                        <w:rPr>
                          <w:rFonts w:cs="Times New Roman"/>
                          <w:b/>
                          <w:bCs/>
                        </w:rPr>
                      </w:pPr>
                      <w:r>
                        <w:rPr>
                          <w:rFonts w:hint="eastAsia" w:cs="宋体"/>
                          <w:b/>
                          <w:bCs/>
                        </w:rPr>
                        <w:t>核</w:t>
                      </w:r>
                    </w:p>
                  </w:txbxContent>
                </v:textbox>
              </v:rect>
            </w:pict>
          </mc:Fallback>
        </mc:AlternateContent>
      </w:r>
      <w:r>
        <w:rPr>
          <w:sz w:val="32"/>
        </w:rPr>
        <mc:AlternateContent>
          <mc:Choice Requires="wps">
            <w:drawing>
              <wp:anchor distT="0" distB="0" distL="114300" distR="114300" simplePos="0" relativeHeight="251865088" behindDoc="0" locked="0" layoutInCell="1" allowOverlap="1">
                <wp:simplePos x="0" y="0"/>
                <wp:positionH relativeFrom="column">
                  <wp:posOffset>5781040</wp:posOffset>
                </wp:positionH>
                <wp:positionV relativeFrom="paragraph">
                  <wp:posOffset>5496560</wp:posOffset>
                </wp:positionV>
                <wp:extent cx="485775" cy="269875"/>
                <wp:effectExtent l="4445" t="4445" r="5080" b="11430"/>
                <wp:wrapNone/>
                <wp:docPr id="1471" name="矩形 1471"/>
                <wp:cNvGraphicFramePr/>
                <a:graphic xmlns:a="http://schemas.openxmlformats.org/drawingml/2006/main">
                  <a:graphicData uri="http://schemas.microsoft.com/office/word/2010/wordprocessingShape">
                    <wps:wsp>
                      <wps:cNvSpPr/>
                      <wps:spPr>
                        <a:xfrm>
                          <a:off x="0" y="0"/>
                          <a:ext cx="485775" cy="269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批准</w:t>
                            </w:r>
                          </w:p>
                        </w:txbxContent>
                      </wps:txbx>
                      <wps:bodyPr upright="1"/>
                    </wps:wsp>
                  </a:graphicData>
                </a:graphic>
              </wp:anchor>
            </w:drawing>
          </mc:Choice>
          <mc:Fallback>
            <w:pict>
              <v:rect id="_x0000_s1026" o:spid="_x0000_s1026" o:spt="1" style="position:absolute;left:0pt;margin-left:455.2pt;margin-top:432.8pt;height:21.25pt;width:38.25pt;z-index:251865088;mso-width-relative:page;mso-height-relative:page;" fillcolor="#FFFFFF" filled="t" stroked="t" coordsize="21600,21600" o:gfxdata="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nXne2QAAAAsBAAAPAAAAAAAAAAEAIAAAACIAAABkcnMv&#10;ZG93bnJldi54bWxQSwECFAAUAAAACACHTuJAnRhddgICAAAuBAAADgAAAAAAAAABACAAAAAoAQAA&#10;ZHJzL2Uyb0RvYy54bWxQSwUGAAAAAAYABgBZAQAAnAU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批准</w:t>
                      </w:r>
                    </w:p>
                  </w:txbxContent>
                </v:textbox>
              </v:rect>
            </w:pict>
          </mc:Fallback>
        </mc:AlternateContent>
      </w:r>
      <w:r>
        <w:rPr>
          <w:sz w:val="32"/>
        </w:rPr>
        <mc:AlternateContent>
          <mc:Choice Requires="wps">
            <w:drawing>
              <wp:anchor distT="0" distB="0" distL="114300" distR="114300" simplePos="0" relativeHeight="251857920" behindDoc="0" locked="0" layoutInCell="1" allowOverlap="1">
                <wp:simplePos x="0" y="0"/>
                <wp:positionH relativeFrom="column">
                  <wp:posOffset>5870575</wp:posOffset>
                </wp:positionH>
                <wp:positionV relativeFrom="paragraph">
                  <wp:posOffset>6168390</wp:posOffset>
                </wp:positionV>
                <wp:extent cx="306070" cy="481965"/>
                <wp:effectExtent l="4445" t="4445" r="13335" b="8890"/>
                <wp:wrapNone/>
                <wp:docPr id="1401" name="矩形 1401"/>
                <wp:cNvGraphicFramePr/>
                <a:graphic xmlns:a="http://schemas.openxmlformats.org/drawingml/2006/main">
                  <a:graphicData uri="http://schemas.microsoft.com/office/word/2010/wordprocessingShape">
                    <wps:wsp>
                      <wps:cNvSpPr/>
                      <wps:spPr>
                        <a:xfrm>
                          <a:off x="6956425" y="6292850"/>
                          <a:ext cx="306070" cy="481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办结</w:t>
                            </w:r>
                          </w:p>
                        </w:txbxContent>
                      </wps:txbx>
                      <wps:bodyPr upright="1"/>
                    </wps:wsp>
                  </a:graphicData>
                </a:graphic>
              </wp:anchor>
            </w:drawing>
          </mc:Choice>
          <mc:Fallback>
            <w:pict>
              <v:rect id="_x0000_s1026" o:spid="_x0000_s1026" o:spt="1" style="position:absolute;left:0pt;margin-left:462.25pt;margin-top:485.7pt;height:37.95pt;width:24.1pt;z-index:251857920;mso-width-relative:page;mso-height-relative:page;" fillcolor="#FFFFFF" filled="t" stroked="t" coordsize="21600,21600" o:gfxdata="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lbMI2gAAAAwBAAAPAAAAAAAAAAEA&#10;IAAAACIAAABkcnMvZG93bnJldi54bWxQSwECFAAUAAAACACHTuJArHn2SQ0CAAA6BAAADgAAAAAA&#10;AAABACAAAAApAQAAZHJzL2Uyb0RvYy54bWxQSwUGAAAAAAYABgBZAQAAqAU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5871845</wp:posOffset>
                </wp:positionH>
                <wp:positionV relativeFrom="paragraph">
                  <wp:posOffset>4158615</wp:posOffset>
                </wp:positionV>
                <wp:extent cx="306070" cy="508635"/>
                <wp:effectExtent l="4445" t="4445" r="13335" b="20320"/>
                <wp:wrapNone/>
                <wp:docPr id="1407" name="矩形 1407"/>
                <wp:cNvGraphicFramePr/>
                <a:graphic xmlns:a="http://schemas.openxmlformats.org/drawingml/2006/main">
                  <a:graphicData uri="http://schemas.microsoft.com/office/word/2010/wordprocessingShape">
                    <wps:wsp>
                      <wps:cNvSpPr/>
                      <wps:spPr>
                        <a:xfrm>
                          <a:off x="6956425" y="10071100"/>
                          <a:ext cx="306070" cy="5086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批准</w:t>
                            </w:r>
                          </w:p>
                        </w:txbxContent>
                      </wps:txbx>
                      <wps:bodyPr upright="1"/>
                    </wps:wsp>
                  </a:graphicData>
                </a:graphic>
              </wp:anchor>
            </w:drawing>
          </mc:Choice>
          <mc:Fallback>
            <w:pict>
              <v:rect id="_x0000_s1026" o:spid="_x0000_s1026" o:spt="1" style="position:absolute;left:0pt;margin-left:462.35pt;margin-top:327.45pt;height:40.05pt;width:24.1pt;z-index:251858944;mso-width-relative:page;mso-height-relative:page;" fillcolor="#FFFFFF" filled="t" stroked="t" coordsize="21600,21600" o:gfxdata="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tHzPTaAAAACwEAAA8AAAAAAAAA&#10;AQAgAAAAIgAAAGRycy9kb3ducmV2LnhtbFBLAQIUABQAAAAIAIdO4kDvLlS4DwIAADsEAAAOAAAA&#10;AAAAAAEAIAAAACkBAABkcnMvZTJvRG9jLnhtbFBLBQYAAAAABgAGAFkBAACqBQ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批准</w:t>
                      </w:r>
                    </w:p>
                  </w:txbxContent>
                </v:textbox>
              </v:rect>
            </w:pict>
          </mc:Fallback>
        </mc:AlternateContent>
      </w:r>
      <w:r>
        <w:rPr>
          <w:sz w:val="32"/>
        </w:rPr>
        <mc:AlternateContent>
          <mc:Choice Requires="wps">
            <w:drawing>
              <wp:anchor distT="0" distB="0" distL="114300" distR="114300" simplePos="0" relativeHeight="251860992" behindDoc="0" locked="0" layoutInCell="1" allowOverlap="1">
                <wp:simplePos x="0" y="0"/>
                <wp:positionH relativeFrom="column">
                  <wp:posOffset>5796280</wp:posOffset>
                </wp:positionH>
                <wp:positionV relativeFrom="paragraph">
                  <wp:posOffset>2931160</wp:posOffset>
                </wp:positionV>
                <wp:extent cx="464820" cy="276225"/>
                <wp:effectExtent l="5080" t="4445" r="6350" b="5080"/>
                <wp:wrapNone/>
                <wp:docPr id="1409" name="矩形 1409"/>
                <wp:cNvGraphicFramePr/>
                <a:graphic xmlns:a="http://schemas.openxmlformats.org/drawingml/2006/main">
                  <a:graphicData uri="http://schemas.microsoft.com/office/word/2010/wordprocessingShape">
                    <wps:wsp>
                      <wps:cNvSpPr/>
                      <wps:spPr>
                        <a:xfrm>
                          <a:off x="6967855" y="8245475"/>
                          <a:ext cx="46482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办结</w:t>
                            </w:r>
                          </w:p>
                          <w:p>
                            <w:pPr>
                              <w:rPr>
                                <w:rFonts w:hint="eastAsia"/>
                              </w:rPr>
                            </w:pPr>
                          </w:p>
                        </w:txbxContent>
                      </wps:txbx>
                      <wps:bodyPr upright="1"/>
                    </wps:wsp>
                  </a:graphicData>
                </a:graphic>
              </wp:anchor>
            </w:drawing>
          </mc:Choice>
          <mc:Fallback>
            <w:pict>
              <v:rect id="_x0000_s1026" o:spid="_x0000_s1026" o:spt="1" style="position:absolute;left:0pt;margin-left:456.4pt;margin-top:230.8pt;height:21.75pt;width:36.6pt;z-index:251860992;mso-width-relative:page;mso-height-relative:page;" fillcolor="#FFFFFF" filled="t" stroked="t" coordsize="21600,21600" o:gfxdata="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KqZztkAAAALAQAADwAAAAAA&#10;AAABACAAAAAiAAAAZHJzL2Rvd25yZXYueG1sUEsBAhQAFAAAAAgAh07iQJSIJBISAgAAOgQAAA4A&#10;AAAAAAAAAQAgAAAAKAEAAGRycy9lMm9Eb2MueG1sUEsFBgAAAAAGAAYAWQEAAKwF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p>
                      <w:pPr>
                        <w:rPr>
                          <w:rFonts w:hint="eastAsia"/>
                        </w:rPr>
                      </w:pPr>
                    </w:p>
                  </w:txbxContent>
                </v:textbox>
              </v:rect>
            </w:pict>
          </mc:Fallback>
        </mc:AlternateContent>
      </w:r>
      <w:r>
        <w:rPr>
          <w:sz w:val="32"/>
        </w:rPr>
        <mc:AlternateContent>
          <mc:Choice Requires="wps">
            <w:drawing>
              <wp:anchor distT="0" distB="0" distL="114300" distR="114300" simplePos="0" relativeHeight="251859968" behindDoc="0" locked="0" layoutInCell="1" allowOverlap="1">
                <wp:simplePos x="0" y="0"/>
                <wp:positionH relativeFrom="column">
                  <wp:posOffset>5776595</wp:posOffset>
                </wp:positionH>
                <wp:positionV relativeFrom="paragraph">
                  <wp:posOffset>4998085</wp:posOffset>
                </wp:positionV>
                <wp:extent cx="495935" cy="269875"/>
                <wp:effectExtent l="4445" t="4445" r="13970" b="11430"/>
                <wp:wrapNone/>
                <wp:docPr id="1408" name="矩形 1408"/>
                <wp:cNvGraphicFramePr/>
                <a:graphic xmlns:a="http://schemas.openxmlformats.org/drawingml/2006/main">
                  <a:graphicData uri="http://schemas.microsoft.com/office/word/2010/wordprocessingShape">
                    <wps:wsp>
                      <wps:cNvSpPr/>
                      <wps:spPr>
                        <a:xfrm>
                          <a:off x="6958965" y="9327515"/>
                          <a:ext cx="495935" cy="269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a:graphicData>
                </a:graphic>
              </wp:anchor>
            </w:drawing>
          </mc:Choice>
          <mc:Fallback>
            <w:pict>
              <v:rect id="_x0000_s1026" o:spid="_x0000_s1026" o:spt="1" style="position:absolute;left:0pt;margin-left:454.85pt;margin-top:393.55pt;height:21.25pt;width:39.05pt;z-index:251859968;mso-width-relative:page;mso-height-relative:page;" fillcolor="#FFFFFF" filled="t" stroked="t" coordsize="21600,21600" o:gfxdata="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5GWNkAAAALAQAADwAAAAAA&#10;AAABACAAAAAiAAAAZHJzL2Rvd25yZXYueG1sUEsBAhQAFAAAAAgAh07iQGUEtgsSAgAAOgQAAA4A&#10;AAAAAAAAAQAgAAAAKAEAAGRycy9lMm9Eb2MueG1sUEsFBgAAAAAGAAYAWQEAAKwF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w:pict>
          </mc:Fallback>
        </mc:AlternateContent>
      </w:r>
    </w:p>
    <w:p>
      <w:pPr>
        <w:jc w:val="center"/>
        <w:rPr>
          <w:rFonts w:hint="eastAsia"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矿产资源储量登记业务流程图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mc:AlternateContent>
          <mc:Choice Requires="wps">
            <w:drawing>
              <wp:anchor distT="0" distB="0" distL="114300" distR="114300" simplePos="0" relativeHeight="251867136" behindDoc="0" locked="0" layoutInCell="1" allowOverlap="1">
                <wp:simplePos x="0" y="0"/>
                <wp:positionH relativeFrom="column">
                  <wp:posOffset>6365875</wp:posOffset>
                </wp:positionH>
                <wp:positionV relativeFrom="paragraph">
                  <wp:posOffset>10944860</wp:posOffset>
                </wp:positionV>
                <wp:extent cx="0" cy="297180"/>
                <wp:effectExtent l="4445" t="0" r="14605" b="7620"/>
                <wp:wrapNone/>
                <wp:docPr id="1520" name="直接箭头连接符 1520"/>
                <wp:cNvGraphicFramePr/>
                <a:graphic xmlns:a="http://schemas.openxmlformats.org/drawingml/2006/main">
                  <a:graphicData uri="http://schemas.microsoft.com/office/word/2010/wordprocessingShape">
                    <wps:wsp>
                      <wps:cNvCnPr/>
                      <wps:spPr>
                        <a:xfrm>
                          <a:off x="0" y="0"/>
                          <a:ext cx="0" cy="2971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01.25pt;margin-top:861.8pt;height:23.4pt;width:0pt;z-index:251867136;mso-width-relative:page;mso-height-relative:page;" filled="f" stroked="t" coordsize="21600,21600" o:gfxdata="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GB812QAAAA8BAAAPAAAAAAAAAAEAIAAAACIAAABkcnMvZG93&#10;bnJldi54bWxQSwECFAAUAAAACACHTuJAWcB+e/8BAADxAwAADgAAAAAAAAABACAAAAAoAQAAZHJz&#10;L2Uyb0RvYy54bWxQSwUGAAAAAAYABgBZAQAAmQUAAAAA&#10;">
                <v:fill on="f" focussize="0,0"/>
                <v:stroke color="#000000" joinstyle="round"/>
                <v:imagedata o:title=""/>
                <o:lock v:ext="edit" aspectratio="f"/>
              </v:shape>
            </w:pict>
          </mc:Fallback>
        </mc:AlternateContent>
      </w:r>
      <w:r>
        <w:rPr>
          <w:rFonts w:hint="eastAsia" w:ascii="仿宋_GB2312" w:hAnsi="华文中宋" w:eastAsia="仿宋_GB2312"/>
          <w:b w:val="0"/>
          <w:bCs/>
          <w:color w:val="000000" w:themeColor="text1"/>
          <w:sz w:val="30"/>
          <w:szCs w:val="30"/>
          <w14:textFill>
            <w14:solidFill>
              <w14:schemeClr w14:val="tx1"/>
            </w14:solidFill>
          </w14:textFill>
        </w:rPr>
        <w:t>（行政确认类）</w:t>
      </w:r>
      <w:r>
        <w:rPr>
          <w:rFonts w:cs="Times New Roman"/>
          <w:color w:val="000000" w:themeColor="text1"/>
          <w14:textFill>
            <w14:solidFill>
              <w14:schemeClr w14:val="tx1"/>
            </w14:solidFill>
          </w14:textFill>
        </w:rPr>
        <mc:AlternateContent>
          <mc:Choice Requires="wps">
            <w:drawing>
              <wp:anchor distT="0" distB="0" distL="114300" distR="114300" simplePos="0" relativeHeight="251868160" behindDoc="0" locked="0" layoutInCell="1" allowOverlap="1">
                <wp:simplePos x="0" y="0"/>
                <wp:positionH relativeFrom="column">
                  <wp:posOffset>6365875</wp:posOffset>
                </wp:positionH>
                <wp:positionV relativeFrom="paragraph">
                  <wp:posOffset>9654540</wp:posOffset>
                </wp:positionV>
                <wp:extent cx="0" cy="297180"/>
                <wp:effectExtent l="4445" t="0" r="14605" b="7620"/>
                <wp:wrapNone/>
                <wp:docPr id="1521" name="直接箭头连接符 1521"/>
                <wp:cNvGraphicFramePr/>
                <a:graphic xmlns:a="http://schemas.openxmlformats.org/drawingml/2006/main">
                  <a:graphicData uri="http://schemas.microsoft.com/office/word/2010/wordprocessingShape">
                    <wps:wsp>
                      <wps:cNvCnPr/>
                      <wps:spPr>
                        <a:xfrm>
                          <a:off x="0" y="0"/>
                          <a:ext cx="0" cy="2971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01.25pt;margin-top:760.2pt;height:23.4pt;width:0pt;z-index:251868160;mso-width-relative:page;mso-height-relative:page;" filled="f" stroked="t" coordsize="21600,21600" o:gfxdata="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V6HW2QAAAA8BAAAPAAAAAAAAAAEAIAAAACIAAABkcnMvZG93&#10;bnJldi54bWxQSwECFAAUAAAACACHTuJA38Sm2f8BAADxAwAADgAAAAAAAAABACAAAAAoAQAAZHJz&#10;L2Uyb0RvYy54bWxQSwUGAAAAAAYABgBZAQAAmQUAAAAA&#10;">
                <v:fill on="f" focussize="0,0"/>
                <v:stroke color="#000000" joinstyle="round"/>
                <v:imagedata o:title=""/>
                <o:lock v:ext="edit" aspectratio="f"/>
              </v:shape>
            </w:pict>
          </mc:Fallback>
        </mc:AlternateContent>
      </w:r>
    </w:p>
    <w:p>
      <w:pPr>
        <w:bidi w:val="0"/>
        <w:rPr>
          <w:rFonts w:hint="eastAsia"/>
          <w:lang w:val="en-US" w:eastAsia="zh-CN"/>
        </w:rPr>
      </w:pPr>
      <w:r>
        <w:rPr>
          <w:sz w:val="32"/>
        </w:rPr>
        <mc:AlternateContent>
          <mc:Choice Requires="wpg">
            <w:drawing>
              <wp:anchor distT="0" distB="0" distL="114300" distR="114300" simplePos="0" relativeHeight="251869184" behindDoc="0" locked="0" layoutInCell="1" allowOverlap="1">
                <wp:simplePos x="0" y="0"/>
                <wp:positionH relativeFrom="column">
                  <wp:posOffset>528320</wp:posOffset>
                </wp:positionH>
                <wp:positionV relativeFrom="paragraph">
                  <wp:posOffset>163195</wp:posOffset>
                </wp:positionV>
                <wp:extent cx="5285105" cy="7821295"/>
                <wp:effectExtent l="635" t="4445" r="10160" b="22860"/>
                <wp:wrapNone/>
                <wp:docPr id="1250" name="组合 1250"/>
                <wp:cNvGraphicFramePr/>
                <a:graphic xmlns:a="http://schemas.openxmlformats.org/drawingml/2006/main">
                  <a:graphicData uri="http://schemas.microsoft.com/office/word/2010/wordprocessingGroup">
                    <wpg:wgp>
                      <wpg:cNvGrpSpPr/>
                      <wpg:grpSpPr>
                        <a:xfrm>
                          <a:off x="0" y="0"/>
                          <a:ext cx="5285105" cy="7821295"/>
                          <a:chOff x="5806" y="842157"/>
                          <a:chExt cx="8323" cy="12317"/>
                        </a:xfrm>
                      </wpg:grpSpPr>
                      <wps:wsp>
                        <wps:cNvPr id="1251" name="矩形 1033"/>
                        <wps:cNvSpPr/>
                        <wps:spPr>
                          <a:xfrm>
                            <a:off x="5812" y="842157"/>
                            <a:ext cx="8317" cy="12317"/>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52" name="直接连接符 1059"/>
                        <wps:cNvCnPr/>
                        <wps:spPr>
                          <a:xfrm>
                            <a:off x="5832" y="844276"/>
                            <a:ext cx="827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3" name="直接连接符 1060"/>
                        <wps:cNvCnPr/>
                        <wps:spPr>
                          <a:xfrm>
                            <a:off x="5832" y="845156"/>
                            <a:ext cx="827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4" name="直接连接符 1061"/>
                        <wps:cNvCnPr/>
                        <wps:spPr>
                          <a:xfrm>
                            <a:off x="5832" y="846052"/>
                            <a:ext cx="827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5" name="直接连接符 1062"/>
                        <wps:cNvCnPr/>
                        <wps:spPr>
                          <a:xfrm>
                            <a:off x="5832" y="846932"/>
                            <a:ext cx="827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6" name="直接连接符 1063"/>
                        <wps:cNvCnPr/>
                        <wps:spPr>
                          <a:xfrm>
                            <a:off x="5832" y="847892"/>
                            <a:ext cx="827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7" name="直接连接符 1064"/>
                        <wps:cNvCnPr/>
                        <wps:spPr>
                          <a:xfrm>
                            <a:off x="5832" y="849684"/>
                            <a:ext cx="827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8" name="直接连接符 1127"/>
                        <wps:cNvCnPr/>
                        <wps:spPr>
                          <a:xfrm>
                            <a:off x="5832" y="850564"/>
                            <a:ext cx="827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9" name="直接连接符 1131"/>
                        <wps:cNvCnPr/>
                        <wps:spPr>
                          <a:xfrm>
                            <a:off x="5823" y="852654"/>
                            <a:ext cx="827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60" name="直接连接符 1132"/>
                        <wps:cNvCnPr/>
                        <wps:spPr>
                          <a:xfrm>
                            <a:off x="5806" y="851620"/>
                            <a:ext cx="827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1.6pt;margin-top:12.85pt;height:615.85pt;width:416.15pt;z-index:251869184;mso-width-relative:page;mso-height-relative:page;" coordorigin="5806,842157" coordsize="8323,12317" o:gfxdata="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&#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JMvYL7ZAAAACgEAAA8AAAAAAAAAAQAgAAAAIgAAAGRy&#10;cy9kb3ducmV2LnhtbFBLAQIUABQAAAAIAIdO4kBBA9ioBQQAAOYWAAAOAAAAAAAAAAEAIAAAACgB&#10;AABkcnMvZTJvRG9jLnhtbFBLBQYAAAAABgAGAFkBAACfBwAAAAA=&#10;">
                <o:lock v:ext="edit" aspectratio="f"/>
                <v:rect id="矩形 1033" o:spid="_x0000_s1026" o:spt="1" style="position:absolute;left:5812;top:842157;height:12317;width:8317;v-text-anchor:middle;" filled="f" stroked="t" coordsize="21600,21600" o:gfxdata="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yr2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059" o:spid="_x0000_s1026" o:spt="20" style="position:absolute;left:5832;top:844276;height:0;width:8277;" filled="f" stroked="t" coordsize="21600,21600" o:gfxdata="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直接连接符 1060" o:spid="_x0000_s1026" o:spt="20" style="position:absolute;left:5832;top:845156;height:0;width:8277;" filled="f" stroked="t" coordsize="21600,21600" o:gfxdata="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NuY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直接连接符 1061" o:spid="_x0000_s1026" o:spt="20" style="position:absolute;left:5832;top:846052;height:0;width:8277;" filled="f" stroked="t" coordsize="21600,21600" o:gfxdata="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r2F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直接连接符 1062" o:spid="_x0000_s1026" o:spt="20" style="position:absolute;left:5832;top:846932;height:0;width:8277;" filled="f" stroked="t" coordsize="21600,21600" o:gfxdata="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ZTj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直接连接符 1063" o:spid="_x0000_s1026" o:spt="20" style="position:absolute;left:5832;top:847892;height:0;width:8277;" filled="f" stroked="t" coordsize="21600,21600" o:gfxdata="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TN+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直接连接符 1064" o:spid="_x0000_s1026" o:spt="20" style="position:absolute;left:5832;top:849684;height:0;width:8277;" filled="f" stroked="t" coordsize="21600,21600" o:gfxdata="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hoY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直接连接符 1127" o:spid="_x0000_s1026" o:spt="20" style="position:absolute;left:5832;top:850564;height:0;width:8277;" filled="f" stroked="t" coordsize="21600,21600" o:gfxdata="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X/BK/&#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131" o:spid="_x0000_s1026" o:spt="20" style="position:absolute;left:5823;top:852654;height:0;width:8277;" filled="f" stroked="t" coordsize="21600,21600" o:gfxdata="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tZib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直接连接符 1132" o:spid="_x0000_s1026" o:spt="20" style="position:absolute;left:5806;top:851620;height:0;width:8277;" filled="f" stroked="t" coordsize="21600,21600" o:gfxdata="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NOqm/&#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-816610</wp:posOffset>
                </wp:positionH>
                <wp:positionV relativeFrom="paragraph">
                  <wp:posOffset>158750</wp:posOffset>
                </wp:positionV>
                <wp:extent cx="1299210" cy="7821930"/>
                <wp:effectExtent l="6350" t="6350" r="8890" b="20320"/>
                <wp:wrapNone/>
                <wp:docPr id="1473" name="文本框 1473"/>
                <wp:cNvGraphicFramePr/>
                <a:graphic xmlns:a="http://schemas.openxmlformats.org/drawingml/2006/main">
                  <a:graphicData uri="http://schemas.microsoft.com/office/word/2010/wordprocessingShape">
                    <wps:wsp>
                      <wps:cNvSpPr txBox="1"/>
                      <wps:spPr>
                        <a:xfrm>
                          <a:off x="0" y="0"/>
                          <a:ext cx="1299210" cy="7821930"/>
                        </a:xfrm>
                        <a:prstGeom prst="rect">
                          <a:avLst/>
                        </a:prstGeom>
                        <a:solidFill>
                          <a:srgbClr val="FFFFFF"/>
                        </a:solidFill>
                        <a:ln w="12700" cap="flat" cmpd="sng">
                          <a:solidFill>
                            <a:schemeClr val="tx1"/>
                          </a:solidFill>
                          <a:prstDash val="solid"/>
                          <a:miter/>
                          <a:headEnd type="none" w="med" len="med"/>
                          <a:tailEnd type="none" w="med" len="med"/>
                        </a:ln>
                      </wps:spPr>
                      <wps:txbx>
                        <w:txbxContent>
                          <w:p>
                            <w:pPr>
                              <w:snapToGrid w:val="0"/>
                              <w:jc w:val="left"/>
                              <w:rPr>
                                <w:rFonts w:hint="eastAsia" w:ascii="宋体" w:hAnsi="宋体" w:eastAsia="宋体" w:cs="宋体"/>
                                <w:b/>
                                <w:bCs/>
                                <w:sz w:val="21"/>
                                <w:szCs w:val="21"/>
                              </w:rPr>
                            </w:pPr>
                            <w:r>
                              <w:rPr>
                                <w:rFonts w:hint="eastAsia" w:ascii="宋体" w:hAnsi="宋体" w:eastAsia="宋体" w:cs="宋体"/>
                                <w:b/>
                                <w:bCs/>
                                <w:sz w:val="21"/>
                                <w:szCs w:val="21"/>
                              </w:rPr>
                              <w:t>实施依据：</w:t>
                            </w:r>
                          </w:p>
                          <w:p>
                            <w:pPr>
                              <w:snapToGrid w:val="0"/>
                              <w:jc w:val="left"/>
                              <w:rPr>
                                <w:rFonts w:hint="eastAsia" w:ascii="宋体" w:hAnsi="宋体" w:eastAsia="宋体" w:cs="宋体"/>
                                <w:sz w:val="21"/>
                                <w:szCs w:val="21"/>
                              </w:rPr>
                            </w:pPr>
                            <w:r>
                              <w:rPr>
                                <w:rFonts w:hint="eastAsia" w:ascii="宋体" w:hAnsi="宋体" w:eastAsia="宋体" w:cs="宋体"/>
                                <w:sz w:val="21"/>
                                <w:szCs w:val="21"/>
                              </w:rPr>
                              <w:t>《矿产资源法》第十四条：“矿产资源勘查成果档案资料和各类矿产储量的统计资料，实行统一的管理制度，按照国务院规定汇交或者填报。”</w:t>
                            </w:r>
                          </w:p>
                          <w:p>
                            <w:pPr>
                              <w:snapToGrid w:val="0"/>
                              <w:jc w:val="left"/>
                              <w:rPr>
                                <w:rFonts w:hint="eastAsia" w:ascii="宋体" w:hAnsi="宋体" w:eastAsia="宋体" w:cs="宋体"/>
                                <w:sz w:val="21"/>
                                <w:szCs w:val="21"/>
                              </w:rPr>
                            </w:pPr>
                            <w:r>
                              <w:rPr>
                                <w:rFonts w:hint="eastAsia" w:ascii="宋体" w:hAnsi="宋体" w:eastAsia="宋体" w:cs="宋体"/>
                                <w:sz w:val="21"/>
                                <w:szCs w:val="21"/>
                              </w:rPr>
                              <w:t>《矿产资源登记统计管理办法》第四条：“县级以上地方国土资源行政主管部门负责本行政区域内矿产资源登记统计的管理工作，但石油、天然气、煤层气、放射性矿产除外。”</w:t>
                            </w:r>
                          </w:p>
                          <w:p>
                            <w:pPr>
                              <w:snapToGrid w:val="0"/>
                              <w:jc w:val="left"/>
                              <w:rPr>
                                <w:rFonts w:hint="eastAsia" w:ascii="宋体" w:hAnsi="宋体" w:eastAsia="宋体" w:cs="宋体"/>
                                <w:sz w:val="21"/>
                                <w:szCs w:val="21"/>
                              </w:rPr>
                            </w:pPr>
                          </w:p>
                          <w:p>
                            <w:pPr>
                              <w:snapToGrid w:val="0"/>
                              <w:jc w:val="left"/>
                              <w:rPr>
                                <w:rFonts w:hint="eastAsia" w:ascii="宋体" w:hAnsi="宋体" w:eastAsia="宋体" w:cs="宋体"/>
                                <w:b/>
                                <w:bCs/>
                                <w:sz w:val="21"/>
                                <w:szCs w:val="21"/>
                              </w:rPr>
                            </w:pPr>
                            <w:r>
                              <w:rPr>
                                <w:rFonts w:hint="eastAsia" w:ascii="宋体" w:hAnsi="宋体" w:eastAsia="宋体" w:cs="宋体"/>
                                <w:b/>
                                <w:bCs/>
                                <w:sz w:val="21"/>
                                <w:szCs w:val="21"/>
                              </w:rPr>
                              <w:t>受理所需材料清单：</w:t>
                            </w:r>
                          </w:p>
                          <w:p>
                            <w:pPr>
                              <w:numPr>
                                <w:ilvl w:val="0"/>
                                <w:numId w:val="6"/>
                              </w:numPr>
                              <w:snapToGrid w:val="0"/>
                              <w:jc w:val="left"/>
                              <w:rPr>
                                <w:rFonts w:hint="eastAsia" w:ascii="宋体" w:hAnsi="宋体" w:eastAsia="宋体" w:cs="宋体"/>
                                <w:sz w:val="21"/>
                                <w:szCs w:val="21"/>
                              </w:rPr>
                            </w:pPr>
                            <w:r>
                              <w:rPr>
                                <w:rFonts w:hint="eastAsia" w:ascii="宋体" w:hAnsi="宋体" w:eastAsia="宋体" w:cs="宋体"/>
                                <w:sz w:val="21"/>
                                <w:szCs w:val="21"/>
                              </w:rPr>
                              <w:t>矿产资源储量登记书原件</w:t>
                            </w:r>
                            <w:r>
                              <w:rPr>
                                <w:rFonts w:hint="eastAsia" w:ascii="宋体" w:hAnsi="宋体" w:eastAsia="宋体" w:cs="宋体"/>
                                <w:sz w:val="21"/>
                                <w:szCs w:val="21"/>
                              </w:rPr>
                              <w:tab/>
                            </w:r>
                          </w:p>
                          <w:p>
                            <w:pPr>
                              <w:numPr>
                                <w:ilvl w:val="0"/>
                                <w:numId w:val="6"/>
                              </w:numPr>
                              <w:snapToGrid w:val="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储量报告备案证明</w:t>
                            </w:r>
                            <w:r>
                              <w:rPr>
                                <w:rFonts w:hint="eastAsia" w:ascii="宋体" w:hAnsi="宋体" w:eastAsia="宋体" w:cs="宋体"/>
                                <w:sz w:val="21"/>
                                <w:szCs w:val="21"/>
                              </w:rPr>
                              <w:tab/>
                            </w:r>
                          </w:p>
                          <w:p>
                            <w:pPr>
                              <w:numPr>
                                <w:ilvl w:val="0"/>
                                <w:numId w:val="6"/>
                              </w:numPr>
                              <w:snapToGrid w:val="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储量核实报告专家评审意见</w:t>
                            </w:r>
                          </w:p>
                          <w:p>
                            <w:pPr>
                              <w:numPr>
                                <w:ilvl w:val="0"/>
                                <w:numId w:val="0"/>
                              </w:numPr>
                              <w:snapToGrid w:val="0"/>
                              <w:ind w:leftChars="0"/>
                              <w:jc w:val="left"/>
                              <w:rPr>
                                <w:rFonts w:hint="eastAsia" w:ascii="宋体" w:hAnsi="宋体" w:eastAsia="宋体" w:cs="宋体"/>
                                <w:sz w:val="21"/>
                                <w:szCs w:val="21"/>
                              </w:rPr>
                            </w:pPr>
                            <w:r>
                              <w:rPr>
                                <w:rFonts w:hint="eastAsia" w:ascii="宋体" w:hAnsi="宋体" w:eastAsia="宋体" w:cs="宋体"/>
                                <w:sz w:val="21"/>
                                <w:szCs w:val="21"/>
                                <w:lang w:val="en-US" w:eastAsia="zh-CN"/>
                              </w:rPr>
                              <w:t>4.地</w:t>
                            </w:r>
                            <w:r>
                              <w:rPr>
                                <w:rFonts w:hint="eastAsia" w:ascii="宋体" w:hAnsi="宋体" w:eastAsia="宋体" w:cs="宋体"/>
                                <w:sz w:val="21"/>
                                <w:szCs w:val="21"/>
                              </w:rPr>
                              <w:t>质资料汇交证明</w:t>
                            </w:r>
                          </w:p>
                          <w:p>
                            <w:pPr>
                              <w:adjustRightInd w:val="0"/>
                              <w:snapToGrid w:val="0"/>
                              <w:spacing w:line="200" w:lineRule="exact"/>
                              <w:rPr>
                                <w:rFonts w:hint="eastAsia" w:ascii="宋体" w:hAnsi="宋体" w:eastAsia="宋体" w:cs="宋体"/>
                                <w:b/>
                                <w:bCs/>
                                <w:sz w:val="21"/>
                                <w:szCs w:val="21"/>
                              </w:rPr>
                            </w:pPr>
                          </w:p>
                          <w:p>
                            <w:pPr>
                              <w:snapToGrid w:val="0"/>
                              <w:jc w:val="left"/>
                              <w:rPr>
                                <w:rFonts w:hint="eastAsia" w:ascii="宋体" w:hAnsi="宋体" w:eastAsia="宋体" w:cs="宋体"/>
                                <w:b/>
                                <w:bCs/>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lang w:eastAsia="zh-CN"/>
                              </w:rPr>
                              <w:t>不收费</w:t>
                            </w:r>
                          </w:p>
                          <w:p>
                            <w:pPr>
                              <w:snapToGrid w:val="0"/>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sz w:val="21"/>
                                <w:szCs w:val="21"/>
                              </w:rPr>
                              <w:t>：</w:t>
                            </w:r>
                            <w:r>
                              <w:rPr>
                                <w:rFonts w:hint="eastAsia" w:ascii="宋体" w:hAnsi="宋体" w:eastAsia="宋体" w:cs="宋体"/>
                                <w:sz w:val="21"/>
                                <w:szCs w:val="21"/>
                                <w:lang w:eastAsia="zh-CN"/>
                              </w:rPr>
                              <w:t>吴国智</w:t>
                            </w:r>
                          </w:p>
                          <w:p>
                            <w:pPr>
                              <w:snapToGrid w:val="0"/>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rPr>
                              <w:t>：</w:t>
                            </w:r>
                            <w:r>
                              <w:rPr>
                                <w:rFonts w:hint="eastAsia" w:ascii="宋体" w:hAnsi="宋体" w:eastAsia="宋体" w:cs="宋体"/>
                                <w:sz w:val="21"/>
                                <w:szCs w:val="21"/>
                                <w:lang w:val="en-US" w:eastAsia="zh-CN"/>
                              </w:rPr>
                              <w:t>0533-8227581</w:t>
                            </w:r>
                          </w:p>
                          <w:p>
                            <w:pPr>
                              <w:snapToGrid w:val="0"/>
                              <w:jc w:val="left"/>
                              <w:rPr>
                                <w:rFonts w:hint="eastAsia" w:ascii="宋体" w:hAnsi="宋体" w:eastAsia="宋体" w:cs="宋体"/>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txbxContent>
                      </wps:txbx>
                      <wps:bodyPr upright="1"/>
                    </wps:wsp>
                  </a:graphicData>
                </a:graphic>
              </wp:anchor>
            </w:drawing>
          </mc:Choice>
          <mc:Fallback>
            <w:pict>
              <v:shape id="_x0000_s1026" o:spid="_x0000_s1026" o:spt="202" type="#_x0000_t202" style="position:absolute;left:0pt;margin-left:-64.3pt;margin-top:12.5pt;height:615.9pt;width:102.3pt;z-index:251866112;mso-width-relative:page;mso-height-relative:page;" fillcolor="#FFFFFF" filled="t" stroked="t" coordsize="21600,21600" o:gfxdata="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yL/4dwAAAALAQAADwAAAAAA&#10;AAABACAAAAAiAAAAZHJzL2Rvd25yZXYueG1sUEsBAhQAFAAAAAgAh07iQCHoq7YPAgAAPgQAAA4A&#10;AAAAAAAAAQAgAAAAKwEAAGRycy9lMm9Eb2MueG1sUEsFBgAAAAAGAAYAWQEAAKwFAAAAAA==&#10;">
                <v:fill on="t" focussize="0,0"/>
                <v:stroke weight="1pt" color="#000000 [3213]" joinstyle="miter"/>
                <v:imagedata o:title=""/>
                <o:lock v:ext="edit" aspectratio="f"/>
                <v:textbox>
                  <w:txbxContent>
                    <w:p>
                      <w:pPr>
                        <w:snapToGrid w:val="0"/>
                        <w:jc w:val="left"/>
                        <w:rPr>
                          <w:rFonts w:hint="eastAsia" w:ascii="宋体" w:hAnsi="宋体" w:eastAsia="宋体" w:cs="宋体"/>
                          <w:b/>
                          <w:bCs/>
                          <w:sz w:val="21"/>
                          <w:szCs w:val="21"/>
                        </w:rPr>
                      </w:pPr>
                      <w:r>
                        <w:rPr>
                          <w:rFonts w:hint="eastAsia" w:ascii="宋体" w:hAnsi="宋体" w:eastAsia="宋体" w:cs="宋体"/>
                          <w:b/>
                          <w:bCs/>
                          <w:sz w:val="21"/>
                          <w:szCs w:val="21"/>
                        </w:rPr>
                        <w:t>实施依据：</w:t>
                      </w:r>
                    </w:p>
                    <w:p>
                      <w:pPr>
                        <w:snapToGrid w:val="0"/>
                        <w:jc w:val="left"/>
                        <w:rPr>
                          <w:rFonts w:hint="eastAsia" w:ascii="宋体" w:hAnsi="宋体" w:eastAsia="宋体" w:cs="宋体"/>
                          <w:sz w:val="21"/>
                          <w:szCs w:val="21"/>
                        </w:rPr>
                      </w:pPr>
                      <w:r>
                        <w:rPr>
                          <w:rFonts w:hint="eastAsia" w:ascii="宋体" w:hAnsi="宋体" w:eastAsia="宋体" w:cs="宋体"/>
                          <w:sz w:val="21"/>
                          <w:szCs w:val="21"/>
                        </w:rPr>
                        <w:t>《矿产资源法》第十四条：“矿产资源勘查成果档案资料和各类矿产储量的统计资料，实行统一的管理制度，按照国务院规定汇交或者填报。”</w:t>
                      </w:r>
                    </w:p>
                    <w:p>
                      <w:pPr>
                        <w:snapToGrid w:val="0"/>
                        <w:jc w:val="left"/>
                        <w:rPr>
                          <w:rFonts w:hint="eastAsia" w:ascii="宋体" w:hAnsi="宋体" w:eastAsia="宋体" w:cs="宋体"/>
                          <w:sz w:val="21"/>
                          <w:szCs w:val="21"/>
                        </w:rPr>
                      </w:pPr>
                      <w:r>
                        <w:rPr>
                          <w:rFonts w:hint="eastAsia" w:ascii="宋体" w:hAnsi="宋体" w:eastAsia="宋体" w:cs="宋体"/>
                          <w:sz w:val="21"/>
                          <w:szCs w:val="21"/>
                        </w:rPr>
                        <w:t>《矿产资源登记统计管理办法》第四条：“县级以上地方国土资源行政主管部门负责本行政区域内矿产资源登记统计的管理工作，但石油、天然气、煤层气、放射性矿产除外。”</w:t>
                      </w:r>
                    </w:p>
                    <w:p>
                      <w:pPr>
                        <w:snapToGrid w:val="0"/>
                        <w:jc w:val="left"/>
                        <w:rPr>
                          <w:rFonts w:hint="eastAsia" w:ascii="宋体" w:hAnsi="宋体" w:eastAsia="宋体" w:cs="宋体"/>
                          <w:sz w:val="21"/>
                          <w:szCs w:val="21"/>
                        </w:rPr>
                      </w:pPr>
                    </w:p>
                    <w:p>
                      <w:pPr>
                        <w:snapToGrid w:val="0"/>
                        <w:jc w:val="left"/>
                        <w:rPr>
                          <w:rFonts w:hint="eastAsia" w:ascii="宋体" w:hAnsi="宋体" w:eastAsia="宋体" w:cs="宋体"/>
                          <w:b/>
                          <w:bCs/>
                          <w:sz w:val="21"/>
                          <w:szCs w:val="21"/>
                        </w:rPr>
                      </w:pPr>
                      <w:r>
                        <w:rPr>
                          <w:rFonts w:hint="eastAsia" w:ascii="宋体" w:hAnsi="宋体" w:eastAsia="宋体" w:cs="宋体"/>
                          <w:b/>
                          <w:bCs/>
                          <w:sz w:val="21"/>
                          <w:szCs w:val="21"/>
                        </w:rPr>
                        <w:t>受理所需材料清单：</w:t>
                      </w:r>
                    </w:p>
                    <w:p>
                      <w:pPr>
                        <w:numPr>
                          <w:ilvl w:val="0"/>
                          <w:numId w:val="6"/>
                        </w:numPr>
                        <w:snapToGrid w:val="0"/>
                        <w:jc w:val="left"/>
                        <w:rPr>
                          <w:rFonts w:hint="eastAsia" w:ascii="宋体" w:hAnsi="宋体" w:eastAsia="宋体" w:cs="宋体"/>
                          <w:sz w:val="21"/>
                          <w:szCs w:val="21"/>
                        </w:rPr>
                      </w:pPr>
                      <w:r>
                        <w:rPr>
                          <w:rFonts w:hint="eastAsia" w:ascii="宋体" w:hAnsi="宋体" w:eastAsia="宋体" w:cs="宋体"/>
                          <w:sz w:val="21"/>
                          <w:szCs w:val="21"/>
                        </w:rPr>
                        <w:t>矿产资源储量登记书原件</w:t>
                      </w:r>
                      <w:r>
                        <w:rPr>
                          <w:rFonts w:hint="eastAsia" w:ascii="宋体" w:hAnsi="宋体" w:eastAsia="宋体" w:cs="宋体"/>
                          <w:sz w:val="21"/>
                          <w:szCs w:val="21"/>
                        </w:rPr>
                        <w:tab/>
                      </w:r>
                    </w:p>
                    <w:p>
                      <w:pPr>
                        <w:numPr>
                          <w:ilvl w:val="0"/>
                          <w:numId w:val="6"/>
                        </w:numPr>
                        <w:snapToGrid w:val="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储量报告备案证明</w:t>
                      </w:r>
                      <w:r>
                        <w:rPr>
                          <w:rFonts w:hint="eastAsia" w:ascii="宋体" w:hAnsi="宋体" w:eastAsia="宋体" w:cs="宋体"/>
                          <w:sz w:val="21"/>
                          <w:szCs w:val="21"/>
                        </w:rPr>
                        <w:tab/>
                      </w:r>
                    </w:p>
                    <w:p>
                      <w:pPr>
                        <w:numPr>
                          <w:ilvl w:val="0"/>
                          <w:numId w:val="6"/>
                        </w:numPr>
                        <w:snapToGrid w:val="0"/>
                        <w:ind w:left="0" w:leftChars="0" w:firstLine="0" w:firstLineChars="0"/>
                        <w:jc w:val="left"/>
                        <w:rPr>
                          <w:rFonts w:hint="eastAsia" w:ascii="宋体" w:hAnsi="宋体" w:eastAsia="宋体" w:cs="宋体"/>
                          <w:sz w:val="21"/>
                          <w:szCs w:val="21"/>
                        </w:rPr>
                      </w:pPr>
                      <w:r>
                        <w:rPr>
                          <w:rFonts w:hint="eastAsia" w:ascii="宋体" w:hAnsi="宋体" w:eastAsia="宋体" w:cs="宋体"/>
                          <w:sz w:val="21"/>
                          <w:szCs w:val="21"/>
                        </w:rPr>
                        <w:t>储量核实报告专家评审意见</w:t>
                      </w:r>
                    </w:p>
                    <w:p>
                      <w:pPr>
                        <w:numPr>
                          <w:ilvl w:val="0"/>
                          <w:numId w:val="0"/>
                        </w:numPr>
                        <w:snapToGrid w:val="0"/>
                        <w:ind w:leftChars="0"/>
                        <w:jc w:val="left"/>
                        <w:rPr>
                          <w:rFonts w:hint="eastAsia" w:ascii="宋体" w:hAnsi="宋体" w:eastAsia="宋体" w:cs="宋体"/>
                          <w:sz w:val="21"/>
                          <w:szCs w:val="21"/>
                        </w:rPr>
                      </w:pPr>
                      <w:r>
                        <w:rPr>
                          <w:rFonts w:hint="eastAsia" w:ascii="宋体" w:hAnsi="宋体" w:eastAsia="宋体" w:cs="宋体"/>
                          <w:sz w:val="21"/>
                          <w:szCs w:val="21"/>
                          <w:lang w:val="en-US" w:eastAsia="zh-CN"/>
                        </w:rPr>
                        <w:t>4.地</w:t>
                      </w:r>
                      <w:r>
                        <w:rPr>
                          <w:rFonts w:hint="eastAsia" w:ascii="宋体" w:hAnsi="宋体" w:eastAsia="宋体" w:cs="宋体"/>
                          <w:sz w:val="21"/>
                          <w:szCs w:val="21"/>
                        </w:rPr>
                        <w:t>质资料汇交证明</w:t>
                      </w:r>
                    </w:p>
                    <w:p>
                      <w:pPr>
                        <w:adjustRightInd w:val="0"/>
                        <w:snapToGrid w:val="0"/>
                        <w:spacing w:line="200" w:lineRule="exact"/>
                        <w:rPr>
                          <w:rFonts w:hint="eastAsia" w:ascii="宋体" w:hAnsi="宋体" w:eastAsia="宋体" w:cs="宋体"/>
                          <w:b/>
                          <w:bCs/>
                          <w:sz w:val="21"/>
                          <w:szCs w:val="21"/>
                        </w:rPr>
                      </w:pPr>
                    </w:p>
                    <w:p>
                      <w:pPr>
                        <w:snapToGrid w:val="0"/>
                        <w:jc w:val="left"/>
                        <w:rPr>
                          <w:rFonts w:hint="eastAsia" w:ascii="宋体" w:hAnsi="宋体" w:eastAsia="宋体" w:cs="宋体"/>
                          <w:b/>
                          <w:bCs/>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lang w:eastAsia="zh-CN"/>
                        </w:rPr>
                        <w:t>不收费</w:t>
                      </w:r>
                    </w:p>
                    <w:p>
                      <w:pPr>
                        <w:snapToGrid w:val="0"/>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sz w:val="21"/>
                          <w:szCs w:val="21"/>
                        </w:rPr>
                        <w:t>：</w:t>
                      </w:r>
                      <w:r>
                        <w:rPr>
                          <w:rFonts w:hint="eastAsia" w:ascii="宋体" w:hAnsi="宋体" w:eastAsia="宋体" w:cs="宋体"/>
                          <w:sz w:val="21"/>
                          <w:szCs w:val="21"/>
                          <w:lang w:eastAsia="zh-CN"/>
                        </w:rPr>
                        <w:t>吴国智</w:t>
                      </w:r>
                    </w:p>
                    <w:p>
                      <w:pPr>
                        <w:snapToGrid w:val="0"/>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rPr>
                        <w:t>：</w:t>
                      </w:r>
                      <w:r>
                        <w:rPr>
                          <w:rFonts w:hint="eastAsia" w:ascii="宋体" w:hAnsi="宋体" w:eastAsia="宋体" w:cs="宋体"/>
                          <w:sz w:val="21"/>
                          <w:szCs w:val="21"/>
                          <w:lang w:val="en-US" w:eastAsia="zh-CN"/>
                        </w:rPr>
                        <w:t>0533-8227581</w:t>
                      </w:r>
                    </w:p>
                    <w:p>
                      <w:pPr>
                        <w:snapToGrid w:val="0"/>
                        <w:jc w:val="left"/>
                        <w:rPr>
                          <w:rFonts w:hint="eastAsia" w:ascii="宋体" w:hAnsi="宋体" w:eastAsia="宋体" w:cs="宋体"/>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txbxContent>
                </v:textbox>
              </v:shape>
            </w:pict>
          </mc:Fallback>
        </mc:AlternateContent>
      </w:r>
    </w:p>
    <w:p>
      <w:pPr>
        <w:bidi w:val="0"/>
        <w:rPr>
          <w:rFonts w:hint="eastAsia"/>
          <w:lang w:val="en-US" w:eastAsia="zh-CN"/>
        </w:rPr>
      </w:pPr>
      <w:r>
        <w:rPr>
          <w:sz w:val="21"/>
        </w:rPr>
        <mc:AlternateContent>
          <mc:Choice Requires="wpg">
            <w:drawing>
              <wp:anchor distT="0" distB="0" distL="114300" distR="114300" simplePos="0" relativeHeight="251870208" behindDoc="0" locked="0" layoutInCell="1" allowOverlap="1">
                <wp:simplePos x="0" y="0"/>
                <wp:positionH relativeFrom="column">
                  <wp:posOffset>593725</wp:posOffset>
                </wp:positionH>
                <wp:positionV relativeFrom="paragraph">
                  <wp:posOffset>107315</wp:posOffset>
                </wp:positionV>
                <wp:extent cx="4990465" cy="7540625"/>
                <wp:effectExtent l="4445" t="4445" r="15240" b="17780"/>
                <wp:wrapNone/>
                <wp:docPr id="1261" name="组合 1261"/>
                <wp:cNvGraphicFramePr/>
                <a:graphic xmlns:a="http://schemas.openxmlformats.org/drawingml/2006/main">
                  <a:graphicData uri="http://schemas.microsoft.com/office/word/2010/wordprocessingGroup">
                    <wpg:wgp>
                      <wpg:cNvGrpSpPr/>
                      <wpg:grpSpPr>
                        <a:xfrm>
                          <a:off x="0" y="0"/>
                          <a:ext cx="4990465" cy="7540625"/>
                          <a:chOff x="5894" y="842381"/>
                          <a:chExt cx="7859" cy="11875"/>
                        </a:xfrm>
                      </wpg:grpSpPr>
                      <wpg:grpSp>
                        <wpg:cNvPr id="1262" name="组合 997"/>
                        <wpg:cNvGrpSpPr/>
                        <wpg:grpSpPr>
                          <a:xfrm>
                            <a:off x="5894" y="842381"/>
                            <a:ext cx="7859" cy="11875"/>
                            <a:chOff x="5846" y="841885"/>
                            <a:chExt cx="7859" cy="11875"/>
                          </a:xfrm>
                        </wpg:grpSpPr>
                        <wps:wsp>
                          <wps:cNvPr id="1478" name="矩形 1478"/>
                          <wps:cNvSpPr/>
                          <wps:spPr>
                            <a:xfrm>
                              <a:off x="7580" y="850430"/>
                              <a:ext cx="5143"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bCs/>
                                    <w:sz w:val="24"/>
                                    <w:szCs w:val="24"/>
                                  </w:rPr>
                                  <w:t>市局行政许可科送市局地质勘查储量科审核。</w:t>
                                </w:r>
                              </w:p>
                              <w:p>
                                <w:pPr>
                                  <w:rPr>
                                    <w:rFonts w:cs="Times New Roman"/>
                                    <w:sz w:val="24"/>
                                    <w:szCs w:val="24"/>
                                  </w:rPr>
                                </w:pPr>
                              </w:p>
                            </w:txbxContent>
                          </wps:txbx>
                          <wps:bodyPr upright="1"/>
                        </wps:wsp>
                        <wps:wsp>
                          <wps:cNvPr id="1479" name="矩形 1479"/>
                          <wps:cNvSpPr/>
                          <wps:spPr>
                            <a:xfrm>
                              <a:off x="8001" y="851337"/>
                              <a:ext cx="4368" cy="4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sz w:val="24"/>
                                    <w:szCs w:val="24"/>
                                  </w:rPr>
                                </w:pPr>
                                <w:r>
                                  <w:rPr>
                                    <w:rFonts w:hint="eastAsia"/>
                                    <w:bCs/>
                                    <w:sz w:val="24"/>
                                    <w:szCs w:val="24"/>
                                  </w:rPr>
                                  <w:t>市局</w:t>
                                </w:r>
                                <w:r>
                                  <w:rPr>
                                    <w:rFonts w:hint="eastAsia" w:cs="宋体"/>
                                    <w:sz w:val="24"/>
                                    <w:szCs w:val="24"/>
                                  </w:rPr>
                                  <w:t>分管领导签批</w:t>
                                </w:r>
                              </w:p>
                              <w:p>
                                <w:pPr>
                                  <w:jc w:val="center"/>
                                  <w:rPr>
                                    <w:rFonts w:hint="eastAsia" w:cs="宋体"/>
                                    <w:sz w:val="24"/>
                                    <w:szCs w:val="24"/>
                                  </w:rPr>
                                </w:pPr>
                              </w:p>
                            </w:txbxContent>
                          </wps:txbx>
                          <wps:bodyPr upright="1"/>
                        </wps:wsp>
                        <wps:wsp>
                          <wps:cNvPr id="1480" name="矩形 1480"/>
                          <wps:cNvSpPr/>
                          <wps:spPr>
                            <a:xfrm flipV="1">
                              <a:off x="7913" y="849493"/>
                              <a:ext cx="4406"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sz w:val="24"/>
                                    <w:szCs w:val="24"/>
                                  </w:rPr>
                                </w:pPr>
                                <w:r>
                                  <w:rPr>
                                    <w:rFonts w:hint="eastAsia"/>
                                    <w:bCs/>
                                    <w:sz w:val="24"/>
                                    <w:szCs w:val="24"/>
                                  </w:rPr>
                                  <w:t>市局地质勘查储量科审查并拟审查意见。</w:t>
                                </w:r>
                              </w:p>
                            </w:txbxContent>
                          </wps:txbx>
                          <wps:bodyPr lIns="36000" tIns="36000" rIns="36000" bIns="36000" upright="1"/>
                        </wps:wsp>
                        <wps:wsp>
                          <wps:cNvPr id="1482" name="直接连接符 1482"/>
                          <wps:cNvCnPr/>
                          <wps:spPr>
                            <a:xfrm flipH="1">
                              <a:off x="10161" y="851830"/>
                              <a:ext cx="1" cy="454"/>
                            </a:xfrm>
                            <a:prstGeom prst="line">
                              <a:avLst/>
                            </a:prstGeom>
                            <a:ln w="9525" cap="flat" cmpd="sng">
                              <a:solidFill>
                                <a:srgbClr val="000000"/>
                              </a:solidFill>
                              <a:prstDash val="solid"/>
                              <a:headEnd type="none" w="med" len="med"/>
                              <a:tailEnd type="triangle" w="med" len="med"/>
                            </a:ln>
                          </wps:spPr>
                          <wps:bodyPr upright="1"/>
                        </wps:wsp>
                        <wps:wsp>
                          <wps:cNvPr id="1485" name="文本框 1485"/>
                          <wps:cNvSpPr txBox="1"/>
                          <wps:spPr>
                            <a:xfrm>
                              <a:off x="8346" y="852271"/>
                              <a:ext cx="3696" cy="5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市局</w:t>
                                </w:r>
                                <w:r>
                                  <w:rPr>
                                    <w:sz w:val="24"/>
                                    <w:szCs w:val="24"/>
                                  </w:rPr>
                                  <w:t>行政许可科通知申请人领文</w:t>
                                </w:r>
                              </w:p>
                            </w:txbxContent>
                          </wps:txbx>
                          <wps:bodyPr upright="1"/>
                        </wps:wsp>
                        <wps:wsp>
                          <wps:cNvPr id="1487" name="文本框 1487"/>
                          <wps:cNvSpPr txBox="1"/>
                          <wps:spPr>
                            <a:xfrm>
                              <a:off x="7278" y="852987"/>
                              <a:ext cx="87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宋体"/>
                                    <w:sz w:val="24"/>
                                    <w:szCs w:val="24"/>
                                  </w:rPr>
                                </w:pPr>
                                <w:r>
                                  <w:rPr>
                                    <w:rFonts w:hint="eastAsia" w:cs="宋体"/>
                                    <w:sz w:val="24"/>
                                    <w:szCs w:val="24"/>
                                  </w:rPr>
                                  <w:t>办结</w:t>
                                </w:r>
                              </w:p>
                            </w:txbxContent>
                          </wps:txbx>
                          <wps:bodyPr upright="1"/>
                        </wps:wsp>
                        <wps:wsp>
                          <wps:cNvPr id="1488" name="文本框 1488"/>
                          <wps:cNvSpPr txBox="1"/>
                          <wps:spPr>
                            <a:xfrm>
                              <a:off x="12295" y="852977"/>
                              <a:ext cx="1210" cy="7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宋体"/>
                                    <w:sz w:val="24"/>
                                    <w:szCs w:val="24"/>
                                  </w:rPr>
                                </w:pPr>
                                <w:r>
                                  <w:rPr>
                                    <w:rFonts w:hint="eastAsia" w:cs="宋体"/>
                                    <w:sz w:val="24"/>
                                    <w:szCs w:val="24"/>
                                  </w:rPr>
                                  <w:t>申请人报</w:t>
                                </w:r>
                                <w:r>
                                  <w:rPr>
                                    <w:rFonts w:cs="宋体"/>
                                    <w:sz w:val="24"/>
                                    <w:szCs w:val="24"/>
                                  </w:rPr>
                                  <w:t>省厅</w:t>
                                </w:r>
                              </w:p>
                            </w:txbxContent>
                          </wps:txbx>
                          <wps:bodyPr upright="1"/>
                        </wps:wsp>
                        <wps:wsp>
                          <wps:cNvPr id="1490" name="直接箭头连接符 1490"/>
                          <wps:cNvCnPr/>
                          <wps:spPr>
                            <a:xfrm>
                              <a:off x="10153" y="850902"/>
                              <a:ext cx="0" cy="454"/>
                            </a:xfrm>
                            <a:prstGeom prst="straightConnector1">
                              <a:avLst/>
                            </a:prstGeom>
                            <a:ln w="9525" cap="flat" cmpd="sng">
                              <a:solidFill>
                                <a:srgbClr val="000000"/>
                              </a:solidFill>
                              <a:prstDash val="solid"/>
                              <a:headEnd type="none" w="med" len="med"/>
                              <a:tailEnd type="triangle" w="med" len="med"/>
                            </a:ln>
                          </wps:spPr>
                          <wps:bodyPr/>
                        </wps:wsp>
                        <wps:wsp>
                          <wps:cNvPr id="1494" name="矩形 1494"/>
                          <wps:cNvSpPr/>
                          <wps:spPr>
                            <a:xfrm>
                              <a:off x="7546" y="841885"/>
                              <a:ext cx="5273"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cs="宋体"/>
                                    <w:sz w:val="24"/>
                                    <w:szCs w:val="24"/>
                                  </w:rPr>
                                  <w:t>申请人</w:t>
                                </w:r>
                                <w:r>
                                  <w:rPr>
                                    <w:rFonts w:hint="eastAsia" w:cs="宋体"/>
                                    <w:sz w:val="24"/>
                                    <w:szCs w:val="24"/>
                                    <w:lang w:eastAsia="zh-CN"/>
                                  </w:rPr>
                                  <w:t>向</w:t>
                                </w:r>
                                <w:r>
                                  <w:rPr>
                                    <w:rFonts w:hint="eastAsia"/>
                                    <w:color w:val="000000" w:themeColor="text1"/>
                                    <w:sz w:val="24"/>
                                    <w:szCs w:val="24"/>
                                    <w:lang w:eastAsia="zh-CN"/>
                                    <w14:textFill>
                                      <w14:solidFill>
                                        <w14:schemeClr w14:val="tx1"/>
                                      </w14:solidFill>
                                    </w14:textFill>
                                  </w:rPr>
                                  <w:t>矿保科</w:t>
                                </w:r>
                                <w:r>
                                  <w:rPr>
                                    <w:rFonts w:hint="eastAsia" w:cs="宋体"/>
                                    <w:sz w:val="24"/>
                                    <w:szCs w:val="24"/>
                                    <w:lang w:eastAsia="zh-CN"/>
                                  </w:rPr>
                                  <w:t>提出申请，</w:t>
                                </w:r>
                                <w:r>
                                  <w:rPr>
                                    <w:rFonts w:hint="eastAsia"/>
                                    <w:color w:val="000000" w:themeColor="text1"/>
                                    <w:sz w:val="24"/>
                                    <w:szCs w:val="24"/>
                                    <w:lang w:eastAsia="zh-CN"/>
                                    <w14:textFill>
                                      <w14:solidFill>
                                        <w14:schemeClr w14:val="tx1"/>
                                      </w14:solidFill>
                                    </w14:textFill>
                                  </w:rPr>
                                  <w:t>矿保科进行资料审核</w:t>
                                </w:r>
                              </w:p>
                              <w:p>
                                <w:pPr>
                                  <w:jc w:val="center"/>
                                  <w:rPr>
                                    <w:rFonts w:cs="Times New Roman"/>
                                    <w:sz w:val="24"/>
                                    <w:szCs w:val="24"/>
                                  </w:rPr>
                                </w:pPr>
                              </w:p>
                            </w:txbxContent>
                          </wps:txbx>
                          <wps:bodyPr upright="1"/>
                        </wps:wsp>
                        <wps:wsp>
                          <wps:cNvPr id="1495" name="矩形 1495"/>
                          <wps:cNvSpPr/>
                          <wps:spPr>
                            <a:xfrm>
                              <a:off x="5846" y="842626"/>
                              <a:ext cx="5011" cy="10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p>
                                <w:pPr>
                                  <w:jc w:val="center"/>
                                  <w:rPr>
                                    <w:rFonts w:cs="Times New Roman"/>
                                    <w:sz w:val="24"/>
                                    <w:szCs w:val="24"/>
                                  </w:rPr>
                                </w:pPr>
                              </w:p>
                            </w:txbxContent>
                          </wps:txbx>
                          <wps:bodyPr upright="1"/>
                        </wps:wsp>
                        <wps:wsp>
                          <wps:cNvPr id="1496" name="矩形 1496"/>
                          <wps:cNvSpPr/>
                          <wps:spPr>
                            <a:xfrm>
                              <a:off x="11217" y="842650"/>
                              <a:ext cx="2488" cy="1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wps:txbx>
                          <wps:bodyPr upright="1"/>
                        </wps:wsp>
                        <wps:wsp>
                          <wps:cNvPr id="1497" name="直接连接符 1497"/>
                          <wps:cNvCnPr/>
                          <wps:spPr>
                            <a:xfrm flipH="1">
                              <a:off x="7713" y="842372"/>
                              <a:ext cx="1" cy="283"/>
                            </a:xfrm>
                            <a:prstGeom prst="line">
                              <a:avLst/>
                            </a:prstGeom>
                            <a:ln w="9525" cap="flat" cmpd="sng">
                              <a:solidFill>
                                <a:srgbClr val="000000"/>
                              </a:solidFill>
                              <a:prstDash val="solid"/>
                              <a:headEnd type="none" w="med" len="med"/>
                              <a:tailEnd type="triangle" w="med" len="med"/>
                            </a:ln>
                          </wps:spPr>
                          <wps:bodyPr upright="1"/>
                        </wps:wsp>
                        <wps:wsp>
                          <wps:cNvPr id="1498" name="直接连接符 1498"/>
                          <wps:cNvCnPr/>
                          <wps:spPr>
                            <a:xfrm flipH="1">
                              <a:off x="12651" y="842369"/>
                              <a:ext cx="1" cy="283"/>
                            </a:xfrm>
                            <a:prstGeom prst="line">
                              <a:avLst/>
                            </a:prstGeom>
                            <a:ln w="9525" cap="flat" cmpd="sng">
                              <a:solidFill>
                                <a:srgbClr val="000000"/>
                              </a:solidFill>
                              <a:prstDash val="solid"/>
                              <a:headEnd type="none" w="med" len="med"/>
                              <a:tailEnd type="triangle" w="med" len="med"/>
                            </a:ln>
                          </wps:spPr>
                          <wps:bodyPr upright="1"/>
                        </wps:wsp>
                        <wps:wsp>
                          <wps:cNvPr id="1501" name="矩形 1501"/>
                          <wps:cNvSpPr/>
                          <wps:spPr>
                            <a:xfrm>
                              <a:off x="7939" y="845675"/>
                              <a:ext cx="4368"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sz w:val="24"/>
                                    <w:szCs w:val="24"/>
                                  </w:rPr>
                                </w:pPr>
                                <w:r>
                                  <w:rPr>
                                    <w:rFonts w:hint="eastAsia"/>
                                    <w:bCs/>
                                    <w:sz w:val="24"/>
                                    <w:szCs w:val="24"/>
                                  </w:rPr>
                                  <w:t>县局</w:t>
                                </w:r>
                                <w:r>
                                  <w:rPr>
                                    <w:rFonts w:hint="eastAsia" w:cs="宋体"/>
                                    <w:sz w:val="24"/>
                                    <w:szCs w:val="24"/>
                                  </w:rPr>
                                  <w:t>领导签批（1个工作日）</w:t>
                                </w:r>
                              </w:p>
                              <w:p>
                                <w:pPr>
                                  <w:jc w:val="center"/>
                                  <w:rPr>
                                    <w:rFonts w:hint="eastAsia" w:cs="宋体"/>
                                    <w:sz w:val="24"/>
                                    <w:szCs w:val="24"/>
                                  </w:rPr>
                                </w:pPr>
                              </w:p>
                            </w:txbxContent>
                          </wps:txbx>
                          <wps:bodyPr upright="1"/>
                        </wps:wsp>
                        <wps:wsp>
                          <wps:cNvPr id="1502" name="矩形 1502"/>
                          <wps:cNvSpPr/>
                          <wps:spPr>
                            <a:xfrm flipV="1">
                              <a:off x="7365" y="844745"/>
                              <a:ext cx="5514" cy="4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bCs/>
                                    <w:sz w:val="24"/>
                                    <w:szCs w:val="24"/>
                                  </w:rPr>
                                  <w:t>县局</w:t>
                                </w:r>
                                <w:r>
                                  <w:rPr>
                                    <w:rFonts w:hint="eastAsia" w:cs="宋体"/>
                                    <w:sz w:val="24"/>
                                    <w:szCs w:val="24"/>
                                  </w:rPr>
                                  <w:t>矿管科室审核</w:t>
                                </w:r>
                                <w:r>
                                  <w:rPr>
                                    <w:rFonts w:cs="宋体"/>
                                    <w:sz w:val="24"/>
                                    <w:szCs w:val="24"/>
                                  </w:rPr>
                                  <w:t>材料</w:t>
                                </w:r>
                                <w:r>
                                  <w:rPr>
                                    <w:rFonts w:hint="eastAsia" w:cs="宋体"/>
                                    <w:sz w:val="24"/>
                                    <w:szCs w:val="24"/>
                                  </w:rPr>
                                  <w:t>，</w:t>
                                </w:r>
                                <w:r>
                                  <w:rPr>
                                    <w:rFonts w:cs="宋体"/>
                                    <w:sz w:val="24"/>
                                    <w:szCs w:val="24"/>
                                  </w:rPr>
                                  <w:t>出具审核意见</w:t>
                                </w:r>
                                <w:r>
                                  <w:rPr>
                                    <w:rFonts w:hint="eastAsia" w:cs="宋体"/>
                                    <w:sz w:val="24"/>
                                    <w:szCs w:val="24"/>
                                  </w:rPr>
                                  <w:t>（</w:t>
                                </w:r>
                                <w:r>
                                  <w:rPr>
                                    <w:rFonts w:cs="宋体"/>
                                    <w:sz w:val="24"/>
                                    <w:szCs w:val="24"/>
                                  </w:rPr>
                                  <w:t>3</w:t>
                                </w:r>
                                <w:r>
                                  <w:rPr>
                                    <w:rFonts w:hint="eastAsia" w:cs="宋体"/>
                                    <w:sz w:val="24"/>
                                    <w:szCs w:val="24"/>
                                  </w:rPr>
                                  <w:t>个工作日）</w:t>
                                </w:r>
                              </w:p>
                            </w:txbxContent>
                          </wps:txbx>
                          <wps:bodyPr lIns="36000" tIns="36000" rIns="36000" bIns="36000" upright="1"/>
                        </wps:wsp>
                        <wps:wsp>
                          <wps:cNvPr id="1503" name="矩形 1503"/>
                          <wps:cNvSpPr/>
                          <wps:spPr>
                            <a:xfrm>
                              <a:off x="5857" y="843844"/>
                              <a:ext cx="7014"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sz w:val="24"/>
                                    <w:szCs w:val="24"/>
                                  </w:rPr>
                                </w:pPr>
                                <w:r>
                                  <w:rPr>
                                    <w:rFonts w:hint="eastAsia"/>
                                    <w:bCs/>
                                    <w:sz w:val="24"/>
                                    <w:szCs w:val="24"/>
                                  </w:rPr>
                                  <w:t>县局上传电子化资料至市局审批</w:t>
                                </w:r>
                                <w:r>
                                  <w:rPr>
                                    <w:bCs/>
                                    <w:sz w:val="24"/>
                                    <w:szCs w:val="24"/>
                                  </w:rPr>
                                  <w:t>系统</w:t>
                                </w:r>
                                <w:r>
                                  <w:rPr>
                                    <w:rFonts w:hint="eastAsia"/>
                                    <w:bCs/>
                                    <w:sz w:val="24"/>
                                    <w:szCs w:val="24"/>
                                  </w:rPr>
                                  <w:t>并</w:t>
                                </w:r>
                                <w:r>
                                  <w:rPr>
                                    <w:bCs/>
                                    <w:sz w:val="24"/>
                                    <w:szCs w:val="24"/>
                                  </w:rPr>
                                  <w:t>通知相关科室</w:t>
                                </w:r>
                                <w:r>
                                  <w:rPr>
                                    <w:rFonts w:hint="eastAsia"/>
                                    <w:bCs/>
                                    <w:sz w:val="24"/>
                                    <w:szCs w:val="24"/>
                                  </w:rPr>
                                  <w:t>、单位</w:t>
                                </w:r>
                                <w:r>
                                  <w:rPr>
                                    <w:bCs/>
                                    <w:sz w:val="24"/>
                                    <w:szCs w:val="24"/>
                                  </w:rPr>
                                  <w:t>审核</w:t>
                                </w:r>
                              </w:p>
                            </w:txbxContent>
                          </wps:txbx>
                          <wps:bodyPr upright="1"/>
                        </wps:wsp>
                        <wps:wsp>
                          <wps:cNvPr id="1506" name="矩形 1506"/>
                          <wps:cNvSpPr/>
                          <wps:spPr>
                            <a:xfrm flipV="1">
                              <a:off x="7634" y="846558"/>
                              <a:ext cx="4974" cy="7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sz w:val="24"/>
                                    <w:szCs w:val="24"/>
                                  </w:rPr>
                                </w:pPr>
                                <w:r>
                                  <w:rPr>
                                    <w:rFonts w:hint="eastAsia" w:cs="宋体"/>
                                    <w:sz w:val="24"/>
                                    <w:szCs w:val="24"/>
                                  </w:rPr>
                                  <w:t>县</w:t>
                                </w:r>
                                <w:r>
                                  <w:rPr>
                                    <w:rFonts w:hint="eastAsia"/>
                                    <w:bCs/>
                                    <w:sz w:val="24"/>
                                    <w:szCs w:val="24"/>
                                  </w:rPr>
                                  <w:t>局</w:t>
                                </w:r>
                                <w:r>
                                  <w:rPr>
                                    <w:rFonts w:hint="eastAsia" w:cs="宋体"/>
                                    <w:sz w:val="24"/>
                                    <w:szCs w:val="24"/>
                                  </w:rPr>
                                  <w:t>将有关</w:t>
                                </w:r>
                                <w:r>
                                  <w:rPr>
                                    <w:rFonts w:cs="宋体"/>
                                    <w:sz w:val="24"/>
                                    <w:szCs w:val="24"/>
                                  </w:rPr>
                                  <w:t>意见</w:t>
                                </w:r>
                                <w:r>
                                  <w:rPr>
                                    <w:rFonts w:hint="eastAsia" w:cs="宋体"/>
                                    <w:sz w:val="24"/>
                                    <w:szCs w:val="24"/>
                                  </w:rPr>
                                  <w:t>录入市局审批</w:t>
                                </w:r>
                                <w:r>
                                  <w:rPr>
                                    <w:rFonts w:cs="宋体"/>
                                    <w:sz w:val="24"/>
                                    <w:szCs w:val="24"/>
                                  </w:rPr>
                                  <w:t>系统</w:t>
                                </w:r>
                                <w:r>
                                  <w:rPr>
                                    <w:rFonts w:hint="eastAsia" w:cs="宋体"/>
                                    <w:sz w:val="24"/>
                                    <w:szCs w:val="24"/>
                                  </w:rPr>
                                  <w:t>发至市局并</w:t>
                                </w:r>
                                <w:r>
                                  <w:rPr>
                                    <w:rFonts w:cs="宋体"/>
                                    <w:sz w:val="24"/>
                                    <w:szCs w:val="24"/>
                                  </w:rPr>
                                  <w:t>通知申请人领取储量登记书</w:t>
                                </w:r>
                                <w:r>
                                  <w:rPr>
                                    <w:rFonts w:hint="eastAsia" w:cs="宋体"/>
                                    <w:sz w:val="24"/>
                                    <w:szCs w:val="24"/>
                                  </w:rPr>
                                  <w:t>（0.5个</w:t>
                                </w:r>
                                <w:r>
                                  <w:rPr>
                                    <w:rFonts w:cs="宋体"/>
                                    <w:sz w:val="24"/>
                                    <w:szCs w:val="24"/>
                                  </w:rPr>
                                  <w:t>工作日</w:t>
                                </w:r>
                                <w:r>
                                  <w:rPr>
                                    <w:rFonts w:hint="eastAsia" w:cs="宋体"/>
                                    <w:sz w:val="24"/>
                                    <w:szCs w:val="24"/>
                                  </w:rPr>
                                  <w:t>）</w:t>
                                </w:r>
                              </w:p>
                            </w:txbxContent>
                          </wps:txbx>
                          <wps:bodyPr upright="1"/>
                        </wps:wsp>
                        <wps:wsp>
                          <wps:cNvPr id="1507" name="直接连接符 1507"/>
                          <wps:cNvCnPr/>
                          <wps:spPr>
                            <a:xfrm>
                              <a:off x="10131" y="849062"/>
                              <a:ext cx="0" cy="454"/>
                            </a:xfrm>
                            <a:prstGeom prst="line">
                              <a:avLst/>
                            </a:prstGeom>
                            <a:ln w="9525" cap="flat" cmpd="sng">
                              <a:solidFill>
                                <a:srgbClr val="000000"/>
                              </a:solidFill>
                              <a:prstDash val="solid"/>
                              <a:headEnd type="none" w="med" len="med"/>
                              <a:tailEnd type="triangle" w="med" len="med"/>
                            </a:ln>
                          </wps:spPr>
                          <wps:bodyPr upright="1"/>
                        </wps:wsp>
                        <wps:wsp>
                          <wps:cNvPr id="1510" name="矩形 1510"/>
                          <wps:cNvSpPr/>
                          <wps:spPr>
                            <a:xfrm>
                              <a:off x="7207" y="848566"/>
                              <a:ext cx="5837" cy="4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市局窗口受理纸质</w:t>
                                </w:r>
                                <w:r>
                                  <w:rPr>
                                    <w:rFonts w:cs="宋体"/>
                                    <w:sz w:val="24"/>
                                    <w:szCs w:val="24"/>
                                  </w:rPr>
                                  <w:t>及</w:t>
                                </w:r>
                                <w:r>
                                  <w:rPr>
                                    <w:rFonts w:hint="eastAsia" w:cs="宋体"/>
                                    <w:sz w:val="24"/>
                                    <w:szCs w:val="24"/>
                                  </w:rPr>
                                  <w:t>电子报件，市局行政许可科初审。</w:t>
                                </w:r>
                              </w:p>
                            </w:txbxContent>
                          </wps:txbx>
                          <wps:bodyPr upright="1"/>
                        </wps:wsp>
                        <wps:wsp>
                          <wps:cNvPr id="1512" name="文本框 1512"/>
                          <wps:cNvSpPr txBox="1"/>
                          <wps:spPr>
                            <a:xfrm>
                              <a:off x="7759" y="847678"/>
                              <a:ext cx="4712" cy="449"/>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sz w:val="24"/>
                                    <w:szCs w:val="24"/>
                                  </w:rPr>
                                  <w:t>申请人</w:t>
                                </w:r>
                                <w:r>
                                  <w:rPr>
                                    <w:sz w:val="24"/>
                                    <w:szCs w:val="24"/>
                                  </w:rPr>
                                  <w:t>领取储量登记书报市局窗口</w:t>
                                </w:r>
                              </w:p>
                            </w:txbxContent>
                          </wps:txbx>
                          <wps:bodyPr upright="1"/>
                        </wps:wsp>
                        <wps:wsp>
                          <wps:cNvPr id="1513" name="直接箭头连接符 1513"/>
                          <wps:cNvCnPr/>
                          <wps:spPr>
                            <a:xfrm>
                              <a:off x="10122" y="844314"/>
                              <a:ext cx="0" cy="454"/>
                            </a:xfrm>
                            <a:prstGeom prst="straightConnector1">
                              <a:avLst/>
                            </a:prstGeom>
                            <a:ln w="9525" cap="flat" cmpd="sng">
                              <a:solidFill>
                                <a:srgbClr val="000000"/>
                              </a:solidFill>
                              <a:prstDash val="solid"/>
                              <a:headEnd type="none" w="med" len="med"/>
                              <a:tailEnd type="triangle" w="med" len="med"/>
                            </a:ln>
                          </wps:spPr>
                          <wps:bodyPr/>
                        </wps:wsp>
                        <wps:wsp>
                          <wps:cNvPr id="1514" name="直接箭头连接符 1514"/>
                          <wps:cNvCnPr/>
                          <wps:spPr>
                            <a:xfrm>
                              <a:off x="10123" y="845212"/>
                              <a:ext cx="0" cy="465"/>
                            </a:xfrm>
                            <a:prstGeom prst="straightConnector1">
                              <a:avLst/>
                            </a:prstGeom>
                            <a:ln w="9525" cap="flat" cmpd="sng">
                              <a:solidFill>
                                <a:srgbClr val="000000"/>
                              </a:solidFill>
                              <a:prstDash val="solid"/>
                              <a:headEnd type="none" w="med" len="med"/>
                              <a:tailEnd type="triangle" w="med" len="med"/>
                            </a:ln>
                          </wps:spPr>
                          <wps:bodyPr/>
                        </wps:wsp>
                        <wps:wsp>
                          <wps:cNvPr id="1515" name="直接箭头连接符 1515"/>
                          <wps:cNvCnPr/>
                          <wps:spPr>
                            <a:xfrm>
                              <a:off x="10123" y="846127"/>
                              <a:ext cx="0" cy="454"/>
                            </a:xfrm>
                            <a:prstGeom prst="straightConnector1">
                              <a:avLst/>
                            </a:prstGeom>
                            <a:ln w="9525" cap="flat" cmpd="sng">
                              <a:solidFill>
                                <a:srgbClr val="000000"/>
                              </a:solidFill>
                              <a:prstDash val="solid"/>
                              <a:headEnd type="none" w="med" len="med"/>
                              <a:tailEnd type="triangle" w="med" len="med"/>
                            </a:ln>
                          </wps:spPr>
                          <wps:bodyPr/>
                        </wps:wsp>
                        <wps:wsp>
                          <wps:cNvPr id="1516" name="直接箭头连接符 1516"/>
                          <wps:cNvCnPr/>
                          <wps:spPr>
                            <a:xfrm>
                              <a:off x="10123" y="847339"/>
                              <a:ext cx="0" cy="357"/>
                            </a:xfrm>
                            <a:prstGeom prst="straightConnector1">
                              <a:avLst/>
                            </a:prstGeom>
                            <a:ln w="9525" cap="flat" cmpd="sng">
                              <a:solidFill>
                                <a:srgbClr val="000000"/>
                              </a:solidFill>
                              <a:prstDash val="solid"/>
                              <a:headEnd type="none" w="med" len="med"/>
                              <a:tailEnd type="triangle" w="med" len="med"/>
                            </a:ln>
                          </wps:spPr>
                          <wps:bodyPr/>
                        </wps:wsp>
                        <wps:wsp>
                          <wps:cNvPr id="1517" name="直接箭头连接符 1517"/>
                          <wps:cNvCnPr/>
                          <wps:spPr>
                            <a:xfrm>
                              <a:off x="10133" y="848126"/>
                              <a:ext cx="0" cy="454"/>
                            </a:xfrm>
                            <a:prstGeom prst="straightConnector1">
                              <a:avLst/>
                            </a:prstGeom>
                            <a:ln w="9525" cap="flat" cmpd="sng">
                              <a:solidFill>
                                <a:srgbClr val="000000"/>
                              </a:solidFill>
                              <a:prstDash val="solid"/>
                              <a:headEnd type="none" w="med" len="med"/>
                              <a:tailEnd type="triangle" w="med" len="med"/>
                            </a:ln>
                          </wps:spPr>
                          <wps:bodyPr/>
                        </wps:wsp>
                        <wpg:grpSp>
                          <wpg:cNvPr id="1263" name="组合 814"/>
                          <wpg:cNvGrpSpPr/>
                          <wpg:grpSpPr>
                            <a:xfrm>
                              <a:off x="8145" y="852779"/>
                              <a:ext cx="4139" cy="552"/>
                              <a:chOff x="8145" y="852123"/>
                              <a:chExt cx="4139" cy="552"/>
                            </a:xfrm>
                          </wpg:grpSpPr>
                          <wps:wsp>
                            <wps:cNvPr id="1474" name="文本框 1474"/>
                            <wps:cNvSpPr txBox="1"/>
                            <wps:spPr>
                              <a:xfrm>
                                <a:off x="10534" y="852201"/>
                                <a:ext cx="1425" cy="468"/>
                              </a:xfrm>
                              <a:prstGeom prst="rect">
                                <a:avLst/>
                              </a:prstGeom>
                              <a:noFill/>
                              <a:ln w="9525" cap="flat" cmpd="sng">
                                <a:solidFill>
                                  <a:srgbClr val="FFFFFF"/>
                                </a:solidFill>
                                <a:prstDash val="solid"/>
                                <a:miter/>
                                <a:headEnd type="none" w="med" len="med"/>
                                <a:tailEnd type="none" w="med" len="med"/>
                              </a:ln>
                            </wps:spPr>
                            <wps:txbx>
                              <w:txbxContent>
                                <w:p>
                                  <w:pPr>
                                    <w:rPr>
                                      <w:b/>
                                    </w:rPr>
                                  </w:pPr>
                                  <w:r>
                                    <w:rPr>
                                      <w:rFonts w:hint="eastAsia"/>
                                      <w:b/>
                                    </w:rPr>
                                    <w:t>省厅备案</w:t>
                                  </w:r>
                                </w:p>
                              </w:txbxContent>
                            </wps:txbx>
                            <wps:bodyPr upright="1"/>
                          </wps:wsp>
                          <wps:wsp>
                            <wps:cNvPr id="1475" name="文本框 1475"/>
                            <wps:cNvSpPr txBox="1"/>
                            <wps:spPr>
                              <a:xfrm>
                                <a:off x="8621" y="852207"/>
                                <a:ext cx="1425" cy="468"/>
                              </a:xfrm>
                              <a:prstGeom prst="rect">
                                <a:avLst/>
                              </a:prstGeom>
                              <a:noFill/>
                              <a:ln w="9525" cap="flat" cmpd="sng">
                                <a:noFill/>
                                <a:prstDash val="solid"/>
                                <a:miter/>
                                <a:headEnd type="none" w="med" len="med"/>
                                <a:tailEnd type="none" w="med" len="med"/>
                              </a:ln>
                            </wps:spPr>
                            <wps:txbx>
                              <w:txbxContent>
                                <w:p>
                                  <w:pPr>
                                    <w:rPr>
                                      <w:b/>
                                    </w:rPr>
                                  </w:pPr>
                                  <w:r>
                                    <w:rPr>
                                      <w:rFonts w:hint="eastAsia"/>
                                      <w:b/>
                                    </w:rPr>
                                    <w:t>市局备案</w:t>
                                  </w:r>
                                </w:p>
                              </w:txbxContent>
                            </wps:txbx>
                            <wps:bodyPr upright="1"/>
                          </wps:wsp>
                          <wpg:grpSp>
                            <wpg:cNvPr id="1264" name="组合 792"/>
                            <wpg:cNvGrpSpPr/>
                            <wpg:grpSpPr>
                              <a:xfrm>
                                <a:off x="8145" y="852123"/>
                                <a:ext cx="4139" cy="461"/>
                                <a:chOff x="8145" y="852141"/>
                                <a:chExt cx="4139" cy="548"/>
                              </a:xfrm>
                            </wpg:grpSpPr>
                            <wps:wsp>
                              <wps:cNvPr id="1265" name="直接箭头连接符 742"/>
                              <wps:cNvCnPr/>
                              <wps:spPr>
                                <a:xfrm flipV="1">
                                  <a:off x="8145" y="852689"/>
                                  <a:ext cx="4139" cy="0"/>
                                </a:xfrm>
                                <a:prstGeom prst="straightConnector1">
                                  <a:avLst/>
                                </a:prstGeom>
                                <a:ln w="9525">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6" name="直接连接符 750"/>
                              <wps:cNvCnPr/>
                              <wps:spPr>
                                <a:xfrm>
                                  <a:off x="10174" y="852141"/>
                                  <a:ext cx="0" cy="53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267" name="组合 937"/>
                          <wpg:cNvGrpSpPr/>
                          <wpg:grpSpPr>
                            <a:xfrm>
                              <a:off x="12892" y="843745"/>
                              <a:ext cx="397" cy="354"/>
                              <a:chOff x="12793" y="842889"/>
                              <a:chExt cx="397" cy="354"/>
                            </a:xfrm>
                          </wpg:grpSpPr>
                          <wps:wsp>
                            <wps:cNvPr id="1500" name="直接箭头连接符 1500"/>
                            <wps:cNvCnPr/>
                            <wps:spPr>
                              <a:xfrm flipH="1">
                                <a:off x="12793" y="843243"/>
                                <a:ext cx="397" cy="0"/>
                              </a:xfrm>
                              <a:prstGeom prst="straightConnector1">
                                <a:avLst/>
                              </a:prstGeom>
                              <a:ln w="9525" cap="flat" cmpd="sng">
                                <a:solidFill>
                                  <a:srgbClr val="000000"/>
                                </a:solidFill>
                                <a:prstDash val="solid"/>
                                <a:headEnd type="none" w="med" len="med"/>
                                <a:tailEnd type="triangle" w="med" len="med"/>
                              </a:ln>
                            </wps:spPr>
                            <wps:bodyPr/>
                          </wps:wsp>
                          <wps:wsp>
                            <wps:cNvPr id="1268" name="直接连接符 932"/>
                            <wps:cNvCnPr/>
                            <wps:spPr>
                              <a:xfrm>
                                <a:off x="13166" y="842889"/>
                                <a:ext cx="0" cy="34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1269" name="直接连接符 1112"/>
                        <wps:cNvCnPr/>
                        <wps:spPr>
                          <a:xfrm>
                            <a:off x="10185" y="850431"/>
                            <a:ext cx="0" cy="51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6.75pt;margin-top:8.45pt;height:593.75pt;width:392.95pt;z-index:251870208;mso-width-relative:page;mso-height-relative:page;" coordorigin="5894,842381" coordsize="7859,11875" o:gfxdata="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">
                <o:lock v:ext="edit" aspectratio="f"/>
                <v:group id="组合 997" o:spid="_x0000_s1026" o:spt="203" style="position:absolute;left:5894;top:842381;height:11875;width:7859;" coordorigin="5846,841885" coordsize="7859,11875" o:gfxdata="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f1O8vAAAAN0AAAAPAAAAAAAAAAEAIAAAACIAAABkcnMvZG93bnJldi54bWxQ&#10;SwECFAAUAAAACACHTuJAMy8FnjsAAAA5AAAAFQAAAAAAAAABACAAAAALAQAAZHJzL2dyb3Vwc2hh&#10;cGV4bWwueG1sUEsFBgAAAAAGAAYAYAEAAMgDAAAAAA==&#10;">
                  <o:lock v:ext="edit" aspectratio="f"/>
                  <v:rect id="_x0000_s1026" o:spid="_x0000_s1026" o:spt="1" style="position:absolute;left:7580;top:850430;height:460;width:5143;" fillcolor="#FFFFFF" filled="t" stroked="t" coordsize="21600,21600" o:gfxdata="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Tw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sz w:val="24"/>
                              <w:szCs w:val="24"/>
                            </w:rPr>
                          </w:pPr>
                          <w:r>
                            <w:rPr>
                              <w:rFonts w:hint="eastAsia"/>
                              <w:bCs/>
                              <w:sz w:val="24"/>
                              <w:szCs w:val="24"/>
                            </w:rPr>
                            <w:t>市局行政许可科送市局地质勘查储量科审核。</w:t>
                          </w:r>
                        </w:p>
                        <w:p>
                          <w:pPr>
                            <w:rPr>
                              <w:rFonts w:cs="Times New Roman"/>
                              <w:sz w:val="24"/>
                              <w:szCs w:val="24"/>
                            </w:rPr>
                          </w:pPr>
                        </w:p>
                      </w:txbxContent>
                    </v:textbox>
                  </v:rect>
                  <v:rect id="_x0000_s1026" o:spid="_x0000_s1026" o:spt="1" style="position:absolute;left:8001;top:851337;height:484;width:4368;" fillcolor="#FFFFFF" filled="t" stroked="t" coordsize="21600,21600" o:gfxdata="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Q6p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宋体"/>
                              <w:sz w:val="24"/>
                              <w:szCs w:val="24"/>
                            </w:rPr>
                          </w:pPr>
                          <w:r>
                            <w:rPr>
                              <w:rFonts w:hint="eastAsia"/>
                              <w:bCs/>
                              <w:sz w:val="24"/>
                              <w:szCs w:val="24"/>
                            </w:rPr>
                            <w:t>市局</w:t>
                          </w:r>
                          <w:r>
                            <w:rPr>
                              <w:rFonts w:hint="eastAsia" w:cs="宋体"/>
                              <w:sz w:val="24"/>
                              <w:szCs w:val="24"/>
                            </w:rPr>
                            <w:t>分管领导签批</w:t>
                          </w:r>
                        </w:p>
                        <w:p>
                          <w:pPr>
                            <w:jc w:val="center"/>
                            <w:rPr>
                              <w:rFonts w:hint="eastAsia" w:cs="宋体"/>
                              <w:sz w:val="24"/>
                              <w:szCs w:val="24"/>
                            </w:rPr>
                          </w:pPr>
                        </w:p>
                      </w:txbxContent>
                    </v:textbox>
                  </v:rect>
                  <v:rect id="_x0000_s1026" o:spid="_x0000_s1026" o:spt="1" style="position:absolute;left:7913;top:849493;flip:y;height:443;width:4406;" fillcolor="#FFFFFF" filled="t" stroked="t" coordsize="21600,21600" o:gfxdata="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qt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mm,1mm,1mm">
                      <w:txbxContent>
                        <w:p>
                          <w:pPr>
                            <w:jc w:val="center"/>
                            <w:rPr>
                              <w:rFonts w:hint="eastAsia"/>
                              <w:bCs/>
                              <w:sz w:val="24"/>
                              <w:szCs w:val="24"/>
                            </w:rPr>
                          </w:pPr>
                          <w:r>
                            <w:rPr>
                              <w:rFonts w:hint="eastAsia"/>
                              <w:bCs/>
                              <w:sz w:val="24"/>
                              <w:szCs w:val="24"/>
                            </w:rPr>
                            <w:t>市局地质勘查储量科审查并拟审查意见。</w:t>
                          </w:r>
                        </w:p>
                      </w:txbxContent>
                    </v:textbox>
                  </v:rect>
                  <v:line id="_x0000_s1026" o:spid="_x0000_s1026" o:spt="20" style="position:absolute;left:10161;top:851830;flip:x;height:454;width:1;" filled="f" stroked="t" coordsize="21600,21600" o:gfxdata="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Wh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8346;top:852271;height:500;width:3696;" filled="f" stroked="t" coordsize="21600,21600" o:gfxdata="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UkiL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sz w:val="24"/>
                              <w:szCs w:val="24"/>
                            </w:rPr>
                          </w:pPr>
                          <w:r>
                            <w:rPr>
                              <w:rFonts w:hint="eastAsia"/>
                              <w:sz w:val="24"/>
                              <w:szCs w:val="24"/>
                            </w:rPr>
                            <w:t>市局</w:t>
                          </w:r>
                          <w:r>
                            <w:rPr>
                              <w:sz w:val="24"/>
                              <w:szCs w:val="24"/>
                            </w:rPr>
                            <w:t>行政许可科通知申请人领文</w:t>
                          </w:r>
                        </w:p>
                      </w:txbxContent>
                    </v:textbox>
                  </v:shape>
                  <v:shape id="_x0000_s1026" o:spid="_x0000_s1026" o:spt="202" type="#_x0000_t202" style="position:absolute;left:7278;top:852987;height:468;width:875;" fillcolor="#FFFFFF" filled="t" stroked="t" coordsize="21600,21600" o:gfxdata="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qp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rFonts w:hint="eastAsia" w:cs="宋体"/>
                              <w:sz w:val="24"/>
                              <w:szCs w:val="24"/>
                            </w:rPr>
                          </w:pPr>
                          <w:r>
                            <w:rPr>
                              <w:rFonts w:hint="eastAsia" w:cs="宋体"/>
                              <w:sz w:val="24"/>
                              <w:szCs w:val="24"/>
                            </w:rPr>
                            <w:t>办结</w:t>
                          </w:r>
                        </w:p>
                      </w:txbxContent>
                    </v:textbox>
                  </v:shape>
                  <v:shape id="_x0000_s1026" o:spid="_x0000_s1026" o:spt="202" type="#_x0000_t202" style="position:absolute;left:12295;top:852977;height:783;width:1210;" fillcolor="#FFFFFF" filled="t" stroked="t" coordsize="21600,21600" o:gfxdata="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9T4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napToGrid w:val="0"/>
                            <w:jc w:val="center"/>
                            <w:rPr>
                              <w:rFonts w:hint="eastAsia" w:cs="宋体"/>
                              <w:sz w:val="24"/>
                              <w:szCs w:val="24"/>
                            </w:rPr>
                          </w:pPr>
                          <w:r>
                            <w:rPr>
                              <w:rFonts w:hint="eastAsia" w:cs="宋体"/>
                              <w:sz w:val="24"/>
                              <w:szCs w:val="24"/>
                            </w:rPr>
                            <w:t>申请人报</w:t>
                          </w:r>
                          <w:r>
                            <w:rPr>
                              <w:rFonts w:cs="宋体"/>
                              <w:sz w:val="24"/>
                              <w:szCs w:val="24"/>
                            </w:rPr>
                            <w:t>省厅</w:t>
                          </w:r>
                        </w:p>
                      </w:txbxContent>
                    </v:textbox>
                  </v:shape>
                  <v:shape id="_x0000_s1026" o:spid="_x0000_s1026" o:spt="32" type="#_x0000_t32" style="position:absolute;left:10153;top:850902;height:454;width:0;" filled="f" stroked="t" coordsize="21600,21600" o:gfxdata="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8&#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_x0000_s1026" o:spid="_x0000_s1026" o:spt="1" style="position:absolute;left:7546;top:841885;height:475;width:5273;" fillcolor="#FFFFFF" filled="t" stroked="t" coordsize="21600,21600" o:gfxdata="UEsDBAoAAAAAAIdO4kAAAAAAAAAAAAAAAAAEAAAAZHJzL1BLAwQUAAAACACHTuJA7t2j8r0AAADd&#10;AAAADwAAAGRycy9kb3ducmV2LnhtbEVPPW/CMBDdkfofrKvUDWxShE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aP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cs="宋体"/>
                              <w:sz w:val="24"/>
                              <w:szCs w:val="24"/>
                            </w:rPr>
                            <w:t>申请人</w:t>
                          </w:r>
                          <w:r>
                            <w:rPr>
                              <w:rFonts w:hint="eastAsia" w:cs="宋体"/>
                              <w:sz w:val="24"/>
                              <w:szCs w:val="24"/>
                              <w:lang w:eastAsia="zh-CN"/>
                            </w:rPr>
                            <w:t>向</w:t>
                          </w:r>
                          <w:r>
                            <w:rPr>
                              <w:rFonts w:hint="eastAsia"/>
                              <w:color w:val="000000" w:themeColor="text1"/>
                              <w:sz w:val="24"/>
                              <w:szCs w:val="24"/>
                              <w:lang w:eastAsia="zh-CN"/>
                              <w14:textFill>
                                <w14:solidFill>
                                  <w14:schemeClr w14:val="tx1"/>
                                </w14:solidFill>
                              </w14:textFill>
                            </w:rPr>
                            <w:t>矿保科</w:t>
                          </w:r>
                          <w:r>
                            <w:rPr>
                              <w:rFonts w:hint="eastAsia" w:cs="宋体"/>
                              <w:sz w:val="24"/>
                              <w:szCs w:val="24"/>
                              <w:lang w:eastAsia="zh-CN"/>
                            </w:rPr>
                            <w:t>提出申请，</w:t>
                          </w:r>
                          <w:r>
                            <w:rPr>
                              <w:rFonts w:hint="eastAsia"/>
                              <w:color w:val="000000" w:themeColor="text1"/>
                              <w:sz w:val="24"/>
                              <w:szCs w:val="24"/>
                              <w:lang w:eastAsia="zh-CN"/>
                              <w14:textFill>
                                <w14:solidFill>
                                  <w14:schemeClr w14:val="tx1"/>
                                </w14:solidFill>
                              </w14:textFill>
                            </w:rPr>
                            <w:t>矿保科进行资料审核</w:t>
                          </w:r>
                        </w:p>
                        <w:p>
                          <w:pPr>
                            <w:jc w:val="center"/>
                            <w:rPr>
                              <w:rFonts w:cs="Times New Roman"/>
                              <w:sz w:val="24"/>
                              <w:szCs w:val="24"/>
                            </w:rPr>
                          </w:pPr>
                        </w:p>
                      </w:txbxContent>
                    </v:textbox>
                  </v:rect>
                  <v:rect id="_x0000_s1026" o:spid="_x0000_s1026" o:spt="1" style="position:absolute;left:5846;top:842626;height:1082;width:5011;" fillcolor="#FFFFFF" filled="t" stroked="t" coordsize="21600,21600" o:gfxdata="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RBm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p>
                          <w:pPr>
                            <w:jc w:val="center"/>
                            <w:rPr>
                              <w:rFonts w:cs="Times New Roman"/>
                              <w:sz w:val="24"/>
                              <w:szCs w:val="24"/>
                            </w:rPr>
                          </w:pPr>
                        </w:p>
                      </w:txbxContent>
                    </v:textbox>
                  </v:rect>
                  <v:rect id="_x0000_s1026" o:spid="_x0000_s1026" o:spt="1" style="position:absolute;left:11217;top:842650;height:1095;width:2488;" fillcolor="#FFFFFF" filled="t" stroked="t" coordsize="21600,21600" o:gfxdata="UEsDBAoAAAAAAIdO4kAAAAAAAAAAAAAAAAAEAAAAZHJzL1BLAwQUAAAACACHTuJAcUOYHr0AAADd&#10;AAAADwAAAGRycy9kb3ducmV2LnhtbEVPPW/CMBDdK/EfrEPqVmzSCk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Q5g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v:textbox>
                  </v:rect>
                  <v:line id="_x0000_s1026" o:spid="_x0000_s1026" o:spt="20" style="position:absolute;left:7713;top:842372;flip:x;height:283;width:1;" filled="f" stroked="t" coordsize="21600,21600" o:gfxdata="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uU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651;top:842369;flip:x;height:283;width:1;" filled="f" stroked="t" coordsize="21600,21600" o:gfxdata="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AC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939;top:845675;height:435;width:4368;" fillcolor="#FFFFFF" filled="t" stroked="t" coordsize="21600,21600" o:gfxdata="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Bmn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宋体"/>
                              <w:sz w:val="24"/>
                              <w:szCs w:val="24"/>
                            </w:rPr>
                          </w:pPr>
                          <w:r>
                            <w:rPr>
                              <w:rFonts w:hint="eastAsia"/>
                              <w:bCs/>
                              <w:sz w:val="24"/>
                              <w:szCs w:val="24"/>
                            </w:rPr>
                            <w:t>县局</w:t>
                          </w:r>
                          <w:r>
                            <w:rPr>
                              <w:rFonts w:hint="eastAsia" w:cs="宋体"/>
                              <w:sz w:val="24"/>
                              <w:szCs w:val="24"/>
                            </w:rPr>
                            <w:t>领导签批（1个工作日）</w:t>
                          </w:r>
                        </w:p>
                        <w:p>
                          <w:pPr>
                            <w:jc w:val="center"/>
                            <w:rPr>
                              <w:rFonts w:hint="eastAsia" w:cs="宋体"/>
                              <w:sz w:val="24"/>
                              <w:szCs w:val="24"/>
                            </w:rPr>
                          </w:pPr>
                        </w:p>
                      </w:txbxContent>
                    </v:textbox>
                  </v:rect>
                  <v:rect id="_x0000_s1026" o:spid="_x0000_s1026" o:spt="1" style="position:absolute;left:7365;top:844745;flip:y;height:459;width:5514;" fillcolor="#FFFFFF" filled="t" stroked="t" coordsize="21600,21600" o:gfxdata="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Gmu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mm,1mm,1mm,1mm">
                      <w:txbxContent>
                        <w:p>
                          <w:pPr>
                            <w:jc w:val="center"/>
                            <w:rPr>
                              <w:rFonts w:cs="Times New Roman"/>
                              <w:sz w:val="24"/>
                              <w:szCs w:val="24"/>
                            </w:rPr>
                          </w:pPr>
                          <w:r>
                            <w:rPr>
                              <w:rFonts w:hint="eastAsia"/>
                              <w:bCs/>
                              <w:sz w:val="24"/>
                              <w:szCs w:val="24"/>
                            </w:rPr>
                            <w:t>县局</w:t>
                          </w:r>
                          <w:r>
                            <w:rPr>
                              <w:rFonts w:hint="eastAsia" w:cs="宋体"/>
                              <w:sz w:val="24"/>
                              <w:szCs w:val="24"/>
                            </w:rPr>
                            <w:t>矿管科室审核</w:t>
                          </w:r>
                          <w:r>
                            <w:rPr>
                              <w:rFonts w:cs="宋体"/>
                              <w:sz w:val="24"/>
                              <w:szCs w:val="24"/>
                            </w:rPr>
                            <w:t>材料</w:t>
                          </w:r>
                          <w:r>
                            <w:rPr>
                              <w:rFonts w:hint="eastAsia" w:cs="宋体"/>
                              <w:sz w:val="24"/>
                              <w:szCs w:val="24"/>
                            </w:rPr>
                            <w:t>，</w:t>
                          </w:r>
                          <w:r>
                            <w:rPr>
                              <w:rFonts w:cs="宋体"/>
                              <w:sz w:val="24"/>
                              <w:szCs w:val="24"/>
                            </w:rPr>
                            <w:t>出具审核意见</w:t>
                          </w:r>
                          <w:r>
                            <w:rPr>
                              <w:rFonts w:hint="eastAsia" w:cs="宋体"/>
                              <w:sz w:val="24"/>
                              <w:szCs w:val="24"/>
                            </w:rPr>
                            <w:t>（</w:t>
                          </w:r>
                          <w:r>
                            <w:rPr>
                              <w:rFonts w:cs="宋体"/>
                              <w:sz w:val="24"/>
                              <w:szCs w:val="24"/>
                            </w:rPr>
                            <w:t>3</w:t>
                          </w:r>
                          <w:r>
                            <w:rPr>
                              <w:rFonts w:hint="eastAsia" w:cs="宋体"/>
                              <w:sz w:val="24"/>
                              <w:szCs w:val="24"/>
                            </w:rPr>
                            <w:t>个工作日）</w:t>
                          </w:r>
                        </w:p>
                      </w:txbxContent>
                    </v:textbox>
                  </v:rect>
                  <v:rect id="_x0000_s1026" o:spid="_x0000_s1026" o:spt="1" style="position:absolute;left:5857;top:843844;height:460;width:7014;" fillcolor="#FFFFFF" filled="t" stroked="t" coordsize="21600,21600" o:gfxdata="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n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cs="Times New Roman"/>
                              <w:sz w:val="24"/>
                              <w:szCs w:val="24"/>
                            </w:rPr>
                          </w:pPr>
                          <w:r>
                            <w:rPr>
                              <w:rFonts w:hint="eastAsia"/>
                              <w:bCs/>
                              <w:sz w:val="24"/>
                              <w:szCs w:val="24"/>
                            </w:rPr>
                            <w:t>县局上传电子化资料至市局审批</w:t>
                          </w:r>
                          <w:r>
                            <w:rPr>
                              <w:bCs/>
                              <w:sz w:val="24"/>
                              <w:szCs w:val="24"/>
                            </w:rPr>
                            <w:t>系统</w:t>
                          </w:r>
                          <w:r>
                            <w:rPr>
                              <w:rFonts w:hint="eastAsia"/>
                              <w:bCs/>
                              <w:sz w:val="24"/>
                              <w:szCs w:val="24"/>
                            </w:rPr>
                            <w:t>并</w:t>
                          </w:r>
                          <w:r>
                            <w:rPr>
                              <w:bCs/>
                              <w:sz w:val="24"/>
                              <w:szCs w:val="24"/>
                            </w:rPr>
                            <w:t>通知相关科室</w:t>
                          </w:r>
                          <w:r>
                            <w:rPr>
                              <w:rFonts w:hint="eastAsia"/>
                              <w:bCs/>
                              <w:sz w:val="24"/>
                              <w:szCs w:val="24"/>
                            </w:rPr>
                            <w:t>、单位</w:t>
                          </w:r>
                          <w:r>
                            <w:rPr>
                              <w:bCs/>
                              <w:sz w:val="24"/>
                              <w:szCs w:val="24"/>
                            </w:rPr>
                            <w:t>审核</w:t>
                          </w:r>
                        </w:p>
                      </w:txbxContent>
                    </v:textbox>
                  </v:rect>
                  <v:rect id="_x0000_s1026" o:spid="_x0000_s1026" o:spt="1" style="position:absolute;left:7634;top:846558;flip:y;height:769;width:4974;" fillcolor="#FFFFFF" filled="t" stroked="t" coordsize="21600,21600" o:gfxdata="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VA6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cs="宋体"/>
                              <w:sz w:val="24"/>
                              <w:szCs w:val="24"/>
                            </w:rPr>
                          </w:pPr>
                          <w:r>
                            <w:rPr>
                              <w:rFonts w:hint="eastAsia" w:cs="宋体"/>
                              <w:sz w:val="24"/>
                              <w:szCs w:val="24"/>
                            </w:rPr>
                            <w:t>县</w:t>
                          </w:r>
                          <w:r>
                            <w:rPr>
                              <w:rFonts w:hint="eastAsia"/>
                              <w:bCs/>
                              <w:sz w:val="24"/>
                              <w:szCs w:val="24"/>
                            </w:rPr>
                            <w:t>局</w:t>
                          </w:r>
                          <w:r>
                            <w:rPr>
                              <w:rFonts w:hint="eastAsia" w:cs="宋体"/>
                              <w:sz w:val="24"/>
                              <w:szCs w:val="24"/>
                            </w:rPr>
                            <w:t>将有关</w:t>
                          </w:r>
                          <w:r>
                            <w:rPr>
                              <w:rFonts w:cs="宋体"/>
                              <w:sz w:val="24"/>
                              <w:szCs w:val="24"/>
                            </w:rPr>
                            <w:t>意见</w:t>
                          </w:r>
                          <w:r>
                            <w:rPr>
                              <w:rFonts w:hint="eastAsia" w:cs="宋体"/>
                              <w:sz w:val="24"/>
                              <w:szCs w:val="24"/>
                            </w:rPr>
                            <w:t>录入市局审批</w:t>
                          </w:r>
                          <w:r>
                            <w:rPr>
                              <w:rFonts w:cs="宋体"/>
                              <w:sz w:val="24"/>
                              <w:szCs w:val="24"/>
                            </w:rPr>
                            <w:t>系统</w:t>
                          </w:r>
                          <w:r>
                            <w:rPr>
                              <w:rFonts w:hint="eastAsia" w:cs="宋体"/>
                              <w:sz w:val="24"/>
                              <w:szCs w:val="24"/>
                            </w:rPr>
                            <w:t>发至市局并</w:t>
                          </w:r>
                          <w:r>
                            <w:rPr>
                              <w:rFonts w:cs="宋体"/>
                              <w:sz w:val="24"/>
                              <w:szCs w:val="24"/>
                            </w:rPr>
                            <w:t>通知申请人领取储量登记书</w:t>
                          </w:r>
                          <w:r>
                            <w:rPr>
                              <w:rFonts w:hint="eastAsia" w:cs="宋体"/>
                              <w:sz w:val="24"/>
                              <w:szCs w:val="24"/>
                            </w:rPr>
                            <w:t>（0.5个</w:t>
                          </w:r>
                          <w:r>
                            <w:rPr>
                              <w:rFonts w:cs="宋体"/>
                              <w:sz w:val="24"/>
                              <w:szCs w:val="24"/>
                            </w:rPr>
                            <w:t>工作日</w:t>
                          </w:r>
                          <w:r>
                            <w:rPr>
                              <w:rFonts w:hint="eastAsia" w:cs="宋体"/>
                              <w:sz w:val="24"/>
                              <w:szCs w:val="24"/>
                            </w:rPr>
                            <w:t>）</w:t>
                          </w:r>
                        </w:p>
                      </w:txbxContent>
                    </v:textbox>
                  </v:rect>
                  <v:line id="_x0000_s1026" o:spid="_x0000_s1026" o:spt="20" style="position:absolute;left:10131;top:849062;height:454;width:0;" filled="f" stroked="t" coordsize="21600,21600" o:gfxdata="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bf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207;top:848566;height:486;width:5837;" fillcolor="#FFFFFF" filled="t" stroked="t" coordsize="21600,21600" o:gfxdata="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UqT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市局窗口受理纸质</w:t>
                          </w:r>
                          <w:r>
                            <w:rPr>
                              <w:rFonts w:cs="宋体"/>
                              <w:sz w:val="24"/>
                              <w:szCs w:val="24"/>
                            </w:rPr>
                            <w:t>及</w:t>
                          </w:r>
                          <w:r>
                            <w:rPr>
                              <w:rFonts w:hint="eastAsia" w:cs="宋体"/>
                              <w:sz w:val="24"/>
                              <w:szCs w:val="24"/>
                            </w:rPr>
                            <w:t>电子报件，市局行政许可科初审。</w:t>
                          </w:r>
                        </w:p>
                      </w:txbxContent>
                    </v:textbox>
                  </v:rect>
                  <v:shape id="_x0000_s1026" o:spid="_x0000_s1026" o:spt="202" type="#_x0000_t202" style="position:absolute;left:7759;top:847678;height:449;width:4712;" filled="f" stroked="t" coordsize="21600,21600" o:gfxdata="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3Jua/&#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center"/>
                            <w:rPr>
                              <w:rFonts w:hint="eastAsia"/>
                              <w:sz w:val="24"/>
                              <w:szCs w:val="24"/>
                            </w:rPr>
                          </w:pPr>
                          <w:r>
                            <w:rPr>
                              <w:rFonts w:hint="eastAsia"/>
                              <w:sz w:val="24"/>
                              <w:szCs w:val="24"/>
                            </w:rPr>
                            <w:t>申请人</w:t>
                          </w:r>
                          <w:r>
                            <w:rPr>
                              <w:sz w:val="24"/>
                              <w:szCs w:val="24"/>
                            </w:rPr>
                            <w:t>领取储量登记书报市局窗口</w:t>
                          </w:r>
                        </w:p>
                      </w:txbxContent>
                    </v:textbox>
                  </v:shape>
                  <v:shape id="_x0000_s1026" o:spid="_x0000_s1026" o:spt="32" type="#_x0000_t32" style="position:absolute;left:10122;top:844314;height:454;width:0;" filled="f" stroked="t" coordsize="21600,21600" o:gfxdata="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8u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123;top:845212;height:465;width:0;" filled="f" stroked="t" coordsize="21600,21600" o:gfxdata="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a2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123;top:846127;height:454;width:0;" filled="f" stroked="t" coordsize="21600,21600" o:gfxdata="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hM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123;top:847339;height:357;width:0;" filled="f" stroked="t" coordsize="21600,21600" o:gfxdata="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I1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133;top:848126;height:454;width:0;" filled="f" stroked="t" coordsize="21600,21600" o:gfxdata="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Cj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814" o:spid="_x0000_s1026" o:spt="203" style="position:absolute;left:8145;top:852779;height:552;width:4139;" coordorigin="8145,852123" coordsize="4139,552"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0534;top:852201;height:468;width:1425;" filled="f" stroked="t" coordsize="21600,21600" o:gfxdata="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1Ex68AAAA&#10;3QAAAA8AAAAAAAAAAQAgAAAAIgAAAGRycy9kb3ducmV2LnhtbFBLAQIUABQAAAAIAIdO4kAzLwWe&#10;OwAAADkAAAAQAAAAAAAAAAEAIAAAAAsBAABkcnMvc2hhcGV4bWwueG1sUEsFBgAAAAAGAAYAWwEA&#10;ALUDAAAAAA==&#10;">
                      <v:fill on="f" focussize="0,0"/>
                      <v:stroke color="#FFFFFF" joinstyle="miter"/>
                      <v:imagedata o:title=""/>
                      <o:lock v:ext="edit" aspectratio="f"/>
                      <v:textbox>
                        <w:txbxContent>
                          <w:p>
                            <w:pPr>
                              <w:rPr>
                                <w:b/>
                              </w:rPr>
                            </w:pPr>
                            <w:r>
                              <w:rPr>
                                <w:rFonts w:hint="eastAsia"/>
                                <w:b/>
                              </w:rPr>
                              <w:t>省厅备案</w:t>
                            </w:r>
                          </w:p>
                        </w:txbxContent>
                      </v:textbox>
                    </v:shape>
                    <v:shape id="_x0000_s1026" o:spid="_x0000_s1026" o:spt="202" type="#_x0000_t202" style="position:absolute;left:8621;top:852207;height:468;width:1425;" filled="f" stroked="f" coordsize="21600,21600" o:gfxdata="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RpbsAAADd&#10;AAAADwAAAAAAAAABACAAAAAiAAAAZHJzL2Rvd25yZXYueG1sUEsBAhQAFAAAAAgAh07iQDMvBZ47&#10;AAAAOQAAABAAAAAAAAAAAQAgAAAACgEAAGRycy9zaGFwZXhtbC54bWxQSwUGAAAAAAYABgBbAQAA&#10;tAMAAAAA&#10;">
                      <v:fill on="f" focussize="0,0"/>
                      <v:stroke on="f" joinstyle="miter"/>
                      <v:imagedata o:title=""/>
                      <o:lock v:ext="edit" aspectratio="f"/>
                      <v:textbox>
                        <w:txbxContent>
                          <w:p>
                            <w:pPr>
                              <w:rPr>
                                <w:b/>
                              </w:rPr>
                            </w:pPr>
                            <w:r>
                              <w:rPr>
                                <w:rFonts w:hint="eastAsia"/>
                                <w:b/>
                              </w:rPr>
                              <w:t>市局备案</w:t>
                            </w:r>
                          </w:p>
                        </w:txbxContent>
                      </v:textbox>
                    </v:shape>
                    <v:group id="组合 792" o:spid="_x0000_s1026" o:spt="203" style="position:absolute;left:8145;top:852123;height:461;width:4139;" coordorigin="8145,852141" coordsize="4139,548" o:gfxdata="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2m5TvAAAAN0AAAAPAAAAAAAAAAEAIAAAACIAAABkcnMvZG93bnJldi54bWxQ&#10;SwECFAAUAAAACACHTuJAMy8FnjsAAAA5AAAAFQAAAAAAAAABACAAAAALAQAAZHJzL2dyb3Vwc2hh&#10;cGV4bWwueG1sUEsFBgAAAAAGAAYAYAEAAMgDAAAAAA==&#10;">
                      <o:lock v:ext="edit" aspectratio="f"/>
                      <v:shape id="直接箭头连接符 742" o:spid="_x0000_s1026" o:spt="32" type="#_x0000_t32" style="position:absolute;left:8145;top:852689;flip:y;height:0;width:4139;" filled="f" stroked="t" coordsize="21600,21600" o:gfxdata="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nbsAAADd&#10;AAAADwAAAAAAAAABACAAAAAiAAAAZHJzL2Rvd25yZXYueG1sUEsBAhQAFAAAAAgAh07iQDMvBZ47&#10;AAAAOQAAABAAAAAAAAAAAQAgAAAACgEAAGRycy9zaGFwZXhtbC54bWxQSwUGAAAAAAYABgBbAQAA&#10;tAMAAAAA&#10;">
                        <v:fill on="f" focussize="0,0"/>
                        <v:stroke color="#000000 [3200]" miterlimit="8" joinstyle="miter" startarrow="block" endarrow="block"/>
                        <v:imagedata o:title=""/>
                        <o:lock v:ext="edit" aspectratio="f"/>
                      </v:shape>
                      <v:line id="直接连接符 750" o:spid="_x0000_s1026" o:spt="20" style="position:absolute;left:10174;top:852141;height:539;width:0;" filled="f" stroked="t" coordsize="21600,21600" o:gfxdata="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yRK68AAAA&#10;3Q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line>
                    </v:group>
                  </v:group>
                  <v:group id="组合 937" o:spid="_x0000_s1026" o:spt="203" style="position:absolute;left:12892;top:843745;height:354;width:397;" coordorigin="12793,842889" coordsize="397,354" o:gfxdata="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I8CS+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2793;top:843243;flip:x;height:0;width:397;" filled="f" stroked="t" coordsize="21600,21600" o:gfxdata="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0C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直接连接符 932" o:spid="_x0000_s1026" o:spt="20" style="position:absolute;left:13166;top:842889;height:340;width:0;" filled="f" stroked="t" coordsize="21600,21600" o:gfxdata="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4XVH&#10;wAAAAN0AAAAPAAAAAAAAAAEAIAAAACIAAABkcnMvZG93bnJldi54bWxQSwECFAAUAAAACACHTuJA&#10;My8FnjsAAAA5AAAAEAAAAAAAAAABACAAAAAPAQAAZHJzL3NoYXBleG1sLnhtbFBLBQYAAAAABgAG&#10;AFsBAAC5AwAAAAA=&#10;">
                      <v:fill on="f" focussize="0,0"/>
                      <v:stroke color="#000000 [3200]" miterlimit="8" joinstyle="miter"/>
                      <v:imagedata o:title=""/>
                      <o:lock v:ext="edit" aspectratio="f"/>
                    </v:line>
                  </v:group>
                </v:group>
                <v:line id="直接连接符 1112" o:spid="_x0000_s1026" o:spt="20" style="position:absolute;left:10185;top:850431;height:510;width:0;"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rFonts w:hint="eastAsia"/>
          <w:lang w:val="en-US" w:eastAsia="zh-CN"/>
        </w:rPr>
        <w:t xml:space="preserve"> </w:t>
      </w: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871232" behindDoc="0" locked="0" layoutInCell="1" allowOverlap="1">
                <wp:simplePos x="0" y="0"/>
                <wp:positionH relativeFrom="column">
                  <wp:posOffset>5661025</wp:posOffset>
                </wp:positionH>
                <wp:positionV relativeFrom="paragraph">
                  <wp:posOffset>101600</wp:posOffset>
                </wp:positionV>
                <wp:extent cx="311150" cy="3042285"/>
                <wp:effectExtent l="4445" t="4445" r="8255" b="20320"/>
                <wp:wrapNone/>
                <wp:docPr id="1270" name="组合 1270"/>
                <wp:cNvGraphicFramePr/>
                <a:graphic xmlns:a="http://schemas.openxmlformats.org/drawingml/2006/main">
                  <a:graphicData uri="http://schemas.microsoft.com/office/word/2010/wordprocessingGroup">
                    <wpg:wgp>
                      <wpg:cNvGrpSpPr/>
                      <wpg:grpSpPr>
                        <a:xfrm>
                          <a:off x="0" y="0"/>
                          <a:ext cx="311150" cy="3042285"/>
                          <a:chOff x="13889" y="842996"/>
                          <a:chExt cx="490" cy="4791"/>
                        </a:xfrm>
                      </wpg:grpSpPr>
                      <wps:wsp>
                        <wps:cNvPr id="1504" name="矩形 1504"/>
                        <wps:cNvSpPr/>
                        <wps:spPr>
                          <a:xfrm>
                            <a:off x="13891" y="844363"/>
                            <a:ext cx="482"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承办</w:t>
                              </w:r>
                            </w:p>
                          </w:txbxContent>
                        </wps:txbx>
                        <wps:bodyPr upright="1"/>
                      </wps:wsp>
                      <wps:wsp>
                        <wps:cNvPr id="1505" name="矩形 1505"/>
                        <wps:cNvSpPr/>
                        <wps:spPr>
                          <a:xfrm>
                            <a:off x="13896" y="846119"/>
                            <a:ext cx="482"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宋体"/>
                                  <w:b/>
                                  <w:bCs/>
                                </w:rPr>
                                <w:t>批准</w:t>
                              </w:r>
                            </w:p>
                          </w:txbxContent>
                        </wps:txbx>
                        <wps:bodyPr upright="1"/>
                      </wps:wsp>
                      <wps:wsp>
                        <wps:cNvPr id="1508" name="矩形 1508"/>
                        <wps:cNvSpPr/>
                        <wps:spPr>
                          <a:xfrm>
                            <a:off x="13897" y="845271"/>
                            <a:ext cx="482"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
                                  <w:bCs/>
                                </w:rPr>
                              </w:pPr>
                              <w:r>
                                <w:rPr>
                                  <w:rFonts w:hint="eastAsia" w:cs="宋体"/>
                                  <w:b/>
                                  <w:bCs/>
                                </w:rPr>
                                <w:t>审</w:t>
                              </w:r>
                            </w:p>
                            <w:p>
                              <w:pPr>
                                <w:jc w:val="center"/>
                                <w:rPr>
                                  <w:rFonts w:cs="Times New Roman"/>
                                  <w:b/>
                                  <w:bCs/>
                                </w:rPr>
                              </w:pPr>
                              <w:r>
                                <w:rPr>
                                  <w:rFonts w:hint="eastAsia" w:cs="宋体"/>
                                  <w:b/>
                                  <w:bCs/>
                                </w:rPr>
                                <w:t>核</w:t>
                              </w:r>
                            </w:p>
                          </w:txbxContent>
                        </wps:txbx>
                        <wps:bodyPr upright="1"/>
                      </wps:wsp>
                      <wps:wsp>
                        <wps:cNvPr id="1509" name="矩形 1509"/>
                        <wps:cNvSpPr/>
                        <wps:spPr>
                          <a:xfrm>
                            <a:off x="13889" y="847050"/>
                            <a:ext cx="482"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办结</w:t>
                              </w:r>
                            </w:p>
                          </w:txbxContent>
                        </wps:txbx>
                        <wps:bodyPr upright="1"/>
                      </wps:wsp>
                      <wps:wsp>
                        <wps:cNvPr id="1511" name="矩形 1511"/>
                        <wps:cNvSpPr/>
                        <wps:spPr>
                          <a:xfrm>
                            <a:off x="13889" y="842996"/>
                            <a:ext cx="482"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bCs/>
                                </w:rPr>
                              </w:pPr>
                              <w:r>
                                <w:rPr>
                                  <w:rFonts w:hint="eastAsia" w:cs="Times New Roman"/>
                                  <w:b/>
                                  <w:bCs/>
                                </w:rPr>
                                <w:t>受理</w:t>
                              </w:r>
                            </w:p>
                          </w:txbxContent>
                        </wps:txbx>
                        <wps:bodyPr upright="1"/>
                      </wps:wsp>
                    </wpg:wgp>
                  </a:graphicData>
                </a:graphic>
              </wp:anchor>
            </w:drawing>
          </mc:Choice>
          <mc:Fallback>
            <w:pict>
              <v:group id="_x0000_s1026" o:spid="_x0000_s1026" o:spt="203" style="position:absolute;left:0pt;margin-left:445.75pt;margin-top:8pt;height:239.55pt;width:24.5pt;z-index:251871232;mso-width-relative:page;mso-height-relative:page;" coordorigin="13889,842996" coordsize="490,4791" o:gfxdata="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3VDL89oAAAAKAQAADwAAAAAAAAABACAA&#10;AAAiAAAAZHJzL2Rvd25yZXYueG1sUEsBAhQAFAAAAAgAh07iQLgUa3bvAgAAtQ4AAA4AAAAAAAAA&#10;AQAgAAAAKQEAAGRycy9lMm9Eb2MueG1sUEsFBgAAAAAGAAYAWQEAAIoGAAAAAA==&#10;">
                <o:lock v:ext="edit" aspectratio="f"/>
                <v:rect id="_x0000_s1026" o:spid="_x0000_s1026" o:spt="1" style="position:absolute;left:13891;top:844363;height:737;width:482;" fillcolor="#FFFFFF" filled="t" stroked="t" coordsize="21600,21600" o:gfxdata="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2Oe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承办</w:t>
                        </w:r>
                      </w:p>
                    </w:txbxContent>
                  </v:textbox>
                </v:rect>
                <v:rect id="_x0000_s1026" o:spid="_x0000_s1026" o:spt="1" style="position:absolute;left:13896;top:846119;height:737;width:482;" fillcolor="#FFFFFF" filled="t" stroked="t" coordsize="21600,21600" o:gfxdata="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px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宋体"/>
                            <w:b/>
                            <w:bCs/>
                          </w:rPr>
                          <w:t>批准</w:t>
                        </w:r>
                      </w:p>
                    </w:txbxContent>
                  </v:textbox>
                </v:rect>
                <v:rect id="_x0000_s1026" o:spid="_x0000_s1026" o:spt="1" style="position:absolute;left:13897;top:845271;height:737;width:482;" fillcolor="#FFFFFF" filled="t" stroked="t" coordsize="21600,21600" o:gfxdata="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sz7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
                            <w:bCs/>
                          </w:rPr>
                        </w:pPr>
                        <w:r>
                          <w:rPr>
                            <w:rFonts w:hint="eastAsia" w:cs="宋体"/>
                            <w:b/>
                            <w:bCs/>
                          </w:rPr>
                          <w:t>审</w:t>
                        </w:r>
                      </w:p>
                      <w:p>
                        <w:pPr>
                          <w:jc w:val="center"/>
                          <w:rPr>
                            <w:rFonts w:cs="Times New Roman"/>
                            <w:b/>
                            <w:bCs/>
                          </w:rPr>
                        </w:pPr>
                        <w:r>
                          <w:rPr>
                            <w:rFonts w:hint="eastAsia" w:cs="宋体"/>
                            <w:b/>
                            <w:bCs/>
                          </w:rPr>
                          <w:t>核</w:t>
                        </w:r>
                      </w:p>
                    </w:txbxContent>
                  </v:textbox>
                </v:rect>
                <v:rect id="_x0000_s1026" o:spid="_x0000_s1026" o:spt="1" style="position:absolute;left:13889;top:847050;height:737;width:482;" fillcolor="#FFFFFF" filled="t" stroked="t" coordsize="21600,21600" o:gfxdata="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N5Z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v:rect id="_x0000_s1026" o:spid="_x0000_s1026" o:spt="1" style="position:absolute;left:13889;top:842996;height:737;width:482;" fillcolor="#FFFFFF" filled="t" stroked="t" coordsize="21600,21600" o:gfxdata="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YDK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s="Times New Roman"/>
                            <w:b/>
                            <w:bCs/>
                          </w:rPr>
                        </w:pPr>
                        <w:r>
                          <w:rPr>
                            <w:rFonts w:hint="eastAsia" w:cs="Times New Roman"/>
                            <w:b/>
                            <w:bCs/>
                          </w:rPr>
                          <w:t>受理</w:t>
                        </w:r>
                      </w:p>
                    </w:txbxContent>
                  </v:textbox>
                </v:rect>
              </v:group>
            </w:pict>
          </mc:Fallback>
        </mc:AlternateContent>
      </w:r>
    </w:p>
    <w:p>
      <w:pPr>
        <w:bidi w:val="0"/>
        <w:rPr>
          <w:rFonts w:hint="eastAsia"/>
          <w:lang w:val="en-US" w:eastAsia="zh-CN"/>
        </w:rPr>
      </w:pP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36"/>
          <w:szCs w:val="36"/>
        </w:rPr>
      </w:pPr>
      <w:r>
        <w:rPr>
          <w:rFonts w:hint="eastAsia" w:ascii="宋体" w:hAnsi="宋体" w:eastAsia="宋体" w:cs="宋体"/>
          <w:b/>
          <w:bCs/>
          <w:sz w:val="36"/>
          <w:szCs w:val="36"/>
        </w:rPr>
        <w:t xml:space="preserve"> </w:t>
      </w:r>
      <w:r>
        <w:rPr>
          <w:rFonts w:hint="eastAsia" w:ascii="宋体" w:hAnsi="宋体" w:eastAsia="宋体" w:cs="宋体"/>
          <w:b/>
          <w:bCs/>
          <w:sz w:val="36"/>
          <w:szCs w:val="36"/>
          <w:lang w:val="en-US" w:eastAsia="zh-CN"/>
        </w:rPr>
        <w:t>地质灾害气象风险预警预报</w:t>
      </w:r>
      <w:r>
        <w:rPr>
          <w:rFonts w:hint="eastAsia" w:ascii="宋体" w:hAnsi="宋体" w:eastAsia="宋体" w:cs="宋体"/>
          <w:b/>
          <w:bCs/>
          <w:sz w:val="36"/>
          <w:szCs w:val="36"/>
        </w:rPr>
        <w:t>事项流程图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lang w:val="en-US" w:eastAsia="zh-CN"/>
        </w:rPr>
        <w:t>（公共服务）</w:t>
      </w:r>
    </w:p>
    <w:p>
      <w:pPr>
        <w:jc w:val="center"/>
        <w:rPr>
          <w:sz w:val="21"/>
        </w:rPr>
      </w:pPr>
    </w:p>
    <w:p>
      <w:pPr>
        <w:bidi w:val="0"/>
        <w:rPr>
          <w:rFonts w:hint="eastAsia" w:ascii="Times New Roman" w:hAnsi="Times New Roman" w:eastAsia="宋体" w:cs="Calibri"/>
          <w:kern w:val="2"/>
          <w:sz w:val="21"/>
          <w:szCs w:val="21"/>
          <w:lang w:val="en-US" w:eastAsia="zh-CN" w:bidi="ar-SA"/>
        </w:rPr>
      </w:pPr>
      <w:r>
        <w:rPr>
          <w:sz w:val="21"/>
        </w:rPr>
        <mc:AlternateContent>
          <mc:Choice Requires="wpg">
            <w:drawing>
              <wp:anchor distT="0" distB="0" distL="114300" distR="114300" simplePos="0" relativeHeight="251873280" behindDoc="0" locked="0" layoutInCell="1" allowOverlap="1">
                <wp:simplePos x="0" y="0"/>
                <wp:positionH relativeFrom="column">
                  <wp:posOffset>1563370</wp:posOffset>
                </wp:positionH>
                <wp:positionV relativeFrom="paragraph">
                  <wp:posOffset>88265</wp:posOffset>
                </wp:positionV>
                <wp:extent cx="4095115" cy="5948680"/>
                <wp:effectExtent l="4445" t="5080" r="15240" b="8890"/>
                <wp:wrapNone/>
                <wp:docPr id="1273" name="组合 1273"/>
                <wp:cNvGraphicFramePr/>
                <a:graphic xmlns:a="http://schemas.openxmlformats.org/drawingml/2006/main">
                  <a:graphicData uri="http://schemas.microsoft.com/office/word/2010/wordprocessingGroup">
                    <wpg:wgp>
                      <wpg:cNvGrpSpPr/>
                      <wpg:grpSpPr>
                        <a:xfrm>
                          <a:off x="0" y="0"/>
                          <a:ext cx="4095115" cy="5948680"/>
                          <a:chOff x="7302" y="859752"/>
                          <a:chExt cx="6449" cy="9368"/>
                        </a:xfrm>
                      </wpg:grpSpPr>
                      <wps:wsp>
                        <wps:cNvPr id="1522" name="文本框 1522"/>
                        <wps:cNvSpPr txBox="1"/>
                        <wps:spPr>
                          <a:xfrm>
                            <a:off x="7302" y="859752"/>
                            <a:ext cx="6449" cy="9368"/>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0"/>
                      </wps:wsp>
                      <wps:wsp>
                        <wps:cNvPr id="1524" name="文本框 1524"/>
                        <wps:cNvSpPr txBox="1"/>
                        <wps:spPr>
                          <a:xfrm>
                            <a:off x="7451" y="860213"/>
                            <a:ext cx="6028" cy="8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2055"/>
                                  <w:tab w:val="left" w:pos="2100"/>
                                  <w:tab w:val="left" w:pos="2940"/>
                                  <w:tab w:val="right" w:pos="9921"/>
                                </w:tabs>
                                <w:spacing w:line="48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根据气象部门发布的降雨量信息</w:t>
                              </w:r>
                            </w:p>
                          </w:txbxContent>
                        </wps:txbx>
                        <wps:bodyPr upright="1"/>
                      </wps:wsp>
                      <wps:wsp>
                        <wps:cNvPr id="1525" name="文本框 1525"/>
                        <wps:cNvSpPr txBox="1"/>
                        <wps:spPr>
                          <a:xfrm>
                            <a:off x="7503" y="866429"/>
                            <a:ext cx="6093" cy="12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hd w:val="clear" w:color="auto" w:fill="FFFFFF"/>
                                <w:spacing w:line="240" w:lineRule="exact"/>
                                <w:jc w:val="center"/>
                                <w:rPr>
                                  <w:rFonts w:hint="eastAsia" w:ascii="宋体" w:hAnsi="宋体" w:eastAsia="宋体" w:cs="宋体"/>
                                  <w:sz w:val="24"/>
                                  <w:szCs w:val="24"/>
                                  <w:lang w:val="en-US" w:eastAsia="zh-CN"/>
                                </w:rPr>
                              </w:pPr>
                            </w:p>
                            <w:p>
                              <w:pPr>
                                <w:widowControl/>
                                <w:shd w:val="clear" w:color="auto" w:fill="FFFFFF"/>
                                <w:spacing w:line="24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编辑预报内容，主要包括地质灾害可能发生的时间、地点、成灾范围和影响程度等，领导会签后，由县自然资源局与县气象局联合发布。</w:t>
                              </w:r>
                            </w:p>
                          </w:txbxContent>
                        </wps:txbx>
                        <wps:bodyPr upright="1"/>
                      </wps:wsp>
                      <wps:wsp>
                        <wps:cNvPr id="1526" name="文本框 1526"/>
                        <wps:cNvSpPr txBox="1"/>
                        <wps:spPr>
                          <a:xfrm>
                            <a:off x="7466" y="862545"/>
                            <a:ext cx="6095" cy="13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hd w:val="clear" w:color="auto" w:fill="FFFFFF"/>
                                <w:spacing w:line="240" w:lineRule="exact"/>
                                <w:jc w:val="center"/>
                                <w:rPr>
                                  <w:rFonts w:hint="eastAsia" w:ascii="宋体" w:hAnsi="宋体" w:eastAsia="宋体" w:cs="宋体"/>
                                  <w:sz w:val="24"/>
                                  <w:szCs w:val="24"/>
                                  <w:lang w:val="en-US" w:eastAsia="zh-CN"/>
                                </w:rPr>
                              </w:pPr>
                            </w:p>
                            <w:p>
                              <w:pPr>
                                <w:widowControl/>
                                <w:shd w:val="clear" w:color="auto" w:fill="FFFFFF"/>
                                <w:spacing w:line="24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分析研判，如果雨量达到发布预警的标准，与气象部门联合会商，启动发布地质灾害联合预警程序。</w:t>
                              </w:r>
                            </w:p>
                          </w:txbxContent>
                        </wps:txbx>
                        <wps:bodyPr upright="1"/>
                      </wps:wsp>
                    </wpg:wgp>
                  </a:graphicData>
                </a:graphic>
              </wp:anchor>
            </w:drawing>
          </mc:Choice>
          <mc:Fallback>
            <w:pict>
              <v:group id="_x0000_s1026" o:spid="_x0000_s1026" o:spt="203" style="position:absolute;left:0pt;margin-left:123.1pt;margin-top:6.95pt;height:468.4pt;width:322.45pt;z-index:251873280;mso-width-relative:page;mso-height-relative:page;" coordorigin="7302,859752" coordsize="6449,9368" o:gfxdata="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GGGxkvbAAAACgEAAA8AAAAAAAAAAQAgAAAAIgAAAGRycy9kb3du&#10;cmV2LnhtbFBLAQIUABQAAAAIAIdO4kAiw+upGQMAAJoMAAAOAAAAAAAAAAEAIAAAACoBAABkcnMv&#10;ZTJvRG9jLnhtbFBLBQYAAAAABgAGAFkBAAC1BgAAAAA=&#10;">
                <o:lock v:ext="edit" aspectratio="f"/>
                <v:shape id="_x0000_s1026" o:spid="_x0000_s1026" o:spt="202" type="#_x0000_t202" style="position:absolute;left:7302;top:859752;height:9368;width:6449;" fillcolor="#FFFFFF" filled="t" stroked="t" coordsize="21600,21600" o:gfxdata="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VLT74A&#10;AADdAAAADwAAAAAAAAABACAAAAAiAAAAZHJzL2Rvd25yZXYueG1sUEsBAhQAFAAAAAgAh07iQDMv&#10;BZ47AAAAOQAAABAAAAAAAAAAAQAgAAAADQEAAGRycy9zaGFwZXhtbC54bWxQSwUGAAAAAAYABgBb&#10;AQAAtwMAAAAA&#10;">
                  <v:fill on="t" focussize="0,0"/>
                  <v:stroke color="#000000" joinstyle="miter" dashstyle="1 1" endcap="round"/>
                  <v:imagedata o:title=""/>
                  <o:lock v:ext="edit" aspectratio="f"/>
                  <v:textbox>
                    <w:txbxContent>
                      <w:p/>
                      <w:p/>
                      <w:p>
                        <w:pPr>
                          <w:ind w:firstLine="2520" w:firstLineChars="1200"/>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shape>
                <v:shape id="_x0000_s1026" o:spid="_x0000_s1026" o:spt="202" type="#_x0000_t202" style="position:absolute;left:7451;top:860213;height:847;width:6028;" fillcolor="#FFFFFF" filled="t" stroked="t" coordsize="21600,21600" o:gfxdata="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2S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left" w:pos="2055"/>
                            <w:tab w:val="left" w:pos="2100"/>
                            <w:tab w:val="left" w:pos="2940"/>
                            <w:tab w:val="right" w:pos="9921"/>
                          </w:tabs>
                          <w:spacing w:line="48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根据气象部门发布的降雨量信息</w:t>
                        </w:r>
                      </w:p>
                    </w:txbxContent>
                  </v:textbox>
                </v:shape>
                <v:shape id="_x0000_s1026" o:spid="_x0000_s1026" o:spt="202" type="#_x0000_t202" style="position:absolute;left:7503;top:866429;height:1258;width:6093;" fillcolor="#FFFFFF" filled="t" stroked="t" coordsize="21600,21600" o:gfxdata="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8E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hd w:val="clear" w:color="auto" w:fill="FFFFFF"/>
                          <w:spacing w:line="240" w:lineRule="exact"/>
                          <w:jc w:val="center"/>
                          <w:rPr>
                            <w:rFonts w:hint="eastAsia" w:ascii="宋体" w:hAnsi="宋体" w:eastAsia="宋体" w:cs="宋体"/>
                            <w:sz w:val="24"/>
                            <w:szCs w:val="24"/>
                            <w:lang w:val="en-US" w:eastAsia="zh-CN"/>
                          </w:rPr>
                        </w:pPr>
                      </w:p>
                      <w:p>
                        <w:pPr>
                          <w:widowControl/>
                          <w:shd w:val="clear" w:color="auto" w:fill="FFFFFF"/>
                          <w:spacing w:line="24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编辑预报内容，主要包括地质灾害可能发生的时间、地点、成灾范围和影响程度等，领导会签后，由县自然资源局与县气象局联合发布。</w:t>
                        </w:r>
                      </w:p>
                    </w:txbxContent>
                  </v:textbox>
                </v:shape>
                <v:shape id="_x0000_s1026" o:spid="_x0000_s1026" o:spt="202" type="#_x0000_t202" style="position:absolute;left:7466;top:862545;height:1326;width:6095;" fillcolor="#FFFFFF" filled="t" stroked="t" coordsize="21600,21600" o:gfxdata="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oV9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hd w:val="clear" w:color="auto" w:fill="FFFFFF"/>
                          <w:spacing w:line="240" w:lineRule="exact"/>
                          <w:jc w:val="center"/>
                          <w:rPr>
                            <w:rFonts w:hint="eastAsia" w:ascii="宋体" w:hAnsi="宋体" w:eastAsia="宋体" w:cs="宋体"/>
                            <w:sz w:val="24"/>
                            <w:szCs w:val="24"/>
                            <w:lang w:val="en-US" w:eastAsia="zh-CN"/>
                          </w:rPr>
                        </w:pPr>
                      </w:p>
                      <w:p>
                        <w:pPr>
                          <w:widowControl/>
                          <w:shd w:val="clear" w:color="auto" w:fill="FFFFFF"/>
                          <w:spacing w:line="24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分析研判，如果雨量达到发布预警的标准，与气象部门联合会商，启动发布地质灾害联合预警程序。</w:t>
                        </w:r>
                      </w:p>
                    </w:txbxContent>
                  </v:textbox>
                </v:shape>
              </v:group>
            </w:pict>
          </mc:Fallback>
        </mc:AlternateContent>
      </w:r>
      <w:r>
        <w:rPr>
          <w:sz w:val="21"/>
        </w:rPr>
        <mc:AlternateContent>
          <mc:Choice Requires="wps">
            <w:drawing>
              <wp:anchor distT="0" distB="0" distL="114300" distR="114300" simplePos="0" relativeHeight="251872256" behindDoc="0" locked="0" layoutInCell="1" allowOverlap="1">
                <wp:simplePos x="0" y="0"/>
                <wp:positionH relativeFrom="column">
                  <wp:posOffset>-175260</wp:posOffset>
                </wp:positionH>
                <wp:positionV relativeFrom="paragraph">
                  <wp:posOffset>86360</wp:posOffset>
                </wp:positionV>
                <wp:extent cx="1663065" cy="5959475"/>
                <wp:effectExtent l="6350" t="6350" r="6985" b="15875"/>
                <wp:wrapNone/>
                <wp:docPr id="1528" name="矩形 1528"/>
                <wp:cNvGraphicFramePr/>
                <a:graphic xmlns:a="http://schemas.openxmlformats.org/drawingml/2006/main">
                  <a:graphicData uri="http://schemas.microsoft.com/office/word/2010/wordprocessingShape">
                    <wps:wsp>
                      <wps:cNvSpPr/>
                      <wps:spPr>
                        <a:xfrm>
                          <a:off x="705485" y="2169160"/>
                          <a:ext cx="1663065" cy="595947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tabs>
                                <w:tab w:val="left" w:pos="2055"/>
                                <w:tab w:val="left" w:pos="2100"/>
                                <w:tab w:val="left" w:pos="2940"/>
                                <w:tab w:val="right" w:pos="9921"/>
                              </w:tabs>
                              <w:rPr>
                                <w:rFonts w:hint="eastAsia" w:ascii="宋体" w:hAnsi="宋体" w:eastAsia="宋体" w:cs="宋体"/>
                                <w:b/>
                                <w:bCs/>
                                <w:sz w:val="21"/>
                                <w:szCs w:val="21"/>
                              </w:rPr>
                            </w:pPr>
                            <w:r>
                              <w:rPr>
                                <w:rFonts w:hint="eastAsia" w:ascii="宋体" w:hAnsi="宋体" w:eastAsia="宋体" w:cs="宋体"/>
                                <w:b/>
                                <w:bCs/>
                                <w:sz w:val="21"/>
                                <w:szCs w:val="21"/>
                              </w:rPr>
                              <w:t>实施依据：</w:t>
                            </w:r>
                          </w:p>
                          <w:p>
                            <w:pPr>
                              <w:tabs>
                                <w:tab w:val="left" w:pos="2055"/>
                                <w:tab w:val="left" w:pos="2100"/>
                                <w:tab w:val="left" w:pos="2940"/>
                                <w:tab w:val="right" w:pos="9921"/>
                              </w:tabs>
                              <w:rPr>
                                <w:rFonts w:hint="eastAsia" w:ascii="宋体" w:hAnsi="宋体" w:eastAsia="宋体" w:cs="宋体"/>
                                <w:sz w:val="21"/>
                                <w:szCs w:val="21"/>
                              </w:rPr>
                            </w:pPr>
                            <w:r>
                              <w:rPr>
                                <w:rFonts w:hint="eastAsia" w:ascii="宋体" w:hAnsi="宋体" w:eastAsia="宋体" w:cs="宋体"/>
                                <w:sz w:val="21"/>
                                <w:szCs w:val="21"/>
                              </w:rPr>
                              <w:t>《地质灾害防治条例》第十七条：“国家实行地质灾害预报制度。预报内容主要包括地质灾害可能发生的时间、地点、成灾范围和影响程度等。地质灾害预报由县级以上人民政府国土资源主管部门会同气象主管机构发布。任何单位和个人不得擅自向社会发布地质灾害预报。”</w:t>
                            </w:r>
                          </w:p>
                          <w:p>
                            <w:pPr>
                              <w:tabs>
                                <w:tab w:val="left" w:pos="2055"/>
                                <w:tab w:val="left" w:pos="2100"/>
                                <w:tab w:val="left" w:pos="2940"/>
                                <w:tab w:val="right" w:pos="9921"/>
                              </w:tabs>
                              <w:rPr>
                                <w:rFonts w:hint="eastAsia" w:ascii="宋体" w:hAnsi="宋体" w:eastAsia="宋体" w:cs="宋体"/>
                                <w:b/>
                                <w:bCs/>
                                <w:sz w:val="21"/>
                                <w:szCs w:val="21"/>
                              </w:rPr>
                            </w:pPr>
                            <w:r>
                              <w:rPr>
                                <w:rFonts w:hint="eastAsia" w:ascii="宋体" w:hAnsi="宋体" w:eastAsia="宋体" w:cs="宋体"/>
                                <w:b/>
                                <w:bCs/>
                                <w:sz w:val="21"/>
                                <w:szCs w:val="21"/>
                              </w:rPr>
                              <w:t>申请材料：</w:t>
                            </w:r>
                          </w:p>
                          <w:p>
                            <w:pPr>
                              <w:tabs>
                                <w:tab w:val="left" w:pos="2055"/>
                                <w:tab w:val="left" w:pos="2100"/>
                                <w:tab w:val="left" w:pos="2940"/>
                                <w:tab w:val="right" w:pos="9921"/>
                              </w:tabs>
                              <w:rPr>
                                <w:rFonts w:hint="eastAsia" w:ascii="宋体" w:hAnsi="宋体" w:eastAsia="宋体" w:cs="宋体"/>
                                <w:i w:val="0"/>
                                <w:caps w:val="0"/>
                                <w:color w:val="auto"/>
                                <w:spacing w:val="0"/>
                                <w:kern w:val="0"/>
                                <w:sz w:val="21"/>
                                <w:szCs w:val="21"/>
                                <w:lang w:val="en-US" w:eastAsia="zh-CN" w:bidi="ar"/>
                              </w:rPr>
                            </w:pPr>
                            <w:r>
                              <w:rPr>
                                <w:rFonts w:hint="eastAsia" w:ascii="宋体" w:hAnsi="宋体" w:eastAsia="宋体" w:cs="宋体"/>
                                <w:i w:val="0"/>
                                <w:caps w:val="0"/>
                                <w:color w:val="auto"/>
                                <w:spacing w:val="0"/>
                                <w:kern w:val="0"/>
                                <w:sz w:val="21"/>
                                <w:szCs w:val="21"/>
                                <w:lang w:val="en-US" w:eastAsia="zh-CN" w:bidi="ar"/>
                              </w:rPr>
                              <w:t>本事项为依职权主动提</w:t>
                            </w:r>
                          </w:p>
                          <w:p>
                            <w:pPr>
                              <w:tabs>
                                <w:tab w:val="left" w:pos="2055"/>
                                <w:tab w:val="left" w:pos="2100"/>
                                <w:tab w:val="left" w:pos="2940"/>
                                <w:tab w:val="right" w:pos="9921"/>
                              </w:tabs>
                              <w:rPr>
                                <w:rFonts w:hint="eastAsia" w:ascii="宋体" w:hAnsi="宋体" w:eastAsia="宋体" w:cs="宋体"/>
                                <w:color w:val="auto"/>
                              </w:rPr>
                            </w:pPr>
                            <w:r>
                              <w:rPr>
                                <w:rFonts w:hint="eastAsia" w:ascii="宋体" w:hAnsi="宋体" w:eastAsia="宋体" w:cs="宋体"/>
                                <w:i w:val="0"/>
                                <w:caps w:val="0"/>
                                <w:color w:val="auto"/>
                                <w:spacing w:val="0"/>
                                <w:kern w:val="0"/>
                                <w:sz w:val="21"/>
                                <w:szCs w:val="21"/>
                                <w:lang w:val="en-US" w:eastAsia="zh-CN" w:bidi="ar"/>
                              </w:rPr>
                              <w:t>供的公共服务，无需申请材料</w:t>
                            </w:r>
                          </w:p>
                          <w:p>
                            <w:pPr>
                              <w:spacing w:line="440" w:lineRule="exact"/>
                              <w:rPr>
                                <w:rFonts w:hint="eastAsia" w:ascii="宋体" w:hAnsi="宋体" w:eastAsia="宋体" w:cs="宋体"/>
                                <w:b/>
                                <w:sz w:val="21"/>
                                <w:szCs w:val="21"/>
                              </w:rPr>
                            </w:pPr>
                          </w:p>
                          <w:p>
                            <w:pPr>
                              <w:spacing w:line="440" w:lineRule="exact"/>
                              <w:rPr>
                                <w:rFonts w:hint="eastAsia" w:ascii="宋体" w:hAnsi="宋体" w:eastAsia="宋体" w:cs="宋体"/>
                                <w:sz w:val="21"/>
                                <w:szCs w:val="21"/>
                                <w:lang w:eastAsia="zh-CN"/>
                              </w:rPr>
                            </w:pPr>
                            <w:r>
                              <w:rPr>
                                <w:rFonts w:hint="eastAsia" w:ascii="宋体" w:hAnsi="宋体" w:eastAsia="宋体" w:cs="宋体"/>
                                <w:b/>
                                <w:sz w:val="21"/>
                                <w:szCs w:val="21"/>
                              </w:rPr>
                              <w:t>收费依据及标准：</w:t>
                            </w:r>
                            <w:r>
                              <w:rPr>
                                <w:rFonts w:hint="eastAsia" w:ascii="宋体" w:hAnsi="宋体" w:eastAsia="宋体" w:cs="宋体"/>
                                <w:sz w:val="21"/>
                                <w:szCs w:val="21"/>
                                <w:lang w:eastAsia="zh-CN"/>
                              </w:rPr>
                              <w:t>无</w:t>
                            </w:r>
                          </w:p>
                          <w:p>
                            <w:pPr>
                              <w:spacing w:line="440" w:lineRule="exact"/>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lang w:eastAsia="zh-CN"/>
                              </w:rPr>
                              <w:t>及时发布</w:t>
                            </w:r>
                          </w:p>
                          <w:p>
                            <w:pPr>
                              <w:spacing w:line="440" w:lineRule="exact"/>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spacing w:line="440" w:lineRule="exact"/>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sz w:val="21"/>
                                <w:szCs w:val="21"/>
                                <w:lang w:val="en-US" w:eastAsia="zh-CN"/>
                              </w:rPr>
                              <w:t>0533-8227581</w:t>
                            </w:r>
                          </w:p>
                          <w:p>
                            <w:pPr>
                              <w:spacing w:line="400" w:lineRule="exact"/>
                              <w:rPr>
                                <w:rFonts w:hint="eastAsia" w:ascii="宋体" w:hAnsi="宋体" w:eastAsia="宋体" w:cs="宋体"/>
                                <w:sz w:val="21"/>
                                <w:szCs w:val="21"/>
                                <w:lang w:val="en-US"/>
                              </w:rPr>
                            </w:pPr>
                          </w:p>
                        </w:txbxContent>
                      </wps:txbx>
                      <wps:bodyPr upright="1"/>
                    </wps:wsp>
                  </a:graphicData>
                </a:graphic>
              </wp:anchor>
            </w:drawing>
          </mc:Choice>
          <mc:Fallback>
            <w:pict>
              <v:rect id="_x0000_s1026" o:spid="_x0000_s1026" o:spt="1" style="position:absolute;left:0pt;margin-left:-13.8pt;margin-top:6.8pt;height:469.25pt;width:130.95pt;z-index:251872256;mso-width-relative:page;mso-height-relative:page;" fillcolor="#FFFFFF" filled="t" stroked="t" coordsize="21600,21600" o:gfxdata="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j91lN0AAAAKAQAADwAA&#10;AAAAAAABACAAAAAiAAAAZHJzL2Rvd25yZXYueG1sUEsBAhQAFAAAAAgAh07iQLUrQZURAgAAPAQA&#10;AA4AAAAAAAAAAQAgAAAALAEAAGRycy9lMm9Eb2MueG1sUEsFBgAAAAAGAAYAWQEAAK8FAAAAAA==&#10;">
                <v:fill on="t" focussize="0,0"/>
                <v:stroke weight="1pt" color="#000000" joinstyle="miter"/>
                <v:imagedata o:title=""/>
                <o:lock v:ext="edit" aspectratio="f"/>
                <v:textbox>
                  <w:txbxContent>
                    <w:p>
                      <w:pPr>
                        <w:tabs>
                          <w:tab w:val="left" w:pos="2055"/>
                          <w:tab w:val="left" w:pos="2100"/>
                          <w:tab w:val="left" w:pos="2940"/>
                          <w:tab w:val="right" w:pos="9921"/>
                        </w:tabs>
                        <w:rPr>
                          <w:rFonts w:hint="eastAsia" w:ascii="宋体" w:hAnsi="宋体" w:eastAsia="宋体" w:cs="宋体"/>
                          <w:b/>
                          <w:bCs/>
                          <w:sz w:val="21"/>
                          <w:szCs w:val="21"/>
                        </w:rPr>
                      </w:pPr>
                      <w:r>
                        <w:rPr>
                          <w:rFonts w:hint="eastAsia" w:ascii="宋体" w:hAnsi="宋体" w:eastAsia="宋体" w:cs="宋体"/>
                          <w:b/>
                          <w:bCs/>
                          <w:sz w:val="21"/>
                          <w:szCs w:val="21"/>
                        </w:rPr>
                        <w:t>实施依据：</w:t>
                      </w:r>
                    </w:p>
                    <w:p>
                      <w:pPr>
                        <w:tabs>
                          <w:tab w:val="left" w:pos="2055"/>
                          <w:tab w:val="left" w:pos="2100"/>
                          <w:tab w:val="left" w:pos="2940"/>
                          <w:tab w:val="right" w:pos="9921"/>
                        </w:tabs>
                        <w:rPr>
                          <w:rFonts w:hint="eastAsia" w:ascii="宋体" w:hAnsi="宋体" w:eastAsia="宋体" w:cs="宋体"/>
                          <w:sz w:val="21"/>
                          <w:szCs w:val="21"/>
                        </w:rPr>
                      </w:pPr>
                      <w:r>
                        <w:rPr>
                          <w:rFonts w:hint="eastAsia" w:ascii="宋体" w:hAnsi="宋体" w:eastAsia="宋体" w:cs="宋体"/>
                          <w:sz w:val="21"/>
                          <w:szCs w:val="21"/>
                        </w:rPr>
                        <w:t>《地质灾害防治条例》第十七条：“国家实行地质灾害预报制度。预报内容主要包括地质灾害可能发生的时间、地点、成灾范围和影响程度等。地质灾害预报由县级以上人民政府国土资源主管部门会同气象主管机构发布。任何单位和个人不得擅自向社会发布地质灾害预报。”</w:t>
                      </w:r>
                    </w:p>
                    <w:p>
                      <w:pPr>
                        <w:tabs>
                          <w:tab w:val="left" w:pos="2055"/>
                          <w:tab w:val="left" w:pos="2100"/>
                          <w:tab w:val="left" w:pos="2940"/>
                          <w:tab w:val="right" w:pos="9921"/>
                        </w:tabs>
                        <w:rPr>
                          <w:rFonts w:hint="eastAsia" w:ascii="宋体" w:hAnsi="宋体" w:eastAsia="宋体" w:cs="宋体"/>
                          <w:b/>
                          <w:bCs/>
                          <w:sz w:val="21"/>
                          <w:szCs w:val="21"/>
                        </w:rPr>
                      </w:pPr>
                      <w:r>
                        <w:rPr>
                          <w:rFonts w:hint="eastAsia" w:ascii="宋体" w:hAnsi="宋体" w:eastAsia="宋体" w:cs="宋体"/>
                          <w:b/>
                          <w:bCs/>
                          <w:sz w:val="21"/>
                          <w:szCs w:val="21"/>
                        </w:rPr>
                        <w:t>申请材料：</w:t>
                      </w:r>
                    </w:p>
                    <w:p>
                      <w:pPr>
                        <w:tabs>
                          <w:tab w:val="left" w:pos="2055"/>
                          <w:tab w:val="left" w:pos="2100"/>
                          <w:tab w:val="left" w:pos="2940"/>
                          <w:tab w:val="right" w:pos="9921"/>
                        </w:tabs>
                        <w:rPr>
                          <w:rFonts w:hint="eastAsia" w:ascii="宋体" w:hAnsi="宋体" w:eastAsia="宋体" w:cs="宋体"/>
                          <w:i w:val="0"/>
                          <w:caps w:val="0"/>
                          <w:color w:val="auto"/>
                          <w:spacing w:val="0"/>
                          <w:kern w:val="0"/>
                          <w:sz w:val="21"/>
                          <w:szCs w:val="21"/>
                          <w:lang w:val="en-US" w:eastAsia="zh-CN" w:bidi="ar"/>
                        </w:rPr>
                      </w:pPr>
                      <w:r>
                        <w:rPr>
                          <w:rFonts w:hint="eastAsia" w:ascii="宋体" w:hAnsi="宋体" w:eastAsia="宋体" w:cs="宋体"/>
                          <w:i w:val="0"/>
                          <w:caps w:val="0"/>
                          <w:color w:val="auto"/>
                          <w:spacing w:val="0"/>
                          <w:kern w:val="0"/>
                          <w:sz w:val="21"/>
                          <w:szCs w:val="21"/>
                          <w:lang w:val="en-US" w:eastAsia="zh-CN" w:bidi="ar"/>
                        </w:rPr>
                        <w:t>本事项为依职权主动提</w:t>
                      </w:r>
                    </w:p>
                    <w:p>
                      <w:pPr>
                        <w:tabs>
                          <w:tab w:val="left" w:pos="2055"/>
                          <w:tab w:val="left" w:pos="2100"/>
                          <w:tab w:val="left" w:pos="2940"/>
                          <w:tab w:val="right" w:pos="9921"/>
                        </w:tabs>
                        <w:rPr>
                          <w:rFonts w:hint="eastAsia" w:ascii="宋体" w:hAnsi="宋体" w:eastAsia="宋体" w:cs="宋体"/>
                          <w:color w:val="auto"/>
                        </w:rPr>
                      </w:pPr>
                      <w:r>
                        <w:rPr>
                          <w:rFonts w:hint="eastAsia" w:ascii="宋体" w:hAnsi="宋体" w:eastAsia="宋体" w:cs="宋体"/>
                          <w:i w:val="0"/>
                          <w:caps w:val="0"/>
                          <w:color w:val="auto"/>
                          <w:spacing w:val="0"/>
                          <w:kern w:val="0"/>
                          <w:sz w:val="21"/>
                          <w:szCs w:val="21"/>
                          <w:lang w:val="en-US" w:eastAsia="zh-CN" w:bidi="ar"/>
                        </w:rPr>
                        <w:t>供的公共服务，无需申请材料</w:t>
                      </w:r>
                    </w:p>
                    <w:p>
                      <w:pPr>
                        <w:spacing w:line="440" w:lineRule="exact"/>
                        <w:rPr>
                          <w:rFonts w:hint="eastAsia" w:ascii="宋体" w:hAnsi="宋体" w:eastAsia="宋体" w:cs="宋体"/>
                          <w:b/>
                          <w:sz w:val="21"/>
                          <w:szCs w:val="21"/>
                        </w:rPr>
                      </w:pPr>
                    </w:p>
                    <w:p>
                      <w:pPr>
                        <w:spacing w:line="440" w:lineRule="exact"/>
                        <w:rPr>
                          <w:rFonts w:hint="eastAsia" w:ascii="宋体" w:hAnsi="宋体" w:eastAsia="宋体" w:cs="宋体"/>
                          <w:sz w:val="21"/>
                          <w:szCs w:val="21"/>
                          <w:lang w:eastAsia="zh-CN"/>
                        </w:rPr>
                      </w:pPr>
                      <w:r>
                        <w:rPr>
                          <w:rFonts w:hint="eastAsia" w:ascii="宋体" w:hAnsi="宋体" w:eastAsia="宋体" w:cs="宋体"/>
                          <w:b/>
                          <w:sz w:val="21"/>
                          <w:szCs w:val="21"/>
                        </w:rPr>
                        <w:t>收费依据及标准：</w:t>
                      </w:r>
                      <w:r>
                        <w:rPr>
                          <w:rFonts w:hint="eastAsia" w:ascii="宋体" w:hAnsi="宋体" w:eastAsia="宋体" w:cs="宋体"/>
                          <w:sz w:val="21"/>
                          <w:szCs w:val="21"/>
                          <w:lang w:eastAsia="zh-CN"/>
                        </w:rPr>
                        <w:t>无</w:t>
                      </w:r>
                    </w:p>
                    <w:p>
                      <w:pPr>
                        <w:spacing w:line="440" w:lineRule="exact"/>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lang w:eastAsia="zh-CN"/>
                        </w:rPr>
                        <w:t>及时发布</w:t>
                      </w:r>
                    </w:p>
                    <w:p>
                      <w:pPr>
                        <w:spacing w:line="440" w:lineRule="exact"/>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spacing w:line="440" w:lineRule="exact"/>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sz w:val="21"/>
                          <w:szCs w:val="21"/>
                          <w:lang w:val="en-US" w:eastAsia="zh-CN"/>
                        </w:rPr>
                        <w:t>0533-8227581</w:t>
                      </w:r>
                    </w:p>
                    <w:p>
                      <w:pPr>
                        <w:spacing w:line="400" w:lineRule="exact"/>
                        <w:rPr>
                          <w:rFonts w:hint="eastAsia" w:ascii="宋体" w:hAnsi="宋体" w:eastAsia="宋体" w:cs="宋体"/>
                          <w:sz w:val="21"/>
                          <w:szCs w:val="21"/>
                          <w:lang w:val="en-US"/>
                        </w:rPr>
                      </w:pPr>
                    </w:p>
                  </w:txbxContent>
                </v:textbox>
              </v:rect>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2081152" behindDoc="0" locked="0" layoutInCell="1" allowOverlap="1">
                <wp:simplePos x="0" y="0"/>
                <wp:positionH relativeFrom="column">
                  <wp:posOffset>3452495</wp:posOffset>
                </wp:positionH>
                <wp:positionV relativeFrom="paragraph">
                  <wp:posOffset>532130</wp:posOffset>
                </wp:positionV>
                <wp:extent cx="0" cy="935990"/>
                <wp:effectExtent l="38100" t="0" r="38100" b="16510"/>
                <wp:wrapNone/>
                <wp:docPr id="688" name="直接箭头连接符 688"/>
                <wp:cNvGraphicFramePr/>
                <a:graphic xmlns:a="http://schemas.openxmlformats.org/drawingml/2006/main">
                  <a:graphicData uri="http://schemas.microsoft.com/office/word/2010/wordprocessingShape">
                    <wps:wsp>
                      <wps:cNvCnPr/>
                      <wps:spPr>
                        <a:xfrm>
                          <a:off x="7239635" y="3089275"/>
                          <a:ext cx="0" cy="935990"/>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1.85pt;margin-top:41.9pt;height:73.7pt;width:0pt;z-index:252081152;mso-width-relative:page;mso-height-relative:page;" filled="f" stroked="t" coordsize="21600,21600" o:gfxdata="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tESc3VAAAACgEAAA8AAAAAAAAAAQAgAAAAIgAAAGRycy9kb3ducmV2LnhtbFBLAQIUABQAAAAI&#10;AIdO4kAmm+hVKQIAABoEAAAOAAAAAAAAAAEAIAAAACQBAABkcnMvZTJvRG9jLnhtbFBLBQYAAAAA&#10;BgAGAFkBAAC/BQAAAAA=&#10;">
                <v:fill on="f" focussize="0,0"/>
                <v:stroke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145664" behindDoc="0" locked="0" layoutInCell="1" allowOverlap="1">
                <wp:simplePos x="0" y="0"/>
                <wp:positionH relativeFrom="column">
                  <wp:posOffset>3448050</wp:posOffset>
                </wp:positionH>
                <wp:positionV relativeFrom="paragraph">
                  <wp:posOffset>2319020</wp:posOffset>
                </wp:positionV>
                <wp:extent cx="0" cy="1619885"/>
                <wp:effectExtent l="38100" t="0" r="38100" b="18415"/>
                <wp:wrapNone/>
                <wp:docPr id="689" name="直接箭头连接符 689"/>
                <wp:cNvGraphicFramePr/>
                <a:graphic xmlns:a="http://schemas.openxmlformats.org/drawingml/2006/main">
                  <a:graphicData uri="http://schemas.microsoft.com/office/word/2010/wordprocessingShape">
                    <wps:wsp>
                      <wps:cNvCnPr/>
                      <wps:spPr>
                        <a:xfrm>
                          <a:off x="0" y="0"/>
                          <a:ext cx="0" cy="1619885"/>
                        </a:xfrm>
                        <a:prstGeom prst="straightConnector1">
                          <a:avLst/>
                        </a:prstGeom>
                        <a:ln w="9525">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1.5pt;margin-top:182.6pt;height:127.55pt;width:0pt;z-index:252145664;mso-width-relative:page;mso-height-relative:page;" filled="f" stroked="t" coordsize="21600,21600" o:gfxdata="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gCwk1wAAAAsBAAAP&#10;AAAAAAAAAAEAIAAAACIAAABkcnMvZG93bnJldi54bWxQSwECFAAUAAAACACHTuJAyXUzhRkCAAAP&#10;BAAADgAAAAAAAAABACAAAAAmAQAAZHJzL2Uyb0RvYy54bWxQSwUGAAAAAAYABgBZAQAAsQUAAAAA&#10;">
                <v:fill on="f" focussize="0,0"/>
                <v:stroke color="#000000 [3213]" miterlimit="8" joinstyle="miter" endarrow="block"/>
                <v:imagedata o:title=""/>
                <o:lock v:ext="edit" aspectratio="f"/>
              </v:shape>
            </w:pict>
          </mc:Fallback>
        </mc:AlternateContent>
      </w:r>
    </w:p>
    <w:p>
      <w:pPr>
        <w:jc w:val="center"/>
        <w:rPr>
          <w:rFonts w:hint="eastAsia" w:ascii="宋体" w:hAnsi="宋体"/>
          <w:b/>
          <w:color w:val="00B050"/>
          <w:sz w:val="36"/>
          <w:szCs w:val="36"/>
        </w:rPr>
      </w:pPr>
      <w:r>
        <w:rPr>
          <w:rFonts w:hint="eastAsia" w:ascii="宋体" w:hAnsi="宋体"/>
          <w:b/>
          <w:color w:val="000000" w:themeColor="text1"/>
          <w:sz w:val="36"/>
          <w:szCs w:val="36"/>
          <w14:textFill>
            <w14:solidFill>
              <w14:schemeClr w14:val="tx1"/>
            </w14:solidFill>
          </w14:textFill>
        </w:rPr>
        <w:t>地质灾害治理责任认定行政确认事项流程图</w:t>
      </w:r>
    </w:p>
    <w:p>
      <w:pPr>
        <w:pStyle w:val="2"/>
        <w:numPr>
          <w:ilvl w:val="2"/>
          <w:numId w:val="0"/>
        </w:numPr>
        <w:ind w:left="142" w:leftChars="0"/>
      </w:pPr>
      <w:r>
        <w:rPr>
          <w:sz w:val="32"/>
        </w:rPr>
        <mc:AlternateContent>
          <mc:Choice Requires="wpg">
            <w:drawing>
              <wp:anchor distT="0" distB="0" distL="114300" distR="114300" simplePos="0" relativeHeight="251875328" behindDoc="0" locked="0" layoutInCell="1" allowOverlap="1">
                <wp:simplePos x="0" y="0"/>
                <wp:positionH relativeFrom="column">
                  <wp:posOffset>476250</wp:posOffset>
                </wp:positionH>
                <wp:positionV relativeFrom="paragraph">
                  <wp:posOffset>161290</wp:posOffset>
                </wp:positionV>
                <wp:extent cx="5307965" cy="8192135"/>
                <wp:effectExtent l="4445" t="5080" r="21590" b="13335"/>
                <wp:wrapNone/>
                <wp:docPr id="1435" name="组合 1306"/>
                <wp:cNvGraphicFramePr/>
                <a:graphic xmlns:a="http://schemas.openxmlformats.org/drawingml/2006/main">
                  <a:graphicData uri="http://schemas.microsoft.com/office/word/2010/wordprocessingGroup">
                    <wpg:wgp>
                      <wpg:cNvGrpSpPr/>
                      <wpg:grpSpPr>
                        <a:xfrm rot="0">
                          <a:off x="1562735" y="1356995"/>
                          <a:ext cx="5307965" cy="8192135"/>
                          <a:chOff x="5844" y="875741"/>
                          <a:chExt cx="8359" cy="12901"/>
                        </a:xfrm>
                      </wpg:grpSpPr>
                      <wpg:grpSp>
                        <wpg:cNvPr id="1436" name="组合 1173"/>
                        <wpg:cNvGrpSpPr/>
                        <wpg:grpSpPr>
                          <a:xfrm>
                            <a:off x="5916" y="880155"/>
                            <a:ext cx="8215" cy="1921"/>
                            <a:chOff x="5900" y="881115"/>
                            <a:chExt cx="8215" cy="1921"/>
                          </a:xfrm>
                        </wpg:grpSpPr>
                        <wps:wsp>
                          <wps:cNvPr id="1537" name="文本框 1537"/>
                          <wps:cNvSpPr txBox="1"/>
                          <wps:spPr>
                            <a:xfrm>
                              <a:off x="5900" y="881270"/>
                              <a:ext cx="4162" cy="1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地质灾害成因复杂，需要投入工程分析验证的，通过公开招投标的方式，委托具有地质灾害评估或勘查资质的单位进行分析论证，提交《地质灾害调查报告》；地质灾害成因直观简单，直接进入下一步。</w:t>
                                </w:r>
                              </w:p>
                            </w:txbxContent>
                          </wps:txbx>
                          <wps:bodyPr upright="1"/>
                        </wps:wsp>
                        <wps:wsp>
                          <wps:cNvPr id="1559" name="文本框 1559"/>
                          <wps:cNvSpPr txBox="1"/>
                          <wps:spPr>
                            <a:xfrm>
                              <a:off x="10251" y="881279"/>
                              <a:ext cx="3864" cy="17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地质灾害成因复杂，需要投入工程分析验证的，通过公开招投标的方式，委托具有地质灾害评估或勘查资质的单位进行分析论证，提交《地质灾害调查报告》；地质灾害成因直观简单，直接进入下一步。</w:t>
                                </w:r>
                              </w:p>
                              <w:p>
                                <w:pPr>
                                  <w:rPr>
                                    <w:sz w:val="21"/>
                                    <w:szCs w:val="21"/>
                                  </w:rPr>
                                </w:pPr>
                              </w:p>
                            </w:txbxContent>
                          </wps:txbx>
                          <wps:bodyPr upright="1"/>
                        </wps:wsp>
                        <wps:wsp>
                          <wps:cNvPr id="1575" name="直接连接符 1575"/>
                          <wps:cNvCnPr/>
                          <wps:spPr>
                            <a:xfrm>
                              <a:off x="8804" y="881122"/>
                              <a:ext cx="1" cy="170"/>
                            </a:xfrm>
                            <a:prstGeom prst="line">
                              <a:avLst/>
                            </a:prstGeom>
                            <a:ln w="9525" cap="flat" cmpd="sng">
                              <a:solidFill>
                                <a:srgbClr val="000000"/>
                              </a:solidFill>
                              <a:prstDash val="solid"/>
                              <a:headEnd type="none" w="med" len="med"/>
                              <a:tailEnd type="triangle" w="med" len="med"/>
                            </a:ln>
                          </wps:spPr>
                          <wps:bodyPr upright="1"/>
                        </wps:wsp>
                        <wps:wsp>
                          <wps:cNvPr id="1577" name="直接连接符 1577"/>
                          <wps:cNvCnPr/>
                          <wps:spPr>
                            <a:xfrm flipH="1">
                              <a:off x="12106" y="881115"/>
                              <a:ext cx="11" cy="170"/>
                            </a:xfrm>
                            <a:prstGeom prst="line">
                              <a:avLst/>
                            </a:prstGeom>
                            <a:ln w="9525" cap="flat" cmpd="sng">
                              <a:solidFill>
                                <a:srgbClr val="000000"/>
                              </a:solidFill>
                              <a:prstDash val="solid"/>
                              <a:headEnd type="none" w="med" len="med"/>
                              <a:tailEnd type="triangle" w="med" len="med"/>
                            </a:ln>
                          </wps:spPr>
                          <wps:bodyPr upright="1"/>
                        </wps:wsp>
                      </wpg:grpSp>
                      <wpg:grpSp>
                        <wpg:cNvPr id="1437" name="组合 1175"/>
                        <wpg:cNvGrpSpPr/>
                        <wpg:grpSpPr>
                          <a:xfrm>
                            <a:off x="5913" y="883229"/>
                            <a:ext cx="8196" cy="1188"/>
                            <a:chOff x="5913" y="883741"/>
                            <a:chExt cx="8196" cy="1188"/>
                          </a:xfrm>
                        </wpg:grpSpPr>
                        <wps:wsp>
                          <wps:cNvPr id="1548" name="直接连接符 1548"/>
                          <wps:cNvCnPr/>
                          <wps:spPr>
                            <a:xfrm flipH="1">
                              <a:off x="8768" y="883741"/>
                              <a:ext cx="5" cy="227"/>
                            </a:xfrm>
                            <a:prstGeom prst="line">
                              <a:avLst/>
                            </a:prstGeom>
                            <a:ln w="9525" cap="flat" cmpd="sng">
                              <a:solidFill>
                                <a:srgbClr val="000000"/>
                              </a:solidFill>
                              <a:prstDash val="solid"/>
                              <a:headEnd type="none" w="med" len="med"/>
                              <a:tailEnd type="triangle" w="med" len="med"/>
                            </a:ln>
                          </wps:spPr>
                          <wps:bodyPr upright="1"/>
                        </wps:wsp>
                        <wps:wsp>
                          <wps:cNvPr id="1538" name="文本框 1538"/>
                          <wps:cNvSpPr txBox="1"/>
                          <wps:spPr>
                            <a:xfrm>
                              <a:off x="5913" y="883977"/>
                              <a:ext cx="4149"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组织申请人、相关责任单位、地质灾害调查单位、专家组，召开听证会，形成专家组意见，确定地质灾害</w:t>
                                </w:r>
                                <w:r>
                                  <w:rPr>
                                    <w:rFonts w:hint="eastAsia"/>
                                    <w:sz w:val="21"/>
                                    <w:szCs w:val="21"/>
                                    <w:lang w:eastAsia="zh-CN"/>
                                  </w:rPr>
                                  <w:t>治理</w:t>
                                </w:r>
                                <w:r>
                                  <w:rPr>
                                    <w:rFonts w:hint="eastAsia"/>
                                    <w:sz w:val="21"/>
                                    <w:szCs w:val="21"/>
                                  </w:rPr>
                                  <w:t xml:space="preserve">责任单位。  </w:t>
                                </w:r>
                              </w:p>
                            </w:txbxContent>
                          </wps:txbx>
                          <wps:bodyPr upright="1"/>
                        </wps:wsp>
                        <wps:wsp>
                          <wps:cNvPr id="1563" name="文本框 1563"/>
                          <wps:cNvSpPr txBox="1"/>
                          <wps:spPr>
                            <a:xfrm>
                              <a:off x="10234" y="883994"/>
                              <a:ext cx="3875"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组织申请人、区县自然资源部门、相关责任单位、地质灾害调查报告编制单位、专家组，召开听证会，形成专家组意见，确定地质灾害</w:t>
                                </w:r>
                                <w:r>
                                  <w:rPr>
                                    <w:rFonts w:hint="eastAsia"/>
                                    <w:sz w:val="21"/>
                                    <w:szCs w:val="21"/>
                                    <w:lang w:eastAsia="zh-CN"/>
                                  </w:rPr>
                                  <w:t>治理</w:t>
                                </w:r>
                                <w:r>
                                  <w:rPr>
                                    <w:rFonts w:hint="eastAsia"/>
                                    <w:sz w:val="21"/>
                                    <w:szCs w:val="21"/>
                                  </w:rPr>
                                  <w:t xml:space="preserve">责任单位。  </w:t>
                                </w:r>
                              </w:p>
                              <w:p>
                                <w:pPr>
                                  <w:rPr>
                                    <w:sz w:val="21"/>
                                    <w:szCs w:val="21"/>
                                  </w:rPr>
                                </w:pPr>
                              </w:p>
                            </w:txbxContent>
                          </wps:txbx>
                          <wps:bodyPr upright="1"/>
                        </wps:wsp>
                        <wps:wsp>
                          <wps:cNvPr id="1578" name="直接连接符 1578"/>
                          <wps:cNvCnPr/>
                          <wps:spPr>
                            <a:xfrm>
                              <a:off x="12261" y="883777"/>
                              <a:ext cx="1" cy="227"/>
                            </a:xfrm>
                            <a:prstGeom prst="line">
                              <a:avLst/>
                            </a:prstGeom>
                            <a:ln w="9525" cap="flat" cmpd="sng">
                              <a:solidFill>
                                <a:srgbClr val="000000"/>
                              </a:solidFill>
                              <a:prstDash val="solid"/>
                              <a:headEnd type="none" w="med" len="med"/>
                              <a:tailEnd type="triangle" w="med" len="med"/>
                            </a:ln>
                          </wps:spPr>
                          <wps:bodyPr upright="1"/>
                        </wps:wsp>
                      </wpg:grpSp>
                      <wpg:grpSp>
                        <wpg:cNvPr id="1438" name="组合 1153"/>
                        <wpg:cNvGrpSpPr/>
                        <wpg:grpSpPr>
                          <a:xfrm>
                            <a:off x="5902" y="875741"/>
                            <a:ext cx="7482" cy="3178"/>
                            <a:chOff x="5885" y="876109"/>
                            <a:chExt cx="7482" cy="3178"/>
                          </a:xfrm>
                        </wpg:grpSpPr>
                        <wps:wsp>
                          <wps:cNvPr id="1531" name="文本框 1531"/>
                          <wps:cNvSpPr txBox="1"/>
                          <wps:spPr>
                            <a:xfrm>
                              <a:off x="6159" y="876109"/>
                              <a:ext cx="7208"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sz w:val="21"/>
                                    <w:szCs w:val="21"/>
                                  </w:rPr>
                                </w:pPr>
                                <w:r>
                                  <w:rPr>
                                    <w:rFonts w:hint="eastAsia"/>
                                    <w:sz w:val="21"/>
                                    <w:szCs w:val="21"/>
                                  </w:rPr>
                                  <w:t>申请人提交关于地质灾害治理责任认定的报告</w:t>
                                </w:r>
                                <w:r>
                                  <w:rPr>
                                    <w:rFonts w:hint="eastAsia"/>
                                    <w:sz w:val="21"/>
                                    <w:szCs w:val="21"/>
                                    <w:lang w:eastAsia="zh-CN"/>
                                  </w:rPr>
                                  <w:t>报</w:t>
                                </w:r>
                                <w:r>
                                  <w:rPr>
                                    <w:rFonts w:hint="eastAsia"/>
                                    <w:color w:val="000000" w:themeColor="text1"/>
                                    <w:sz w:val="21"/>
                                    <w:szCs w:val="21"/>
                                    <w:lang w:eastAsia="zh-CN"/>
                                    <w14:textFill>
                                      <w14:solidFill>
                                        <w14:schemeClr w14:val="tx1"/>
                                      </w14:solidFill>
                                    </w14:textFill>
                                  </w:rPr>
                                  <w:t>矿保科</w:t>
                                </w:r>
                                <w:r>
                                  <w:rPr>
                                    <w:rFonts w:hint="eastAsia"/>
                                    <w:sz w:val="21"/>
                                    <w:szCs w:val="21"/>
                                  </w:rPr>
                                  <w:t>或者发现地质灾害</w:t>
                                </w:r>
                                <w:r>
                                  <w:rPr>
                                    <w:rFonts w:hint="eastAsia"/>
                                    <w:sz w:val="21"/>
                                    <w:szCs w:val="21"/>
                                    <w:lang w:eastAsia="zh-CN"/>
                                  </w:rPr>
                                  <w:t>后上报，</w:t>
                                </w:r>
                                <w:r>
                                  <w:rPr>
                                    <w:rFonts w:hint="eastAsia"/>
                                    <w:sz w:val="21"/>
                                    <w:szCs w:val="21"/>
                                  </w:rPr>
                                  <w:t>由县自然资源部门组织专业技术力量现场踏勘，确定引发因素、灾害规模，确定是否在受理的范围内。</w:t>
                                </w:r>
                              </w:p>
                            </w:txbxContent>
                          </wps:txbx>
                          <wps:bodyPr upright="1"/>
                        </wps:wsp>
                        <wps:wsp>
                          <wps:cNvPr id="1532" name="文本框 1532"/>
                          <wps:cNvSpPr txBox="1"/>
                          <wps:spPr>
                            <a:xfrm>
                              <a:off x="5885" y="877507"/>
                              <a:ext cx="2069" cy="1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组织专业力量，查明地质灾害引发因素，出具不予受理的通知书，送达申请人，同时向当地政府报告。</w:t>
                                </w:r>
                              </w:p>
                            </w:txbxContent>
                          </wps:txbx>
                          <wps:bodyPr upright="1"/>
                        </wps:wsp>
                        <wps:wsp>
                          <wps:cNvPr id="1550" name="直接连接符 1550"/>
                          <wps:cNvCnPr/>
                          <wps:spPr>
                            <a:xfrm>
                              <a:off x="6519" y="877084"/>
                              <a:ext cx="1" cy="454"/>
                            </a:xfrm>
                            <a:prstGeom prst="line">
                              <a:avLst/>
                            </a:prstGeom>
                            <a:ln w="9525" cap="flat" cmpd="sng">
                              <a:solidFill>
                                <a:srgbClr val="000000"/>
                              </a:solidFill>
                              <a:prstDash val="solid"/>
                              <a:headEnd type="none" w="med" len="med"/>
                              <a:tailEnd type="triangle" w="med" len="med"/>
                            </a:ln>
                          </wps:spPr>
                          <wps:bodyPr upright="1"/>
                        </wps:wsp>
                      </wpg:grpSp>
                      <wpg:grpSp>
                        <wpg:cNvPr id="1440" name="组合 1174"/>
                        <wpg:cNvGrpSpPr/>
                        <wpg:grpSpPr>
                          <a:xfrm>
                            <a:off x="5935" y="882059"/>
                            <a:ext cx="8174" cy="1178"/>
                            <a:chOff x="5935" y="882523"/>
                            <a:chExt cx="8174" cy="1178"/>
                          </a:xfrm>
                        </wpg:grpSpPr>
                        <wps:wsp>
                          <wps:cNvPr id="1549" name="文本框 1549"/>
                          <wps:cNvSpPr txBox="1"/>
                          <wps:spPr>
                            <a:xfrm>
                              <a:off x="5935" y="882742"/>
                              <a:ext cx="4169"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从地质灾害专家库抽取专家组成专家组，对地质灾害成因进行分析论证，形成专家论证意见。</w:t>
                                </w:r>
                              </w:p>
                            </w:txbxContent>
                          </wps:txbx>
                          <wps:bodyPr upright="1"/>
                        </wps:wsp>
                        <wps:wsp>
                          <wps:cNvPr id="1552" name="直接连接符 1552"/>
                          <wps:cNvCnPr/>
                          <wps:spPr>
                            <a:xfrm>
                              <a:off x="8777" y="882523"/>
                              <a:ext cx="1" cy="227"/>
                            </a:xfrm>
                            <a:prstGeom prst="line">
                              <a:avLst/>
                            </a:prstGeom>
                            <a:ln w="9525" cap="flat" cmpd="sng">
                              <a:solidFill>
                                <a:srgbClr val="000000"/>
                              </a:solidFill>
                              <a:prstDash val="solid"/>
                              <a:headEnd type="none" w="med" len="med"/>
                              <a:tailEnd type="triangle" w="med" len="med"/>
                            </a:ln>
                          </wps:spPr>
                          <wps:bodyPr upright="1"/>
                        </wps:wsp>
                        <wps:wsp>
                          <wps:cNvPr id="1562" name="直接连接符 1562"/>
                          <wps:cNvCnPr/>
                          <wps:spPr>
                            <a:xfrm>
                              <a:off x="12214" y="882546"/>
                              <a:ext cx="11" cy="227"/>
                            </a:xfrm>
                            <a:prstGeom prst="line">
                              <a:avLst/>
                            </a:prstGeom>
                            <a:ln w="9525" cap="flat" cmpd="sng">
                              <a:solidFill>
                                <a:srgbClr val="000000"/>
                              </a:solidFill>
                              <a:prstDash val="solid"/>
                              <a:headEnd type="none" w="med" len="med"/>
                              <a:tailEnd type="triangle" w="med" len="med"/>
                            </a:ln>
                          </wps:spPr>
                          <wps:bodyPr upright="1"/>
                        </wps:wsp>
                        <wps:wsp>
                          <wps:cNvPr id="1561" name="文本框 1561"/>
                          <wps:cNvSpPr txBox="1"/>
                          <wps:spPr>
                            <a:xfrm>
                              <a:off x="10246" y="882766"/>
                              <a:ext cx="3863"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从地质灾害专家库抽取专家组成专家组，对地质灾害成因进行分析论证，形成专家论证意见。</w:t>
                                </w:r>
                              </w:p>
                              <w:p>
                                <w:pPr>
                                  <w:rPr>
                                    <w:sz w:val="21"/>
                                    <w:szCs w:val="21"/>
                                  </w:rPr>
                                </w:pPr>
                              </w:p>
                            </w:txbxContent>
                          </wps:txbx>
                          <wps:bodyPr upright="1"/>
                        </wps:wsp>
                      </wpg:grpSp>
                      <wpg:grpSp>
                        <wpg:cNvPr id="1441" name="组合 1172"/>
                        <wpg:cNvGrpSpPr/>
                        <wpg:grpSpPr>
                          <a:xfrm>
                            <a:off x="6638" y="878891"/>
                            <a:ext cx="7442" cy="1262"/>
                            <a:chOff x="6638" y="879563"/>
                            <a:chExt cx="7442" cy="1262"/>
                          </a:xfrm>
                        </wpg:grpSpPr>
                        <wps:wsp>
                          <wps:cNvPr id="1535" name="文本框 1535"/>
                          <wps:cNvSpPr txBox="1"/>
                          <wps:spPr>
                            <a:xfrm>
                              <a:off x="6638" y="879855"/>
                              <a:ext cx="3114"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编制地质灾害责任认定方案报当地政府，同时申请地质灾害治理责任认定资金。</w:t>
                                </w:r>
                              </w:p>
                            </w:txbxContent>
                          </wps:txbx>
                          <wps:bodyPr upright="1"/>
                        </wps:wsp>
                        <wps:wsp>
                          <wps:cNvPr id="1546" name="直接连接符 1546"/>
                          <wps:cNvCnPr/>
                          <wps:spPr>
                            <a:xfrm>
                              <a:off x="9020" y="879563"/>
                              <a:ext cx="1" cy="283"/>
                            </a:xfrm>
                            <a:prstGeom prst="line">
                              <a:avLst/>
                            </a:prstGeom>
                            <a:ln w="9525" cap="flat" cmpd="sng">
                              <a:solidFill>
                                <a:srgbClr val="000000"/>
                              </a:solidFill>
                              <a:prstDash val="solid"/>
                              <a:headEnd type="none" w="med" len="med"/>
                              <a:tailEnd type="triangle" w="med" len="med"/>
                            </a:ln>
                          </wps:spPr>
                          <wps:bodyPr upright="1"/>
                        </wps:wsp>
                        <wps:wsp>
                          <wps:cNvPr id="1558" name="文本框 1558"/>
                          <wps:cNvSpPr txBox="1"/>
                          <wps:spPr>
                            <a:xfrm>
                              <a:off x="10459" y="879861"/>
                              <a:ext cx="3621" cy="9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sz w:val="21"/>
                                    <w:szCs w:val="21"/>
                                  </w:rPr>
                                </w:pPr>
                                <w:r>
                                  <w:rPr>
                                    <w:rFonts w:hint="eastAsia"/>
                                    <w:sz w:val="21"/>
                                    <w:szCs w:val="21"/>
                                  </w:rPr>
                                  <w:t>市局受理，编制地质灾害责任认定方案报市政府，同时申请地质灾害治理责任认定资金。</w:t>
                                </w:r>
                              </w:p>
                            </w:txbxContent>
                          </wps:txbx>
                          <wps:bodyPr upright="1"/>
                        </wps:wsp>
                        <wps:wsp>
                          <wps:cNvPr id="1560" name="直接连接符 1560"/>
                          <wps:cNvCnPr/>
                          <wps:spPr>
                            <a:xfrm flipH="1">
                              <a:off x="12054" y="879635"/>
                              <a:ext cx="9" cy="227"/>
                            </a:xfrm>
                            <a:prstGeom prst="line">
                              <a:avLst/>
                            </a:prstGeom>
                            <a:ln w="9525" cap="flat" cmpd="sng">
                              <a:solidFill>
                                <a:srgbClr val="000000"/>
                              </a:solidFill>
                              <a:prstDash val="solid"/>
                              <a:headEnd type="none" w="med" len="med"/>
                              <a:tailEnd type="triangle" w="med" len="med"/>
                            </a:ln>
                          </wps:spPr>
                          <wps:bodyPr upright="1"/>
                        </wps:wsp>
                      </wpg:grpSp>
                      <wpg:grpSp>
                        <wpg:cNvPr id="1445" name="组合 1176"/>
                        <wpg:cNvGrpSpPr/>
                        <wpg:grpSpPr>
                          <a:xfrm>
                            <a:off x="5844" y="884411"/>
                            <a:ext cx="8276" cy="1831"/>
                            <a:chOff x="5844" y="885019"/>
                            <a:chExt cx="8276" cy="1831"/>
                          </a:xfrm>
                        </wpg:grpSpPr>
                        <wps:wsp>
                          <wps:cNvPr id="1539" name="文本框 1539"/>
                          <wps:cNvSpPr txBox="1"/>
                          <wps:spPr>
                            <a:xfrm>
                              <a:off x="5844" y="886084"/>
                              <a:ext cx="4255"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lang w:eastAsia="zh-CN"/>
                                  </w:rPr>
                                  <w:t>当事人</w:t>
                                </w:r>
                                <w:r>
                                  <w:rPr>
                                    <w:rFonts w:hint="eastAsia"/>
                                    <w:sz w:val="21"/>
                                    <w:szCs w:val="21"/>
                                  </w:rPr>
                                  <w:t>对地质灾害治理责任通知书有异议，可依法申请行政复议或提起行政诉讼。</w:t>
                                </w:r>
                              </w:p>
                            </w:txbxContent>
                          </wps:txbx>
                          <wps:bodyPr upright="1"/>
                        </wps:wsp>
                        <wps:wsp>
                          <wps:cNvPr id="1547" name="文本框 1547"/>
                          <wps:cNvSpPr txBox="1"/>
                          <wps:spPr>
                            <a:xfrm>
                              <a:off x="6370" y="885191"/>
                              <a:ext cx="2554"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lang w:eastAsia="zh-CN"/>
                                  </w:rPr>
                                  <w:t>县</w:t>
                                </w:r>
                                <w:r>
                                  <w:rPr>
                                    <w:rFonts w:hint="eastAsia"/>
                                    <w:sz w:val="21"/>
                                    <w:szCs w:val="21"/>
                                  </w:rPr>
                                  <w:t>局领导签发后，下达地质灾害治理责任通知书。</w:t>
                                </w:r>
                              </w:p>
                            </w:txbxContent>
                          </wps:txbx>
                          <wps:bodyPr upright="1"/>
                        </wps:wsp>
                        <wps:wsp>
                          <wps:cNvPr id="1553" name="直接连接符 1553"/>
                          <wps:cNvCnPr/>
                          <wps:spPr>
                            <a:xfrm flipH="1">
                              <a:off x="8515" y="885868"/>
                              <a:ext cx="1" cy="227"/>
                            </a:xfrm>
                            <a:prstGeom prst="line">
                              <a:avLst/>
                            </a:prstGeom>
                            <a:ln w="9525" cap="flat" cmpd="sng">
                              <a:solidFill>
                                <a:srgbClr val="000000"/>
                              </a:solidFill>
                              <a:prstDash val="solid"/>
                              <a:headEnd type="none" w="med" len="med"/>
                              <a:tailEnd type="triangle" w="med" len="med"/>
                            </a:ln>
                          </wps:spPr>
                          <wps:bodyPr upright="1"/>
                        </wps:wsp>
                        <wps:wsp>
                          <wps:cNvPr id="1564" name="文本框 1564"/>
                          <wps:cNvSpPr txBox="1"/>
                          <wps:spPr>
                            <a:xfrm>
                              <a:off x="9035" y="885211"/>
                              <a:ext cx="5085" cy="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经</w:t>
                                </w:r>
                                <w:r>
                                  <w:rPr>
                                    <w:rFonts w:hint="eastAsia"/>
                                    <w:sz w:val="21"/>
                                    <w:szCs w:val="21"/>
                                    <w:lang w:eastAsia="zh-CN"/>
                                  </w:rPr>
                                  <w:t>市</w:t>
                                </w:r>
                                <w:r>
                                  <w:rPr>
                                    <w:rFonts w:hint="eastAsia"/>
                                    <w:sz w:val="21"/>
                                    <w:szCs w:val="21"/>
                                  </w:rPr>
                                  <w:t>局领导签发后，下达地质灾害治理责任通知书。</w:t>
                                </w:r>
                              </w:p>
                              <w:p>
                                <w:pPr>
                                  <w:rPr>
                                    <w:sz w:val="21"/>
                                    <w:szCs w:val="21"/>
                                  </w:rPr>
                                </w:pPr>
                              </w:p>
                            </w:txbxContent>
                          </wps:txbx>
                          <wps:bodyPr upright="1"/>
                        </wps:wsp>
                        <wps:wsp>
                          <wps:cNvPr id="1568" name="文本框 1568"/>
                          <wps:cNvSpPr txBox="1"/>
                          <wps:spPr>
                            <a:xfrm>
                              <a:off x="10313" y="885804"/>
                              <a:ext cx="3713" cy="10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对地质灾害治理责任通知书有异议，可依法申请行政复议或提起行政诉讼（不计入认定时间）。</w:t>
                                </w:r>
                              </w:p>
                              <w:p>
                                <w:pPr>
                                  <w:rPr>
                                    <w:sz w:val="21"/>
                                    <w:szCs w:val="21"/>
                                  </w:rPr>
                                </w:pPr>
                              </w:p>
                            </w:txbxContent>
                          </wps:txbx>
                          <wps:bodyPr upright="1"/>
                        </wps:wsp>
                        <wps:wsp>
                          <wps:cNvPr id="1576" name="直接连接符 1576"/>
                          <wps:cNvCnPr/>
                          <wps:spPr>
                            <a:xfrm>
                              <a:off x="8479" y="885019"/>
                              <a:ext cx="1" cy="170"/>
                            </a:xfrm>
                            <a:prstGeom prst="line">
                              <a:avLst/>
                            </a:prstGeom>
                            <a:ln w="9525" cap="flat" cmpd="sng">
                              <a:solidFill>
                                <a:srgbClr val="000000"/>
                              </a:solidFill>
                              <a:prstDash val="solid"/>
                              <a:headEnd type="none" w="med" len="med"/>
                              <a:tailEnd type="triangle" w="med" len="med"/>
                            </a:ln>
                          </wps:spPr>
                          <wps:bodyPr upright="1"/>
                        </wps:wsp>
                        <wps:wsp>
                          <wps:cNvPr id="1579" name="直接连接符 1579"/>
                          <wps:cNvCnPr/>
                          <wps:spPr>
                            <a:xfrm>
                              <a:off x="12290" y="885050"/>
                              <a:ext cx="1" cy="170"/>
                            </a:xfrm>
                            <a:prstGeom prst="line">
                              <a:avLst/>
                            </a:prstGeom>
                            <a:ln w="9525" cap="flat" cmpd="sng">
                              <a:solidFill>
                                <a:srgbClr val="000000"/>
                              </a:solidFill>
                              <a:prstDash val="solid"/>
                              <a:headEnd type="none" w="med" len="med"/>
                              <a:tailEnd type="triangle" w="med" len="med"/>
                            </a:ln>
                          </wps:spPr>
                          <wps:bodyPr upright="1"/>
                        </wps:wsp>
                        <wps:wsp>
                          <wps:cNvPr id="1581" name="直接连接符 1581"/>
                          <wps:cNvCnPr/>
                          <wps:spPr>
                            <a:xfrm>
                              <a:off x="12302" y="885638"/>
                              <a:ext cx="1" cy="198"/>
                            </a:xfrm>
                            <a:prstGeom prst="line">
                              <a:avLst/>
                            </a:prstGeom>
                            <a:ln w="9525" cap="flat" cmpd="sng">
                              <a:solidFill>
                                <a:srgbClr val="000000"/>
                              </a:solidFill>
                              <a:prstDash val="solid"/>
                              <a:headEnd type="none" w="med" len="med"/>
                              <a:tailEnd type="triangle" w="med" len="med"/>
                            </a:ln>
                          </wps:spPr>
                          <wps:bodyPr upright="1"/>
                        </wps:wsp>
                      </wpg:grpSp>
                      <wpg:grpSp>
                        <wpg:cNvPr id="1450" name="组合 1169"/>
                        <wpg:cNvGrpSpPr/>
                        <wpg:grpSpPr>
                          <a:xfrm>
                            <a:off x="8057" y="876703"/>
                            <a:ext cx="5975" cy="2225"/>
                            <a:chOff x="8074" y="877199"/>
                            <a:chExt cx="5975" cy="2225"/>
                          </a:xfrm>
                        </wpg:grpSpPr>
                        <wps:wsp>
                          <wps:cNvPr id="1454" name="直接连接符 1161"/>
                          <wps:cNvCnPr/>
                          <wps:spPr>
                            <a:xfrm>
                              <a:off x="10499" y="877199"/>
                              <a:ext cx="1" cy="369"/>
                            </a:xfrm>
                            <a:prstGeom prst="line">
                              <a:avLst/>
                            </a:prstGeom>
                            <a:ln w="9525" cap="flat" cmpd="sng">
                              <a:solidFill>
                                <a:srgbClr val="000000"/>
                              </a:solidFill>
                              <a:prstDash val="solid"/>
                              <a:headEnd type="none" w="med" len="med"/>
                              <a:tailEnd type="triangle" w="med" len="med"/>
                            </a:ln>
                          </wps:spPr>
                          <wps:bodyPr upright="1"/>
                        </wps:wsp>
                        <wpg:grpSp>
                          <wpg:cNvPr id="1476" name="组合 1163"/>
                          <wpg:cNvGrpSpPr/>
                          <wpg:grpSpPr>
                            <a:xfrm>
                              <a:off x="8074" y="877568"/>
                              <a:ext cx="5975" cy="1856"/>
                              <a:chOff x="8057" y="877568"/>
                              <a:chExt cx="5975" cy="1856"/>
                            </a:xfrm>
                          </wpg:grpSpPr>
                          <wpg:grpSp>
                            <wpg:cNvPr id="1477" name="组合 1160"/>
                            <wpg:cNvGrpSpPr/>
                            <wpg:grpSpPr>
                              <a:xfrm>
                                <a:off x="8057" y="877568"/>
                                <a:ext cx="5975" cy="1856"/>
                                <a:chOff x="8057" y="877216"/>
                                <a:chExt cx="5975" cy="1856"/>
                              </a:xfrm>
                            </wpg:grpSpPr>
                            <wps:wsp>
                              <wps:cNvPr id="1534" name="文本框 1534"/>
                              <wps:cNvSpPr txBox="1"/>
                              <wps:spPr>
                                <a:xfrm>
                                  <a:off x="8057" y="877994"/>
                                  <a:ext cx="2161" cy="10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如果为中型及以下地质灾害，由县</w:t>
                                    </w:r>
                                    <w:r>
                                      <w:rPr>
                                        <w:rFonts w:hint="eastAsia"/>
                                        <w:sz w:val="21"/>
                                        <w:szCs w:val="21"/>
                                        <w:lang w:eastAsia="zh-CN"/>
                                      </w:rPr>
                                      <w:t>局</w:t>
                                    </w:r>
                                    <w:r>
                                      <w:rPr>
                                        <w:rFonts w:hint="eastAsia"/>
                                        <w:sz w:val="21"/>
                                        <w:szCs w:val="21"/>
                                      </w:rPr>
                                      <w:t>作出治理责任认定。</w:t>
                                    </w:r>
                                  </w:p>
                                </w:txbxContent>
                              </wps:txbx>
                              <wps:bodyPr upright="1"/>
                            </wps:wsp>
                            <wps:wsp>
                              <wps:cNvPr id="1582" name="直接连接符 1582"/>
                              <wps:cNvCnPr/>
                              <wps:spPr>
                                <a:xfrm>
                                  <a:off x="10435" y="877481"/>
                                  <a:ext cx="1" cy="304"/>
                                </a:xfrm>
                                <a:prstGeom prst="line">
                                  <a:avLst/>
                                </a:prstGeom>
                                <a:ln w="9525" cap="flat" cmpd="sng">
                                  <a:solidFill>
                                    <a:srgbClr val="000000"/>
                                  </a:solidFill>
                                  <a:prstDash val="solid"/>
                                  <a:headEnd type="none" w="med" len="med"/>
                                  <a:tailEnd type="none" w="med" len="med"/>
                                </a:ln>
                              </wps:spPr>
                              <wps:bodyPr upright="1"/>
                            </wps:wsp>
                            <wps:wsp>
                              <wps:cNvPr id="1557" name="文本框 1557"/>
                              <wps:cNvSpPr txBox="1"/>
                              <wps:spPr>
                                <a:xfrm>
                                  <a:off x="10470" y="878007"/>
                                  <a:ext cx="3562"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如果为中型以上</w:t>
                                    </w:r>
                                    <w:r>
                                      <w:rPr>
                                        <w:rFonts w:hint="eastAsia"/>
                                        <w:sz w:val="21"/>
                                        <w:szCs w:val="21"/>
                                        <w:lang w:eastAsia="zh-CN"/>
                                      </w:rPr>
                                      <w:t>（不含中型）</w:t>
                                    </w:r>
                                    <w:r>
                                      <w:rPr>
                                        <w:rFonts w:hint="eastAsia"/>
                                        <w:sz w:val="21"/>
                                        <w:szCs w:val="21"/>
                                      </w:rPr>
                                      <w:t>或者跨区县地质灾害，上报市局，由市级自然资源部门作出治理责任认定。</w:t>
                                    </w:r>
                                  </w:p>
                                  <w:p>
                                    <w:pPr>
                                      <w:rPr>
                                        <w:sz w:val="21"/>
                                        <w:szCs w:val="21"/>
                                      </w:rPr>
                                    </w:pPr>
                                  </w:p>
                                </w:txbxContent>
                              </wps:txbx>
                              <wps:bodyPr upright="1"/>
                            </wps:wsp>
                            <wps:wsp>
                              <wps:cNvPr id="1583" name="直接连接符 1583"/>
                              <wps:cNvCnPr/>
                              <wps:spPr>
                                <a:xfrm>
                                  <a:off x="9059" y="877766"/>
                                  <a:ext cx="3000" cy="1"/>
                                </a:xfrm>
                                <a:prstGeom prst="line">
                                  <a:avLst/>
                                </a:prstGeom>
                                <a:ln w="9525" cap="flat" cmpd="sng">
                                  <a:solidFill>
                                    <a:srgbClr val="000000"/>
                                  </a:solidFill>
                                  <a:prstDash val="solid"/>
                                  <a:headEnd type="none" w="med" len="med"/>
                                  <a:tailEnd type="none" w="med" len="med"/>
                                </a:ln>
                              </wps:spPr>
                              <wps:bodyPr upright="1"/>
                            </wps:wsp>
                            <wps:wsp>
                              <wps:cNvPr id="1533" name="文本框 1533"/>
                              <wps:cNvSpPr txBox="1"/>
                              <wps:spPr>
                                <a:xfrm>
                                  <a:off x="9046" y="877216"/>
                                  <a:ext cx="3967" cy="419"/>
                                </a:xfrm>
                                <a:prstGeom prst="rect">
                                  <a:avLst/>
                                </a:prstGeom>
                                <a:solidFill>
                                  <a:schemeClr val="bg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sz w:val="21"/>
                                        <w:szCs w:val="21"/>
                                      </w:rPr>
                                    </w:pPr>
                                    <w:r>
                                      <w:rPr>
                                        <w:rFonts w:hint="eastAsia"/>
                                        <w:sz w:val="21"/>
                                        <w:szCs w:val="21"/>
                                      </w:rPr>
                                      <w:t>决定受理，</w:t>
                                    </w:r>
                                    <w:r>
                                      <w:rPr>
                                        <w:rFonts w:hint="eastAsia"/>
                                        <w:sz w:val="21"/>
                                        <w:szCs w:val="21"/>
                                        <w:lang w:eastAsia="zh-CN"/>
                                      </w:rPr>
                                      <w:t>告知申请人</w:t>
                                    </w:r>
                                    <w:r>
                                      <w:rPr>
                                        <w:rFonts w:hint="eastAsia"/>
                                        <w:sz w:val="21"/>
                                        <w:szCs w:val="21"/>
                                      </w:rPr>
                                      <w:t>并报告当地政府。</w:t>
                                    </w:r>
                                  </w:p>
                                </w:txbxContent>
                              </wps:txbx>
                              <wps:bodyPr upright="1"/>
                            </wps:wsp>
                            <wps:wsp>
                              <wps:cNvPr id="1585" name="直接连接符 1585"/>
                              <wps:cNvCnPr/>
                              <wps:spPr>
                                <a:xfrm>
                                  <a:off x="12048" y="877775"/>
                                  <a:ext cx="1" cy="227"/>
                                </a:xfrm>
                                <a:prstGeom prst="line">
                                  <a:avLst/>
                                </a:prstGeom>
                                <a:ln w="9525" cap="flat" cmpd="sng">
                                  <a:solidFill>
                                    <a:srgbClr val="000000"/>
                                  </a:solidFill>
                                  <a:prstDash val="solid"/>
                                  <a:headEnd type="none" w="med" len="med"/>
                                  <a:tailEnd type="triangle" w="med" len="med"/>
                                </a:ln>
                              </wps:spPr>
                              <wps:bodyPr upright="1"/>
                            </wps:wsp>
                          </wpg:grpSp>
                          <wps:wsp>
                            <wps:cNvPr id="1481" name="直接连接符 1162"/>
                            <wps:cNvCnPr/>
                            <wps:spPr>
                              <a:xfrm>
                                <a:off x="9070" y="878135"/>
                                <a:ext cx="1" cy="227"/>
                              </a:xfrm>
                              <a:prstGeom prst="line">
                                <a:avLst/>
                              </a:prstGeom>
                              <a:ln w="9525" cap="flat" cmpd="sng">
                                <a:solidFill>
                                  <a:srgbClr val="000000"/>
                                </a:solidFill>
                                <a:prstDash val="solid"/>
                                <a:headEnd type="none" w="med" len="med"/>
                                <a:tailEnd type="triangle" w="med" len="med"/>
                              </a:ln>
                            </wps:spPr>
                            <wps:bodyPr upright="1"/>
                          </wps:wsp>
                        </wpg:grpSp>
                      </wpg:grpSp>
                      <wpg:grpSp>
                        <wpg:cNvPr id="1298" name="组合 1298"/>
                        <wpg:cNvGrpSpPr/>
                        <wpg:grpSpPr>
                          <a:xfrm>
                            <a:off x="5870" y="886151"/>
                            <a:ext cx="8333" cy="2491"/>
                            <a:chOff x="5870" y="886151"/>
                            <a:chExt cx="8333" cy="2491"/>
                          </a:xfrm>
                        </wpg:grpSpPr>
                        <wps:wsp>
                          <wps:cNvPr id="1587" name="文本框 1587"/>
                          <wps:cNvSpPr txBox="1"/>
                          <wps:spPr>
                            <a:xfrm>
                              <a:off x="10277" y="886393"/>
                              <a:ext cx="3781"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对地质灾害治理责任单位作出最终裁定或判决。</w:t>
                                </w:r>
                              </w:p>
                              <w:p>
                                <w:pPr>
                                  <w:rPr>
                                    <w:sz w:val="21"/>
                                    <w:szCs w:val="21"/>
                                  </w:rPr>
                                </w:pPr>
                              </w:p>
                            </w:txbxContent>
                          </wps:txbx>
                          <wps:bodyPr upright="1"/>
                        </wps:wsp>
                        <wps:wsp>
                          <wps:cNvPr id="1536" name="直接连接符 1536"/>
                          <wps:cNvCnPr/>
                          <wps:spPr>
                            <a:xfrm flipH="1">
                              <a:off x="12315" y="886246"/>
                              <a:ext cx="1" cy="170"/>
                            </a:xfrm>
                            <a:prstGeom prst="line">
                              <a:avLst/>
                            </a:prstGeom>
                            <a:ln w="9525" cap="flat" cmpd="sng">
                              <a:solidFill>
                                <a:srgbClr val="000000"/>
                              </a:solidFill>
                              <a:prstDash val="solid"/>
                              <a:headEnd type="none" w="med" len="med"/>
                              <a:tailEnd type="triangle" w="med" len="med"/>
                            </a:ln>
                          </wps:spPr>
                          <wps:bodyPr upright="1"/>
                        </wps:wsp>
                        <wps:wsp>
                          <wps:cNvPr id="1540" name="文本框 1540"/>
                          <wps:cNvSpPr txBox="1"/>
                          <wps:spPr>
                            <a:xfrm>
                              <a:off x="5870" y="886410"/>
                              <a:ext cx="4237"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lang w:eastAsia="zh-CN"/>
                                  </w:rPr>
                                  <w:t>有关部门</w:t>
                                </w:r>
                                <w:r>
                                  <w:rPr>
                                    <w:rFonts w:hint="eastAsia"/>
                                    <w:sz w:val="21"/>
                                    <w:szCs w:val="21"/>
                                  </w:rPr>
                                  <w:t>对地质灾害治理责任单位作出最终裁定或判决。</w:t>
                                </w:r>
                              </w:p>
                            </w:txbxContent>
                          </wps:txbx>
                          <wps:bodyPr upright="1"/>
                        </wps:wsp>
                        <wps:wsp>
                          <wps:cNvPr id="1555" name="文本框 1555"/>
                          <wps:cNvSpPr txBox="1"/>
                          <wps:spPr>
                            <a:xfrm>
                              <a:off x="6358" y="888182"/>
                              <a:ext cx="1214"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监督执行</w:t>
                                </w:r>
                              </w:p>
                            </w:txbxContent>
                          </wps:txbx>
                          <wps:bodyPr upright="1"/>
                        </wps:wsp>
                        <wps:wsp>
                          <wps:cNvPr id="1556" name="文本框 1556"/>
                          <wps:cNvSpPr txBox="1"/>
                          <wps:spPr>
                            <a:xfrm>
                              <a:off x="6114" y="887178"/>
                              <a:ext cx="1386"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服从并执行</w:t>
                                </w:r>
                              </w:p>
                            </w:txbxContent>
                          </wps:txbx>
                          <wps:bodyPr upright="1"/>
                        </wps:wsp>
                        <wps:wsp>
                          <wps:cNvPr id="1565" name="文本框 1565"/>
                          <wps:cNvSpPr txBox="1"/>
                          <wps:spPr>
                            <a:xfrm>
                              <a:off x="8063" y="887200"/>
                              <a:ext cx="2023"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不服从且拒不执行</w:t>
                                </w:r>
                              </w:p>
                            </w:txbxContent>
                          </wps:txbx>
                          <wps:bodyPr upright="1"/>
                        </wps:wsp>
                        <wps:wsp>
                          <wps:cNvPr id="1567" name="文本框 1567"/>
                          <wps:cNvSpPr txBox="1"/>
                          <wps:spPr>
                            <a:xfrm>
                              <a:off x="8004" y="888176"/>
                              <a:ext cx="2005" cy="4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申请法院强制执行</w:t>
                                </w:r>
                              </w:p>
                            </w:txbxContent>
                          </wps:txbx>
                          <wps:bodyPr upright="1"/>
                        </wps:wsp>
                        <wps:wsp>
                          <wps:cNvPr id="1570" name="文本框 1570"/>
                          <wps:cNvSpPr txBox="1"/>
                          <wps:spPr>
                            <a:xfrm>
                              <a:off x="10280" y="887187"/>
                              <a:ext cx="1380" cy="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服从并执行</w:t>
                                </w:r>
                              </w:p>
                            </w:txbxContent>
                          </wps:txbx>
                          <wps:bodyPr upright="1"/>
                        </wps:wsp>
                        <wps:wsp>
                          <wps:cNvPr id="1571" name="文本框 1571"/>
                          <wps:cNvSpPr txBox="1"/>
                          <wps:spPr>
                            <a:xfrm>
                              <a:off x="10525" y="888140"/>
                              <a:ext cx="1150"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监督执行</w:t>
                                </w:r>
                              </w:p>
                            </w:txbxContent>
                          </wps:txbx>
                          <wps:bodyPr upright="1"/>
                        </wps:wsp>
                        <wps:wsp>
                          <wps:cNvPr id="1573" name="文本框 1573"/>
                          <wps:cNvSpPr txBox="1"/>
                          <wps:spPr>
                            <a:xfrm>
                              <a:off x="12218" y="887186"/>
                              <a:ext cx="1985"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不服从且拒不执行</w:t>
                                </w:r>
                              </w:p>
                              <w:p>
                                <w:pPr>
                                  <w:rPr>
                                    <w:sz w:val="21"/>
                                    <w:szCs w:val="21"/>
                                  </w:rPr>
                                </w:pPr>
                              </w:p>
                            </w:txbxContent>
                          </wps:txbx>
                          <wps:bodyPr upright="1"/>
                        </wps:wsp>
                        <wps:wsp>
                          <wps:cNvPr id="1574" name="文本框 1574"/>
                          <wps:cNvSpPr txBox="1"/>
                          <wps:spPr>
                            <a:xfrm>
                              <a:off x="12098" y="888163"/>
                              <a:ext cx="1989" cy="4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申请法院强制执行</w:t>
                                </w:r>
                              </w:p>
                              <w:p>
                                <w:pPr>
                                  <w:rPr>
                                    <w:sz w:val="21"/>
                                    <w:szCs w:val="21"/>
                                  </w:rPr>
                                </w:pPr>
                              </w:p>
                            </w:txbxContent>
                          </wps:txbx>
                          <wps:bodyPr upright="1"/>
                        </wps:wsp>
                        <wps:wsp>
                          <wps:cNvPr id="1580" name="直接连接符 1580"/>
                          <wps:cNvCnPr/>
                          <wps:spPr>
                            <a:xfrm>
                              <a:off x="8545" y="886151"/>
                              <a:ext cx="1" cy="283"/>
                            </a:xfrm>
                            <a:prstGeom prst="line">
                              <a:avLst/>
                            </a:prstGeom>
                            <a:ln w="9525" cap="flat" cmpd="sng">
                              <a:solidFill>
                                <a:srgbClr val="000000"/>
                              </a:solidFill>
                              <a:prstDash val="solid"/>
                              <a:headEnd type="none" w="med" len="med"/>
                              <a:tailEnd type="triangle" w="med" len="med"/>
                            </a:ln>
                          </wps:spPr>
                          <wps:bodyPr upright="1"/>
                        </wps:wsp>
                        <wpg:grpSp>
                          <wpg:cNvPr id="1483" name="组合 1210"/>
                          <wpg:cNvGrpSpPr/>
                          <wpg:grpSpPr>
                            <a:xfrm>
                              <a:off x="6756" y="887109"/>
                              <a:ext cx="2103" cy="1075"/>
                              <a:chOff x="6916" y="887109"/>
                              <a:chExt cx="2103" cy="1075"/>
                            </a:xfrm>
                          </wpg:grpSpPr>
                          <wps:wsp>
                            <wps:cNvPr id="1554" name="肘形连接符 1554"/>
                            <wps:cNvCnPr/>
                            <wps:spPr>
                              <a:xfrm rot="5400000">
                                <a:off x="6846" y="887179"/>
                                <a:ext cx="1069" cy="929"/>
                              </a:xfrm>
                              <a:prstGeom prst="bentConnector3">
                                <a:avLst>
                                  <a:gd name="adj1" fmla="val 50047"/>
                                </a:avLst>
                              </a:prstGeom>
                              <a:ln w="9525" cap="flat" cmpd="sng">
                                <a:solidFill>
                                  <a:srgbClr val="000000"/>
                                </a:solidFill>
                                <a:prstDash val="solid"/>
                                <a:miter/>
                                <a:headEnd type="none" w="med" len="med"/>
                                <a:tailEnd type="triangle" w="med" len="med"/>
                              </a:ln>
                            </wps:spPr>
                            <wps:bodyPr/>
                          </wps:wsp>
                          <wps:wsp>
                            <wps:cNvPr id="1484" name="肘形连接符 1201"/>
                            <wps:cNvCnPr/>
                            <wps:spPr>
                              <a:xfrm rot="16200000" flipH="1">
                                <a:off x="8020" y="887185"/>
                                <a:ext cx="1069" cy="929"/>
                              </a:xfrm>
                              <a:prstGeom prst="bentConnector3">
                                <a:avLst>
                                  <a:gd name="adj1" fmla="val 50047"/>
                                </a:avLst>
                              </a:prstGeom>
                              <a:ln w="9525" cap="flat" cmpd="sng">
                                <a:solidFill>
                                  <a:srgbClr val="000000"/>
                                </a:solidFill>
                                <a:prstDash val="solid"/>
                                <a:miter/>
                                <a:headEnd type="none" w="med" len="med"/>
                                <a:tailEnd type="triangle" w="med" len="med"/>
                              </a:ln>
                            </wps:spPr>
                            <wps:bodyPr/>
                          </wps:wsp>
                        </wpg:grpSp>
                        <wpg:grpSp>
                          <wpg:cNvPr id="1486" name="组合 1217"/>
                          <wpg:cNvGrpSpPr/>
                          <wpg:grpSpPr>
                            <a:xfrm>
                              <a:off x="10790" y="887099"/>
                              <a:ext cx="2278" cy="1074"/>
                              <a:chOff x="6916" y="887109"/>
                              <a:chExt cx="2278" cy="1074"/>
                            </a:xfrm>
                          </wpg:grpSpPr>
                          <wps:wsp>
                            <wps:cNvPr id="1489" name="肘形连接符 1554"/>
                            <wps:cNvCnPr/>
                            <wps:spPr>
                              <a:xfrm rot="5400000">
                                <a:off x="6846" y="887179"/>
                                <a:ext cx="1069" cy="929"/>
                              </a:xfrm>
                              <a:prstGeom prst="bentConnector3">
                                <a:avLst>
                                  <a:gd name="adj1" fmla="val 50047"/>
                                </a:avLst>
                              </a:prstGeom>
                              <a:ln w="9525" cap="flat" cmpd="sng">
                                <a:solidFill>
                                  <a:srgbClr val="000000"/>
                                </a:solidFill>
                                <a:prstDash val="solid"/>
                                <a:miter/>
                                <a:headEnd type="none" w="med" len="med"/>
                                <a:tailEnd type="triangle" w="med" len="med"/>
                              </a:ln>
                            </wps:spPr>
                            <wps:bodyPr/>
                          </wps:wsp>
                          <wps:wsp>
                            <wps:cNvPr id="1491" name="肘形连接符 1201"/>
                            <wps:cNvCnPr/>
                            <wps:spPr>
                              <a:xfrm rot="16200000" flipH="1">
                                <a:off x="8196" y="887185"/>
                                <a:ext cx="1069" cy="929"/>
                              </a:xfrm>
                              <a:prstGeom prst="bentConnector3">
                                <a:avLst>
                                  <a:gd name="adj1" fmla="val 50047"/>
                                </a:avLst>
                              </a:prstGeom>
                              <a:ln w="9525" cap="flat" cmpd="sng">
                                <a:solidFill>
                                  <a:srgbClr val="000000"/>
                                </a:solidFill>
                                <a:prstDash val="solid"/>
                                <a:miter/>
                                <a:headEnd type="none" w="med" len="med"/>
                                <a:tailEnd type="triangle" w="med" len="med"/>
                              </a:ln>
                            </wps:spPr>
                            <wps:bodyPr/>
                          </wps:wsp>
                        </wpg:grpSp>
                      </wpg:grpSp>
                    </wpg:wgp>
                  </a:graphicData>
                </a:graphic>
              </wp:anchor>
            </w:drawing>
          </mc:Choice>
          <mc:Fallback>
            <w:pict>
              <v:group id="组合 1306" o:spid="_x0000_s1026" o:spt="203" style="position:absolute;left:0pt;margin-left:37.5pt;margin-top:12.7pt;height:645.05pt;width:417.95pt;z-index:251875328;mso-width-relative:page;mso-height-relative:page;" coordorigin="5844,875741" coordsize="8359,12901" o:gfxdata="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">
                <o:lock v:ext="edit" aspectratio="f"/>
                <v:group id="组合 1173" o:spid="_x0000_s1026" o:spt="203" style="position:absolute;left:5916;top:880155;height:1921;width:8215;" coordorigin="5900,881115" coordsize="8215,1921" o:gfxdata="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vLhavAAAAN0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900;top:881270;height:1757;width:4162;" fillcolor="#FFFFFF" filled="t" stroked="t" coordsize="21600,21600" o:gfxdata="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Rs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地质灾害成因复杂，需要投入工程分析验证的，通过公开招投标的方式，委托具有地质灾害评估或勘查资质的单位进行分析论证，提交《地质灾害调查报告》；地质灾害成因直观简单，直接进入下一步。</w:t>
                          </w:r>
                        </w:p>
                      </w:txbxContent>
                    </v:textbox>
                  </v:shape>
                  <v:shape id="_x0000_s1026" o:spid="_x0000_s1026" o:spt="202" type="#_x0000_t202" style="position:absolute;left:10251;top:881279;height:1757;width:3864;" fillcolor="#FFFFFF" filled="t" stroked="t" coordsize="21600,21600" o:gfxdata="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i4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地质灾害成因复杂，需要投入工程分析验证的，通过公开招投标的方式，委托具有地质灾害评估或勘查资质的单位进行分析论证，提交《地质灾害调查报告》；地质灾害成因直观简单，直接进入下一步。</w:t>
                          </w:r>
                        </w:p>
                        <w:p>
                          <w:pPr>
                            <w:rPr>
                              <w:sz w:val="21"/>
                              <w:szCs w:val="21"/>
                            </w:rPr>
                          </w:pPr>
                        </w:p>
                      </w:txbxContent>
                    </v:textbox>
                  </v:shape>
                  <v:line id="_x0000_s1026" o:spid="_x0000_s1026" o:spt="20" style="position:absolute;left:8804;top:881122;height:170;width:1;"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106;top:881115;flip:x;height:170;width:11;" filled="f" stroked="t" coordsize="21600,21600" o:gfxdata="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g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1175" o:spid="_x0000_s1026" o:spt="203" style="position:absolute;left:5913;top:883229;height:1188;width:8196;" coordorigin="5913,883741" coordsize="8196,1188" o:gfxdata="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wHcG+AAAA3QAAAA8AAAAAAAAAAQAgAAAAIgAAAGRycy9kb3ducmV2Lnht&#10;bFBLAQIUABQAAAAIAIdO4kAzLwWeOwAAADkAAAAVAAAAAAAAAAEAIAAAAA0BAABkcnMvZ3JvdXBz&#10;aGFwZXhtbC54bWxQSwUGAAAAAAYABgBgAQAAygMAAAAA&#10;">
                  <o:lock v:ext="edit" aspectratio="f"/>
                  <v:line id="_x0000_s1026" o:spid="_x0000_s1026" o:spt="20" style="position:absolute;left:8768;top:883741;flip:x;height:227;width:5;" filled="f" stroked="t" coordsize="21600,21600" o:gfxdata="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FSN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5913;top:883977;height:935;width:4149;" fillcolor="#FFFFFF" filled="t" stroked="t" coordsize="21600,21600" o:gfxdata="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h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组织申请人、相关责任单位、地质灾害调查单位、专家组，召开听证会，形成专家组意见，确定地质灾害</w:t>
                          </w:r>
                          <w:r>
                            <w:rPr>
                              <w:rFonts w:hint="eastAsia"/>
                              <w:sz w:val="21"/>
                              <w:szCs w:val="21"/>
                              <w:lang w:eastAsia="zh-CN"/>
                            </w:rPr>
                            <w:t>治理</w:t>
                          </w:r>
                          <w:r>
                            <w:rPr>
                              <w:rFonts w:hint="eastAsia"/>
                              <w:sz w:val="21"/>
                              <w:szCs w:val="21"/>
                            </w:rPr>
                            <w:t xml:space="preserve">责任单位。  </w:t>
                          </w:r>
                        </w:p>
                      </w:txbxContent>
                    </v:textbox>
                  </v:shape>
                  <v:shape id="_x0000_s1026" o:spid="_x0000_s1026" o:spt="202" type="#_x0000_t202" style="position:absolute;left:10234;top:883994;height:935;width:3875;" fillcolor="#FFFFFF" filled="t" stroked="t" coordsize="21600,21600" o:gfxdata="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xFD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组织申请人、区县自然资源部门、相关责任单位、地质灾害调查报告编制单位、专家组，召开听证会，形成专家组意见，确定地质灾害</w:t>
                          </w:r>
                          <w:r>
                            <w:rPr>
                              <w:rFonts w:hint="eastAsia"/>
                              <w:sz w:val="21"/>
                              <w:szCs w:val="21"/>
                              <w:lang w:eastAsia="zh-CN"/>
                            </w:rPr>
                            <w:t>治理</w:t>
                          </w:r>
                          <w:r>
                            <w:rPr>
                              <w:rFonts w:hint="eastAsia"/>
                              <w:sz w:val="21"/>
                              <w:szCs w:val="21"/>
                            </w:rPr>
                            <w:t xml:space="preserve">责任单位。  </w:t>
                          </w:r>
                        </w:p>
                        <w:p>
                          <w:pPr>
                            <w:rPr>
                              <w:sz w:val="21"/>
                              <w:szCs w:val="21"/>
                            </w:rPr>
                          </w:pPr>
                        </w:p>
                      </w:txbxContent>
                    </v:textbox>
                  </v:shape>
                  <v:line id="_x0000_s1026" o:spid="_x0000_s1026" o:spt="20" style="position:absolute;left:12261;top:883777;height:227;width:1;" filled="f" stroked="t" coordsize="21600,21600" o:gfxdata="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D84&#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id="组合 1153" o:spid="_x0000_s1026" o:spt="203" style="position:absolute;left:5902;top:875741;height:3178;width:7482;" coordorigin="5885,876109" coordsize="7482,3178" o:gfxdata="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9vibPBAAAA3QAAAA8AAAAAAAAAAQAgAAAAIgAAAGRycy9kb3ducmV2&#10;LnhtbFBLAQIUABQAAAAIAIdO4kAzLwWeOwAAADkAAAAVAAAAAAAAAAEAIAAAABABAABkcnMvZ3Jv&#10;dXBzaGFwZXhtbC54bWxQSwUGAAAAAAYABgBgAQAAzQMAAAAA&#10;">
                  <o:lock v:ext="edit" aspectratio="f"/>
                  <v:shape id="_x0000_s1026" o:spid="_x0000_s1026" o:spt="202" type="#_x0000_t202" style="position:absolute;left:6159;top:876109;height:960;width:7208;" fillcolor="#FFFFFF" filled="t" stroked="t" coordsize="21600,21600" o:gfxdata="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VH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sz w:val="21"/>
                              <w:szCs w:val="21"/>
                            </w:rPr>
                          </w:pPr>
                          <w:r>
                            <w:rPr>
                              <w:rFonts w:hint="eastAsia"/>
                              <w:sz w:val="21"/>
                              <w:szCs w:val="21"/>
                            </w:rPr>
                            <w:t>申请人提交关于地质灾害治理责任认定的报告</w:t>
                          </w:r>
                          <w:r>
                            <w:rPr>
                              <w:rFonts w:hint="eastAsia"/>
                              <w:sz w:val="21"/>
                              <w:szCs w:val="21"/>
                              <w:lang w:eastAsia="zh-CN"/>
                            </w:rPr>
                            <w:t>报</w:t>
                          </w:r>
                          <w:r>
                            <w:rPr>
                              <w:rFonts w:hint="eastAsia"/>
                              <w:color w:val="000000" w:themeColor="text1"/>
                              <w:sz w:val="21"/>
                              <w:szCs w:val="21"/>
                              <w:lang w:eastAsia="zh-CN"/>
                              <w14:textFill>
                                <w14:solidFill>
                                  <w14:schemeClr w14:val="tx1"/>
                                </w14:solidFill>
                              </w14:textFill>
                            </w:rPr>
                            <w:t>矿保科</w:t>
                          </w:r>
                          <w:r>
                            <w:rPr>
                              <w:rFonts w:hint="eastAsia"/>
                              <w:sz w:val="21"/>
                              <w:szCs w:val="21"/>
                            </w:rPr>
                            <w:t>或者发现地质灾害</w:t>
                          </w:r>
                          <w:r>
                            <w:rPr>
                              <w:rFonts w:hint="eastAsia"/>
                              <w:sz w:val="21"/>
                              <w:szCs w:val="21"/>
                              <w:lang w:eastAsia="zh-CN"/>
                            </w:rPr>
                            <w:t>后上报，</w:t>
                          </w:r>
                          <w:r>
                            <w:rPr>
                              <w:rFonts w:hint="eastAsia"/>
                              <w:sz w:val="21"/>
                              <w:szCs w:val="21"/>
                            </w:rPr>
                            <w:t>由县自然资源部门组织专业技术力量现场踏勘，确定引发因素、灾害规模，确定是否在受理的范围内。</w:t>
                          </w:r>
                        </w:p>
                      </w:txbxContent>
                    </v:textbox>
                  </v:shape>
                  <v:shape id="_x0000_s1026" o:spid="_x0000_s1026" o:spt="202" type="#_x0000_t202" style="position:absolute;left:5885;top:877507;height:1780;width:2069;" fillcolor="#FFFFFF" filled="t" stroked="t" coordsize="21600,21600" o:gfxdata="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8+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组织专业力量，查明地质灾害引发因素，出具不予受理的通知书，送达申请人，同时向当地政府报告。</w:t>
                          </w:r>
                        </w:p>
                      </w:txbxContent>
                    </v:textbox>
                  </v:shape>
                  <v:line id="_x0000_s1026" o:spid="_x0000_s1026" o:spt="20" style="position:absolute;left:6519;top:877084;height:454;width:1;"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id="组合 1174" o:spid="_x0000_s1026" o:spt="203" style="position:absolute;left:5935;top:882059;height:1178;width:8174;" coordorigin="5935,882523" coordsize="8174,1178" o:gfxdata="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2yM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5935;top:882742;height:935;width:4169;" fillcolor="#FFFFFF" filled="t" stroked="t" coordsize="21600,21600" o:gfxdata="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Eu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从地质灾害专家库抽取专家组成专家组，对地质灾害成因进行分析论证，形成专家论证意见。</w:t>
                          </w:r>
                        </w:p>
                      </w:txbxContent>
                    </v:textbox>
                  </v:shape>
                  <v:line id="_x0000_s1026" o:spid="_x0000_s1026" o:spt="20" style="position:absolute;left:8777;top:882523;height:227;width:1;" filled="f" stroked="t" coordsize="21600,21600" o:gfxdata="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JT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214;top:882546;height:227;width:11;"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0246;top:882766;height:935;width:3863;" fillcolor="#FFFFFF" filled="t" stroked="t" coordsize="21600,21600" o:gfxdata="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n7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从地质灾害专家库抽取专家组成专家组，对地质灾害成因进行分析论证，形成专家论证意见。</w:t>
                          </w:r>
                        </w:p>
                        <w:p>
                          <w:pPr>
                            <w:rPr>
                              <w:sz w:val="21"/>
                              <w:szCs w:val="21"/>
                            </w:rPr>
                          </w:pPr>
                        </w:p>
                      </w:txbxContent>
                    </v:textbox>
                  </v:shape>
                </v:group>
                <v:group id="组合 1172" o:spid="_x0000_s1026" o:spt="203" style="position:absolute;left:6638;top:878891;height:1262;width:7442;" coordorigin="6638,879563" coordsize="7442,1262"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6638;top:879855;height:964;width:3114;" fillcolor="#FFFFFF" filled="t" stroked="t" coordsize="21600,21600" o:gfxdata="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l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编制地质灾害责任认定方案报当地政府，同时申请地质灾害治理责任认定资金。</w:t>
                          </w:r>
                        </w:p>
                      </w:txbxContent>
                    </v:textbox>
                  </v:shape>
                  <v:line id="_x0000_s1026" o:spid="_x0000_s1026" o:spt="20" style="position:absolute;left:9020;top:879563;height:283;width:1;" filled="f" stroked="t" coordsize="21600,21600" o:gfxdata="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DD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0459;top:879861;height:964;width:3621;" fillcolor="#FFFFFF" filled="t" stroked="t" coordsize="21600,21600" o:gfxdata="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dB3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sz w:val="21"/>
                              <w:szCs w:val="21"/>
                            </w:rPr>
                          </w:pPr>
                          <w:r>
                            <w:rPr>
                              <w:rFonts w:hint="eastAsia"/>
                              <w:sz w:val="21"/>
                              <w:szCs w:val="21"/>
                            </w:rPr>
                            <w:t>市局受理，编制地质灾害责任认定方案报市政府，同时申请地质灾害治理责任认定资金。</w:t>
                          </w:r>
                        </w:p>
                      </w:txbxContent>
                    </v:textbox>
                  </v:shape>
                  <v:line id="_x0000_s1026" o:spid="_x0000_s1026" o:spt="20" style="position:absolute;left:12054;top:879635;flip:x;height:227;width:9;" filled="f" stroked="t" coordsize="21600,21600" o:gfxdata="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1nM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1176" o:spid="_x0000_s1026" o:spt="203" style="position:absolute;left:5844;top:884411;height:1831;width:8276;" coordorigin="5844,885019" coordsize="8276,1831" o:gfxdata="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aFVQvAAAAN0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844;top:886084;height:678;width:4255;" fillcolor="#FFFFFF" filled="t" stroked="t" coordsize="21600,21600" o:gfxdata="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13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lang w:eastAsia="zh-CN"/>
                            </w:rPr>
                            <w:t>当事人</w:t>
                          </w:r>
                          <w:r>
                            <w:rPr>
                              <w:rFonts w:hint="eastAsia"/>
                              <w:sz w:val="21"/>
                              <w:szCs w:val="21"/>
                            </w:rPr>
                            <w:t>对地质灾害治理责任通知书有异议，可依法申请行政复议或提起行政诉讼。</w:t>
                          </w:r>
                        </w:p>
                      </w:txbxContent>
                    </v:textbox>
                  </v:shape>
                  <v:shape id="_x0000_s1026" o:spid="_x0000_s1026" o:spt="202" type="#_x0000_t202" style="position:absolute;left:6370;top:885191;height:680;width:2554;" fillcolor="#FFFFFF" filled="t" stroked="t" coordsize="21600,21600" o:gfxdata="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If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lang w:eastAsia="zh-CN"/>
                            </w:rPr>
                            <w:t>县</w:t>
                          </w:r>
                          <w:r>
                            <w:rPr>
                              <w:rFonts w:hint="eastAsia"/>
                              <w:sz w:val="21"/>
                              <w:szCs w:val="21"/>
                            </w:rPr>
                            <w:t>局领导签发后，下达地质灾害治理责任通知书。</w:t>
                          </w:r>
                        </w:p>
                      </w:txbxContent>
                    </v:textbox>
                  </v:shape>
                  <v:line id="_x0000_s1026" o:spid="_x0000_s1026" o:spt="20" style="position:absolute;left:8515;top:885868;flip:x;height:227;width:1;" filled="f" stroked="t" coordsize="21600,21600" o:gfxdata="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gn4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9035;top:885211;height:415;width:5085;" fillcolor="#FFFFFF" filled="t" stroked="t" coordsize="21600,21600" o:gfxdata="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Xd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经</w:t>
                          </w:r>
                          <w:r>
                            <w:rPr>
                              <w:rFonts w:hint="eastAsia"/>
                              <w:sz w:val="21"/>
                              <w:szCs w:val="21"/>
                              <w:lang w:eastAsia="zh-CN"/>
                            </w:rPr>
                            <w:t>市</w:t>
                          </w:r>
                          <w:r>
                            <w:rPr>
                              <w:rFonts w:hint="eastAsia"/>
                              <w:sz w:val="21"/>
                              <w:szCs w:val="21"/>
                            </w:rPr>
                            <w:t>局领导签发后，下达地质灾害治理责任通知书。</w:t>
                          </w:r>
                        </w:p>
                        <w:p>
                          <w:pPr>
                            <w:rPr>
                              <w:sz w:val="21"/>
                              <w:szCs w:val="21"/>
                            </w:rPr>
                          </w:pPr>
                        </w:p>
                      </w:txbxContent>
                    </v:textbox>
                  </v:shape>
                  <v:shape id="_x0000_s1026" o:spid="_x0000_s1026" o:spt="202" type="#_x0000_t202" style="position:absolute;left:10313;top:885804;height:1046;width:3713;" fillcolor="#FFFFFF" filled="t" stroked="t" coordsize="21600,21600" o:gfxdata="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GNd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sz w:val="21"/>
                              <w:szCs w:val="21"/>
                            </w:rPr>
                          </w:pPr>
                          <w:r>
                            <w:rPr>
                              <w:rFonts w:hint="eastAsia"/>
                              <w:sz w:val="21"/>
                              <w:szCs w:val="21"/>
                            </w:rPr>
                            <w:t>对地质灾害治理责任通知书有异议，可依法申请行政复议或提起行政诉讼（不计入认定时间）。</w:t>
                          </w:r>
                        </w:p>
                        <w:p>
                          <w:pPr>
                            <w:rPr>
                              <w:sz w:val="21"/>
                              <w:szCs w:val="21"/>
                            </w:rPr>
                          </w:pPr>
                        </w:p>
                      </w:txbxContent>
                    </v:textbox>
                  </v:shape>
                  <v:line id="_x0000_s1026" o:spid="_x0000_s1026" o:spt="20" style="position:absolute;left:8479;top:885019;height:170;width:1;" filled="f" stroked="t" coordsize="21600,21600" o:gfxdata="UEsDBAoAAAAAAIdO4kAAAAAAAAAAAAAAAAAEAAAAZHJzL1BLAwQUAAAACACHTuJAluwJ3b4AAADd&#10;AAAADwAAAGRycy9kb3ducmV2LnhtbEVPTWvCQBC9F/wPywi91U0K2h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wJ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290;top:885050;height:170;width:1;"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2302;top:885638;height:198;width:1;"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1169" o:spid="_x0000_s1026" o:spt="203" style="position:absolute;left:8057;top:876703;height:2225;width:5975;" coordorigin="8074,877199" coordsize="5975,2225" o:gfxdata="UEsDBAoAAAAAAIdO4kAAAAAAAAAAAAAAAAAEAAAAZHJzL1BLAwQUAAAACACHTuJAvMZgFc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MZgFcAAAADdAAAADwAAAAAAAAABACAAAAAiAAAAZHJzL2Rvd25yZXYu&#10;eG1sUEsBAhQAFAAAAAgAh07iQDMvBZ47AAAAOQAAABUAAAAAAAAAAQAgAAAADwEAAGRycy9ncm91&#10;cHNoYXBleG1sLnhtbFBLBQYAAAAABgAGAGABAADMAwAAAAA=&#10;">
                  <o:lock v:ext="edit" aspectratio="f"/>
                  <v:line id="直接连接符 1161" o:spid="_x0000_s1026" o:spt="20" style="position:absolute;left:10499;top:877199;height:369;width:1;" filled="f" stroked="t" coordsize="21600,21600" o:gfxdata="UEsDBAoAAAAAAIdO4kAAAAAAAAAAAAAAAAAEAAAAZHJzL1BLAwQUAAAACACHTuJANCZhzL4AAADd&#10;AAAADwAAAGRycy9kb3ducmV2LnhtbEVPTWvCQBC9C/6HZQRvukmx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Zh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1163" o:spid="_x0000_s1026" o:spt="203" style="position:absolute;left:8074;top:877568;height:1856;width:5975;" coordorigin="8057,877568" coordsize="5975,1856" o:gfxdata="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9YBmr0AAADdAAAADwAAAAAAAAABACAAAAAiAAAAZHJzL2Rvd25yZXYueG1s&#10;UEsBAhQAFAAAAAgAh07iQDMvBZ47AAAAOQAAABUAAAAAAAAAAQAgAAAADAEAAGRycy9ncm91cHNo&#10;YXBleG1sLnhtbFBLBQYAAAAABgAGAGABAADJAwAAAAA=&#10;">
                    <o:lock v:ext="edit" aspectratio="f"/>
                    <v:group id="组合 1160" o:spid="_x0000_s1026" o:spt="203" style="position:absolute;left:8057;top:877568;height:1856;width:5975;" coordorigin="8057,877216" coordsize="5975,1856" o:gfxdata="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qkAb0AAADd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057;top:877994;height:1033;width:2161;" fillcolor="#FFFFFF" filled="t" stroked="t" coordsize="21600,21600" o:gfxdata="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m8m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sz w:val="21"/>
                                  <w:szCs w:val="21"/>
                                </w:rPr>
                              </w:pPr>
                              <w:r>
                                <w:rPr>
                                  <w:rFonts w:hint="eastAsia"/>
                                  <w:sz w:val="21"/>
                                  <w:szCs w:val="21"/>
                                </w:rPr>
                                <w:t>如果为中型及以下地质灾害，由县</w:t>
                              </w:r>
                              <w:r>
                                <w:rPr>
                                  <w:rFonts w:hint="eastAsia"/>
                                  <w:sz w:val="21"/>
                                  <w:szCs w:val="21"/>
                                  <w:lang w:eastAsia="zh-CN"/>
                                </w:rPr>
                                <w:t>局</w:t>
                              </w:r>
                              <w:r>
                                <w:rPr>
                                  <w:rFonts w:hint="eastAsia"/>
                                  <w:sz w:val="21"/>
                                  <w:szCs w:val="21"/>
                                </w:rPr>
                                <w:t>作出治理责任认定。</w:t>
                              </w:r>
                            </w:p>
                          </w:txbxContent>
                        </v:textbox>
                      </v:shape>
                      <v:line id="_x0000_s1026" o:spid="_x0000_s1026" o:spt="20" style="position:absolute;left:10435;top:877481;height:304;width:1;" filled="f" stroked="t" coordsize="21600,21600" o:gfxdata="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E4B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10470;top:878007;height:1065;width:3562;" fillcolor="#FFFFFF" filled="t" stroked="t" coordsize="21600,21600" o:gfxdata="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uJ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1"/>
                                  <w:szCs w:val="21"/>
                                </w:rPr>
                              </w:pPr>
                              <w:r>
                                <w:rPr>
                                  <w:rFonts w:hint="eastAsia"/>
                                  <w:sz w:val="21"/>
                                  <w:szCs w:val="21"/>
                                </w:rPr>
                                <w:t>如果为中型以上</w:t>
                              </w:r>
                              <w:r>
                                <w:rPr>
                                  <w:rFonts w:hint="eastAsia"/>
                                  <w:sz w:val="21"/>
                                  <w:szCs w:val="21"/>
                                  <w:lang w:eastAsia="zh-CN"/>
                                </w:rPr>
                                <w:t>（不含中型）</w:t>
                              </w:r>
                              <w:r>
                                <w:rPr>
                                  <w:rFonts w:hint="eastAsia"/>
                                  <w:sz w:val="21"/>
                                  <w:szCs w:val="21"/>
                                </w:rPr>
                                <w:t>或者跨区县地质灾害，上报市局，由市级自然资源部门作出治理责任认定。</w:t>
                              </w:r>
                            </w:p>
                            <w:p>
                              <w:pPr>
                                <w:rPr>
                                  <w:sz w:val="21"/>
                                  <w:szCs w:val="21"/>
                                </w:rPr>
                              </w:pPr>
                            </w:p>
                          </w:txbxContent>
                        </v:textbox>
                      </v:shape>
                      <v:line id="_x0000_s1026" o:spid="_x0000_s1026" o:spt="20" style="position:absolute;left:9059;top:877766;height:1;width:3000;" filled="f" stroked="t" coordsize="21600,21600" o:gfxdata="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0hFj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202" type="#_x0000_t202" style="position:absolute;left:9046;top:877216;height:419;width:3967;" fillcolor="#FFFFFF [3212]" filled="t" stroked="t" coordsize="21600,21600" o:gfxdata="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2o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sz w:val="21"/>
                                  <w:szCs w:val="21"/>
                                </w:rPr>
                              </w:pPr>
                              <w:r>
                                <w:rPr>
                                  <w:rFonts w:hint="eastAsia"/>
                                  <w:sz w:val="21"/>
                                  <w:szCs w:val="21"/>
                                </w:rPr>
                                <w:t>决定受理，</w:t>
                              </w:r>
                              <w:r>
                                <w:rPr>
                                  <w:rFonts w:hint="eastAsia"/>
                                  <w:sz w:val="21"/>
                                  <w:szCs w:val="21"/>
                                  <w:lang w:eastAsia="zh-CN"/>
                                </w:rPr>
                                <w:t>告知申请人</w:t>
                              </w:r>
                              <w:r>
                                <w:rPr>
                                  <w:rFonts w:hint="eastAsia"/>
                                  <w:sz w:val="21"/>
                                  <w:szCs w:val="21"/>
                                </w:rPr>
                                <w:t>并报告当地政府。</w:t>
                              </w:r>
                            </w:p>
                          </w:txbxContent>
                        </v:textbox>
                      </v:shape>
                      <v:line id="_x0000_s1026" o:spid="_x0000_s1026" o:spt="20" style="position:absolute;left:12048;top:877775;height:227;width:1;" filled="f" stroked="t" coordsize="21600,21600" o:gfxdata="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6+e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1162" o:spid="_x0000_s1026" o:spt="20" style="position:absolute;left:9070;top:878135;height:227;width:1;" filled="f" stroked="t" coordsize="21600,21600" o:gfxdata="UEsDBAoAAAAAAIdO4kAAAAAAAAAAAAAAAAAEAAAAZHJzL1BLAwQUAAAACACHTuJAWjHuE74AAADd&#10;AAAADwAAAGRycy9kb3ducmV2LnhtbEVPS2vCQBC+C/6HZYTedJNS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H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v:group id="_x0000_s1026" o:spid="_x0000_s1026" o:spt="203" style="position:absolute;left:5870;top:886151;height:2491;width:8333;" coordorigin="5870,886151" coordsize="8333,2491" o:gfxdata="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9CFHHBAAAA3QAAAA8AAAAAAAAAAQAgAAAAIgAAAGRycy9kb3ducmV2&#10;LnhtbFBLAQIUABQAAAAIAIdO4kAzLwWeOwAAADkAAAAVAAAAAAAAAAEAIAAAABABAABkcnMvZ3Jv&#10;dXBzaGFwZXhtbC54bWxQSwUGAAAAAAYABgBgAQAAzQMAAAAA&#10;">
                  <o:lock v:ext="edit" aspectratio="f"/>
                  <v:shape id="_x0000_s1026" o:spid="_x0000_s1026" o:spt="202" type="#_x0000_t202" style="position:absolute;left:10277;top:886393;height:680;width:3781;" fillcolor="#FFFFFF" filled="t" stroked="t" coordsize="21600,21600" o:gfxdata="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ul9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对地质灾害治理责任单位作出最终裁定或判决。</w:t>
                          </w:r>
                        </w:p>
                        <w:p>
                          <w:pPr>
                            <w:rPr>
                              <w:sz w:val="21"/>
                              <w:szCs w:val="21"/>
                            </w:rPr>
                          </w:pPr>
                        </w:p>
                      </w:txbxContent>
                    </v:textbox>
                  </v:shape>
                  <v:line id="_x0000_s1026" o:spid="_x0000_s1026" o:spt="20" style="position:absolute;left:12315;top:886246;flip:x;height:170;width:1;" filled="f" stroked="t" coordsize="21600,21600" o:gfxdata="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Bh2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5870;top:886410;height:678;width:4237;" fillcolor="#FFFFFF" filled="t" stroked="t" coordsize="21600,21600" o:gfxdata="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24cb&#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lang w:eastAsia="zh-CN"/>
                            </w:rPr>
                            <w:t>有关部门</w:t>
                          </w:r>
                          <w:r>
                            <w:rPr>
                              <w:rFonts w:hint="eastAsia"/>
                              <w:sz w:val="21"/>
                              <w:szCs w:val="21"/>
                            </w:rPr>
                            <w:t>对地质灾害治理责任单位作出最终裁定或判决。</w:t>
                          </w:r>
                        </w:p>
                      </w:txbxContent>
                    </v:textbox>
                  </v:shape>
                  <v:shape id="_x0000_s1026" o:spid="_x0000_s1026" o:spt="202" type="#_x0000_t202" style="position:absolute;left:6358;top:888182;height:460;width:1214;" fillcolor="#FFFFFF" filled="t" stroked="t" coordsize="21600,21600" o:gfxdata="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Wy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1"/>
                              <w:szCs w:val="21"/>
                            </w:rPr>
                          </w:pPr>
                          <w:r>
                            <w:rPr>
                              <w:rFonts w:hint="eastAsia"/>
                              <w:sz w:val="21"/>
                              <w:szCs w:val="21"/>
                            </w:rPr>
                            <w:t>监督执行</w:t>
                          </w:r>
                        </w:p>
                      </w:txbxContent>
                    </v:textbox>
                  </v:shape>
                  <v:shape id="_x0000_s1026" o:spid="_x0000_s1026" o:spt="202" type="#_x0000_t202" style="position:absolute;left:6114;top:887178;height:416;width:1386;" fillcolor="#FFFFFF" filled="t" stroked="t" coordsize="21600,21600" o:gfxdata="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cs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服从并执行</w:t>
                          </w:r>
                        </w:p>
                      </w:txbxContent>
                    </v:textbox>
                  </v:shape>
                  <v:shape id="_x0000_s1026" o:spid="_x0000_s1026" o:spt="202" type="#_x0000_t202" style="position:absolute;left:8063;top:887200;height:397;width:2023;" fillcolor="#FFFFFF" filled="t" stroked="t" coordsize="21600,21600" o:gfxdata="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l44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不服从且拒不执行</w:t>
                          </w:r>
                        </w:p>
                      </w:txbxContent>
                    </v:textbox>
                  </v:shape>
                  <v:shape id="_x0000_s1026" o:spid="_x0000_s1026" o:spt="202" type="#_x0000_t202" style="position:absolute;left:8004;top:888176;height:441;width:2005;" fillcolor="#FFFFFF" filled="t" stroked="t" coordsize="21600,21600" o:gfxdata="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dD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1"/>
                              <w:szCs w:val="21"/>
                            </w:rPr>
                          </w:pPr>
                          <w:r>
                            <w:rPr>
                              <w:rFonts w:hint="eastAsia"/>
                              <w:sz w:val="21"/>
                              <w:szCs w:val="21"/>
                            </w:rPr>
                            <w:t>申请法院强制执行</w:t>
                          </w:r>
                        </w:p>
                      </w:txbxContent>
                    </v:textbox>
                  </v:shape>
                  <v:shape id="_x0000_s1026" o:spid="_x0000_s1026" o:spt="202" type="#_x0000_t202" style="position:absolute;left:10280;top:887187;height:406;width:1380;" fillcolor="#FFFFFF" filled="t" stroked="t" coordsize="21600,21600" o:gfxdata="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t02m&#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服从并执行</w:t>
                          </w:r>
                        </w:p>
                      </w:txbxContent>
                    </v:textbox>
                  </v:shape>
                  <v:shape id="_x0000_s1026" o:spid="_x0000_s1026" o:spt="202" type="#_x0000_t202" style="position:absolute;left:10525;top:888140;height:450;width:1150;" fillcolor="#FFFFFF" filled="t" stroked="t" coordsize="21600,21600" o:gfxdata="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g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 w:val="21"/>
                              <w:szCs w:val="21"/>
                            </w:rPr>
                          </w:pPr>
                          <w:r>
                            <w:rPr>
                              <w:rFonts w:hint="eastAsia"/>
                              <w:sz w:val="21"/>
                              <w:szCs w:val="21"/>
                            </w:rPr>
                            <w:t>监督执行</w:t>
                          </w:r>
                        </w:p>
                      </w:txbxContent>
                    </v:textbox>
                  </v:shape>
                  <v:shape id="_x0000_s1026" o:spid="_x0000_s1026" o:spt="202" type="#_x0000_t202" style="position:absolute;left:12218;top:887186;height:397;width:1985;" fillcolor="#FFFFFF" filled="t" stroked="t" coordsize="21600,21600" o:gfxdata="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XT0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atLeast"/>
                            <w:textAlignment w:val="auto"/>
                            <w:rPr>
                              <w:rFonts w:hint="eastAsia"/>
                              <w:sz w:val="21"/>
                              <w:szCs w:val="21"/>
                            </w:rPr>
                          </w:pPr>
                          <w:r>
                            <w:rPr>
                              <w:rFonts w:hint="eastAsia"/>
                              <w:sz w:val="21"/>
                              <w:szCs w:val="21"/>
                            </w:rPr>
                            <w:t>不服从且拒不执行</w:t>
                          </w:r>
                        </w:p>
                        <w:p>
                          <w:pPr>
                            <w:rPr>
                              <w:sz w:val="21"/>
                              <w:szCs w:val="21"/>
                            </w:rPr>
                          </w:pPr>
                        </w:p>
                      </w:txbxContent>
                    </v:textbox>
                  </v:shape>
                  <v:shape id="_x0000_s1026" o:spid="_x0000_s1026" o:spt="202" type="#_x0000_t202" style="position:absolute;left:12098;top:888163;height:421;width:1989;" fillcolor="#FFFFFF" filled="t" stroked="t" coordsize="21600,21600" o:gfxdata="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xLp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1"/>
                              <w:szCs w:val="21"/>
                            </w:rPr>
                          </w:pPr>
                          <w:r>
                            <w:rPr>
                              <w:rFonts w:hint="eastAsia"/>
                              <w:sz w:val="21"/>
                              <w:szCs w:val="21"/>
                            </w:rPr>
                            <w:t>申请法院强制执行</w:t>
                          </w:r>
                        </w:p>
                        <w:p>
                          <w:pPr>
                            <w:rPr>
                              <w:sz w:val="21"/>
                              <w:szCs w:val="21"/>
                            </w:rPr>
                          </w:pPr>
                        </w:p>
                      </w:txbxContent>
                    </v:textbox>
                  </v:shape>
                  <v:line id="_x0000_s1026" o:spid="_x0000_s1026" o:spt="20" style="position:absolute;left:8545;top:886151;height:283;width:1;"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1210" o:spid="_x0000_s1026" o:spt="203" style="position:absolute;left:6756;top:887109;height:1075;width:2103;" coordorigin="6916,887109" coordsize="2103,1075" o:gfxdata="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nTSJb0AAADdAAAADwAAAAAAAAABACAAAAAiAAAAZHJzL2Rvd25yZXYueG1s&#10;UEsBAhQAFAAAAAgAh07iQDMvBZ47AAAAOQAAABUAAAAAAAAAAQAgAAAADAEAAGRycy9ncm91cHNo&#10;YXBleG1sLnhtbFBLBQYAAAAABgAGAGABAADJAwAAAAA=&#10;">
                    <o:lock v:ext="edit" aspectratio="f"/>
                    <v:shape id="_x0000_s1026" o:spid="_x0000_s1026" o:spt="34" type="#_x0000_t34" style="position:absolute;left:6846;top:887179;height:929;width:1069;rotation:5898240f;" filled="f" stroked="t" coordsize="21600,21600" o:gfxdata="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Yxcr4A&#10;AADdAAAADwAAAAAAAAABACAAAAAiAAAAZHJzL2Rvd25yZXYueG1sUEsBAhQAFAAAAAgAh07iQDMv&#10;BZ47AAAAOQAAABAAAAAAAAAAAQAgAAAADQEAAGRycy9zaGFwZXhtbC54bWxQSwUGAAAAAAYABgBb&#10;AQAAtwMAAAAA&#10;" adj="10810">
                      <v:fill on="f" focussize="0,0"/>
                      <v:stroke color="#000000" joinstyle="miter" endarrow="block"/>
                      <v:imagedata o:title=""/>
                      <o:lock v:ext="edit" aspectratio="f"/>
                    </v:shape>
                    <v:shape id="肘形连接符 1201" o:spid="_x0000_s1026" o:spt="34" type="#_x0000_t34" style="position:absolute;left:8020;top:887185;flip:x;height:929;width:1069;rotation:5898240f;" filled="f" stroked="t" coordsize="21600,21600" o:gfxdata="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WMl1&#10;wAAAAN0AAAAPAAAAAAAAAAEAIAAAACIAAABkcnMvZG93bnJldi54bWxQSwECFAAUAAAACACHTuJA&#10;My8FnjsAAAA5AAAAEAAAAAAAAAABACAAAAAPAQAAZHJzL3NoYXBleG1sLnhtbFBLBQYAAAAABgAG&#10;AFsBAAC5AwAAAAA=&#10;" adj="10810">
                      <v:fill on="f" focussize="0,0"/>
                      <v:stroke color="#000000" joinstyle="miter" endarrow="block"/>
                      <v:imagedata o:title=""/>
                      <o:lock v:ext="edit" aspectratio="f"/>
                    </v:shape>
                  </v:group>
                  <v:group id="组合 1217" o:spid="_x0000_s1026" o:spt="203" style="position:absolute;left:10790;top:887099;height:1074;width:2278;" coordorigin="6916,887109" coordsize="2278,1074" o:gfxdata="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gNxvb0AAADdAAAADwAAAAAAAAABACAAAAAiAAAAZHJzL2Rvd25yZXYueG1s&#10;UEsBAhQAFAAAAAgAh07iQDMvBZ47AAAAOQAAABUAAAAAAAAAAQAgAAAADAEAAGRycy9ncm91cHNo&#10;YXBleG1sLnhtbFBLBQYAAAAABgAGAGABAADJAwAAAAA=&#10;">
                    <o:lock v:ext="edit" aspectratio="f"/>
                    <v:shape id="肘形连接符 1554" o:spid="_x0000_s1026" o:spt="34" type="#_x0000_t34" style="position:absolute;left:6846;top:887179;height:929;width:1069;rotation:5898240f;" filled="f" stroked="t" coordsize="21600,21600" o:gfxdata="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a9Nr4A&#10;AADdAAAADwAAAAAAAAABACAAAAAiAAAAZHJzL2Rvd25yZXYueG1sUEsBAhQAFAAAAAgAh07iQDMv&#10;BZ47AAAAOQAAABAAAAAAAAAAAQAgAAAADQEAAGRycy9zaGFwZXhtbC54bWxQSwUGAAAAAAYABgBb&#10;AQAAtwMAAAAA&#10;" adj="10810">
                      <v:fill on="f" focussize="0,0"/>
                      <v:stroke color="#000000" joinstyle="miter" endarrow="block"/>
                      <v:imagedata o:title=""/>
                      <o:lock v:ext="edit" aspectratio="f"/>
                    </v:shape>
                    <v:shape id="肘形连接符 1201" o:spid="_x0000_s1026" o:spt="34" type="#_x0000_t34" style="position:absolute;left:8196;top:887185;flip:x;height:929;width:1069;rotation:5898240f;" filled="f" stroked="t" coordsize="21600,21600" o:gfxdata="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2/DC/&#10;AAAA3QAAAA8AAAAAAAAAAQAgAAAAIgAAAGRycy9kb3ducmV2LnhtbFBLAQIUABQAAAAIAIdO4kAz&#10;LwWeOwAAADkAAAAQAAAAAAAAAAEAIAAAAA4BAABkcnMvc2hhcGV4bWwueG1sUEsFBgAAAAAGAAYA&#10;WwEAALgDAAAAAA==&#10;" adj="10810">
                      <v:fill on="f" focussize="0,0"/>
                      <v:stroke color="#000000" joinstyle="miter" endarrow="block"/>
                      <v:imagedata o:title=""/>
                      <o:lock v:ext="edit" aspectratio="f"/>
                    </v:shape>
                  </v:group>
                </v:group>
              </v:group>
            </w:pict>
          </mc:Fallback>
        </mc:AlternateContent>
      </w:r>
      <w:r>
        <w:rPr>
          <w:sz w:val="32"/>
        </w:rPr>
        <mc:AlternateContent>
          <mc:Choice Requires="wpg">
            <w:drawing>
              <wp:anchor distT="0" distB="0" distL="114300" distR="114300" simplePos="0" relativeHeight="251876352" behindDoc="0" locked="0" layoutInCell="1" allowOverlap="1">
                <wp:simplePos x="0" y="0"/>
                <wp:positionH relativeFrom="column">
                  <wp:posOffset>442595</wp:posOffset>
                </wp:positionH>
                <wp:positionV relativeFrom="paragraph">
                  <wp:posOffset>136525</wp:posOffset>
                </wp:positionV>
                <wp:extent cx="5488305" cy="8285480"/>
                <wp:effectExtent l="4445" t="4445" r="12700" b="15875"/>
                <wp:wrapNone/>
                <wp:docPr id="1492" name="组合 6"/>
                <wp:cNvGraphicFramePr/>
                <a:graphic xmlns:a="http://schemas.openxmlformats.org/drawingml/2006/main">
                  <a:graphicData uri="http://schemas.microsoft.com/office/word/2010/wordprocessingGroup">
                    <wpg:wgp>
                      <wpg:cNvGrpSpPr/>
                      <wpg:grpSpPr>
                        <a:xfrm rot="0">
                          <a:off x="1539240" y="1341755"/>
                          <a:ext cx="5488305" cy="8285480"/>
                          <a:chOff x="6078" y="875717"/>
                          <a:chExt cx="9032" cy="13048"/>
                        </a:xfrm>
                      </wpg:grpSpPr>
                      <wps:wsp>
                        <wps:cNvPr id="1337" name="直接连接符 1337"/>
                        <wps:cNvCnPr/>
                        <wps:spPr>
                          <a:xfrm>
                            <a:off x="6102" y="877014"/>
                            <a:ext cx="900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82" name="直接连接符 1382"/>
                        <wps:cNvCnPr/>
                        <wps:spPr>
                          <a:xfrm>
                            <a:off x="6102" y="879046"/>
                            <a:ext cx="900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90" name="直接连接符 1390"/>
                        <wps:cNvCnPr/>
                        <wps:spPr>
                          <a:xfrm>
                            <a:off x="6090" y="884502"/>
                            <a:ext cx="900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95" name="直接连接符 1395"/>
                        <wps:cNvCnPr/>
                        <wps:spPr>
                          <a:xfrm>
                            <a:off x="6106" y="887126"/>
                            <a:ext cx="900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17" name="矩形 1317"/>
                        <wps:cNvSpPr/>
                        <wps:spPr>
                          <a:xfrm>
                            <a:off x="6078" y="875717"/>
                            <a:ext cx="9033" cy="13049"/>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6" o:spid="_x0000_s1026" o:spt="203" style="position:absolute;left:0pt;margin-left:34.85pt;margin-top:10.75pt;height:652.4pt;width:432.15pt;z-index:251876352;mso-width-relative:page;mso-height-relative:page;" coordorigin="6078,875717" coordsize="9032,13048" o:gfxdata="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CumRkU&#10;2gAAAAoBAAAPAAAAAAAAAAEAIAAAACIAAABkcnMvZG93bnJldi54bWxQSwECFAAUAAAACACHTuJA&#10;8cBGxa4DAACcDQAADgAAAAAAAAABACAAAAApAQAAZHJzL2Uyb0RvYy54bWxQSwUGAAAAAAYABgBZ&#10;AQAASQcAAAAA&#10;">
                <o:lock v:ext="edit" aspectratio="f"/>
                <v:line id="_x0000_s1026" o:spid="_x0000_s1026" o:spt="20" style="position:absolute;left:6102;top:877014;height:0;width:9000;" filled="f" stroked="t" coordsize="21600,21600" o:gfxdata="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2gl2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_x0000_s1026" o:spid="_x0000_s1026" o:spt="20" style="position:absolute;left:6102;top:879046;height:0;width:9000;" filled="f" stroked="t" coordsize="21600,21600" o:gfxdata="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7oIr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_x0000_s1026" o:spid="_x0000_s1026" o:spt="20" style="position:absolute;left:6090;top:884502;height:0;width:9000;" filled="f" stroked="t" coordsize="21600,21600" o:gfxdata="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UUT&#10;wAAAAN0AAAAPAAAAAAAAAAEAIAAAACIAAABkcnMvZG93bnJldi54bWxQSwECFAAUAAAACACHTuJA&#10;My8FnjsAAAA5AAAAEAAAAAAAAAABACAAAAAPAQAAZHJzL3NoYXBleG1sLnhtbFBLBQYAAAAABgAG&#10;AFsBAAC5AwAAAAA=&#10;">
                  <v:fill on="f" focussize="0,0"/>
                  <v:stroke color="#000000 [3213]" miterlimit="8" joinstyle="miter" dashstyle="1 1"/>
                  <v:imagedata o:title=""/>
                  <o:lock v:ext="edit" aspectratio="f"/>
                </v:line>
                <v:line id="_x0000_s1026" o:spid="_x0000_s1026" o:spt="20" style="position:absolute;left:6106;top:887126;height:0;width:9000;" filled="f" stroked="t" coordsize="21600,21600" o:gfxdata="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O5ou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rect id="_x0000_s1026" o:spid="_x0000_s1026" o:spt="1" style="position:absolute;left:6078;top:875717;height:13049;width:9033;v-text-anchor:middle;" filled="f" stroked="t" coordsize="21600,21600" o:gfxdata="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mhR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rect>
              </v:group>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-847725</wp:posOffset>
                </wp:positionH>
                <wp:positionV relativeFrom="paragraph">
                  <wp:posOffset>139700</wp:posOffset>
                </wp:positionV>
                <wp:extent cx="1247775" cy="8285480"/>
                <wp:effectExtent l="6350" t="6350" r="22225" b="13970"/>
                <wp:wrapNone/>
                <wp:docPr id="1530" name="文本框 1530"/>
                <wp:cNvGraphicFramePr/>
                <a:graphic xmlns:a="http://schemas.openxmlformats.org/drawingml/2006/main">
                  <a:graphicData uri="http://schemas.microsoft.com/office/word/2010/wordprocessingShape">
                    <wps:wsp>
                      <wps:cNvSpPr txBox="1"/>
                      <wps:spPr>
                        <a:xfrm>
                          <a:off x="0" y="0"/>
                          <a:ext cx="1247775" cy="8285480"/>
                        </a:xfrm>
                        <a:prstGeom prst="rect">
                          <a:avLst/>
                        </a:prstGeom>
                        <a:noFill/>
                        <a:ln w="12700" cap="flat" cmpd="sng">
                          <a:solidFill>
                            <a:schemeClr val="tx1"/>
                          </a:solidFill>
                          <a:prstDash val="solid"/>
                          <a:miter/>
                          <a:headEnd type="none" w="med" len="med"/>
                          <a:tailEnd type="none" w="med" len="med"/>
                        </a:ln>
                      </wps:spPr>
                      <wps:txbx>
                        <w:txbxContent>
                          <w:p>
                            <w:pPr>
                              <w:rPr>
                                <w:rFonts w:hint="eastAsia" w:ascii="宋体" w:hAnsi="宋体" w:eastAsia="宋体" w:cs="宋体"/>
                                <w:b/>
                                <w:bCs/>
                                <w:sz w:val="21"/>
                                <w:szCs w:val="21"/>
                              </w:rPr>
                            </w:pPr>
                            <w:r>
                              <w:rPr>
                                <w:rFonts w:hint="eastAsia" w:ascii="宋体" w:hAnsi="宋体" w:eastAsia="宋体" w:cs="宋体"/>
                                <w:b/>
                                <w:bCs/>
                                <w:sz w:val="21"/>
                                <w:szCs w:val="21"/>
                              </w:rPr>
                              <w:t>实施依据：</w:t>
                            </w:r>
                          </w:p>
                          <w:p>
                            <w:pPr>
                              <w:rPr>
                                <w:rFonts w:hint="eastAsia" w:ascii="宋体" w:hAnsi="宋体" w:eastAsia="宋体" w:cs="宋体"/>
                                <w:sz w:val="21"/>
                                <w:szCs w:val="21"/>
                              </w:rPr>
                            </w:pPr>
                            <w:r>
                              <w:rPr>
                                <w:rFonts w:hint="eastAsia" w:ascii="宋体" w:hAnsi="宋体" w:eastAsia="宋体" w:cs="宋体"/>
                                <w:sz w:val="21"/>
                                <w:szCs w:val="21"/>
                              </w:rPr>
                              <w:t>《地质灾害防治条例》（2004年3月国务院令第394号）第三十五条：“因工程建设等人为活动引发的地质灾害，由责任</w:t>
                            </w:r>
                            <w:r>
                              <w:rPr>
                                <w:rFonts w:hint="eastAsia" w:ascii="宋体" w:hAnsi="宋体" w:eastAsia="宋体" w:cs="宋体"/>
                                <w:kern w:val="2"/>
                                <w:sz w:val="21"/>
                                <w:szCs w:val="21"/>
                              </w:rPr>
                              <w:t>单位承担治理责任。责任单位由地质灾害发生地的县级以上人民政府国土资源主管部门负责组织专家对地质灾害的成因进行分析论证后认定。</w:t>
                            </w:r>
                          </w:p>
                          <w:p>
                            <w:pPr>
                              <w:jc w:val="left"/>
                              <w:rPr>
                                <w:rFonts w:hint="eastAsia" w:ascii="宋体" w:hAnsi="宋体" w:eastAsia="宋体" w:cs="宋体"/>
                                <w:sz w:val="21"/>
                                <w:szCs w:val="21"/>
                              </w:rPr>
                            </w:pPr>
                            <w:r>
                              <w:rPr>
                                <w:rFonts w:hint="eastAsia" w:ascii="宋体" w:hAnsi="宋体" w:eastAsia="宋体" w:cs="宋体"/>
                                <w:b/>
                                <w:bCs/>
                                <w:sz w:val="21"/>
                                <w:szCs w:val="21"/>
                              </w:rPr>
                              <w:t>受理所需材料</w:t>
                            </w:r>
                            <w:r>
                              <w:rPr>
                                <w:rFonts w:hint="eastAsia" w:ascii="宋体" w:hAnsi="宋体" w:cs="宋体"/>
                                <w:b/>
                                <w:bCs/>
                                <w:sz w:val="21"/>
                                <w:szCs w:val="21"/>
                                <w:lang w:eastAsia="zh-CN"/>
                              </w:rPr>
                              <w:t>清</w:t>
                            </w:r>
                            <w:r>
                              <w:rPr>
                                <w:rFonts w:hint="eastAsia" w:ascii="宋体" w:hAnsi="宋体" w:eastAsia="宋体" w:cs="宋体"/>
                                <w:b/>
                                <w:bCs/>
                                <w:sz w:val="21"/>
                                <w:szCs w:val="21"/>
                              </w:rPr>
                              <w:t>单：</w:t>
                            </w:r>
                          </w:p>
                          <w:p>
                            <w:pPr>
                              <w:rPr>
                                <w:rFonts w:hint="eastAsia" w:ascii="宋体" w:hAnsi="宋体" w:eastAsia="宋体" w:cs="宋体"/>
                                <w:color w:val="000000"/>
                                <w:sz w:val="21"/>
                                <w:szCs w:val="21"/>
                              </w:rPr>
                            </w:pPr>
                            <w:r>
                              <w:rPr>
                                <w:rFonts w:hint="eastAsia" w:ascii="宋体" w:hAnsi="宋体" w:eastAsia="宋体" w:cs="宋体"/>
                                <w:sz w:val="21"/>
                                <w:szCs w:val="21"/>
                              </w:rPr>
                              <w:t>关于地质灾害责任认定的报告</w:t>
                            </w:r>
                          </w:p>
                          <w:p>
                            <w:pPr>
                              <w:adjustRightInd w:val="0"/>
                              <w:snapToGrid w:val="0"/>
                              <w:spacing w:line="200" w:lineRule="exact"/>
                              <w:rPr>
                                <w:rFonts w:hint="eastAsia" w:ascii="宋体" w:hAnsi="宋体" w:eastAsia="宋体" w:cs="宋体"/>
                                <w:b/>
                                <w:bCs/>
                                <w:sz w:val="21"/>
                                <w:szCs w:val="21"/>
                              </w:rPr>
                            </w:pPr>
                          </w:p>
                          <w:p>
                            <w:pPr>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不收费。</w:t>
                            </w:r>
                          </w:p>
                          <w:p>
                            <w:pPr>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txbxContent>
                      </wps:txbx>
                      <wps:bodyPr upright="1"/>
                    </wps:wsp>
                  </a:graphicData>
                </a:graphic>
              </wp:anchor>
            </w:drawing>
          </mc:Choice>
          <mc:Fallback>
            <w:pict>
              <v:shape id="_x0000_s1026" o:spid="_x0000_s1026" o:spt="202" type="#_x0000_t202" style="position:absolute;left:0pt;margin-left:-66.75pt;margin-top:11pt;height:652.4pt;width:98.25pt;z-index:251874304;mso-width-relative:page;mso-height-relative:page;" filled="f" stroked="t" coordsize="21600,21600" o:gfxdata="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gD9sLXAAAACwEAAA8AAAAAAAAAAQAgAAAAIgAA&#10;AGRycy9kb3ducmV2LnhtbFBLAQIUABQAAAAIAIdO4kAaRZeVCQIAABUEAAAOAAAAAAAAAAEAIAAA&#10;ACYBAABkcnMvZTJvRG9jLnhtbFBLBQYAAAAABgAGAFkBAAChBQAAAAA=&#10;">
                <v:fill on="f" focussize="0,0"/>
                <v:stroke weight="1pt" color="#000000 [3213]" joinstyle="miter"/>
                <v:imagedata o:title=""/>
                <o:lock v:ext="edit" aspectratio="f"/>
                <v:textbox>
                  <w:txbxContent>
                    <w:p>
                      <w:pPr>
                        <w:rPr>
                          <w:rFonts w:hint="eastAsia" w:ascii="宋体" w:hAnsi="宋体" w:eastAsia="宋体" w:cs="宋体"/>
                          <w:b/>
                          <w:bCs/>
                          <w:sz w:val="21"/>
                          <w:szCs w:val="21"/>
                        </w:rPr>
                      </w:pPr>
                      <w:r>
                        <w:rPr>
                          <w:rFonts w:hint="eastAsia" w:ascii="宋体" w:hAnsi="宋体" w:eastAsia="宋体" w:cs="宋体"/>
                          <w:b/>
                          <w:bCs/>
                          <w:sz w:val="21"/>
                          <w:szCs w:val="21"/>
                        </w:rPr>
                        <w:t>实施依据：</w:t>
                      </w:r>
                    </w:p>
                    <w:p>
                      <w:pPr>
                        <w:rPr>
                          <w:rFonts w:hint="eastAsia" w:ascii="宋体" w:hAnsi="宋体" w:eastAsia="宋体" w:cs="宋体"/>
                          <w:sz w:val="21"/>
                          <w:szCs w:val="21"/>
                        </w:rPr>
                      </w:pPr>
                      <w:r>
                        <w:rPr>
                          <w:rFonts w:hint="eastAsia" w:ascii="宋体" w:hAnsi="宋体" w:eastAsia="宋体" w:cs="宋体"/>
                          <w:sz w:val="21"/>
                          <w:szCs w:val="21"/>
                        </w:rPr>
                        <w:t>《地质灾害防治条例》（2004年3月国务院令第394号）第三十五条：“因工程建设等人为活动引发的地质灾害，由责任</w:t>
                      </w:r>
                      <w:r>
                        <w:rPr>
                          <w:rFonts w:hint="eastAsia" w:ascii="宋体" w:hAnsi="宋体" w:eastAsia="宋体" w:cs="宋体"/>
                          <w:kern w:val="2"/>
                          <w:sz w:val="21"/>
                          <w:szCs w:val="21"/>
                        </w:rPr>
                        <w:t>单位承担治理责任。责任单位由地质灾害发生地的县级以上人民政府国土资源主管部门负责组织专家对地质灾害的成因进行分析论证后认定。</w:t>
                      </w:r>
                    </w:p>
                    <w:p>
                      <w:pPr>
                        <w:jc w:val="left"/>
                        <w:rPr>
                          <w:rFonts w:hint="eastAsia" w:ascii="宋体" w:hAnsi="宋体" w:eastAsia="宋体" w:cs="宋体"/>
                          <w:sz w:val="21"/>
                          <w:szCs w:val="21"/>
                        </w:rPr>
                      </w:pPr>
                      <w:r>
                        <w:rPr>
                          <w:rFonts w:hint="eastAsia" w:ascii="宋体" w:hAnsi="宋体" w:eastAsia="宋体" w:cs="宋体"/>
                          <w:b/>
                          <w:bCs/>
                          <w:sz w:val="21"/>
                          <w:szCs w:val="21"/>
                        </w:rPr>
                        <w:t>受理所需材料</w:t>
                      </w:r>
                      <w:r>
                        <w:rPr>
                          <w:rFonts w:hint="eastAsia" w:ascii="宋体" w:hAnsi="宋体" w:cs="宋体"/>
                          <w:b/>
                          <w:bCs/>
                          <w:sz w:val="21"/>
                          <w:szCs w:val="21"/>
                          <w:lang w:eastAsia="zh-CN"/>
                        </w:rPr>
                        <w:t>清</w:t>
                      </w:r>
                      <w:r>
                        <w:rPr>
                          <w:rFonts w:hint="eastAsia" w:ascii="宋体" w:hAnsi="宋体" w:eastAsia="宋体" w:cs="宋体"/>
                          <w:b/>
                          <w:bCs/>
                          <w:sz w:val="21"/>
                          <w:szCs w:val="21"/>
                        </w:rPr>
                        <w:t>单：</w:t>
                      </w:r>
                    </w:p>
                    <w:p>
                      <w:pPr>
                        <w:rPr>
                          <w:rFonts w:hint="eastAsia" w:ascii="宋体" w:hAnsi="宋体" w:eastAsia="宋体" w:cs="宋体"/>
                          <w:color w:val="000000"/>
                          <w:sz w:val="21"/>
                          <w:szCs w:val="21"/>
                        </w:rPr>
                      </w:pPr>
                      <w:r>
                        <w:rPr>
                          <w:rFonts w:hint="eastAsia" w:ascii="宋体" w:hAnsi="宋体" w:eastAsia="宋体" w:cs="宋体"/>
                          <w:sz w:val="21"/>
                          <w:szCs w:val="21"/>
                        </w:rPr>
                        <w:t>关于地质灾害责任认定的报告</w:t>
                      </w:r>
                    </w:p>
                    <w:p>
                      <w:pPr>
                        <w:adjustRightInd w:val="0"/>
                        <w:snapToGrid w:val="0"/>
                        <w:spacing w:line="200" w:lineRule="exact"/>
                        <w:rPr>
                          <w:rFonts w:hint="eastAsia" w:ascii="宋体" w:hAnsi="宋体" w:eastAsia="宋体" w:cs="宋体"/>
                          <w:b/>
                          <w:bCs/>
                          <w:sz w:val="21"/>
                          <w:szCs w:val="21"/>
                        </w:rPr>
                      </w:pPr>
                    </w:p>
                    <w:p>
                      <w:pPr>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不收费。</w:t>
                      </w:r>
                    </w:p>
                    <w:p>
                      <w:pPr>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p>
                      <w:pPr>
                        <w:adjustRightInd w:val="0"/>
                        <w:snapToGrid w:val="0"/>
                        <w:spacing w:line="200" w:lineRule="exact"/>
                        <w:rPr>
                          <w:rFonts w:hint="eastAsia" w:ascii="宋体" w:hAnsi="宋体" w:eastAsia="宋体" w:cs="宋体"/>
                          <w:b/>
                          <w:bCs/>
                          <w:sz w:val="21"/>
                          <w:szCs w:val="21"/>
                        </w:rPr>
                      </w:pPr>
                    </w:p>
                  </w:txbxContent>
                </v:textbox>
              </v:shape>
            </w:pict>
          </mc:Fallback>
        </mc:AlternateContent>
      </w:r>
      <w:r>
        <w:rPr>
          <w:sz w:val="32"/>
        </w:rPr>
        <mc:AlternateContent>
          <mc:Choice Requires="wpg">
            <w:drawing>
              <wp:anchor distT="0" distB="0" distL="114300" distR="114300" simplePos="0" relativeHeight="252109824" behindDoc="0" locked="0" layoutInCell="1" allowOverlap="1">
                <wp:simplePos x="0" y="0"/>
                <wp:positionH relativeFrom="column">
                  <wp:posOffset>5773420</wp:posOffset>
                </wp:positionH>
                <wp:positionV relativeFrom="paragraph">
                  <wp:posOffset>316230</wp:posOffset>
                </wp:positionV>
                <wp:extent cx="312420" cy="7896225"/>
                <wp:effectExtent l="4445" t="4445" r="6985" b="5080"/>
                <wp:wrapNone/>
                <wp:docPr id="1420" name="组合 7"/>
                <wp:cNvGraphicFramePr/>
                <a:graphic xmlns:a="http://schemas.openxmlformats.org/drawingml/2006/main">
                  <a:graphicData uri="http://schemas.microsoft.com/office/word/2010/wordprocessingGroup">
                    <wpg:wgp>
                      <wpg:cNvGrpSpPr/>
                      <wpg:grpSpPr>
                        <a:xfrm rot="0">
                          <a:off x="7053580" y="1521460"/>
                          <a:ext cx="312342" cy="7896225"/>
                          <a:chOff x="14682" y="876000"/>
                          <a:chExt cx="498" cy="12435"/>
                        </a:xfrm>
                      </wpg:grpSpPr>
                      <wps:wsp>
                        <wps:cNvPr id="1541" name="文本框 1541"/>
                        <wps:cNvSpPr txBox="1"/>
                        <wps:spPr>
                          <a:xfrm>
                            <a:off x="14688" y="876000"/>
                            <a:ext cx="482"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wps:txbx>
                        <wps:bodyPr upright="1"/>
                      </wps:wsp>
                      <wps:wsp>
                        <wps:cNvPr id="1543" name="文本框 1543"/>
                        <wps:cNvSpPr txBox="1"/>
                        <wps:spPr>
                          <a:xfrm>
                            <a:off x="14682" y="881069"/>
                            <a:ext cx="482" cy="1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责任认定</w:t>
                              </w:r>
                            </w:p>
                          </w:txbxContent>
                        </wps:txbx>
                        <wps:bodyPr upright="1"/>
                      </wps:wsp>
                      <wps:wsp>
                        <wps:cNvPr id="1545" name="文本框 1545"/>
                        <wps:cNvSpPr txBox="1"/>
                        <wps:spPr>
                          <a:xfrm>
                            <a:off x="14698" y="887698"/>
                            <a:ext cx="482"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b/>
                                  <w:bCs/>
                                  <w:sz w:val="21"/>
                                  <w:szCs w:val="21"/>
                                </w:rPr>
                                <w:t>监督</w:t>
                              </w:r>
                              <w:r>
                                <w:rPr>
                                  <w:rFonts w:hint="eastAsia"/>
                                  <w:sz w:val="21"/>
                                  <w:szCs w:val="21"/>
                                </w:rPr>
                                <w:t>执行</w:t>
                              </w:r>
                            </w:p>
                          </w:txbxContent>
                        </wps:txbx>
                        <wps:bodyPr upright="1"/>
                      </wps:wsp>
                      <wps:wsp>
                        <wps:cNvPr id="1542" name="文本框 1542"/>
                        <wps:cNvSpPr txBox="1"/>
                        <wps:spPr>
                          <a:xfrm>
                            <a:off x="14682" y="877640"/>
                            <a:ext cx="482"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wps:txbx>
                        <wps:bodyPr upright="1"/>
                      </wps:wsp>
                      <wps:wsp>
                        <wps:cNvPr id="1544" name="文本框 1544"/>
                        <wps:cNvSpPr txBox="1"/>
                        <wps:spPr>
                          <a:xfrm>
                            <a:off x="14687" y="884780"/>
                            <a:ext cx="482" cy="20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sz w:val="21"/>
                                  <w:szCs w:val="21"/>
                                </w:rPr>
                              </w:pPr>
                              <w:r>
                                <w:rPr>
                                  <w:rFonts w:hint="eastAsia"/>
                                  <w:b/>
                                  <w:bCs/>
                                  <w:sz w:val="21"/>
                                  <w:szCs w:val="21"/>
                                </w:rPr>
                                <w:t>作出认定结论</w:t>
                              </w:r>
                            </w:p>
                          </w:txbxContent>
                        </wps:txbx>
                        <wps:bodyPr upright="1"/>
                      </wps:wsp>
                    </wpg:wgp>
                  </a:graphicData>
                </a:graphic>
              </wp:anchor>
            </w:drawing>
          </mc:Choice>
          <mc:Fallback>
            <w:pict>
              <v:group id="组合 7" o:spid="_x0000_s1026" o:spt="203" style="position:absolute;left:0pt;margin-left:454.6pt;margin-top:24.9pt;height:621.75pt;width:24.6pt;z-index:252109824;mso-width-relative:page;mso-height-relative:page;" coordorigin="14682,876000" coordsize="498,12435" o:gfxdata="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Ef9Xs7bAAAACwEAAA8AAAAAAAAA&#10;AQAgAAAAIgAAAGRycy9kb3ducmV2LnhtbFBLAQIUABQAAAAIAIdO4kA4/uHYKwMAAAoPAAAOAAAA&#10;AAAAAAEAIAAAACoBAABkcnMvZTJvRG9jLnhtbFBLBQYAAAAABgAGAFkBAADHBgAAAAA=&#10;">
                <o:lock v:ext="edit" aspectratio="f"/>
                <v:shape id="_x0000_s1026" o:spid="_x0000_s1026" o:spt="202" type="#_x0000_t202" style="position:absolute;left:14688;top:876000;height:737;width:482;" fillcolor="#FFFFFF" filled="t" stroked="t" coordsize="21600,21600" o:gfxdata="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yK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宋体" w:hAnsi="宋体" w:cs="宋体"/>
                            <w:b/>
                            <w:bCs/>
                            <w:sz w:val="21"/>
                            <w:szCs w:val="21"/>
                          </w:rPr>
                        </w:pPr>
                        <w:r>
                          <w:rPr>
                            <w:rFonts w:hint="eastAsia" w:ascii="宋体" w:hAnsi="宋体" w:cs="宋体"/>
                            <w:b/>
                            <w:bCs/>
                            <w:sz w:val="21"/>
                            <w:szCs w:val="21"/>
                          </w:rPr>
                          <w:t>申</w:t>
                        </w:r>
                      </w:p>
                      <w:p>
                        <w:pPr>
                          <w:rPr>
                            <w:rFonts w:hint="eastAsia" w:ascii="宋体" w:hAnsi="宋体" w:cs="宋体"/>
                            <w:b/>
                            <w:bCs/>
                            <w:sz w:val="21"/>
                            <w:szCs w:val="21"/>
                          </w:rPr>
                        </w:pPr>
                        <w:r>
                          <w:rPr>
                            <w:rFonts w:hint="eastAsia" w:ascii="宋体" w:hAnsi="宋体" w:cs="宋体"/>
                            <w:b/>
                            <w:bCs/>
                            <w:sz w:val="21"/>
                            <w:szCs w:val="21"/>
                          </w:rPr>
                          <w:t>请</w:t>
                        </w:r>
                      </w:p>
                    </w:txbxContent>
                  </v:textbox>
                </v:shape>
                <v:shape id="_x0000_s1026" o:spid="_x0000_s1026" o:spt="202" type="#_x0000_t202" style="position:absolute;left:14682;top:881069;height:1436;width:482;" fillcolor="#FFFFFF" filled="t" stroked="t" coordsize="21600,21600" o:gfxdata="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JGW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bCs/>
                            <w:sz w:val="21"/>
                            <w:szCs w:val="21"/>
                          </w:rPr>
                        </w:pPr>
                        <w:r>
                          <w:rPr>
                            <w:rFonts w:hint="eastAsia"/>
                            <w:b/>
                            <w:bCs/>
                            <w:sz w:val="21"/>
                            <w:szCs w:val="21"/>
                          </w:rPr>
                          <w:t>责任认定</w:t>
                        </w:r>
                      </w:p>
                    </w:txbxContent>
                  </v:textbox>
                </v:shape>
                <v:shape id="_x0000_s1026" o:spid="_x0000_s1026" o:spt="202" type="#_x0000_t202" style="position:absolute;left:14698;top:887698;height:737;width:482;" fillcolor="#FFFFFF" filled="t" stroked="t" coordsize="21600,21600" o:gfxdata="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JI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sz w:val="21"/>
                            <w:szCs w:val="21"/>
                          </w:rPr>
                        </w:pPr>
                        <w:r>
                          <w:rPr>
                            <w:rFonts w:hint="eastAsia"/>
                            <w:b/>
                            <w:bCs/>
                            <w:sz w:val="21"/>
                            <w:szCs w:val="21"/>
                          </w:rPr>
                          <w:t>监督</w:t>
                        </w:r>
                        <w:r>
                          <w:rPr>
                            <w:rFonts w:hint="eastAsia"/>
                            <w:sz w:val="21"/>
                            <w:szCs w:val="21"/>
                          </w:rPr>
                          <w:t>执行</w:t>
                        </w:r>
                      </w:p>
                    </w:txbxContent>
                  </v:textbox>
                </v:shape>
                <v:shape id="_x0000_s1026" o:spid="_x0000_s1026" o:spt="202" type="#_x0000_t202" style="position:absolute;left:14682;top:877640;height:737;width:482;" fillcolor="#FFFFFF" filled="t" stroked="t" coordsize="21600,21600" o:gfxdata="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bz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b/>
                            <w:bCs/>
                            <w:sz w:val="21"/>
                            <w:szCs w:val="21"/>
                          </w:rPr>
                        </w:pPr>
                        <w:r>
                          <w:rPr>
                            <w:rFonts w:hint="eastAsia"/>
                            <w:b/>
                            <w:bCs/>
                            <w:sz w:val="21"/>
                            <w:szCs w:val="21"/>
                          </w:rPr>
                          <w:t>受</w:t>
                        </w:r>
                      </w:p>
                      <w:p>
                        <w:pPr>
                          <w:rPr>
                            <w:rFonts w:hint="eastAsia"/>
                            <w:b/>
                            <w:bCs/>
                            <w:sz w:val="21"/>
                            <w:szCs w:val="21"/>
                          </w:rPr>
                        </w:pPr>
                        <w:r>
                          <w:rPr>
                            <w:rFonts w:hint="eastAsia"/>
                            <w:b/>
                            <w:bCs/>
                            <w:sz w:val="21"/>
                            <w:szCs w:val="21"/>
                          </w:rPr>
                          <w:t>理</w:t>
                        </w:r>
                      </w:p>
                    </w:txbxContent>
                  </v:textbox>
                </v:shape>
                <v:shape id="_x0000_s1026" o:spid="_x0000_s1026" o:spt="202" type="#_x0000_t202" style="position:absolute;left:14687;top:884780;height:2019;width:482;" fillcolor="#FFFFFF" filled="t" stroked="t" coordsize="21600,21600" o:gfxdata="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CBG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sz w:val="21"/>
                            <w:szCs w:val="21"/>
                          </w:rPr>
                        </w:pPr>
                        <w:r>
                          <w:rPr>
                            <w:rFonts w:hint="eastAsia"/>
                            <w:b/>
                            <w:bCs/>
                            <w:sz w:val="21"/>
                            <w:szCs w:val="21"/>
                          </w:rPr>
                          <w:t>作出认定结论</w:t>
                        </w:r>
                      </w:p>
                    </w:txbxContent>
                  </v:textbox>
                </v:shape>
              </v:group>
            </w:pict>
          </mc:Fallback>
        </mc:AlternateContent>
      </w:r>
    </w:p>
    <w:p>
      <w:pPr>
        <w:bidi w:val="0"/>
        <w:rPr>
          <w:rFonts w:hint="eastAsia"/>
          <w:lang w:val="en-US" w:eastAsia="zh-CN"/>
        </w:rPr>
      </w:pP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44"/>
          <w:szCs w:val="44"/>
          <w:lang w:eastAsia="zh-CN"/>
        </w:rPr>
      </w:pPr>
      <w:r>
        <w:rPr>
          <w:rFonts w:hint="eastAsia" w:ascii="宋体" w:hAnsi="宋体"/>
          <w:b/>
          <w:sz w:val="36"/>
          <w:szCs w:val="36"/>
          <w:lang w:val="en-US" w:eastAsia="zh-CN"/>
        </w:rPr>
        <w:t>地质环境监测监督检查</w:t>
      </w:r>
      <w:r>
        <w:rPr>
          <w:rFonts w:hint="eastAsia" w:ascii="宋体" w:hAnsi="宋体"/>
          <w:b/>
          <w:sz w:val="36"/>
          <w:szCs w:val="36"/>
          <w:lang w:eastAsia="zh-CN"/>
        </w:rPr>
        <w:t>事项流程图</w:t>
      </w:r>
    </w:p>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szCs w:val="21"/>
        </w:rPr>
      </w:pPr>
      <w:r>
        <w:rPr>
          <w:sz w:val="30"/>
          <w:szCs w:val="30"/>
        </w:rPr>
        <mc:AlternateContent>
          <mc:Choice Requires="wps">
            <w:drawing>
              <wp:anchor distT="0" distB="0" distL="114300" distR="114300" simplePos="0" relativeHeight="251878400" behindDoc="0" locked="0" layoutInCell="1" allowOverlap="1">
                <wp:simplePos x="0" y="0"/>
                <wp:positionH relativeFrom="column">
                  <wp:posOffset>8870950</wp:posOffset>
                </wp:positionH>
                <wp:positionV relativeFrom="paragraph">
                  <wp:posOffset>335280</wp:posOffset>
                </wp:positionV>
                <wp:extent cx="15875" cy="11297920"/>
                <wp:effectExtent l="0" t="0" r="0" b="0"/>
                <wp:wrapNone/>
                <wp:docPr id="1589" name="直接连接符 1589"/>
                <wp:cNvGraphicFramePr/>
                <a:graphic xmlns:a="http://schemas.openxmlformats.org/drawingml/2006/main">
                  <a:graphicData uri="http://schemas.microsoft.com/office/word/2010/wordprocessingShape">
                    <wps:wsp>
                      <wps:cNvCnPr/>
                      <wps:spPr>
                        <a:xfrm flipH="1">
                          <a:off x="0" y="0"/>
                          <a:ext cx="15875" cy="11297920"/>
                        </a:xfrm>
                        <a:prstGeom prst="line">
                          <a:avLst/>
                        </a:prstGeom>
                        <a:ln w="11429"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698.5pt;margin-top:26.4pt;height:889.6pt;width:1.25pt;z-index:251878400;mso-width-relative:page;mso-height-relative:page;" filled="f" stroked="t" coordsize="21600,21600" o:gfxdata="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C5g13AAAAA0BAAAPAAAAAAAAAAEAIAAAACIA&#10;AABkcnMvZG93bnJldi54bWxQSwECFAAUAAAACACHTuJAT4xloQUCAAD5AwAADgAAAAAAAAABACAA&#10;AAArAQAAZHJzL2Uyb0RvYy54bWxQSwUGAAAAAAYABgBZAQAAogUAAAAA&#10;">
                <v:fill on="f" focussize="0,0"/>
                <v:stroke weight="0.89992125984252pt" color="#000000" joinstyle="round" dashstyle="dash"/>
                <v:imagedata o:title=""/>
                <o:lock v:ext="edit" aspectratio="f"/>
              </v:line>
            </w:pict>
          </mc:Fallback>
        </mc:AlternateContent>
      </w:r>
      <w:r>
        <w:rPr>
          <w:rFonts w:hint="eastAsia" w:ascii="仿宋_GB2312" w:hAnsi="华文中宋" w:eastAsia="仿宋_GB2312"/>
          <w:sz w:val="30"/>
          <w:szCs w:val="30"/>
        </w:rPr>
        <w:t>（行政</w:t>
      </w:r>
      <w:r>
        <w:rPr>
          <w:rFonts w:hint="eastAsia" w:ascii="仿宋_GB2312" w:hAnsi="华文中宋" w:eastAsia="仿宋_GB2312"/>
          <w:sz w:val="30"/>
          <w:szCs w:val="30"/>
          <w:lang w:val="en-US" w:eastAsia="zh-CN"/>
        </w:rPr>
        <w:t>检查</w:t>
      </w:r>
      <w:r>
        <w:rPr>
          <w:rFonts w:hint="eastAsia" w:ascii="仿宋_GB2312" w:hAnsi="华文中宋" w:eastAsia="仿宋_GB2312"/>
          <w:sz w:val="30"/>
          <w:szCs w:val="30"/>
          <w:lang w:eastAsia="zh-CN"/>
        </w:rPr>
        <w:t>类</w:t>
      </w:r>
      <w:r>
        <w:rPr>
          <w:rFonts w:hint="eastAsia" w:ascii="仿宋_GB2312" w:hAnsi="华文中宋" w:eastAsia="仿宋_GB2312"/>
          <w:sz w:val="30"/>
          <w:szCs w:val="30"/>
        </w:rPr>
        <w:t>）</w:t>
      </w:r>
    </w:p>
    <w:p>
      <w:pPr>
        <w:pStyle w:val="2"/>
        <w:numPr>
          <w:ilvl w:val="2"/>
          <w:numId w:val="0"/>
        </w:numPr>
        <w:ind w:left="142" w:leftChars="0"/>
      </w:pPr>
      <w:r>
        <w:rPr>
          <w:sz w:val="32"/>
        </w:rPr>
        <mc:AlternateContent>
          <mc:Choice Requires="wps">
            <w:drawing>
              <wp:anchor distT="0" distB="0" distL="114300" distR="114300" simplePos="0" relativeHeight="251880448" behindDoc="0" locked="0" layoutInCell="1" allowOverlap="1">
                <wp:simplePos x="0" y="0"/>
                <wp:positionH relativeFrom="column">
                  <wp:posOffset>1515745</wp:posOffset>
                </wp:positionH>
                <wp:positionV relativeFrom="paragraph">
                  <wp:posOffset>238760</wp:posOffset>
                </wp:positionV>
                <wp:extent cx="4545965" cy="6994525"/>
                <wp:effectExtent l="4445" t="4445" r="21590" b="11430"/>
                <wp:wrapNone/>
                <wp:docPr id="1519" name="矩形 1519"/>
                <wp:cNvGraphicFramePr/>
                <a:graphic xmlns:a="http://schemas.openxmlformats.org/drawingml/2006/main">
                  <a:graphicData uri="http://schemas.microsoft.com/office/word/2010/wordprocessingShape">
                    <wps:wsp>
                      <wps:cNvSpPr/>
                      <wps:spPr>
                        <a:xfrm>
                          <a:off x="1722120" y="1907540"/>
                          <a:ext cx="4545965" cy="699452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35pt;margin-top:18.8pt;height:550.75pt;width:357.95pt;z-index:251880448;v-text-anchor:middle;mso-width-relative:page;mso-height-relative:page;" filled="f" stroked="t" coordsize="21600,21600" o:gfxdata="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MsQPvYAAAACwEAAA8AAAAAAAAAAQAgAAAAIgAAAGRy&#10;cy9kb3ducmV2LnhtbFBLAQIUABQAAAAIAIdO4kB2bAkTdwIAAN4EAAAOAAAAAAAAAAEAIAAAACcB&#10;AABkcnMvZTJvRG9jLnhtbFBLBQYAAAAABgAGAFkBAAAQBgAAAAA=&#10;">
                <v:fill on="f" focussize="0,0"/>
                <v:stroke color="#000000 [3213]" miterlimit="8" joinstyle="miter" dashstyle="1 1"/>
                <v:imagedata o:title=""/>
                <o:lock v:ext="edit" aspectratio="f"/>
              </v:rect>
            </w:pict>
          </mc:Fallback>
        </mc:AlternateContent>
      </w:r>
      <w:r>
        <w:rPr>
          <w:sz w:val="28"/>
        </w:rPr>
        <mc:AlternateContent>
          <mc:Choice Requires="wpg">
            <w:drawing>
              <wp:anchor distT="0" distB="0" distL="114300" distR="114300" simplePos="0" relativeHeight="251879424" behindDoc="0" locked="0" layoutInCell="1" allowOverlap="1">
                <wp:simplePos x="0" y="0"/>
                <wp:positionH relativeFrom="column">
                  <wp:posOffset>1645285</wp:posOffset>
                </wp:positionH>
                <wp:positionV relativeFrom="paragraph">
                  <wp:posOffset>429260</wp:posOffset>
                </wp:positionV>
                <wp:extent cx="4284345" cy="6586855"/>
                <wp:effectExtent l="4445" t="4445" r="16510" b="19050"/>
                <wp:wrapNone/>
                <wp:docPr id="1493" name="组合 1493"/>
                <wp:cNvGraphicFramePr/>
                <a:graphic xmlns:a="http://schemas.openxmlformats.org/drawingml/2006/main">
                  <a:graphicData uri="http://schemas.microsoft.com/office/word/2010/wordprocessingGroup">
                    <wpg:wgp>
                      <wpg:cNvGrpSpPr/>
                      <wpg:grpSpPr>
                        <a:xfrm>
                          <a:off x="0" y="0"/>
                          <a:ext cx="4284345" cy="6586855"/>
                          <a:chOff x="7385" y="893591"/>
                          <a:chExt cx="6747" cy="10373"/>
                        </a:xfrm>
                      </wpg:grpSpPr>
                      <wps:wsp>
                        <wps:cNvPr id="1518" name="文本框 1405"/>
                        <wps:cNvSpPr txBox="1"/>
                        <wps:spPr>
                          <a:xfrm>
                            <a:off x="9375" y="895840"/>
                            <a:ext cx="2172" cy="526"/>
                          </a:xfrm>
                          <a:prstGeom prst="rect">
                            <a:avLst/>
                          </a:prstGeom>
                          <a:solidFill>
                            <a:srgbClr val="FFFFFF"/>
                          </a:solidFill>
                          <a:ln w="6350">
                            <a:solidFill>
                              <a:prstClr val="black"/>
                            </a:solidFill>
                          </a:ln>
                          <a:effectLst/>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3" name="直接箭头连接符 1593"/>
                        <wps:cNvCnPr/>
                        <wps:spPr>
                          <a:xfrm flipH="1">
                            <a:off x="10677" y="899600"/>
                            <a:ext cx="0" cy="1253"/>
                          </a:xfrm>
                          <a:prstGeom prst="straightConnector1">
                            <a:avLst/>
                          </a:prstGeom>
                          <a:ln w="9525" cap="flat" cmpd="sng">
                            <a:solidFill>
                              <a:srgbClr val="000000"/>
                            </a:solidFill>
                            <a:prstDash val="solid"/>
                            <a:round/>
                            <a:headEnd type="none" w="med" len="med"/>
                            <a:tailEnd type="triangle" w="med" len="med"/>
                          </a:ln>
                        </wps:spPr>
                        <wps:bodyPr/>
                      </wps:wsp>
                      <wps:wsp>
                        <wps:cNvPr id="1594" name="直接箭头连接符 1594"/>
                        <wps:cNvCnPr/>
                        <wps:spPr>
                          <a:xfrm>
                            <a:off x="10633" y="896373"/>
                            <a:ext cx="0" cy="1083"/>
                          </a:xfrm>
                          <a:prstGeom prst="straightConnector1">
                            <a:avLst/>
                          </a:prstGeom>
                          <a:ln w="9525" cap="flat" cmpd="sng">
                            <a:solidFill>
                              <a:srgbClr val="000000"/>
                            </a:solidFill>
                            <a:prstDash val="solid"/>
                            <a:round/>
                            <a:headEnd type="none" w="med" len="med"/>
                            <a:tailEnd type="triangle" w="med" len="med"/>
                          </a:ln>
                        </wps:spPr>
                        <wps:bodyPr/>
                      </wps:wsp>
                      <wps:wsp>
                        <wps:cNvPr id="1595" name="直接箭头连接符 1595"/>
                        <wps:cNvCnPr/>
                        <wps:spPr>
                          <a:xfrm>
                            <a:off x="10666" y="897955"/>
                            <a:ext cx="0" cy="1152"/>
                          </a:xfrm>
                          <a:prstGeom prst="straightConnector1">
                            <a:avLst/>
                          </a:prstGeom>
                          <a:ln w="9525" cap="flat" cmpd="sng">
                            <a:solidFill>
                              <a:srgbClr val="000000"/>
                            </a:solidFill>
                            <a:prstDash val="solid"/>
                            <a:round/>
                            <a:headEnd type="none" w="med" len="med"/>
                            <a:tailEnd type="triangle" w="med" len="med"/>
                          </a:ln>
                        </wps:spPr>
                        <wps:bodyPr/>
                      </wps:wsp>
                      <wps:wsp>
                        <wps:cNvPr id="1596" name="直接箭头连接符 1596"/>
                        <wps:cNvCnPr/>
                        <wps:spPr>
                          <a:xfrm flipH="1">
                            <a:off x="10583" y="894366"/>
                            <a:ext cx="0" cy="1484"/>
                          </a:xfrm>
                          <a:prstGeom prst="straightConnector1">
                            <a:avLst/>
                          </a:prstGeom>
                          <a:ln w="9525" cap="flat" cmpd="sng">
                            <a:solidFill>
                              <a:srgbClr val="000000"/>
                            </a:solidFill>
                            <a:prstDash val="solid"/>
                            <a:round/>
                            <a:headEnd type="none" w="med" len="med"/>
                            <a:tailEnd type="triangle" w="med" len="med"/>
                          </a:ln>
                        </wps:spPr>
                        <wps:bodyPr/>
                      </wps:wsp>
                      <wps:wsp>
                        <wps:cNvPr id="1597" name="肘形连接符 1597"/>
                        <wps:cNvCnPr>
                          <a:stCxn id="1602" idx="3"/>
                          <a:endCxn id="1605" idx="0"/>
                        </wps:cNvCnPr>
                        <wps:spPr>
                          <a:xfrm>
                            <a:off x="12182" y="893979"/>
                            <a:ext cx="830" cy="1845"/>
                          </a:xfrm>
                          <a:prstGeom prst="bentConnector2">
                            <a:avLst/>
                          </a:prstGeom>
                          <a:ln w="9525" cap="flat" cmpd="sng">
                            <a:solidFill>
                              <a:srgbClr val="000000"/>
                            </a:solidFill>
                            <a:prstDash val="solid"/>
                            <a:round/>
                            <a:headEnd type="none" w="med" len="med"/>
                            <a:tailEnd type="triangle" w="med" len="med"/>
                          </a:ln>
                        </wps:spPr>
                        <wps:bodyPr/>
                      </wps:wsp>
                      <wps:wsp>
                        <wps:cNvPr id="1598" name="肘形连接符 1598"/>
                        <wps:cNvCnPr>
                          <a:stCxn id="1605" idx="2"/>
                          <a:endCxn id="1604" idx="3"/>
                        </wps:cNvCnPr>
                        <wps:spPr>
                          <a:xfrm rot="5400000">
                            <a:off x="11733" y="896430"/>
                            <a:ext cx="1358" cy="1201"/>
                          </a:xfrm>
                          <a:prstGeom prst="bentConnector2">
                            <a:avLst/>
                          </a:prstGeom>
                          <a:ln w="9525" cap="flat" cmpd="sng">
                            <a:solidFill>
                              <a:srgbClr val="000000"/>
                            </a:solidFill>
                            <a:prstDash val="solid"/>
                            <a:round/>
                            <a:headEnd type="none" w="med" len="med"/>
                            <a:tailEnd type="triangle" w="med" len="med"/>
                          </a:ln>
                        </wps:spPr>
                        <wps:bodyPr/>
                      </wps:wsp>
                      <wps:wsp>
                        <wps:cNvPr id="1599" name="直接箭头连接符 1599"/>
                        <wps:cNvCnPr/>
                        <wps:spPr>
                          <a:xfrm flipH="1" flipV="1">
                            <a:off x="9319" y="897717"/>
                            <a:ext cx="340" cy="0"/>
                          </a:xfrm>
                          <a:prstGeom prst="straightConnector1">
                            <a:avLst/>
                          </a:prstGeom>
                          <a:ln w="9525" cap="flat" cmpd="sng">
                            <a:solidFill>
                              <a:srgbClr val="000000"/>
                            </a:solidFill>
                            <a:prstDash val="solid"/>
                            <a:round/>
                            <a:headEnd type="none" w="med" len="med"/>
                            <a:tailEnd type="triangle" w="med" len="med"/>
                          </a:ln>
                        </wps:spPr>
                        <wps:bodyPr/>
                      </wps:wsp>
                      <wps:wsp>
                        <wps:cNvPr id="1600" name="肘形连接符 1600"/>
                        <wps:cNvCnPr/>
                        <wps:spPr>
                          <a:xfrm rot="5400000">
                            <a:off x="9188" y="901357"/>
                            <a:ext cx="1247" cy="1757"/>
                          </a:xfrm>
                          <a:prstGeom prst="bentConnector3">
                            <a:avLst>
                              <a:gd name="adj1" fmla="val 49959"/>
                            </a:avLst>
                          </a:prstGeom>
                          <a:ln w="9525" cap="flat" cmpd="sng">
                            <a:solidFill>
                              <a:srgbClr val="000000"/>
                            </a:solidFill>
                            <a:prstDash val="solid"/>
                            <a:round/>
                            <a:headEnd type="none" w="med" len="med"/>
                            <a:tailEnd type="triangle" w="med" len="med"/>
                          </a:ln>
                        </wps:spPr>
                        <wps:bodyPr/>
                      </wps:wsp>
                      <wps:wsp>
                        <wps:cNvPr id="1601" name="肘形连接符 1601"/>
                        <wps:cNvCnPr/>
                        <wps:spPr>
                          <a:xfrm rot="5400000" flipV="1">
                            <a:off x="10834" y="901470"/>
                            <a:ext cx="1247" cy="1535"/>
                          </a:xfrm>
                          <a:prstGeom prst="bentConnector3">
                            <a:avLst>
                              <a:gd name="adj1" fmla="val 49959"/>
                            </a:avLst>
                          </a:prstGeom>
                          <a:ln w="9525" cap="flat" cmpd="sng">
                            <a:solidFill>
                              <a:srgbClr val="000000"/>
                            </a:solidFill>
                            <a:prstDash val="solid"/>
                            <a:round/>
                            <a:headEnd type="none" w="med" len="med"/>
                            <a:tailEnd type="triangle" w="med" len="med"/>
                          </a:ln>
                        </wps:spPr>
                        <wps:bodyPr/>
                      </wps:wsp>
                      <wps:wsp>
                        <wps:cNvPr id="1602" name="文本框 1602"/>
                        <wps:cNvSpPr txBox="1"/>
                        <wps:spPr>
                          <a:xfrm>
                            <a:off x="8748" y="893591"/>
                            <a:ext cx="3434" cy="7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1603" name="文本框 1603"/>
                        <wps:cNvSpPr txBox="1"/>
                        <wps:spPr>
                          <a:xfrm>
                            <a:off x="7385" y="897493"/>
                            <a:ext cx="1934" cy="47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1604" name="文本框 1604"/>
                        <wps:cNvSpPr txBox="1"/>
                        <wps:spPr>
                          <a:xfrm>
                            <a:off x="9650" y="897462"/>
                            <a:ext cx="2161" cy="493"/>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1605" name="文本框 1605"/>
                        <wps:cNvSpPr txBox="1"/>
                        <wps:spPr>
                          <a:xfrm>
                            <a:off x="12081" y="895824"/>
                            <a:ext cx="1862" cy="52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1606" name="文本框 1606"/>
                        <wps:cNvSpPr txBox="1"/>
                        <wps:spPr>
                          <a:xfrm>
                            <a:off x="9657" y="899107"/>
                            <a:ext cx="2161" cy="493"/>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1607" name="文本框 1607"/>
                        <wps:cNvSpPr txBox="1"/>
                        <wps:spPr>
                          <a:xfrm>
                            <a:off x="9648" y="900853"/>
                            <a:ext cx="2161" cy="7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1608" name="文本框 1608"/>
                        <wps:cNvSpPr txBox="1"/>
                        <wps:spPr>
                          <a:xfrm>
                            <a:off x="7543" y="902819"/>
                            <a:ext cx="2709" cy="11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1609" name="文本框 1609"/>
                        <wps:cNvSpPr txBox="1"/>
                        <wps:spPr>
                          <a:xfrm>
                            <a:off x="10396" y="902825"/>
                            <a:ext cx="3736" cy="1093"/>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wgp>
                  </a:graphicData>
                </a:graphic>
              </wp:anchor>
            </w:drawing>
          </mc:Choice>
          <mc:Fallback>
            <w:pict>
              <v:group id="_x0000_s1026" o:spid="_x0000_s1026" o:spt="203" style="position:absolute;left:0pt;margin-left:129.55pt;margin-top:33.8pt;height:518.65pt;width:337.35pt;z-index:251879424;mso-width-relative:page;mso-height-relative:page;" coordorigin="7385,893591" coordsize="6747,10373" o:gfxdata="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">
                <o:lock v:ext="edit" aspectratio="f"/>
                <v:shape id="文本框 1405" o:spid="_x0000_s1026" o:spt="202" type="#_x0000_t202" style="position:absolute;left:9375;top:895840;height:526;width:2172;" fillcolor="#FFFFFF" filled="t" stroked="t" coordsize="21600,21600" o:gfxdata="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MY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_x0000_s1026" o:spid="_x0000_s1026" o:spt="32" type="#_x0000_t32" style="position:absolute;left:10677;top:899600;flip:x;height:1253;width:0;" filled="f" stroked="t" coordsize="21600,21600" o:gfxdata="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A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633;top:896373;height:1083;width:0;" filled="f" stroked="t" coordsize="21600,21600" o:gfxdata="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bX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666;top:897955;height:1152;width:0;" filled="f" stroked="t" coordsize="21600,21600" o:gfxdata="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RB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583;top:894366;flip:x;height:1484;width:0;" filled="f" stroked="t" coordsize="21600,21600" o:gfxdata="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uh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3" type="#_x0000_t33" style="position:absolute;left:12182;top:893979;height:1845;width:830;" filled="f" stroked="t" coordsize="21600,21600" o:gfxdata="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5V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3" type="#_x0000_t33" style="position:absolute;left:11733;top:896430;height:1201;width:1358;rotation:5898240f;" filled="f" stroked="t" coordsize="21600,21600" o:gfxdata="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2t&#10;J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9319;top:897717;flip:x y;height:0;width:340;" filled="f" stroked="t" coordsize="21600,21600" o:gfxdata="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FV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4" type="#_x0000_t34" style="position:absolute;left:9188;top:901357;height:1757;width:1247;rotation:5898240f;" filled="f" stroked="t" coordsize="21600,21600" o:gfxdata="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M4H&#10;scEAAADdAAAADwAAAAAAAAABACAAAAAiAAAAZHJzL2Rvd25yZXYueG1sUEsBAhQAFAAAAAgAh07i&#10;QDMvBZ47AAAAOQAAABAAAAAAAAAAAQAgAAAAEAEAAGRycy9zaGFwZXhtbC54bWxQSwUGAAAAAAYA&#10;BgBbAQAAugMAAAAA&#10;" adj="10791">
                  <v:fill on="f" focussize="0,0"/>
                  <v:stroke color="#000000" joinstyle="round" endarrow="block"/>
                  <v:imagedata o:title=""/>
                  <o:lock v:ext="edit" aspectratio="f"/>
                </v:shape>
                <v:shape id="_x0000_s1026" o:spid="_x0000_s1026" o:spt="34" type="#_x0000_t34" style="position:absolute;left:10834;top:901470;flip:y;height:1535;width:1247;rotation:-5898240f;" filled="f" stroked="t" coordsize="21600,21600" o:gfxdata="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6QzLsAAADd&#10;AAAADwAAAAAAAAABACAAAAAiAAAAZHJzL2Rvd25yZXYueG1sUEsBAhQAFAAAAAgAh07iQDMvBZ47&#10;AAAAOQAAABAAAAAAAAAAAQAgAAAACgEAAGRycy9zaGFwZXhtbC54bWxQSwUGAAAAAAYABgBbAQAA&#10;tAMAAAAA&#10;" adj="10791">
                  <v:fill on="f" focussize="0,0"/>
                  <v:stroke color="#000000" joinstyle="round" endarrow="block"/>
                  <v:imagedata o:title=""/>
                  <o:lock v:ext="edit" aspectratio="f"/>
                </v:shape>
                <v:shape id="_x0000_s1026" o:spid="_x0000_s1026" o:spt="202" type="#_x0000_t202" style="position:absolute;left:8748;top:893591;height:775;width:3434;" fillcolor="#FFFFFF" filled="t" stroked="t" coordsize="21600,21600" o:gfxdata="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KvH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_x0000_s1026" o:spid="_x0000_s1026" o:spt="202" type="#_x0000_t202" style="position:absolute;left:7385;top:897493;height:477;width:1934;" fillcolor="#FFFFFF" filled="t" stroked="t" coordsize="21600,21600" o:gfxdata="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ZlR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_x0000_s1026" o:spid="_x0000_s1026" o:spt="202" type="#_x0000_t202" style="position:absolute;left:9650;top:897462;height:493;width:2161;" fillcolor="#FFFFFF" filled="t" stroked="t" coordsize="21600,21600" o:gfxdata="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KPzCm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_x0000_s1026" o:spid="_x0000_s1026" o:spt="202" type="#_x0000_t202" style="position:absolute;left:12081;top:895824;height:527;width:1862;" fillcolor="#FFFFFF" filled="t" stroked="t" coordsize="21600,21600" o:gfxdata="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DabK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_x0000_s1026" o:spid="_x0000_s1026" o:spt="202" type="#_x0000_t202" style="position:absolute;left:9657;top:899107;height:493;width:2161;" fillcolor="#FFFFFF" filled="t" stroked="t" coordsize="21600,21600" o:gfxdata="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R98W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_x0000_s1026" o:spid="_x0000_s1026" o:spt="202" type="#_x0000_t202" style="position:absolute;left:9648;top:900853;height:760;width:2161;" fillcolor="#FFFFFF" filled="t" stroked="t" coordsize="21600,21600" o:gfxdata="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dUl6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_x0000_s1026" o:spid="_x0000_s1026" o:spt="202" type="#_x0000_t202" style="position:absolute;left:7543;top:902819;height:1145;width:2709;" fillcolor="#FFFFFF" filled="t" stroked="t" coordsize="21600,21600" o:gfxdata="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LGL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_x0000_s1026" o:spid="_x0000_s1026" o:spt="202" type="#_x0000_t202" style="position:absolute;left:10396;top:902825;height:1093;width:3736;" fillcolor="#FFFFFF" filled="t" stroked="t" coordsize="21600,21600" o:gfxdata="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OY7e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-184785</wp:posOffset>
                </wp:positionH>
                <wp:positionV relativeFrom="paragraph">
                  <wp:posOffset>223520</wp:posOffset>
                </wp:positionV>
                <wp:extent cx="1623060" cy="7008495"/>
                <wp:effectExtent l="6350" t="6350" r="8890" b="14605"/>
                <wp:wrapNone/>
                <wp:docPr id="1591" name="矩形 1591"/>
                <wp:cNvGraphicFramePr/>
                <a:graphic xmlns:a="http://schemas.openxmlformats.org/drawingml/2006/main">
                  <a:graphicData uri="http://schemas.microsoft.com/office/word/2010/wordprocessingShape">
                    <wps:wsp>
                      <wps:cNvSpPr/>
                      <wps:spPr>
                        <a:xfrm>
                          <a:off x="0" y="0"/>
                          <a:ext cx="1623060" cy="70084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400" w:lineRule="exact"/>
                              <w:rPr>
                                <w:rFonts w:hint="eastAsia" w:ascii="宋体" w:hAnsi="宋体" w:eastAsia="宋体" w:cs="宋体"/>
                                <w:b/>
                              </w:rPr>
                            </w:pPr>
                            <w:r>
                              <w:rPr>
                                <w:rFonts w:hint="eastAsia" w:ascii="宋体" w:hAnsi="宋体" w:eastAsia="宋体" w:cs="宋体"/>
                                <w:b/>
                              </w:rPr>
                              <w:t>实施</w:t>
                            </w:r>
                            <w:r>
                              <w:rPr>
                                <w:rFonts w:hint="eastAsia" w:ascii="宋体" w:hAnsi="宋体" w:eastAsia="宋体" w:cs="宋体"/>
                                <w:b/>
                                <w:lang w:eastAsia="zh-CN"/>
                              </w:rPr>
                              <w:t>的法律</w:t>
                            </w:r>
                            <w:r>
                              <w:rPr>
                                <w:rFonts w:hint="eastAsia" w:ascii="宋体" w:hAnsi="宋体" w:eastAsia="宋体" w:cs="宋体"/>
                                <w:b/>
                              </w:rPr>
                              <w:t>依据：</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《地质环境监测管理办法》（2014年4月国土资源部令第59号）第二十七条 ：“县级以上人民政府国土资源主管部门应当建立地质环境监测监督检查制度，负责对地质环境监测规划编制和实施、地质环境监测机构能力建设、地质环境监测设施保护和地质环境监测工作质量等有关情况进行监督检查。”</w:t>
                            </w: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收费依据及标准：不收费</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完成时限：根据检查方案确定</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联系人:吴国智</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联系电话：0533-8227581</w:t>
                            </w:r>
                          </w:p>
                        </w:txbxContent>
                      </wps:txbx>
                      <wps:bodyPr upright="1"/>
                    </wps:wsp>
                  </a:graphicData>
                </a:graphic>
              </wp:anchor>
            </w:drawing>
          </mc:Choice>
          <mc:Fallback>
            <w:pict>
              <v:rect id="_x0000_s1026" o:spid="_x0000_s1026" o:spt="1" style="position:absolute;left:0pt;margin-left:-14.55pt;margin-top:17.6pt;height:551.85pt;width:127.8pt;z-index:251877376;mso-width-relative:page;mso-height-relative:page;" fillcolor="#FFFFFF" filled="t" stroked="t" coordsize="21600,21600" o:gfxdata="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oE9fPdAAAACwEAAA8AAAAAAAAAAQAg&#10;AAAAIgAAAGRycy9kb3ducmV2LnhtbFBLAQIUABQAAAAIAIdO4kA5QLUXCQIAAD8EAAAOAAAAAAAA&#10;AAEAIAAAACwBAABkcnMvZTJvRG9jLnhtbFBLBQYAAAAABgAGAFkBAACnBQAAAAA=&#10;">
                <v:fill on="t" focussize="0,0"/>
                <v:stroke weight="1pt" color="#000000" joinstyle="miter"/>
                <v:imagedata o:title=""/>
                <o:lock v:ext="edit" aspectratio="f"/>
                <v:textbox>
                  <w:txbxContent>
                    <w:p>
                      <w:pPr>
                        <w:spacing w:line="400" w:lineRule="exact"/>
                        <w:rPr>
                          <w:rFonts w:hint="eastAsia" w:ascii="宋体" w:hAnsi="宋体" w:eastAsia="宋体" w:cs="宋体"/>
                          <w:b/>
                        </w:rPr>
                      </w:pPr>
                      <w:r>
                        <w:rPr>
                          <w:rFonts w:hint="eastAsia" w:ascii="宋体" w:hAnsi="宋体" w:eastAsia="宋体" w:cs="宋体"/>
                          <w:b/>
                        </w:rPr>
                        <w:t>实施</w:t>
                      </w:r>
                      <w:r>
                        <w:rPr>
                          <w:rFonts w:hint="eastAsia" w:ascii="宋体" w:hAnsi="宋体" w:eastAsia="宋体" w:cs="宋体"/>
                          <w:b/>
                          <w:lang w:eastAsia="zh-CN"/>
                        </w:rPr>
                        <w:t>的法律</w:t>
                      </w:r>
                      <w:r>
                        <w:rPr>
                          <w:rFonts w:hint="eastAsia" w:ascii="宋体" w:hAnsi="宋体" w:eastAsia="宋体" w:cs="宋体"/>
                          <w:b/>
                        </w:rPr>
                        <w:t>依据：</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《地质环境监测管理办法》（2014年4月国土资源部令第59号）第二十七条 ：“县级以上人民政府国土资源主管部门应当建立地质环境监测监督检查制度，负责对地质环境监测规划编制和实施、地质环境监测机构能力建设、地质环境监测设施保护和地质环境监测工作质量等有关情况进行监督检查。”</w:t>
                      </w: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收费依据及标准：不收费</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完成时限：根据检查方案确定</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联系人:吴国智</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联系电话：0533-8227581</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36"/>
          <w:szCs w:val="36"/>
          <w:lang w:eastAsia="zh-CN"/>
        </w:rPr>
      </w:pPr>
      <w:r>
        <w:rPr>
          <w:rFonts w:hint="eastAsia" w:ascii="宋体" w:hAnsi="宋体"/>
          <w:b/>
          <w:sz w:val="36"/>
          <w:szCs w:val="36"/>
          <w:lang w:val="en-US" w:eastAsia="zh-CN"/>
        </w:rPr>
        <w:t>森林火灾隐患监督检查</w:t>
      </w:r>
      <w:r>
        <w:rPr>
          <w:rFonts w:hint="eastAsia" w:ascii="宋体" w:hAnsi="宋体"/>
          <w:b/>
          <w:sz w:val="36"/>
          <w:szCs w:val="36"/>
          <w:lang w:eastAsia="zh-CN"/>
        </w:rPr>
        <w:t>事项流程图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w:t>
      </w:r>
      <w:r>
        <w:rPr>
          <w:rFonts w:hint="eastAsia" w:ascii="仿宋_GB2312" w:hAnsi="华文中宋" w:eastAsia="仿宋_GB2312"/>
          <w:b w:val="0"/>
          <w:bCs/>
          <w:sz w:val="30"/>
          <w:szCs w:val="30"/>
          <w:lang w:val="en-US" w:eastAsia="zh-CN"/>
        </w:rPr>
        <w:t>检查</w:t>
      </w:r>
      <w:r>
        <w:rPr>
          <w:rFonts w:hint="eastAsia" w:ascii="仿宋_GB2312" w:hAnsi="华文中宋" w:eastAsia="仿宋_GB2312"/>
          <w:b w:val="0"/>
          <w:bCs/>
          <w:sz w:val="30"/>
          <w:szCs w:val="30"/>
          <w:lang w:eastAsia="zh-CN"/>
        </w:rPr>
        <w:t>类</w:t>
      </w:r>
      <w:r>
        <w:rPr>
          <w:rFonts w:hint="eastAsia" w:ascii="仿宋_GB2312" w:hAnsi="华文中宋" w:eastAsia="仿宋_GB2312"/>
          <w:b w:val="0"/>
          <w:bCs/>
          <w:sz w:val="30"/>
          <w:szCs w:val="30"/>
        </w:rPr>
        <w:t>）</w: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883520" behindDoc="0" locked="0" layoutInCell="1" allowOverlap="1">
                <wp:simplePos x="0" y="0"/>
                <wp:positionH relativeFrom="column">
                  <wp:posOffset>878840</wp:posOffset>
                </wp:positionH>
                <wp:positionV relativeFrom="paragraph">
                  <wp:posOffset>2540</wp:posOffset>
                </wp:positionV>
                <wp:extent cx="4650105" cy="7269480"/>
                <wp:effectExtent l="4445" t="4445" r="12700" b="22225"/>
                <wp:wrapNone/>
                <wp:docPr id="1551" name="矩形 1551"/>
                <wp:cNvGraphicFramePr/>
                <a:graphic xmlns:a="http://schemas.openxmlformats.org/drawingml/2006/main">
                  <a:graphicData uri="http://schemas.microsoft.com/office/word/2010/wordprocessingShape">
                    <wps:wsp>
                      <wps:cNvSpPr/>
                      <wps:spPr>
                        <a:xfrm>
                          <a:off x="0" y="0"/>
                          <a:ext cx="4650105" cy="726948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2pt;margin-top:0.2pt;height:572.4pt;width:366.15pt;z-index:251883520;v-text-anchor:middle;mso-width-relative:page;mso-height-relative:page;" filled="f" stroked="t" coordsize="21600,21600" o:gfxdata="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9N+w/XAAAACQEAAA8AAAAAAAAAAQAgAAAAIgAAAGRycy9kb3ducmV2Lnht&#10;bFBLAQIUABQAAAAIAIdO4kDvZGRAbAIAANIEAAAOAAAAAAAAAAEAIAAAACYBAABkcnMvZTJvRG9j&#10;LnhtbFBLBQYAAAAABgAGAFkBAAAEBgAAAAA=&#10;">
                <v:fill on="f" focussize="0,0"/>
                <v:stroke color="#000000 [3213]" miterlimit="8" joinstyle="miter" dashstyle="1 1"/>
                <v:imagedata o:title=""/>
                <o:lock v:ext="edit" aspectratio="f"/>
              </v:rect>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-730250</wp:posOffset>
                </wp:positionH>
                <wp:positionV relativeFrom="paragraph">
                  <wp:posOffset>8255</wp:posOffset>
                </wp:positionV>
                <wp:extent cx="1543685" cy="7278370"/>
                <wp:effectExtent l="6350" t="6350" r="12065" b="11430"/>
                <wp:wrapNone/>
                <wp:docPr id="1611" name="矩形 1611"/>
                <wp:cNvGraphicFramePr/>
                <a:graphic xmlns:a="http://schemas.openxmlformats.org/drawingml/2006/main">
                  <a:graphicData uri="http://schemas.microsoft.com/office/word/2010/wordprocessingShape">
                    <wps:wsp>
                      <wps:cNvSpPr/>
                      <wps:spPr>
                        <a:xfrm>
                          <a:off x="0" y="0"/>
                          <a:ext cx="1543685" cy="727837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240" w:lineRule="auto"/>
                              <w:ind w:right="0"/>
                              <w:textAlignment w:val="auto"/>
                              <w:rPr>
                                <w:rFonts w:hint="eastAsia" w:ascii="宋体" w:hAnsi="宋体" w:eastAsia="宋体" w:cs="宋体"/>
                                <w:b/>
                                <w:bCs/>
                                <w:sz w:val="21"/>
                                <w:szCs w:val="21"/>
                              </w:rPr>
                            </w:pPr>
                            <w:r>
                              <w:rPr>
                                <w:rFonts w:hint="eastAsia" w:ascii="宋体" w:hAnsi="宋体" w:eastAsia="宋体" w:cs="宋体"/>
                                <w:b/>
                                <w:bCs/>
                                <w:sz w:val="21"/>
                                <w:szCs w:val="21"/>
                              </w:rPr>
                              <w:t>实施依据：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280" w:lineRule="exact"/>
                              <w:ind w:right="0"/>
                              <w:textAlignment w:val="auto"/>
                              <w:rPr>
                                <w:rFonts w:hint="eastAsia" w:ascii="宋体" w:hAnsi="宋体" w:eastAsia="宋体" w:cs="宋体"/>
                                <w:i w:val="0"/>
                                <w:caps w:val="0"/>
                                <w:color w:val="auto"/>
                                <w:spacing w:val="0"/>
                                <w:kern w:val="2"/>
                                <w:sz w:val="21"/>
                                <w:szCs w:val="21"/>
                                <w:shd w:val="clear" w:color="auto" w:fill="FFFFFF"/>
                                <w:lang w:val="en-US" w:eastAsia="zh-CN" w:bidi="ar-SA"/>
                              </w:rPr>
                            </w:pPr>
                            <w:r>
                              <w:rPr>
                                <w:rFonts w:hint="eastAsia" w:ascii="宋体" w:hAnsi="宋体" w:eastAsia="宋体" w:cs="宋体"/>
                                <w:i w:val="0"/>
                                <w:caps w:val="0"/>
                                <w:color w:val="auto"/>
                                <w:spacing w:val="0"/>
                                <w:sz w:val="21"/>
                                <w:szCs w:val="21"/>
                                <w:shd w:val="clear" w:color="auto" w:fill="FFFFFF"/>
                                <w:lang w:eastAsia="zh-CN"/>
                              </w:rPr>
                              <w:t>《森林防火条例》</w:t>
                            </w:r>
                            <w:r>
                              <w:rPr>
                                <w:rFonts w:hint="eastAsia" w:ascii="宋体" w:hAnsi="宋体" w:eastAsia="宋体" w:cs="宋体"/>
                                <w:i w:val="0"/>
                                <w:caps w:val="0"/>
                                <w:color w:val="auto"/>
                                <w:spacing w:val="0"/>
                                <w:sz w:val="21"/>
                                <w:szCs w:val="21"/>
                                <w:shd w:val="clear" w:color="auto" w:fill="FFFFFF"/>
                              </w:rPr>
                              <w:t>第二十四条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i w:val="0"/>
                                <w:caps w:val="0"/>
                                <w:color w:val="auto"/>
                                <w:spacing w:val="0"/>
                                <w:kern w:val="2"/>
                                <w:sz w:val="21"/>
                                <w:szCs w:val="21"/>
                                <w:shd w:val="clear" w:color="auto" w:fill="FFFFFF"/>
                                <w:lang w:val="en-US" w:eastAsia="zh-CN" w:bidi="ar-SA"/>
                              </w:rPr>
                            </w:pPr>
                            <w:r>
                              <w:rPr>
                                <w:rFonts w:hint="eastAsia" w:ascii="宋体" w:hAnsi="宋体" w:eastAsia="宋体" w:cs="宋体"/>
                                <w:b/>
                                <w:bCs/>
                                <w:i w:val="0"/>
                                <w:caps w:val="0"/>
                                <w:color w:val="auto"/>
                                <w:spacing w:val="0"/>
                                <w:kern w:val="2"/>
                                <w:sz w:val="21"/>
                                <w:szCs w:val="21"/>
                                <w:shd w:val="clear" w:color="auto" w:fill="FFFFFF"/>
                                <w:lang w:val="en-US" w:eastAsia="zh-CN" w:bidi="ar-SA"/>
                              </w:rPr>
                              <w:t>检查所需材料清单：</w:t>
                            </w:r>
                            <w:r>
                              <w:rPr>
                                <w:rFonts w:hint="eastAsia" w:ascii="宋体" w:hAnsi="宋体" w:eastAsia="宋体" w:cs="宋体"/>
                                <w:i w:val="0"/>
                                <w:caps w:val="0"/>
                                <w:color w:val="auto"/>
                                <w:spacing w:val="0"/>
                                <w:kern w:val="2"/>
                                <w:sz w:val="21"/>
                                <w:szCs w:val="21"/>
                                <w:shd w:val="clear" w:color="auto" w:fill="FFFFFF"/>
                                <w:lang w:val="en-US" w:eastAsia="zh-CN" w:bidi="ar-SA"/>
                              </w:rPr>
                              <w:t>根据检查需要和上级有关要求制定</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lang w:eastAsia="zh-CN"/>
                              </w:rPr>
                              <w:t>无</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sz w:val="21"/>
                                <w:szCs w:val="21"/>
                                <w:lang w:val="en-US" w:eastAsia="zh-CN"/>
                              </w:rPr>
                              <w:t>0533-8227581</w:t>
                            </w:r>
                          </w:p>
                          <w:p>
                            <w:pPr>
                              <w:spacing w:line="400" w:lineRule="exact"/>
                              <w:rPr>
                                <w:rFonts w:hint="eastAsia" w:ascii="宋体" w:hAnsi="宋体" w:eastAsia="宋体" w:cs="宋体"/>
                                <w:sz w:val="21"/>
                                <w:szCs w:val="21"/>
                                <w:lang w:val="en-US"/>
                              </w:rPr>
                            </w:pPr>
                          </w:p>
                        </w:txbxContent>
                      </wps:txbx>
                      <wps:bodyPr upright="1"/>
                    </wps:wsp>
                  </a:graphicData>
                </a:graphic>
              </wp:anchor>
            </w:drawing>
          </mc:Choice>
          <mc:Fallback>
            <w:pict>
              <v:rect id="_x0000_s1026" o:spid="_x0000_s1026" o:spt="1" style="position:absolute;left:0pt;margin-left:-57.5pt;margin-top:0.65pt;height:573.1pt;width:121.55pt;z-index:251881472;mso-width-relative:page;mso-height-relative:page;" fillcolor="#FFFFFF" filled="t" stroked="t" coordsize="21600,21600" o:gfxdata="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Qax77dAAAACwEAAA8AAAAAAAAA&#10;AQAgAAAAIgAAAGRycy9kb3ducmV2LnhtbFBLAQIUABQAAAAIAIdO4kCQQb9iDAIAAD8EAAAOAAAA&#10;AAAAAAEAIAAAACwBAABkcnMvZTJvRG9jLnhtbFBLBQYAAAAABgAGAFkBAACqBQAAAAA=&#10;">
                <v:fill on="t" focussize="0,0"/>
                <v:stroke weight="1pt" color="#000000" joinstyle="miter"/>
                <v:imagedata o:title=""/>
                <o:lock v:ext="edit" aspectratio="f"/>
                <v:textbox>
                  <w:txbxContent>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240" w:lineRule="auto"/>
                        <w:ind w:right="0"/>
                        <w:textAlignment w:val="auto"/>
                        <w:rPr>
                          <w:rFonts w:hint="eastAsia" w:ascii="宋体" w:hAnsi="宋体" w:eastAsia="宋体" w:cs="宋体"/>
                          <w:b/>
                          <w:bCs/>
                          <w:sz w:val="21"/>
                          <w:szCs w:val="21"/>
                        </w:rPr>
                      </w:pPr>
                      <w:r>
                        <w:rPr>
                          <w:rFonts w:hint="eastAsia" w:ascii="宋体" w:hAnsi="宋体" w:eastAsia="宋体" w:cs="宋体"/>
                          <w:b/>
                          <w:bCs/>
                          <w:sz w:val="21"/>
                          <w:szCs w:val="21"/>
                        </w:rPr>
                        <w:t>实施依据：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Autospacing="0" w:line="280" w:lineRule="exact"/>
                        <w:ind w:right="0"/>
                        <w:textAlignment w:val="auto"/>
                        <w:rPr>
                          <w:rFonts w:hint="eastAsia" w:ascii="宋体" w:hAnsi="宋体" w:eastAsia="宋体" w:cs="宋体"/>
                          <w:i w:val="0"/>
                          <w:caps w:val="0"/>
                          <w:color w:val="auto"/>
                          <w:spacing w:val="0"/>
                          <w:kern w:val="2"/>
                          <w:sz w:val="21"/>
                          <w:szCs w:val="21"/>
                          <w:shd w:val="clear" w:color="auto" w:fill="FFFFFF"/>
                          <w:lang w:val="en-US" w:eastAsia="zh-CN" w:bidi="ar-SA"/>
                        </w:rPr>
                      </w:pPr>
                      <w:r>
                        <w:rPr>
                          <w:rFonts w:hint="eastAsia" w:ascii="宋体" w:hAnsi="宋体" w:eastAsia="宋体" w:cs="宋体"/>
                          <w:i w:val="0"/>
                          <w:caps w:val="0"/>
                          <w:color w:val="auto"/>
                          <w:spacing w:val="0"/>
                          <w:sz w:val="21"/>
                          <w:szCs w:val="21"/>
                          <w:shd w:val="clear" w:color="auto" w:fill="FFFFFF"/>
                          <w:lang w:eastAsia="zh-CN"/>
                        </w:rPr>
                        <w:t>《森林防火条例》</w:t>
                      </w:r>
                      <w:r>
                        <w:rPr>
                          <w:rFonts w:hint="eastAsia" w:ascii="宋体" w:hAnsi="宋体" w:eastAsia="宋体" w:cs="宋体"/>
                          <w:i w:val="0"/>
                          <w:caps w:val="0"/>
                          <w:color w:val="auto"/>
                          <w:spacing w:val="0"/>
                          <w:sz w:val="21"/>
                          <w:szCs w:val="21"/>
                          <w:shd w:val="clear" w:color="auto" w:fill="FFFFFF"/>
                        </w:rPr>
                        <w:t>第二十四条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i w:val="0"/>
                          <w:caps w:val="0"/>
                          <w:color w:val="auto"/>
                          <w:spacing w:val="0"/>
                          <w:kern w:val="2"/>
                          <w:sz w:val="21"/>
                          <w:szCs w:val="21"/>
                          <w:shd w:val="clear" w:color="auto" w:fill="FFFFFF"/>
                          <w:lang w:val="en-US" w:eastAsia="zh-CN" w:bidi="ar-SA"/>
                        </w:rPr>
                      </w:pPr>
                      <w:r>
                        <w:rPr>
                          <w:rFonts w:hint="eastAsia" w:ascii="宋体" w:hAnsi="宋体" w:eastAsia="宋体" w:cs="宋体"/>
                          <w:b/>
                          <w:bCs/>
                          <w:i w:val="0"/>
                          <w:caps w:val="0"/>
                          <w:color w:val="auto"/>
                          <w:spacing w:val="0"/>
                          <w:kern w:val="2"/>
                          <w:sz w:val="21"/>
                          <w:szCs w:val="21"/>
                          <w:shd w:val="clear" w:color="auto" w:fill="FFFFFF"/>
                          <w:lang w:val="en-US" w:eastAsia="zh-CN" w:bidi="ar-SA"/>
                        </w:rPr>
                        <w:t>检查所需材料清单：</w:t>
                      </w:r>
                      <w:r>
                        <w:rPr>
                          <w:rFonts w:hint="eastAsia" w:ascii="宋体" w:hAnsi="宋体" w:eastAsia="宋体" w:cs="宋体"/>
                          <w:i w:val="0"/>
                          <w:caps w:val="0"/>
                          <w:color w:val="auto"/>
                          <w:spacing w:val="0"/>
                          <w:kern w:val="2"/>
                          <w:sz w:val="21"/>
                          <w:szCs w:val="21"/>
                          <w:shd w:val="clear" w:color="auto" w:fill="FFFFFF"/>
                          <w:lang w:val="en-US" w:eastAsia="zh-CN" w:bidi="ar-SA"/>
                        </w:rPr>
                        <w:t>根据检查需要和上级有关要求制定</w:t>
                      </w:r>
                    </w:p>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lang w:eastAsia="zh-CN"/>
                        </w:rPr>
                        <w:t>无</w:t>
                      </w:r>
                    </w:p>
                    <w:p>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bCs/>
                          <w:sz w:val="21"/>
                          <w:szCs w:val="21"/>
                          <w:lang w:val="en-US" w:eastAsia="zh-CN"/>
                        </w:rPr>
                        <w:t>0533-8227581</w:t>
                      </w:r>
                    </w:p>
                    <w:p>
                      <w:pPr>
                        <w:spacing w:line="400" w:lineRule="exact"/>
                        <w:rPr>
                          <w:rFonts w:hint="eastAsia" w:ascii="宋体" w:hAnsi="宋体" w:eastAsia="宋体" w:cs="宋体"/>
                          <w:sz w:val="21"/>
                          <w:szCs w:val="21"/>
                          <w:lang w:val="en-US"/>
                        </w:rPr>
                      </w:pPr>
                    </w:p>
                  </w:txbxContent>
                </v:textbox>
              </v:rect>
            </w:pict>
          </mc:Fallback>
        </mc:AlternateContent>
      </w:r>
    </w:p>
    <w:p>
      <w:pPr>
        <w:bidi w:val="0"/>
        <w:rPr>
          <w:rFonts w:hint="eastAsia"/>
          <w:lang w:val="en-US" w:eastAsia="zh-CN"/>
        </w:rPr>
      </w:pPr>
      <w:r>
        <w:rPr>
          <w:sz w:val="28"/>
        </w:rPr>
        <mc:AlternateContent>
          <mc:Choice Requires="wpg">
            <w:drawing>
              <wp:anchor distT="0" distB="0" distL="114300" distR="114300" simplePos="0" relativeHeight="251882496" behindDoc="0" locked="0" layoutInCell="1" allowOverlap="1">
                <wp:simplePos x="0" y="0"/>
                <wp:positionH relativeFrom="column">
                  <wp:posOffset>961390</wp:posOffset>
                </wp:positionH>
                <wp:positionV relativeFrom="paragraph">
                  <wp:posOffset>17145</wp:posOffset>
                </wp:positionV>
                <wp:extent cx="4518660" cy="6880225"/>
                <wp:effectExtent l="4445" t="4445" r="10795" b="11430"/>
                <wp:wrapNone/>
                <wp:docPr id="1566" name="组合 1566"/>
                <wp:cNvGraphicFramePr/>
                <a:graphic xmlns:a="http://schemas.openxmlformats.org/drawingml/2006/main">
                  <a:graphicData uri="http://schemas.microsoft.com/office/word/2010/wordprocessingGroup">
                    <wpg:wgp>
                      <wpg:cNvGrpSpPr/>
                      <wpg:grpSpPr>
                        <a:xfrm>
                          <a:off x="0" y="0"/>
                          <a:ext cx="4518382" cy="6880458"/>
                          <a:chOff x="6932" y="911032"/>
                          <a:chExt cx="7116" cy="10835"/>
                        </a:xfrm>
                      </wpg:grpSpPr>
                      <wpg:grpSp>
                        <wpg:cNvPr id="1628" name="组合 1628"/>
                        <wpg:cNvGrpSpPr/>
                        <wpg:grpSpPr>
                          <a:xfrm>
                            <a:off x="6932" y="911032"/>
                            <a:ext cx="7116" cy="10835"/>
                            <a:chOff x="8416" y="4758"/>
                            <a:chExt cx="9094" cy="10969"/>
                          </a:xfrm>
                        </wpg:grpSpPr>
                        <wps:wsp>
                          <wps:cNvPr id="1612" name="直接箭头连接符 1612"/>
                          <wps:cNvCnPr>
                            <a:stCxn id="1624" idx="2"/>
                            <a:endCxn id="1625" idx="0"/>
                          </wps:cNvCnPr>
                          <wps:spPr>
                            <a:xfrm flipH="1">
                              <a:off x="13219" y="11349"/>
                              <a:ext cx="0" cy="1267"/>
                            </a:xfrm>
                            <a:prstGeom prst="straightConnector1">
                              <a:avLst/>
                            </a:prstGeom>
                            <a:ln w="9525" cap="flat" cmpd="sng">
                              <a:solidFill>
                                <a:srgbClr val="000000"/>
                              </a:solidFill>
                              <a:prstDash val="solid"/>
                              <a:round/>
                              <a:headEnd type="none" w="med" len="med"/>
                              <a:tailEnd type="triangle" w="med" len="med"/>
                            </a:ln>
                          </wps:spPr>
                          <wps:bodyPr/>
                        </wps:wsp>
                        <wps:wsp>
                          <wps:cNvPr id="1613" name="直接箭头连接符 1613"/>
                          <wps:cNvCnPr>
                            <a:stCxn id="1620" idx="2"/>
                            <a:endCxn id="1622" idx="0"/>
                          </wps:cNvCnPr>
                          <wps:spPr>
                            <a:xfrm flipH="1">
                              <a:off x="13223" y="7662"/>
                              <a:ext cx="0" cy="1133"/>
                            </a:xfrm>
                            <a:prstGeom prst="straightConnector1">
                              <a:avLst/>
                            </a:prstGeom>
                            <a:ln w="9525" cap="flat" cmpd="sng">
                              <a:solidFill>
                                <a:srgbClr val="000000"/>
                              </a:solidFill>
                              <a:prstDash val="solid"/>
                              <a:round/>
                              <a:headEnd type="none" w="med" len="med"/>
                              <a:tailEnd type="triangle" w="med" len="med"/>
                            </a:ln>
                          </wps:spPr>
                          <wps:bodyPr/>
                        </wps:wsp>
                        <wps:wsp>
                          <wps:cNvPr id="1614" name="直接箭头连接符 1614"/>
                          <wps:cNvCnPr>
                            <a:stCxn id="1622" idx="2"/>
                            <a:endCxn id="1624" idx="0"/>
                          </wps:cNvCnPr>
                          <wps:spPr>
                            <a:xfrm>
                              <a:off x="13223" y="9287"/>
                              <a:ext cx="0" cy="1570"/>
                            </a:xfrm>
                            <a:prstGeom prst="straightConnector1">
                              <a:avLst/>
                            </a:prstGeom>
                            <a:ln w="9525" cap="flat" cmpd="sng">
                              <a:solidFill>
                                <a:srgbClr val="000000"/>
                              </a:solidFill>
                              <a:prstDash val="solid"/>
                              <a:round/>
                              <a:headEnd type="none" w="med" len="med"/>
                              <a:tailEnd type="triangle" w="med" len="med"/>
                            </a:ln>
                          </wps:spPr>
                          <wps:bodyPr/>
                        </wps:wsp>
                        <wps:wsp>
                          <wps:cNvPr id="1615" name="直接箭头连接符 1615"/>
                          <wps:cNvCnPr>
                            <a:stCxn id="1619" idx="2"/>
                            <a:endCxn id="1620" idx="0"/>
                          </wps:cNvCnPr>
                          <wps:spPr>
                            <a:xfrm flipH="1">
                              <a:off x="13233" y="5530"/>
                              <a:ext cx="0" cy="1605"/>
                            </a:xfrm>
                            <a:prstGeom prst="straightConnector1">
                              <a:avLst/>
                            </a:prstGeom>
                            <a:ln w="9525" cap="flat" cmpd="sng">
                              <a:solidFill>
                                <a:srgbClr val="000000"/>
                              </a:solidFill>
                              <a:prstDash val="solid"/>
                              <a:round/>
                              <a:headEnd type="none" w="med" len="med"/>
                              <a:tailEnd type="triangle" w="med" len="med"/>
                            </a:ln>
                          </wps:spPr>
                          <wps:bodyPr/>
                        </wps:wsp>
                        <wps:wsp>
                          <wps:cNvPr id="1616" name="肘形连接符 1616"/>
                          <wps:cNvCnPr>
                            <a:stCxn id="1623" idx="2"/>
                            <a:endCxn id="1622" idx="3"/>
                          </wps:cNvCnPr>
                          <wps:spPr>
                            <a:xfrm rot="5400000">
                              <a:off x="14687" y="7392"/>
                              <a:ext cx="1431" cy="1867"/>
                            </a:xfrm>
                            <a:prstGeom prst="bentConnector2">
                              <a:avLst/>
                            </a:prstGeom>
                            <a:ln w="9525" cap="flat" cmpd="sng">
                              <a:solidFill>
                                <a:srgbClr val="000000"/>
                              </a:solidFill>
                              <a:prstDash val="solid"/>
                              <a:round/>
                              <a:headEnd type="none" w="med" len="med"/>
                              <a:tailEnd type="triangle" w="med" len="med"/>
                            </a:ln>
                          </wps:spPr>
                          <wps:bodyPr/>
                        </wps:wsp>
                        <wps:wsp>
                          <wps:cNvPr id="1617" name="直接箭头连接符 1617"/>
                          <wps:cNvCnPr>
                            <a:stCxn id="1622" idx="1"/>
                            <a:endCxn id="1621" idx="3"/>
                          </wps:cNvCnPr>
                          <wps:spPr>
                            <a:xfrm flipH="1">
                              <a:off x="11190" y="9041"/>
                              <a:ext cx="787" cy="0"/>
                            </a:xfrm>
                            <a:prstGeom prst="straightConnector1">
                              <a:avLst/>
                            </a:prstGeom>
                            <a:ln w="9525" cap="flat" cmpd="sng">
                              <a:solidFill>
                                <a:srgbClr val="000000"/>
                              </a:solidFill>
                              <a:prstDash val="solid"/>
                              <a:round/>
                              <a:headEnd type="none" w="med" len="med"/>
                              <a:tailEnd type="triangle" w="med" len="med"/>
                            </a:ln>
                          </wps:spPr>
                          <wps:bodyPr/>
                        </wps:wsp>
                        <wps:wsp>
                          <wps:cNvPr id="1618" name="肘形连接符 1618"/>
                          <wps:cNvCnPr>
                            <a:stCxn id="1625" idx="2"/>
                            <a:endCxn id="1626" idx="0"/>
                          </wps:cNvCnPr>
                          <wps:spPr>
                            <a:xfrm rot="5400000">
                              <a:off x="11532" y="12637"/>
                              <a:ext cx="949" cy="2426"/>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619" name="文本框 1619"/>
                          <wps:cNvSpPr txBox="1"/>
                          <wps:spPr>
                            <a:xfrm>
                              <a:off x="11156" y="4758"/>
                              <a:ext cx="4186" cy="77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制定年度检查、日常检查和根据上级部署制定检查方案</w:t>
                                </w:r>
                              </w:p>
                            </w:txbxContent>
                          </wps:txbx>
                          <wps:bodyPr upright="1"/>
                        </wps:wsp>
                        <wps:wsp>
                          <wps:cNvPr id="1620" name="文本框 1620"/>
                          <wps:cNvSpPr txBox="1"/>
                          <wps:spPr>
                            <a:xfrm>
                              <a:off x="11987" y="7135"/>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1621" name="文本框 1621"/>
                          <wps:cNvSpPr txBox="1"/>
                          <wps:spPr>
                            <a:xfrm>
                              <a:off x="8416" y="6434"/>
                              <a:ext cx="2773" cy="5233"/>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eastAsia"/>
                                    <w:sz w:val="24"/>
                                    <w:szCs w:val="24"/>
                                    <w:lang w:val="en-US" w:eastAsia="zh-CN"/>
                                  </w:rPr>
                                </w:pPr>
                                <w:r>
                                  <w:rPr>
                                    <w:rFonts w:hint="eastAsia"/>
                                    <w:sz w:val="24"/>
                                    <w:szCs w:val="24"/>
                                    <w:lang w:val="en-US" w:eastAsia="zh-CN"/>
                                  </w:rPr>
                                  <w:t>检查内容包括：</w:t>
                                </w:r>
                              </w:p>
                              <w:p>
                                <w:pPr>
                                  <w:pStyle w:val="2"/>
                                  <w:numPr>
                                    <w:ilvl w:val="0"/>
                                    <w:numId w:val="0"/>
                                  </w:numPr>
                                  <w:ind w:left="142" w:leftChars="0"/>
                                  <w:rPr>
                                    <w:rFonts w:hint="default"/>
                                    <w:b w:val="0"/>
                                    <w:bCs/>
                                    <w:sz w:val="24"/>
                                    <w:szCs w:val="24"/>
                                    <w:lang w:val="en-US" w:eastAsia="zh-CN"/>
                                  </w:rPr>
                                </w:pPr>
                                <w:r>
                                  <w:rPr>
                                    <w:rFonts w:hint="eastAsia"/>
                                    <w:b w:val="0"/>
                                    <w:bCs/>
                                    <w:sz w:val="24"/>
                                    <w:szCs w:val="24"/>
                                    <w:lang w:val="en-US" w:eastAsia="zh-CN"/>
                                  </w:rPr>
                                  <w:t>1.森林防火责任制落实情况；2.森林防火教育开展情况；3.森林火灾隐患排查情况；4.野外火源管理措施情况；5.应急处置准备情况；6.森林火灾案件查处情况；7.查看现场情况；8.需要监督检查的其他事项</w:t>
                                </w:r>
                              </w:p>
                              <w:p>
                                <w:pPr>
                                  <w:rPr>
                                    <w:rFonts w:hint="default"/>
                                    <w:sz w:val="24"/>
                                    <w:szCs w:val="24"/>
                                    <w:lang w:val="en-US" w:eastAsia="zh-CN"/>
                                  </w:rPr>
                                </w:pPr>
                                <w:r>
                                  <w:rPr>
                                    <w:rFonts w:hint="eastAsia"/>
                                    <w:sz w:val="24"/>
                                    <w:szCs w:val="24"/>
                                    <w:lang w:val="en-US" w:eastAsia="zh-CN"/>
                                  </w:rPr>
                                  <w:t xml:space="preserve"> </w:t>
                                </w:r>
                              </w:p>
                            </w:txbxContent>
                          </wps:txbx>
                          <wps:bodyPr upright="1"/>
                        </wps:wsp>
                        <wps:wsp>
                          <wps:cNvPr id="1622" name="文本框 1622"/>
                          <wps:cNvSpPr txBox="1"/>
                          <wps:spPr>
                            <a:xfrm>
                              <a:off x="11977" y="8795"/>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1623" name="文本框 1623"/>
                          <wps:cNvSpPr txBox="1"/>
                          <wps:spPr>
                            <a:xfrm>
                              <a:off x="15163" y="7083"/>
                              <a:ext cx="2347"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1624" name="文本框 1624"/>
                          <wps:cNvSpPr txBox="1"/>
                          <wps:spPr>
                            <a:xfrm>
                              <a:off x="11985" y="10857"/>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1625" name="文本框 1625"/>
                          <wps:cNvSpPr txBox="1"/>
                          <wps:spPr>
                            <a:xfrm>
                              <a:off x="11250" y="12616"/>
                              <a:ext cx="3938" cy="75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1626" name="文本框 1626"/>
                          <wps:cNvSpPr txBox="1"/>
                          <wps:spPr>
                            <a:xfrm>
                              <a:off x="9061" y="14324"/>
                              <a:ext cx="3462" cy="1143"/>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1627" name="文本框 1627"/>
                          <wps:cNvSpPr txBox="1"/>
                          <wps:spPr>
                            <a:xfrm>
                              <a:off x="12684" y="14317"/>
                              <a:ext cx="4818" cy="14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1569" name="肘形连接符 1436"/>
                        <wps:cNvCnPr/>
                        <wps:spPr>
                          <a:xfrm rot="16200000" flipH="1">
                            <a:off x="11210" y="919018"/>
                            <a:ext cx="937" cy="1990"/>
                          </a:xfrm>
                          <a:prstGeom prst="bentConnector3">
                            <a:avLst>
                              <a:gd name="adj1" fmla="val 50051"/>
                            </a:avLst>
                          </a:prstGeom>
                          <a:ln w="9525" cap="flat" cmpd="sng">
                            <a:solidFill>
                              <a:srgbClr val="000000"/>
                            </a:solidFill>
                            <a:prstDash val="solid"/>
                            <a:round/>
                            <a:headEnd type="none" w="med" len="med"/>
                            <a:tailEnd type="triangle" w="med" len="med"/>
                          </a:ln>
                        </wps:spPr>
                        <wps:bodyPr/>
                      </wps:wsp>
                    </wpg:wgp>
                  </a:graphicData>
                </a:graphic>
              </wp:anchor>
            </w:drawing>
          </mc:Choice>
          <mc:Fallback>
            <w:pict>
              <v:group id="_x0000_s1026" o:spid="_x0000_s1026" o:spt="203" style="position:absolute;left:0pt;margin-left:75.7pt;margin-top:1.35pt;height:541.75pt;width:355.8pt;z-index:251882496;mso-width-relative:page;mso-height-relative:page;" coordorigin="6932,911032" coordsize="7116,10835" o:gfxdata="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">
                <o:lock v:ext="edit" aspectratio="f"/>
                <v:group id="_x0000_s1026" o:spid="_x0000_s1026" o:spt="203" style="position:absolute;left:6932;top:911032;height:10835;width:7116;" coordorigin="8416,4758" coordsize="9094,10969" o:gfxdata="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cnGPvwAAAN0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3219;top:11349;flip:x;height:1267;width:0;" filled="f" stroked="t" coordsize="21600,21600" o:gfxdata="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WxQ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3223;top:7662;flip:x;height:1133;width:0;" filled="f" stroked="t" coordsize="21600,21600" o:gfxdata="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g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3223;top:9287;height:1570;width:0;" filled="f" stroked="t" coordsize="21600,21600" o:gfxdata="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9f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3233;top:5530;flip:x;height:1605;width:0;" filled="f" stroked="t" coordsize="21600,21600" o:gfxdata="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XX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3" type="#_x0000_t33" style="position:absolute;left:14687;top:7392;height:1867;width:1431;rotation:5898240f;" filled="f" stroked="t" coordsize="21600,21600" o:gfxdata="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j+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1190;top:9041;flip:x;height:0;width:787;" filled="f" stroked="t" coordsize="21600,21600" o:gfxdata="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Fm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4" type="#_x0000_t34" style="position:absolute;left:11532;top:12637;height:2426;width:949;rotation:5898240f;" filled="f" stroked="t" coordsize="21600,21600" o:gfxdata="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9MGL4A&#10;AADdAAAADwAAAAAAAAABACAAAAAiAAAAZHJzL2Rvd25yZXYueG1sUEsBAhQAFAAAAAgAh07iQDMv&#10;BZ47AAAAOQAAABAAAAAAAAAAAQAgAAAADQEAAGRycy9zaGFwZXhtbC54bWxQSwUGAAAAAAYABgBb&#10;AQAAtwMAAAAA&#10;" adj="10800">
                    <v:fill on="f" focussize="0,0"/>
                    <v:stroke color="#000000" joinstyle="round" endarrow="block"/>
                    <v:imagedata o:title=""/>
                    <o:lock v:ext="edit" aspectratio="f"/>
                  </v:shape>
                  <v:shape id="_x0000_s1026" o:spid="_x0000_s1026" o:spt="202" type="#_x0000_t202" style="position:absolute;left:11156;top:4758;height:772;width:4186;" fillcolor="#FFFFFF" filled="t" stroked="t" coordsize="21600,21600" o:gfxdata="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V/Vq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制定年度检查、日常检查和根据上级部署制定检查方案</w:t>
                          </w:r>
                        </w:p>
                      </w:txbxContent>
                    </v:textbox>
                  </v:shape>
                  <v:shape id="_x0000_s1026" o:spid="_x0000_s1026" o:spt="202" type="#_x0000_t202" style="position:absolute;left:11987;top:7135;height:526;width:2492;" fillcolor="#FFFFFF" filled="t" stroked="t" coordsize="21600,21600" o:gfxdata="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GWS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_x0000_s1026" o:spid="_x0000_s1026" o:spt="202" type="#_x0000_t202" style="position:absolute;left:8416;top:6434;height:5233;width:2773;" fillcolor="#FFFFFF" filled="t" stroked="t" coordsize="21600,21600" o:gfxdata="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TTPR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left="0" w:leftChars="0" w:firstLine="0" w:firstLineChars="0"/>
                            <w:jc w:val="center"/>
                            <w:rPr>
                              <w:rFonts w:hint="eastAsia"/>
                              <w:sz w:val="24"/>
                              <w:szCs w:val="24"/>
                              <w:lang w:val="en-US" w:eastAsia="zh-CN"/>
                            </w:rPr>
                          </w:pPr>
                          <w:r>
                            <w:rPr>
                              <w:rFonts w:hint="eastAsia"/>
                              <w:sz w:val="24"/>
                              <w:szCs w:val="24"/>
                              <w:lang w:val="en-US" w:eastAsia="zh-CN"/>
                            </w:rPr>
                            <w:t>检查内容包括：</w:t>
                          </w:r>
                        </w:p>
                        <w:p>
                          <w:pPr>
                            <w:pStyle w:val="2"/>
                            <w:numPr>
                              <w:ilvl w:val="0"/>
                              <w:numId w:val="0"/>
                            </w:numPr>
                            <w:ind w:left="142" w:leftChars="0"/>
                            <w:rPr>
                              <w:rFonts w:hint="default"/>
                              <w:b w:val="0"/>
                              <w:bCs/>
                              <w:sz w:val="24"/>
                              <w:szCs w:val="24"/>
                              <w:lang w:val="en-US" w:eastAsia="zh-CN"/>
                            </w:rPr>
                          </w:pPr>
                          <w:r>
                            <w:rPr>
                              <w:rFonts w:hint="eastAsia"/>
                              <w:b w:val="0"/>
                              <w:bCs/>
                              <w:sz w:val="24"/>
                              <w:szCs w:val="24"/>
                              <w:lang w:val="en-US" w:eastAsia="zh-CN"/>
                            </w:rPr>
                            <w:t>1.森林防火责任制落实情况；2.森林防火教育开展情况；3.森林火灾隐患排查情况；4.野外火源管理措施情况；5.应急处置准备情况；6.森林火灾案件查处情况；7.查看现场情况；8.需要监督检查的其他事项</w:t>
                          </w:r>
                        </w:p>
                        <w:p>
                          <w:pPr>
                            <w:rPr>
                              <w:rFonts w:hint="default"/>
                              <w:sz w:val="24"/>
                              <w:szCs w:val="24"/>
                              <w:lang w:val="en-US" w:eastAsia="zh-CN"/>
                            </w:rPr>
                          </w:pPr>
                          <w:r>
                            <w:rPr>
                              <w:rFonts w:hint="eastAsia"/>
                              <w:sz w:val="24"/>
                              <w:szCs w:val="24"/>
                              <w:lang w:val="en-US" w:eastAsia="zh-CN"/>
                            </w:rPr>
                            <w:t xml:space="preserve"> </w:t>
                          </w:r>
                        </w:p>
                      </w:txbxContent>
                    </v:textbox>
                  </v:shape>
                  <v:shape id="_x0000_s1026" o:spid="_x0000_s1026" o:spt="202" type="#_x0000_t202" style="position:absolute;left:11977;top:8795;height:492;width:2492;" fillcolor="#FFFFFF" filled="t" stroked="t" coordsize="21600,21600" o:gfxdata="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fraa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_x0000_s1026" o:spid="_x0000_s1026" o:spt="202" type="#_x0000_t202" style="position:absolute;left:15163;top:7083;height:526;width:2347;" fillcolor="#FFFFFF" filled="t" stroked="t" coordsize="21600,21600" o:gfxdata="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0wg9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_x0000_s1026" o:spid="_x0000_s1026" o:spt="202" type="#_x0000_t202" style="position:absolute;left:11985;top:10857;height:492;width:2492;" fillcolor="#FFFFFF" filled="t" stroked="t" coordsize="21600,21600" o:gfxdata="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TqQSb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_x0000_s1026" o:spid="_x0000_s1026" o:spt="202" type="#_x0000_t202" style="position:absolute;left:11250;top:12616;height:759;width:3938;" fillcolor="#FFFFFF" filled="t" stroked="t" coordsize="21600,21600" o:gfxdata="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Y10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_x0000_s1026" o:spid="_x0000_s1026" o:spt="202" type="#_x0000_t202" style="position:absolute;left:9061;top:14324;height:1143;width:3462;" fillcolor="#FFFFFF" filled="t" stroked="t" coordsize="21600,21600" o:gfxdata="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kq6W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_x0000_s1026" o:spid="_x0000_s1026" o:spt="202" type="#_x0000_t202" style="position:absolute;left:12684;top:14317;height:1410;width:4818;" fillcolor="#FFFFFF" filled="t" stroked="t" coordsize="21600,21600" o:gfxdata="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oDj6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shape id="肘形连接符 1436" o:spid="_x0000_s1026" o:spt="34" type="#_x0000_t34" style="position:absolute;left:11210;top:919018;flip:x;height:1990;width:937;rotation:5898240f;" filled="f" stroked="t" coordsize="21600,21600" o:gfxdata="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H4NvQAA&#10;AN0AAAAPAAAAAAAAAAEAIAAAACIAAABkcnMvZG93bnJldi54bWxQSwECFAAUAAAACACHTuJAMy8F&#10;njsAAAA5AAAAEAAAAAAAAAABACAAAAAMAQAAZHJzL3NoYXBleG1sLnhtbFBLBQYAAAAABgAGAFsB&#10;AAC2AwAAAAA=&#10;" adj="10811">
                  <v:fill on="f" focussize="0,0"/>
                  <v:stroke color="#000000" joinstyle="round" endarrow="block"/>
                  <v:imagedata o:title=""/>
                  <o:lock v:ext="edit" aspectratio="f"/>
                </v:shape>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cs="方正小标宋简体"/>
          <w:b/>
          <w:sz w:val="36"/>
          <w:szCs w:val="36"/>
        </w:rPr>
      </w:pPr>
      <w:r>
        <w:rPr>
          <w:rFonts w:hint="eastAsia" w:ascii="宋体" w:hAnsi="宋体"/>
          <w:b/>
          <w:sz w:val="36"/>
          <w:szCs w:val="36"/>
        </w:rPr>
        <w:t>古生物化石收藏单位监督</w:t>
      </w:r>
      <w:r>
        <w:rPr>
          <w:rFonts w:hint="eastAsia" w:ascii="宋体" w:hAnsi="宋体" w:cs="方正小标宋简体"/>
          <w:b/>
          <w:sz w:val="36"/>
          <w:szCs w:val="36"/>
        </w:rPr>
        <w:t>业务流程图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（行政检查类）</w:t>
      </w:r>
    </w:p>
    <w:p>
      <w:pPr>
        <w:bidi w:val="0"/>
        <w:rPr>
          <w:rFonts w:hint="eastAsia"/>
          <w:lang w:val="en-US" w:eastAsia="zh-CN"/>
        </w:rPr>
      </w:pPr>
    </w:p>
    <w:p>
      <w:pPr>
        <w:bidi w:val="0"/>
        <w:rPr>
          <w:rFonts w:hint="eastAsia"/>
          <w:lang w:val="en-US" w:eastAsia="zh-CN"/>
        </w:rPr>
      </w:pPr>
      <w:r>
        <w:rPr>
          <w:b w:val="0"/>
          <w:bCs/>
          <w:sz w:val="30"/>
          <w:szCs w:val="30"/>
        </w:rPr>
        <mc:AlternateContent>
          <mc:Choice Requires="wps">
            <w:drawing>
              <wp:anchor distT="0" distB="0" distL="114300" distR="114300" simplePos="0" relativeHeight="251881472" behindDoc="0" locked="0" layoutInCell="1" allowOverlap="1">
                <wp:simplePos x="0" y="0"/>
                <wp:positionH relativeFrom="column">
                  <wp:posOffset>-269875</wp:posOffset>
                </wp:positionH>
                <wp:positionV relativeFrom="paragraph">
                  <wp:posOffset>110490</wp:posOffset>
                </wp:positionV>
                <wp:extent cx="1578610" cy="6461760"/>
                <wp:effectExtent l="6350" t="6350" r="15240" b="8890"/>
                <wp:wrapNone/>
                <wp:docPr id="1629" name="矩形 1629"/>
                <wp:cNvGraphicFramePr/>
                <a:graphic xmlns:a="http://schemas.openxmlformats.org/drawingml/2006/main">
                  <a:graphicData uri="http://schemas.microsoft.com/office/word/2010/wordprocessingShape">
                    <wps:wsp>
                      <wps:cNvSpPr/>
                      <wps:spPr>
                        <a:xfrm>
                          <a:off x="0" y="0"/>
                          <a:ext cx="1578610" cy="646176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实施的法律依据：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1.《古生物化石保护条例实施办法》（2012年12月通过，201</w:t>
                            </w:r>
                            <w:r>
                              <w:rPr>
                                <w:rFonts w:hint="eastAsia" w:ascii="宋体" w:hAnsi="宋体" w:eastAsia="宋体" w:cs="宋体"/>
                                <w:sz w:val="21"/>
                                <w:szCs w:val="21"/>
                                <w:lang w:val="en-US" w:eastAsia="zh-CN"/>
                              </w:rPr>
                              <w:t>9</w:t>
                            </w:r>
                            <w:r>
                              <w:rPr>
                                <w:rFonts w:hint="eastAsia" w:ascii="宋体" w:hAnsi="宋体" w:eastAsia="宋体" w:cs="宋体"/>
                                <w:sz w:val="21"/>
                                <w:szCs w:val="21"/>
                              </w:rPr>
                              <w:t>年</w:t>
                            </w:r>
                            <w:r>
                              <w:rPr>
                                <w:rFonts w:hint="eastAsia" w:ascii="宋体" w:hAnsi="宋体" w:eastAsia="宋体" w:cs="宋体"/>
                                <w:sz w:val="21"/>
                                <w:szCs w:val="21"/>
                                <w:lang w:val="en-US" w:eastAsia="zh-CN"/>
                              </w:rPr>
                              <w:t>7</w:t>
                            </w:r>
                            <w:r>
                              <w:rPr>
                                <w:rFonts w:hint="eastAsia" w:ascii="宋体" w:hAnsi="宋体" w:eastAsia="宋体" w:cs="宋体"/>
                                <w:sz w:val="21"/>
                                <w:szCs w:val="21"/>
                              </w:rPr>
                              <w:t>月修正）第三十三条：“县级以上人民政府</w:t>
                            </w:r>
                            <w:r>
                              <w:rPr>
                                <w:rFonts w:hint="eastAsia" w:ascii="宋体" w:hAnsi="宋体" w:eastAsia="宋体" w:cs="宋体"/>
                                <w:sz w:val="21"/>
                                <w:szCs w:val="21"/>
                                <w:lang w:eastAsia="zh-CN"/>
                              </w:rPr>
                              <w:t>自然资源</w:t>
                            </w:r>
                            <w:r>
                              <w:rPr>
                                <w:rFonts w:hint="eastAsia" w:ascii="宋体" w:hAnsi="宋体" w:eastAsia="宋体" w:cs="宋体"/>
                                <w:sz w:val="21"/>
                                <w:szCs w:val="21"/>
                              </w:rPr>
                              <w:t>主管部门应当对古生物化石收藏单位进行实地抽查。”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检查内容：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检查古生物化石收藏单位是否依法依规开展古生物化石收藏活动</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rPr>
                            </w:pPr>
                            <w:r>
                              <w:rPr>
                                <w:rFonts w:hint="eastAsia" w:ascii="宋体" w:hAnsi="宋体" w:eastAsia="宋体" w:cs="宋体"/>
                                <w:sz w:val="21"/>
                                <w:szCs w:val="21"/>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rPr>
                            </w:pPr>
                            <w:r>
                              <w:rPr>
                                <w:rFonts w:hint="eastAsia" w:ascii="宋体" w:hAnsi="宋体" w:eastAsia="宋体" w:cs="宋体"/>
                                <w:sz w:val="21"/>
                                <w:szCs w:val="21"/>
                              </w:rPr>
                              <w:t>根据检查方案确定</w:t>
                            </w:r>
                          </w:p>
                          <w:p>
                            <w:pPr>
                              <w:spacing w:line="240" w:lineRule="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 xml:space="preserve">无 </w:t>
                            </w:r>
                          </w:p>
                          <w:p>
                            <w:pPr>
                              <w:spacing w:line="240" w:lineRule="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spacing w:line="400" w:lineRule="exact"/>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21.25pt;margin-top:8.7pt;height:508.8pt;width:124.3pt;z-index:251881472;mso-width-relative:page;mso-height-relative:page;" fillcolor="#FFFFFF" filled="t" stroked="t" coordsize="21600,21600" o:gfxdata="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jUGqt0AAAALAQAADwAAAAAAAAAB&#10;ACAAAAAiAAAAZHJzL2Rvd25yZXYueG1sUEsBAhQAFAAAAAgAh07iQLRkOdMLAgAAPwQAAA4AAAAA&#10;AAAAAQAgAAAALAEAAGRycy9lMm9Eb2MueG1sUEsFBgAAAAAGAAYAWQEAAKkFAAAAAA==&#10;">
                <v:fill on="t" focussize="0,0"/>
                <v:stroke weight="1pt" color="#000000" joinstyle="miter"/>
                <v:imagedata o:title=""/>
                <o:lock v:ext="edit" aspectratio="f"/>
                <v:textbo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实施的法律依据：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1.《古生物化石保护条例实施办法》（2012年12月通过，201</w:t>
                      </w:r>
                      <w:r>
                        <w:rPr>
                          <w:rFonts w:hint="eastAsia" w:ascii="宋体" w:hAnsi="宋体" w:eastAsia="宋体" w:cs="宋体"/>
                          <w:sz w:val="21"/>
                          <w:szCs w:val="21"/>
                          <w:lang w:val="en-US" w:eastAsia="zh-CN"/>
                        </w:rPr>
                        <w:t>9</w:t>
                      </w:r>
                      <w:r>
                        <w:rPr>
                          <w:rFonts w:hint="eastAsia" w:ascii="宋体" w:hAnsi="宋体" w:eastAsia="宋体" w:cs="宋体"/>
                          <w:sz w:val="21"/>
                          <w:szCs w:val="21"/>
                        </w:rPr>
                        <w:t>年</w:t>
                      </w:r>
                      <w:r>
                        <w:rPr>
                          <w:rFonts w:hint="eastAsia" w:ascii="宋体" w:hAnsi="宋体" w:eastAsia="宋体" w:cs="宋体"/>
                          <w:sz w:val="21"/>
                          <w:szCs w:val="21"/>
                          <w:lang w:val="en-US" w:eastAsia="zh-CN"/>
                        </w:rPr>
                        <w:t>7</w:t>
                      </w:r>
                      <w:r>
                        <w:rPr>
                          <w:rFonts w:hint="eastAsia" w:ascii="宋体" w:hAnsi="宋体" w:eastAsia="宋体" w:cs="宋体"/>
                          <w:sz w:val="21"/>
                          <w:szCs w:val="21"/>
                        </w:rPr>
                        <w:t>月修正）第三十三条：“县级以上人民政府</w:t>
                      </w:r>
                      <w:r>
                        <w:rPr>
                          <w:rFonts w:hint="eastAsia" w:ascii="宋体" w:hAnsi="宋体" w:eastAsia="宋体" w:cs="宋体"/>
                          <w:sz w:val="21"/>
                          <w:szCs w:val="21"/>
                          <w:lang w:eastAsia="zh-CN"/>
                        </w:rPr>
                        <w:t>自然资源</w:t>
                      </w:r>
                      <w:r>
                        <w:rPr>
                          <w:rFonts w:hint="eastAsia" w:ascii="宋体" w:hAnsi="宋体" w:eastAsia="宋体" w:cs="宋体"/>
                          <w:sz w:val="21"/>
                          <w:szCs w:val="21"/>
                        </w:rPr>
                        <w:t>主管部门应当对古生物化石收藏单位进行实地抽查。”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检查内容：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检查古生物化石收藏单位是否依法依规开展古生物化石收藏活动</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rPr>
                      </w:pPr>
                      <w:r>
                        <w:rPr>
                          <w:rFonts w:hint="eastAsia" w:ascii="宋体" w:hAnsi="宋体" w:eastAsia="宋体" w:cs="宋体"/>
                          <w:sz w:val="21"/>
                          <w:szCs w:val="21"/>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rPr>
                      </w:pPr>
                      <w:r>
                        <w:rPr>
                          <w:rFonts w:hint="eastAsia" w:ascii="宋体" w:hAnsi="宋体" w:eastAsia="宋体" w:cs="宋体"/>
                          <w:sz w:val="21"/>
                          <w:szCs w:val="21"/>
                        </w:rPr>
                        <w:t>根据检查方案确定</w:t>
                      </w:r>
                    </w:p>
                    <w:p>
                      <w:pPr>
                        <w:spacing w:line="240" w:lineRule="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 xml:space="preserve">无 </w:t>
                      </w:r>
                    </w:p>
                    <w:p>
                      <w:pPr>
                        <w:spacing w:line="240" w:lineRule="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spacing w:line="400" w:lineRule="exact"/>
                        <w:rPr>
                          <w:rFonts w:hint="eastAsia" w:ascii="宋体" w:hAnsi="宋体" w:eastAsia="宋体" w:cs="宋体"/>
                          <w:sz w:val="21"/>
                          <w:szCs w:val="21"/>
                        </w:rPr>
                      </w:pPr>
                    </w:p>
                  </w:txbxContent>
                </v:textbox>
              </v:rect>
            </w:pict>
          </mc:Fallback>
        </mc:AlternateContent>
      </w:r>
      <w:r>
        <w:rPr>
          <w:sz w:val="21"/>
        </w:rPr>
        <mc:AlternateContent>
          <mc:Choice Requires="wpg">
            <w:drawing>
              <wp:anchor distT="0" distB="0" distL="114300" distR="114300" simplePos="0" relativeHeight="251885568" behindDoc="0" locked="0" layoutInCell="1" allowOverlap="1">
                <wp:simplePos x="0" y="0"/>
                <wp:positionH relativeFrom="column">
                  <wp:posOffset>1374140</wp:posOffset>
                </wp:positionH>
                <wp:positionV relativeFrom="paragraph">
                  <wp:posOffset>106680</wp:posOffset>
                </wp:positionV>
                <wp:extent cx="4724400" cy="6467475"/>
                <wp:effectExtent l="5080" t="5080" r="13970" b="4445"/>
                <wp:wrapNone/>
                <wp:docPr id="1572" name="组合 1572"/>
                <wp:cNvGraphicFramePr/>
                <a:graphic xmlns:a="http://schemas.openxmlformats.org/drawingml/2006/main">
                  <a:graphicData uri="http://schemas.microsoft.com/office/word/2010/wordprocessingGroup">
                    <wpg:wgp>
                      <wpg:cNvGrpSpPr/>
                      <wpg:grpSpPr>
                        <a:xfrm>
                          <a:off x="0" y="0"/>
                          <a:ext cx="4724616" cy="6467475"/>
                          <a:chOff x="7113" y="927761"/>
                          <a:chExt cx="7440" cy="10185"/>
                        </a:xfrm>
                      </wpg:grpSpPr>
                      <wps:wsp>
                        <wps:cNvPr id="1584" name="矩形 1440"/>
                        <wps:cNvSpPr/>
                        <wps:spPr>
                          <a:xfrm>
                            <a:off x="7113" y="927761"/>
                            <a:ext cx="7191" cy="1018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667" name="组合 1667"/>
                        <wpg:cNvGrpSpPr/>
                        <wpg:grpSpPr>
                          <a:xfrm>
                            <a:off x="7305" y="928190"/>
                            <a:ext cx="7248" cy="8726"/>
                            <a:chOff x="8426" y="3420"/>
                            <a:chExt cx="9216" cy="8726"/>
                          </a:xfrm>
                        </wpg:grpSpPr>
                        <wpg:grpSp>
                          <wpg:cNvPr id="1640" name="组合 1640"/>
                          <wpg:cNvGrpSpPr/>
                          <wpg:grpSpPr>
                            <a:xfrm>
                              <a:off x="17020" y="3500"/>
                              <a:ext cx="622" cy="6372"/>
                              <a:chOff x="14131" y="3217"/>
                              <a:chExt cx="622" cy="6372"/>
                            </a:xfrm>
                          </wpg:grpSpPr>
                          <wps:wsp>
                            <wps:cNvPr id="1635" name="矩形 1635"/>
                            <wps:cNvSpPr/>
                            <wps:spPr>
                              <a:xfrm>
                                <a:off x="14132" y="5103"/>
                                <a:ext cx="613"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实施</w:t>
                                  </w:r>
                                </w:p>
                              </w:txbxContent>
                            </wps:txbx>
                            <wps:bodyPr upright="1"/>
                          </wps:wsp>
                          <wps:wsp>
                            <wps:cNvPr id="1638" name="矩形 1638"/>
                            <wps:cNvSpPr/>
                            <wps:spPr>
                              <a:xfrm>
                                <a:off x="14131" y="8795"/>
                                <a:ext cx="613"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处置</w:t>
                                  </w:r>
                                </w:p>
                              </w:txbxContent>
                            </wps:txbx>
                            <wps:bodyPr upright="1"/>
                          </wps:wsp>
                          <wps:wsp>
                            <wps:cNvPr id="1639" name="矩形 1639"/>
                            <wps:cNvSpPr/>
                            <wps:spPr>
                              <a:xfrm>
                                <a:off x="14140" y="3217"/>
                                <a:ext cx="613"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计划</w:t>
                                  </w:r>
                                </w:p>
                              </w:txbxContent>
                            </wps:txbx>
                            <wps:bodyPr upright="1"/>
                          </wps:wsp>
                        </wpg:grpSp>
                        <wpg:grpSp>
                          <wpg:cNvPr id="1666" name="组合 1666"/>
                          <wpg:cNvGrpSpPr/>
                          <wpg:grpSpPr>
                            <a:xfrm>
                              <a:off x="8426" y="3420"/>
                              <a:ext cx="8487" cy="8726"/>
                              <a:chOff x="5537" y="3137"/>
                              <a:chExt cx="8487" cy="8726"/>
                            </a:xfrm>
                          </wpg:grpSpPr>
                          <wps:wsp>
                            <wps:cNvPr id="1641" name="直接箭头连接符 1641"/>
                            <wps:cNvCnPr/>
                            <wps:spPr>
                              <a:xfrm flipH="1">
                                <a:off x="7794" y="8154"/>
                                <a:ext cx="2143" cy="0"/>
                              </a:xfrm>
                              <a:prstGeom prst="straightConnector1">
                                <a:avLst/>
                              </a:prstGeom>
                              <a:ln w="9525" cap="flat" cmpd="sng">
                                <a:solidFill>
                                  <a:srgbClr val="000000"/>
                                </a:solidFill>
                                <a:prstDash val="solid"/>
                                <a:headEnd type="none" w="med" len="med"/>
                                <a:tailEnd type="none" w="med" len="med"/>
                              </a:ln>
                            </wps:spPr>
                            <wps:bodyPr/>
                          </wps:wsp>
                          <wps:wsp>
                            <wps:cNvPr id="1642" name="直接箭头连接符 1642"/>
                            <wps:cNvCnPr/>
                            <wps:spPr>
                              <a:xfrm>
                                <a:off x="9937" y="8154"/>
                                <a:ext cx="2408" cy="0"/>
                              </a:xfrm>
                              <a:prstGeom prst="straightConnector1">
                                <a:avLst/>
                              </a:prstGeom>
                              <a:ln w="9525" cap="flat" cmpd="sng">
                                <a:solidFill>
                                  <a:srgbClr val="000000"/>
                                </a:solidFill>
                                <a:prstDash val="solid"/>
                                <a:headEnd type="none" w="med" len="med"/>
                                <a:tailEnd type="none" w="med" len="med"/>
                              </a:ln>
                            </wps:spPr>
                            <wps:bodyPr/>
                          </wps:wsp>
                          <wps:wsp>
                            <wps:cNvPr id="1643" name="直接箭头连接符 1643"/>
                            <wps:cNvCnPr/>
                            <wps:spPr>
                              <a:xfrm>
                                <a:off x="12345" y="8154"/>
                                <a:ext cx="0" cy="630"/>
                              </a:xfrm>
                              <a:prstGeom prst="straightConnector1">
                                <a:avLst/>
                              </a:prstGeom>
                              <a:ln w="9525" cap="flat" cmpd="sng">
                                <a:solidFill>
                                  <a:srgbClr val="000000"/>
                                </a:solidFill>
                                <a:prstDash val="solid"/>
                                <a:headEnd type="none" w="med" len="med"/>
                                <a:tailEnd type="triangle" w="med" len="med"/>
                              </a:ln>
                            </wps:spPr>
                            <wps:bodyPr/>
                          </wps:wsp>
                          <wps:wsp>
                            <wps:cNvPr id="1644" name="文本框 1644"/>
                            <wps:cNvSpPr txBox="1"/>
                            <wps:spPr>
                              <a:xfrm>
                                <a:off x="6294" y="3137"/>
                                <a:ext cx="5210" cy="801"/>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sz w:val="24"/>
                                      <w:szCs w:val="24"/>
                                    </w:rPr>
                                  </w:pPr>
                                  <w:r>
                                    <w:rPr>
                                      <w:rFonts w:hint="eastAsia"/>
                                      <w:sz w:val="24"/>
                                      <w:szCs w:val="24"/>
                                    </w:rPr>
                                    <w:t>制定年度监督</w:t>
                                  </w:r>
                                  <w:r>
                                    <w:rPr>
                                      <w:sz w:val="24"/>
                                      <w:szCs w:val="24"/>
                                    </w:rPr>
                                    <w:t>检查、日常</w:t>
                                  </w:r>
                                  <w:r>
                                    <w:rPr>
                                      <w:rFonts w:hint="eastAsia"/>
                                      <w:sz w:val="24"/>
                                      <w:szCs w:val="24"/>
                                    </w:rPr>
                                    <w:t>监督</w:t>
                                  </w:r>
                                  <w:r>
                                    <w:rPr>
                                      <w:sz w:val="24"/>
                                      <w:szCs w:val="24"/>
                                    </w:rPr>
                                    <w:t>检查和根据</w:t>
                                  </w:r>
                                  <w:r>
                                    <w:rPr>
                                      <w:rFonts w:hint="eastAsia"/>
                                      <w:sz w:val="24"/>
                                      <w:szCs w:val="24"/>
                                    </w:rPr>
                                    <w:t>上级</w:t>
                                  </w:r>
                                  <w:r>
                                    <w:rPr>
                                      <w:sz w:val="24"/>
                                      <w:szCs w:val="24"/>
                                    </w:rPr>
                                    <w:t>部署</w:t>
                                  </w:r>
                                  <w:r>
                                    <w:rPr>
                                      <w:rFonts w:hint="eastAsia"/>
                                      <w:sz w:val="24"/>
                                      <w:szCs w:val="24"/>
                                    </w:rPr>
                                    <w:t>专项监督检查</w:t>
                                  </w:r>
                                  <w:r>
                                    <w:rPr>
                                      <w:sz w:val="24"/>
                                      <w:szCs w:val="24"/>
                                    </w:rPr>
                                    <w:t>方案</w:t>
                                  </w:r>
                                </w:p>
                              </w:txbxContent>
                            </wps:txbx>
                            <wps:bodyPr upright="1"/>
                          </wps:wsp>
                          <wps:wsp>
                            <wps:cNvPr id="1645" name="直接箭头连接符 1645"/>
                            <wps:cNvCnPr/>
                            <wps:spPr>
                              <a:xfrm>
                                <a:off x="9971" y="3938"/>
                                <a:ext cx="1" cy="794"/>
                              </a:xfrm>
                              <a:prstGeom prst="straightConnector1">
                                <a:avLst/>
                              </a:prstGeom>
                              <a:ln w="9525" cap="flat" cmpd="sng">
                                <a:solidFill>
                                  <a:srgbClr val="000000"/>
                                </a:solidFill>
                                <a:prstDash val="solid"/>
                                <a:headEnd type="none" w="med" len="med"/>
                                <a:tailEnd type="triangle" w="med" len="med"/>
                              </a:ln>
                            </wps:spPr>
                            <wps:bodyPr/>
                          </wps:wsp>
                          <wps:wsp>
                            <wps:cNvPr id="1646" name="矩形 1646"/>
                            <wps:cNvSpPr/>
                            <wps:spPr>
                              <a:xfrm>
                                <a:off x="7488" y="4721"/>
                                <a:ext cx="3631"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cs="宋体"/>
                                      <w:bCs/>
                                      <w:sz w:val="24"/>
                                      <w:szCs w:val="24"/>
                                    </w:rPr>
                                    <w:t>公告</w:t>
                                  </w:r>
                                  <w:r>
                                    <w:rPr>
                                      <w:rFonts w:cs="宋体"/>
                                      <w:bCs/>
                                      <w:sz w:val="24"/>
                                      <w:szCs w:val="24"/>
                                    </w:rPr>
                                    <w:t>或通知检查</w:t>
                                  </w:r>
                                  <w:r>
                                    <w:rPr>
                                      <w:rFonts w:hint="eastAsia" w:cs="宋体"/>
                                      <w:bCs/>
                                      <w:sz w:val="24"/>
                                      <w:szCs w:val="24"/>
                                    </w:rPr>
                                    <w:t>对象</w:t>
                                  </w:r>
                                </w:p>
                              </w:txbxContent>
                            </wps:txbx>
                            <wps:bodyPr upright="1"/>
                          </wps:wsp>
                          <wps:wsp>
                            <wps:cNvPr id="1647" name="矩形 1647"/>
                            <wps:cNvSpPr/>
                            <wps:spPr>
                              <a:xfrm>
                                <a:off x="8674" y="5713"/>
                                <a:ext cx="2488" cy="5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jc w:val="center"/>
                                    <w:rPr>
                                      <w:rFonts w:hint="eastAsia" w:cs="Times New Roman"/>
                                      <w:sz w:val="24"/>
                                      <w:szCs w:val="24"/>
                                    </w:rPr>
                                  </w:pPr>
                                  <w:r>
                                    <w:rPr>
                                      <w:rFonts w:hint="eastAsia"/>
                                      <w:sz w:val="24"/>
                                      <w:szCs w:val="24"/>
                                    </w:rPr>
                                    <w:t>实施</w:t>
                                  </w:r>
                                  <w:r>
                                    <w:rPr>
                                      <w:sz w:val="24"/>
                                      <w:szCs w:val="24"/>
                                    </w:rPr>
                                    <w:t>检查</w:t>
                                  </w:r>
                                </w:p>
                              </w:txbxContent>
                            </wps:txbx>
                            <wps:bodyPr upright="1"/>
                          </wps:wsp>
                          <wps:wsp>
                            <wps:cNvPr id="1648" name="直接连接符 1648"/>
                            <wps:cNvCnPr/>
                            <wps:spPr>
                              <a:xfrm flipH="1">
                                <a:off x="9967" y="5238"/>
                                <a:ext cx="1" cy="510"/>
                              </a:xfrm>
                              <a:prstGeom prst="line">
                                <a:avLst/>
                              </a:prstGeom>
                              <a:ln w="9525" cap="flat" cmpd="sng">
                                <a:solidFill>
                                  <a:srgbClr val="000000"/>
                                </a:solidFill>
                                <a:prstDash val="solid"/>
                                <a:headEnd type="none" w="med" len="med"/>
                                <a:tailEnd type="triangle" w="med" len="med"/>
                              </a:ln>
                            </wps:spPr>
                            <wps:bodyPr upright="1"/>
                          </wps:wsp>
                          <wps:wsp>
                            <wps:cNvPr id="1649" name="矩形 1649"/>
                            <wps:cNvSpPr/>
                            <wps:spPr>
                              <a:xfrm>
                                <a:off x="5907" y="8801"/>
                                <a:ext cx="3464" cy="7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s="宋体"/>
                                      <w:sz w:val="24"/>
                                      <w:szCs w:val="24"/>
                                    </w:rPr>
                                  </w:pPr>
                                  <w:r>
                                    <w:rPr>
                                      <w:rFonts w:hint="eastAsia"/>
                                      <w:bCs/>
                                      <w:sz w:val="24"/>
                                      <w:szCs w:val="24"/>
                                    </w:rPr>
                                    <w:t>对发现</w:t>
                                  </w:r>
                                  <w:r>
                                    <w:rPr>
                                      <w:bCs/>
                                      <w:sz w:val="24"/>
                                      <w:szCs w:val="24"/>
                                    </w:rPr>
                                    <w:t>的问题提出书面处理意见，监督落实</w:t>
                                  </w:r>
                                </w:p>
                              </w:txbxContent>
                            </wps:txbx>
                            <wps:bodyPr upright="1"/>
                          </wps:wsp>
                          <wps:wsp>
                            <wps:cNvPr id="1650" name="矩形 1650"/>
                            <wps:cNvSpPr/>
                            <wps:spPr>
                              <a:xfrm flipV="1">
                                <a:off x="8674" y="7075"/>
                                <a:ext cx="2467"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bCs/>
                                      <w:sz w:val="24"/>
                                      <w:szCs w:val="24"/>
                                    </w:rPr>
                                    <w:t>形成</w:t>
                                  </w:r>
                                  <w:r>
                                    <w:rPr>
                                      <w:bCs/>
                                      <w:sz w:val="24"/>
                                      <w:szCs w:val="24"/>
                                    </w:rPr>
                                    <w:t>检查报告</w:t>
                                  </w:r>
                                </w:p>
                              </w:txbxContent>
                            </wps:txbx>
                            <wps:bodyPr lIns="36000" tIns="36000" rIns="36000" bIns="36000" upright="1"/>
                          </wps:wsp>
                          <wps:wsp>
                            <wps:cNvPr id="1651" name="直接连接符 1651"/>
                            <wps:cNvCnPr/>
                            <wps:spPr>
                              <a:xfrm flipH="1">
                                <a:off x="9915" y="7562"/>
                                <a:ext cx="1" cy="570"/>
                              </a:xfrm>
                              <a:prstGeom prst="line">
                                <a:avLst/>
                              </a:prstGeom>
                              <a:ln w="9525" cap="flat" cmpd="sng">
                                <a:solidFill>
                                  <a:srgbClr val="000000"/>
                                </a:solidFill>
                                <a:prstDash val="solid"/>
                                <a:headEnd type="none" w="med" len="med"/>
                                <a:tailEnd type="triangle" w="med" len="med"/>
                              </a:ln>
                            </wps:spPr>
                            <wps:bodyPr upright="1"/>
                          </wps:wsp>
                          <wps:wsp>
                            <wps:cNvPr id="1652" name="文本框 1652"/>
                            <wps:cNvSpPr txBox="1"/>
                            <wps:spPr>
                              <a:xfrm>
                                <a:off x="6006" y="10447"/>
                                <a:ext cx="3466" cy="1416"/>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对</w:t>
                                  </w:r>
                                  <w:r>
                                    <w:rPr>
                                      <w:sz w:val="24"/>
                                      <w:szCs w:val="24"/>
                                    </w:rPr>
                                    <w:t>违法行为需</w:t>
                                  </w:r>
                                  <w:r>
                                    <w:rPr>
                                      <w:rFonts w:hint="eastAsia"/>
                                      <w:sz w:val="24"/>
                                      <w:szCs w:val="24"/>
                                    </w:rPr>
                                    <w:t>要</w:t>
                                  </w:r>
                                  <w:r>
                                    <w:rPr>
                                      <w:sz w:val="24"/>
                                      <w:szCs w:val="24"/>
                                    </w:rPr>
                                    <w:t>实施行政处罚的，将案件移送</w:t>
                                  </w:r>
                                  <w:r>
                                    <w:rPr>
                                      <w:rFonts w:hint="eastAsia"/>
                                      <w:sz w:val="24"/>
                                      <w:szCs w:val="24"/>
                                    </w:rPr>
                                    <w:t>有</w:t>
                                  </w:r>
                                  <w:r>
                                    <w:rPr>
                                      <w:sz w:val="24"/>
                                      <w:szCs w:val="24"/>
                                    </w:rPr>
                                    <w:t>处罚权的部门（</w:t>
                                  </w:r>
                                  <w:r>
                                    <w:rPr>
                                      <w:rFonts w:hint="eastAsia"/>
                                      <w:sz w:val="24"/>
                                      <w:szCs w:val="24"/>
                                    </w:rPr>
                                    <w:t>机构</w:t>
                                  </w:r>
                                  <w:r>
                                    <w:rPr>
                                      <w:sz w:val="24"/>
                                      <w:szCs w:val="24"/>
                                    </w:rPr>
                                    <w:t>）</w:t>
                                  </w:r>
                                  <w:r>
                                    <w:rPr>
                                      <w:rFonts w:hint="eastAsia"/>
                                      <w:sz w:val="24"/>
                                      <w:szCs w:val="24"/>
                                    </w:rPr>
                                    <w:t>实施</w:t>
                                  </w:r>
                                  <w:r>
                                    <w:rPr>
                                      <w:sz w:val="24"/>
                                      <w:szCs w:val="24"/>
                                    </w:rPr>
                                    <w:t>行政处罚</w:t>
                                  </w:r>
                                </w:p>
                              </w:txbxContent>
                            </wps:txbx>
                            <wps:bodyPr upright="1"/>
                          </wps:wsp>
                          <wps:wsp>
                            <wps:cNvPr id="1653" name="直接箭头连接符 1653"/>
                            <wps:cNvCnPr/>
                            <wps:spPr>
                              <a:xfrm>
                                <a:off x="7796" y="8154"/>
                                <a:ext cx="0" cy="660"/>
                              </a:xfrm>
                              <a:prstGeom prst="straightConnector1">
                                <a:avLst/>
                              </a:prstGeom>
                              <a:ln w="9525" cap="flat" cmpd="sng">
                                <a:solidFill>
                                  <a:srgbClr val="000000"/>
                                </a:solidFill>
                                <a:prstDash val="solid"/>
                                <a:headEnd type="none" w="med" len="med"/>
                                <a:tailEnd type="triangle" w="med" len="med"/>
                              </a:ln>
                            </wps:spPr>
                            <wps:bodyPr/>
                          </wps:wsp>
                          <wps:wsp>
                            <wps:cNvPr id="1654" name="直接箭头连接符 1654"/>
                            <wps:cNvCnPr/>
                            <wps:spPr>
                              <a:xfrm>
                                <a:off x="9929" y="6240"/>
                                <a:ext cx="0" cy="835"/>
                              </a:xfrm>
                              <a:prstGeom prst="straightConnector1">
                                <a:avLst/>
                              </a:prstGeom>
                              <a:ln w="9525" cap="flat" cmpd="sng">
                                <a:solidFill>
                                  <a:srgbClr val="000000"/>
                                </a:solidFill>
                                <a:prstDash val="solid"/>
                                <a:headEnd type="none" w="med" len="med"/>
                                <a:tailEnd type="triangle" w="med" len="med"/>
                              </a:ln>
                            </wps:spPr>
                            <wps:bodyPr/>
                          </wps:wsp>
                          <wps:wsp>
                            <wps:cNvPr id="1655" name="直接箭头连接符 1655"/>
                            <wps:cNvCnPr/>
                            <wps:spPr>
                              <a:xfrm>
                                <a:off x="11505" y="3567"/>
                                <a:ext cx="1230" cy="0"/>
                              </a:xfrm>
                              <a:prstGeom prst="straightConnector1">
                                <a:avLst/>
                              </a:prstGeom>
                              <a:ln w="9525" cap="flat" cmpd="sng">
                                <a:solidFill>
                                  <a:srgbClr val="000000"/>
                                </a:solidFill>
                                <a:prstDash val="solid"/>
                                <a:headEnd type="none" w="med" len="med"/>
                                <a:tailEnd type="none" w="med" len="med"/>
                              </a:ln>
                            </wps:spPr>
                            <wps:bodyPr/>
                          </wps:wsp>
                          <wps:wsp>
                            <wps:cNvPr id="1656" name="矩形 1656"/>
                            <wps:cNvSpPr/>
                            <wps:spPr>
                              <a:xfrm>
                                <a:off x="11663" y="4713"/>
                                <a:ext cx="2361"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cs="宋体"/>
                                      <w:bCs/>
                                      <w:sz w:val="24"/>
                                      <w:szCs w:val="24"/>
                                    </w:rPr>
                                    <w:t>不发通知暗访</w:t>
                                  </w:r>
                                </w:p>
                              </w:txbxContent>
                            </wps:txbx>
                            <wps:bodyPr upright="1"/>
                          </wps:wsp>
                          <wps:wsp>
                            <wps:cNvPr id="1657" name="直接箭头连接符 1657"/>
                            <wps:cNvCnPr/>
                            <wps:spPr>
                              <a:xfrm>
                                <a:off x="12735" y="3583"/>
                                <a:ext cx="0" cy="1134"/>
                              </a:xfrm>
                              <a:prstGeom prst="straightConnector1">
                                <a:avLst/>
                              </a:prstGeom>
                              <a:ln w="9525" cap="flat" cmpd="sng">
                                <a:solidFill>
                                  <a:srgbClr val="000000"/>
                                </a:solidFill>
                                <a:prstDash val="solid"/>
                                <a:headEnd type="none" w="med" len="med"/>
                                <a:tailEnd type="triangle" w="med" len="med"/>
                              </a:ln>
                            </wps:spPr>
                            <wps:bodyPr/>
                          </wps:wsp>
                          <wps:wsp>
                            <wps:cNvPr id="1658" name="直接箭头连接符 1658"/>
                            <wps:cNvCnPr/>
                            <wps:spPr>
                              <a:xfrm>
                                <a:off x="12825" y="5246"/>
                                <a:ext cx="0" cy="649"/>
                              </a:xfrm>
                              <a:prstGeom prst="straightConnector1">
                                <a:avLst/>
                              </a:prstGeom>
                              <a:ln w="9525" cap="flat" cmpd="sng">
                                <a:solidFill>
                                  <a:srgbClr val="000000"/>
                                </a:solidFill>
                                <a:prstDash val="solid"/>
                                <a:headEnd type="none" w="med" len="med"/>
                                <a:tailEnd type="none" w="med" len="med"/>
                              </a:ln>
                            </wps:spPr>
                            <wps:bodyPr/>
                          </wps:wsp>
                          <wps:wsp>
                            <wps:cNvPr id="1659" name="直接箭头连接符 1659"/>
                            <wps:cNvCnPr/>
                            <wps:spPr>
                              <a:xfrm flipH="1">
                                <a:off x="11162" y="5895"/>
                                <a:ext cx="1663" cy="0"/>
                              </a:xfrm>
                              <a:prstGeom prst="straightConnector1">
                                <a:avLst/>
                              </a:prstGeom>
                              <a:ln w="9525" cap="flat" cmpd="sng">
                                <a:solidFill>
                                  <a:srgbClr val="000000"/>
                                </a:solidFill>
                                <a:prstDash val="solid"/>
                                <a:headEnd type="none" w="med" len="med"/>
                                <a:tailEnd type="triangle" w="med" len="med"/>
                              </a:ln>
                            </wps:spPr>
                            <wps:bodyPr/>
                          </wps:wsp>
                          <wps:wsp>
                            <wps:cNvPr id="1660" name="文本框 1660"/>
                            <wps:cNvSpPr txBox="1"/>
                            <wps:spPr>
                              <a:xfrm>
                                <a:off x="5537" y="5761"/>
                                <a:ext cx="2257" cy="494"/>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填写</w:t>
                                  </w:r>
                                  <w:r>
                                    <w:rPr>
                                      <w:sz w:val="24"/>
                                      <w:szCs w:val="24"/>
                                    </w:rPr>
                                    <w:t>检查内容</w:t>
                                  </w:r>
                                </w:p>
                              </w:txbxContent>
                            </wps:txbx>
                            <wps:bodyPr upright="1"/>
                          </wps:wsp>
                          <wps:wsp>
                            <wps:cNvPr id="1661" name="直接箭头连接符 1661"/>
                            <wps:cNvCnPr/>
                            <wps:spPr>
                              <a:xfrm flipH="1">
                                <a:off x="7794" y="5984"/>
                                <a:ext cx="880" cy="0"/>
                              </a:xfrm>
                              <a:prstGeom prst="straightConnector1">
                                <a:avLst/>
                              </a:prstGeom>
                              <a:ln w="9525" cap="flat" cmpd="sng">
                                <a:solidFill>
                                  <a:srgbClr val="000000"/>
                                </a:solidFill>
                                <a:prstDash val="solid"/>
                                <a:headEnd type="none" w="med" len="med"/>
                                <a:tailEnd type="triangle" w="med" len="med"/>
                              </a:ln>
                            </wps:spPr>
                            <wps:bodyPr/>
                          </wps:wsp>
                          <wps:wsp>
                            <wps:cNvPr id="1662" name="文本框 1662"/>
                            <wps:cNvSpPr txBox="1"/>
                            <wps:spPr>
                              <a:xfrm>
                                <a:off x="11764" y="8784"/>
                                <a:ext cx="1166" cy="426"/>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办结</w:t>
                                  </w:r>
                                  <w:r>
                                    <w:rPr>
                                      <w:sz w:val="24"/>
                                      <w:szCs w:val="24"/>
                                    </w:rPr>
                                    <w:t>存档</w:t>
                                  </w:r>
                                </w:p>
                              </w:txbxContent>
                            </wps:txbx>
                            <wps:bodyPr upright="1"/>
                          </wps:wsp>
                          <wps:wsp>
                            <wps:cNvPr id="1663" name="直接箭头连接符 1663"/>
                            <wps:cNvCnPr/>
                            <wps:spPr>
                              <a:xfrm>
                                <a:off x="7765" y="9559"/>
                                <a:ext cx="0" cy="907"/>
                              </a:xfrm>
                              <a:prstGeom prst="straightConnector1">
                                <a:avLst/>
                              </a:prstGeom>
                              <a:ln w="9525" cap="flat" cmpd="sng">
                                <a:solidFill>
                                  <a:srgbClr val="000000"/>
                                </a:solidFill>
                                <a:prstDash val="solid"/>
                                <a:headEnd type="none" w="med" len="med"/>
                                <a:tailEnd type="triangle" w="med" len="med"/>
                              </a:ln>
                            </wps:spPr>
                            <wps:bodyPr/>
                          </wps:wsp>
                          <wps:wsp>
                            <wps:cNvPr id="1664" name="文本框 1664"/>
                            <wps:cNvSpPr txBox="1"/>
                            <wps:spPr>
                              <a:xfrm>
                                <a:off x="7805" y="7635"/>
                                <a:ext cx="2033" cy="480"/>
                              </a:xfrm>
                              <a:prstGeom prst="rect">
                                <a:avLst/>
                              </a:prstGeom>
                              <a:noFill/>
                              <a:ln w="9525" cap="flat" cmpd="sng">
                                <a:solidFill>
                                  <a:srgbClr val="FFFFFF"/>
                                </a:solidFill>
                                <a:prstDash val="solid"/>
                                <a:miter/>
                                <a:headEnd type="none" w="med" len="med"/>
                                <a:tailEnd type="none" w="med" len="med"/>
                              </a:ln>
                            </wps:spPr>
                            <wps:txbx>
                              <w:txbxContent>
                                <w:p>
                                  <w:pPr>
                                    <w:rPr>
                                      <w:rFonts w:hint="eastAsia"/>
                                      <w:b/>
                                    </w:rPr>
                                  </w:pPr>
                                  <w:r>
                                    <w:rPr>
                                      <w:rFonts w:hint="eastAsia"/>
                                      <w:b/>
                                    </w:rPr>
                                    <w:t>经检查不合格</w:t>
                                  </w:r>
                                </w:p>
                              </w:txbxContent>
                            </wps:txbx>
                            <wps:bodyPr upright="1"/>
                          </wps:wsp>
                          <wps:wsp>
                            <wps:cNvPr id="1665" name="文本框 1665"/>
                            <wps:cNvSpPr txBox="1"/>
                            <wps:spPr>
                              <a:xfrm>
                                <a:off x="10029" y="7650"/>
                                <a:ext cx="1844" cy="480"/>
                              </a:xfrm>
                              <a:prstGeom prst="rect">
                                <a:avLst/>
                              </a:prstGeom>
                              <a:noFill/>
                              <a:ln w="9525" cap="flat" cmpd="sng">
                                <a:solidFill>
                                  <a:srgbClr val="FFFFFF"/>
                                </a:solidFill>
                                <a:prstDash val="solid"/>
                                <a:miter/>
                                <a:headEnd type="none" w="med" len="med"/>
                                <a:tailEnd type="none" w="med" len="med"/>
                              </a:ln>
                            </wps:spPr>
                            <wps:txbx>
                              <w:txbxContent>
                                <w:p>
                                  <w:pPr>
                                    <w:rPr>
                                      <w:rFonts w:hint="eastAsia"/>
                                      <w:b/>
                                    </w:rPr>
                                  </w:pPr>
                                  <w:r>
                                    <w:rPr>
                                      <w:rFonts w:hint="eastAsia"/>
                                      <w:b/>
                                    </w:rPr>
                                    <w:t>经检查合格</w:t>
                                  </w:r>
                                </w:p>
                              </w:txbxContent>
                            </wps:txbx>
                            <wps:bodyPr upright="1"/>
                          </wps:wsp>
                        </wpg:grpSp>
                      </wpg:grpSp>
                    </wpg:wgp>
                  </a:graphicData>
                </a:graphic>
              </wp:anchor>
            </w:drawing>
          </mc:Choice>
          <mc:Fallback>
            <w:pict>
              <v:group id="_x0000_s1026" o:spid="_x0000_s1026" o:spt="203" style="position:absolute;left:0pt;margin-left:108.2pt;margin-top:8.4pt;height:509.25pt;width:372pt;z-index:251885568;mso-width-relative:page;mso-height-relative:page;" coordorigin="7113,927761" coordsize="7440,10185" o:gfxdata="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">
                <o:lock v:ext="edit" aspectratio="f"/>
                <v:rect id="矩形 1440" o:spid="_x0000_s1026" o:spt="1" style="position:absolute;left:7113;top:927761;height:10185;width:7191;v-text-anchor:middle;" filled="f" stroked="t" coordsize="21600,21600" o:gfxdata="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KmhM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group id="_x0000_s1026" o:spid="_x0000_s1026" o:spt="203" style="position:absolute;left:7305;top:928190;height:8726;width:7248;" coordorigin="8426,3420" coordsize="9216,8726" o:gfxdata="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IdcP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7020;top:3500;height:6372;width:622;" coordorigin="14131,3217" coordsize="622,6372" o:gfxdata="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TbmCnBAAAA3QAAAA8AAAAAAAAAAQAgAAAAIgAAAGRycy9kb3ducmV2&#10;LnhtbFBLAQIUABQAAAAIAIdO4kAzLwWeOwAAADkAAAAVAAAAAAAAAAEAIAAAABABAABkcnMvZ3Jv&#10;dXBzaGFwZXhtbC54bWxQSwUGAAAAAAYABgBgAQAAzQMAAAAA&#10;">
                    <o:lock v:ext="edit" aspectratio="f"/>
                    <v:rect id="_x0000_s1026" o:spid="_x0000_s1026" o:spt="1" style="position:absolute;left:14132;top:5103;height:794;width:613;" fillcolor="#FFFFFF" filled="t" stroked="t" coordsize="21600,21600" o:gfxdata="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zN7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实施</w:t>
                            </w:r>
                          </w:p>
                        </w:txbxContent>
                      </v:textbox>
                    </v:rect>
                    <v:rect id="_x0000_s1026" o:spid="_x0000_s1026" o:spt="1" style="position:absolute;left:14131;top:8795;height:794;width:613;" fillcolor="#FFFFFF" filled="t" stroked="t" coordsize="21600,21600" o:gfxdata="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KY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处置</w:t>
                            </w:r>
                          </w:p>
                        </w:txbxContent>
                      </v:textbox>
                    </v:rect>
                    <v:rect id="_x0000_s1026" o:spid="_x0000_s1026" o:spt="1" style="position:absolute;left:14140;top:3217;height:794;width:613;" fillcolor="#FFFFFF" filled="t" stroked="t" coordsize="21600,21600" o:gfxdata="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j2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计划</w:t>
                            </w:r>
                          </w:p>
                        </w:txbxContent>
                      </v:textbox>
                    </v:rect>
                  </v:group>
                  <v:group id="_x0000_s1026" o:spid="_x0000_s1026" o:spt="203" style="position:absolute;left:8426;top:3420;height:8726;width:8487;" coordorigin="5537,3137" coordsize="8487,8726" o:gfxdata="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L+aa+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7794;top:8154;flip:x;height:0;width:2143;" filled="f" stroked="t" coordsize="21600,21600" o:gfxdata="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6+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9937;top:8154;height:0;width:2408;" filled="f" stroked="t" coordsize="21600,21600" o:gfxdata="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1o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2345;top:8154;height:630;width:0;" filled="f" stroked="t" coordsize="21600,21600" o:gfxdata="UEsDBAoAAAAAAIdO4kAAAAAAAAAAAAAAAAAEAAAAZHJzL1BLAwQUAAAACACHTuJAsYlgtr0AAADd&#10;AAAADwAAAGRycy9kb3ducmV2LnhtbEVPS2sCMRC+F/ofwhS8aVYt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WC2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6294;top:3137;height:801;width:5210;" filled="f" stroked="t" coordsize="21600,21600" o:gfxdata="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EVWi/&#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left"/>
                              <w:rPr>
                                <w:rFonts w:hint="eastAsia"/>
                                <w:sz w:val="24"/>
                                <w:szCs w:val="24"/>
                              </w:rPr>
                            </w:pPr>
                            <w:r>
                              <w:rPr>
                                <w:rFonts w:hint="eastAsia"/>
                                <w:sz w:val="24"/>
                                <w:szCs w:val="24"/>
                              </w:rPr>
                              <w:t>制定年度监督</w:t>
                            </w:r>
                            <w:r>
                              <w:rPr>
                                <w:sz w:val="24"/>
                                <w:szCs w:val="24"/>
                              </w:rPr>
                              <w:t>检查、日常</w:t>
                            </w:r>
                            <w:r>
                              <w:rPr>
                                <w:rFonts w:hint="eastAsia"/>
                                <w:sz w:val="24"/>
                                <w:szCs w:val="24"/>
                              </w:rPr>
                              <w:t>监督</w:t>
                            </w:r>
                            <w:r>
                              <w:rPr>
                                <w:sz w:val="24"/>
                                <w:szCs w:val="24"/>
                              </w:rPr>
                              <w:t>检查和根据</w:t>
                            </w:r>
                            <w:r>
                              <w:rPr>
                                <w:rFonts w:hint="eastAsia"/>
                                <w:sz w:val="24"/>
                                <w:szCs w:val="24"/>
                              </w:rPr>
                              <w:t>上级</w:t>
                            </w:r>
                            <w:r>
                              <w:rPr>
                                <w:sz w:val="24"/>
                                <w:szCs w:val="24"/>
                              </w:rPr>
                              <w:t>部署</w:t>
                            </w:r>
                            <w:r>
                              <w:rPr>
                                <w:rFonts w:hint="eastAsia"/>
                                <w:sz w:val="24"/>
                                <w:szCs w:val="24"/>
                              </w:rPr>
                              <w:t>专项监督检查</w:t>
                            </w:r>
                            <w:r>
                              <w:rPr>
                                <w:sz w:val="24"/>
                                <w:szCs w:val="24"/>
                              </w:rPr>
                              <w:t>方案</w:t>
                            </w:r>
                          </w:p>
                        </w:txbxContent>
                      </v:textbox>
                    </v:shape>
                    <v:shape id="_x0000_s1026" o:spid="_x0000_s1026" o:spt="32" type="#_x0000_t32" style="position:absolute;left:9971;top:3938;height:794;width:1;" filled="f" stroked="t" coordsize="21600,21600" o:gfxdata="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F1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7488;top:4721;height:525;width:3631;" fillcolor="#FFFFFF" filled="t" stroked="t" coordsize="21600,21600" o:gfxdata="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2r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sz w:val="24"/>
                                <w:szCs w:val="24"/>
                              </w:rPr>
                            </w:pPr>
                            <w:r>
                              <w:rPr>
                                <w:rFonts w:hint="eastAsia" w:cs="宋体"/>
                                <w:bCs/>
                                <w:sz w:val="24"/>
                                <w:szCs w:val="24"/>
                              </w:rPr>
                              <w:t>公告</w:t>
                            </w:r>
                            <w:r>
                              <w:rPr>
                                <w:rFonts w:cs="宋体"/>
                                <w:bCs/>
                                <w:sz w:val="24"/>
                                <w:szCs w:val="24"/>
                              </w:rPr>
                              <w:t>或通知检查</w:t>
                            </w:r>
                            <w:r>
                              <w:rPr>
                                <w:rFonts w:hint="eastAsia" w:cs="宋体"/>
                                <w:bCs/>
                                <w:sz w:val="24"/>
                                <w:szCs w:val="24"/>
                              </w:rPr>
                              <w:t>对象</w:t>
                            </w:r>
                          </w:p>
                        </w:txbxContent>
                      </v:textbox>
                    </v:rect>
                    <v:rect id="_x0000_s1026" o:spid="_x0000_s1026" o:spt="1" style="position:absolute;left:8674;top:5713;height:527;width:2488;" fillcolor="#FFFFFF" filled="t" stroked="t" coordsize="21600,21600" o:gfxdata="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38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left" w:pos="720"/>
                              </w:tabs>
                              <w:spacing w:before="31" w:beforeLines="10"/>
                              <w:jc w:val="center"/>
                              <w:rPr>
                                <w:rFonts w:hint="eastAsia" w:cs="Times New Roman"/>
                                <w:sz w:val="24"/>
                                <w:szCs w:val="24"/>
                              </w:rPr>
                            </w:pPr>
                            <w:r>
                              <w:rPr>
                                <w:rFonts w:hint="eastAsia"/>
                                <w:sz w:val="24"/>
                                <w:szCs w:val="24"/>
                              </w:rPr>
                              <w:t>实施</w:t>
                            </w:r>
                            <w:r>
                              <w:rPr>
                                <w:sz w:val="24"/>
                                <w:szCs w:val="24"/>
                              </w:rPr>
                              <w:t>检查</w:t>
                            </w:r>
                          </w:p>
                        </w:txbxContent>
                      </v:textbox>
                    </v:rect>
                    <v:line id="_x0000_s1026" o:spid="_x0000_s1026" o:spt="20" style="position:absolute;left:9967;top:5238;flip:x;height:510;width:1;" filled="f" stroked="t" coordsize="21600,21600" o:gfxdata="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MEI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907;top:8801;height:741;width:3464;" fillcolor="#FFFFFF" filled="t" stroked="t" coordsize="21600,21600" o:gfxdata="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E7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cs="宋体"/>
                                <w:sz w:val="24"/>
                                <w:szCs w:val="24"/>
                              </w:rPr>
                            </w:pPr>
                            <w:r>
                              <w:rPr>
                                <w:rFonts w:hint="eastAsia"/>
                                <w:bCs/>
                                <w:sz w:val="24"/>
                                <w:szCs w:val="24"/>
                              </w:rPr>
                              <w:t>对发现</w:t>
                            </w:r>
                            <w:r>
                              <w:rPr>
                                <w:bCs/>
                                <w:sz w:val="24"/>
                                <w:szCs w:val="24"/>
                              </w:rPr>
                              <w:t>的问题提出书面处理意见，监督落实</w:t>
                            </w:r>
                          </w:p>
                        </w:txbxContent>
                      </v:textbox>
                    </v:rect>
                    <v:rect id="_x0000_s1026" o:spid="_x0000_s1026" o:spt="1" style="position:absolute;left:8674;top:7075;flip:y;height:487;width:2467;" fillcolor="#FFFFFF" filled="t" stroked="t" coordsize="21600,21600" o:gfxdata="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7v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mm,1mm,1mm">
                        <w:txbxContent>
                          <w:p>
                            <w:pPr>
                              <w:jc w:val="center"/>
                              <w:rPr>
                                <w:rFonts w:hint="eastAsia" w:cs="Times New Roman"/>
                                <w:sz w:val="24"/>
                                <w:szCs w:val="24"/>
                              </w:rPr>
                            </w:pPr>
                            <w:r>
                              <w:rPr>
                                <w:rFonts w:hint="eastAsia"/>
                                <w:bCs/>
                                <w:sz w:val="24"/>
                                <w:szCs w:val="24"/>
                              </w:rPr>
                              <w:t>形成</w:t>
                            </w:r>
                            <w:r>
                              <w:rPr>
                                <w:bCs/>
                                <w:sz w:val="24"/>
                                <w:szCs w:val="24"/>
                              </w:rPr>
                              <w:t>检查报告</w:t>
                            </w:r>
                          </w:p>
                        </w:txbxContent>
                      </v:textbox>
                    </v:rect>
                    <v:line id="_x0000_s1026" o:spid="_x0000_s1026" o:spt="20" style="position:absolute;left:9915;top:7562;flip:x;height:570;width:1;" filled="f" stroked="t" coordsize="21600,21600" o:gfxdata="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N9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006;top:10447;height:1416;width:3466;" filled="f" stroked="t" coordsize="21600,21600" o:gfxdata="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P5a&#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rPr>
                                <w:rFonts w:hint="eastAsia"/>
                                <w:sz w:val="24"/>
                                <w:szCs w:val="24"/>
                              </w:rPr>
                            </w:pPr>
                            <w:r>
                              <w:rPr>
                                <w:rFonts w:hint="eastAsia"/>
                                <w:sz w:val="24"/>
                                <w:szCs w:val="24"/>
                              </w:rPr>
                              <w:t>对</w:t>
                            </w:r>
                            <w:r>
                              <w:rPr>
                                <w:sz w:val="24"/>
                                <w:szCs w:val="24"/>
                              </w:rPr>
                              <w:t>违法行为需</w:t>
                            </w:r>
                            <w:r>
                              <w:rPr>
                                <w:rFonts w:hint="eastAsia"/>
                                <w:sz w:val="24"/>
                                <w:szCs w:val="24"/>
                              </w:rPr>
                              <w:t>要</w:t>
                            </w:r>
                            <w:r>
                              <w:rPr>
                                <w:sz w:val="24"/>
                                <w:szCs w:val="24"/>
                              </w:rPr>
                              <w:t>实施行政处罚的，将案件移送</w:t>
                            </w:r>
                            <w:r>
                              <w:rPr>
                                <w:rFonts w:hint="eastAsia"/>
                                <w:sz w:val="24"/>
                                <w:szCs w:val="24"/>
                              </w:rPr>
                              <w:t>有</w:t>
                            </w:r>
                            <w:r>
                              <w:rPr>
                                <w:sz w:val="24"/>
                                <w:szCs w:val="24"/>
                              </w:rPr>
                              <w:t>处罚权的部门（</w:t>
                            </w:r>
                            <w:r>
                              <w:rPr>
                                <w:rFonts w:hint="eastAsia"/>
                                <w:sz w:val="24"/>
                                <w:szCs w:val="24"/>
                              </w:rPr>
                              <w:t>机构</w:t>
                            </w:r>
                            <w:r>
                              <w:rPr>
                                <w:sz w:val="24"/>
                                <w:szCs w:val="24"/>
                              </w:rPr>
                              <w:t>）</w:t>
                            </w:r>
                            <w:r>
                              <w:rPr>
                                <w:rFonts w:hint="eastAsia"/>
                                <w:sz w:val="24"/>
                                <w:szCs w:val="24"/>
                              </w:rPr>
                              <w:t>实施</w:t>
                            </w:r>
                            <w:r>
                              <w:rPr>
                                <w:sz w:val="24"/>
                                <w:szCs w:val="24"/>
                              </w:rPr>
                              <w:t>行政处罚</w:t>
                            </w:r>
                          </w:p>
                        </w:txbxContent>
                      </v:textbox>
                    </v:shape>
                    <v:shape id="_x0000_s1026" o:spid="_x0000_s1026" o:spt="32" type="#_x0000_t32" style="position:absolute;left:7796;top:8154;height:660;width:0;" filled="f" stroked="t" coordsize="21600,21600" o:gfxdata="UEsDBAoAAAAAAIdO4kAAAAAAAAAAAAAAAAAEAAAAZHJzL1BLAwQUAAAACACHTuJANFD2a70AAADd&#10;AAAADwAAAGRycy9kb3ducmV2LnhtbEVPS2sCMRC+F/ofwhS8aVal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PZ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929;top:6240;height:835;width:0;" filled="f" stroked="t" coordsize="21600,21600" o:gfxdata="UEsDBAoAAAAAAIdO4kAAAAAAAAAAAAAAAAAEAAAAZHJzL1BLAwQUAAAACACHTuJAu7luH70AAADd&#10;AAAADwAAAGRycy9kb3ducmV2LnhtbEVPS2sCMRC+F/ofwhS8aVax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uW4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1505;top:3567;height:0;width:1230;" filled="f" stroked="t" coordsize="21600,21600" o:gfxdata="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dUi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_x0000_s1026" o:spid="_x0000_s1026" o:spt="1" style="position:absolute;left:11663;top:4713;height:525;width:2361;" fillcolor="#FFFFFF" filled="t" stroked="t" coordsize="21600,21600" o:gfxdata="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TG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sz w:val="24"/>
                                <w:szCs w:val="24"/>
                              </w:rPr>
                            </w:pPr>
                            <w:r>
                              <w:rPr>
                                <w:rFonts w:hint="eastAsia" w:cs="宋体"/>
                                <w:bCs/>
                                <w:sz w:val="24"/>
                                <w:szCs w:val="24"/>
                              </w:rPr>
                              <w:t>不发通知暗访</w:t>
                            </w:r>
                          </w:p>
                        </w:txbxContent>
                      </v:textbox>
                    </v:rect>
                    <v:shape id="_x0000_s1026" o:spid="_x0000_s1026" o:spt="32" type="#_x0000_t32" style="position:absolute;left:12735;top:3583;height:1134;width:0;" filled="f" stroked="t" coordsize="21600,21600" o:gfxdata="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vw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2825;top:5246;height:649;width:0;" filled="f" stroked="t" coordsize="21600,21600" o:gfxdata="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b7F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11162;top:5895;flip:x;height:0;width:1663;" filled="f" stroked="t" coordsize="21600,21600" o:gfxdata="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ju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5537;top:5761;height:494;width:2257;" filled="f" stroked="t" coordsize="21600,21600" o:gfxdata="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KDwu/&#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填写</w:t>
                            </w:r>
                            <w:r>
                              <w:rPr>
                                <w:sz w:val="24"/>
                                <w:szCs w:val="24"/>
                              </w:rPr>
                              <w:t>检查内容</w:t>
                            </w:r>
                          </w:p>
                        </w:txbxContent>
                      </v:textbox>
                    </v:shape>
                    <v:shape id="_x0000_s1026" o:spid="_x0000_s1026" o:spt="32" type="#_x0000_t32" style="position:absolute;left:7794;top:5984;flip:x;height:0;width:880;" filled="f" stroked="t" coordsize="21600,21600" o:gfxdata="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CKA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11764;top:8784;height:426;width:1166;" filled="f" stroked="t" coordsize="21600,21600" o:gfxdata="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Q057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sz w:val="24"/>
                                <w:szCs w:val="24"/>
                              </w:rPr>
                            </w:pPr>
                            <w:r>
                              <w:rPr>
                                <w:rFonts w:hint="eastAsia"/>
                                <w:sz w:val="24"/>
                                <w:szCs w:val="24"/>
                              </w:rPr>
                              <w:t>办结</w:t>
                            </w:r>
                            <w:r>
                              <w:rPr>
                                <w:sz w:val="24"/>
                                <w:szCs w:val="24"/>
                              </w:rPr>
                              <w:t>存档</w:t>
                            </w:r>
                          </w:p>
                        </w:txbxContent>
                      </v:textbox>
                    </v:shape>
                    <v:shape id="_x0000_s1026" o:spid="_x0000_s1026" o:spt="32" type="#_x0000_t32" style="position:absolute;left:7765;top:9559;height:907;width:0;" filled="f" stroked="t" coordsize="21600,21600" o:gfxdata="UEsDBAoAAAAAAIdO4kAAAAAAAAAAAAAAAAAEAAAAZHJzL1BLAwQUAAAACACHTuJA+jw81r0AAADd&#10;AAAADwAAAGRycy9kb3ducmV2LnhtbEVPS2sCMRC+F/wPYQRvNWuF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Dz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7805;top:7635;height:480;width:2033;" filled="f" stroked="t" coordsize="21600,21600" o:gfxdata="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OsivQAA&#10;AN0AAAAPAAAAAAAAAAEAIAAAACIAAABkcnMvZG93bnJldi54bWxQSwECFAAUAAAACACHTuJAMy8F&#10;njsAAAA5AAAAEAAAAAAAAAABACAAAAAMAQAAZHJzL3NoYXBleG1sLnhtbFBLBQYAAAAABgAGAFsB&#10;AAC2AwAAAAA=&#10;">
                      <v:fill on="f" focussize="0,0"/>
                      <v:stroke color="#FFFFFF" joinstyle="miter"/>
                      <v:imagedata o:title=""/>
                      <o:lock v:ext="edit" aspectratio="f"/>
                      <v:textbox>
                        <w:txbxContent>
                          <w:p>
                            <w:pPr>
                              <w:rPr>
                                <w:rFonts w:hint="eastAsia"/>
                                <w:b/>
                              </w:rPr>
                            </w:pPr>
                            <w:r>
                              <w:rPr>
                                <w:rFonts w:hint="eastAsia"/>
                                <w:b/>
                              </w:rPr>
                              <w:t>经检查不合格</w:t>
                            </w:r>
                          </w:p>
                        </w:txbxContent>
                      </v:textbox>
                    </v:shape>
                    <v:shape id="_x0000_s1026" o:spid="_x0000_s1026" o:spt="202" type="#_x0000_t202" style="position:absolute;left:10029;top:7650;height:480;width:1844;" filled="f" stroked="t" coordsize="21600,21600" o:gfxdata="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ROubsAAADd&#10;AAAADwAAAAAAAAABACAAAAAiAAAAZHJzL2Rvd25yZXYueG1sUEsBAhQAFAAAAAgAh07iQDMvBZ47&#10;AAAAOQAAABAAAAAAAAAAAQAgAAAACgEAAGRycy9zaGFwZXhtbC54bWxQSwUGAAAAAAYABgBbAQAA&#10;tAMAAAAA&#10;">
                      <v:fill on="f" focussize="0,0"/>
                      <v:stroke color="#FFFFFF" joinstyle="miter"/>
                      <v:imagedata o:title=""/>
                      <o:lock v:ext="edit" aspectratio="f"/>
                      <v:textbox>
                        <w:txbxContent>
                          <w:p>
                            <w:pPr>
                              <w:rPr>
                                <w:rFonts w:hint="eastAsia"/>
                                <w:b/>
                              </w:rPr>
                            </w:pPr>
                            <w:r>
                              <w:rPr>
                                <w:rFonts w:hint="eastAsia"/>
                                <w:b/>
                              </w:rPr>
                              <w:t>经检查合格</w:t>
                            </w:r>
                          </w:p>
                        </w:txbxContent>
                      </v:textbox>
                    </v:shape>
                  </v:group>
                </v:group>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s">
            <w:drawing>
              <wp:anchor distT="0" distB="0" distL="114300" distR="114300" simplePos="0" relativeHeight="251884544" behindDoc="0" locked="0" layoutInCell="1" allowOverlap="1">
                <wp:simplePos x="0" y="0"/>
                <wp:positionH relativeFrom="column">
                  <wp:posOffset>1386840</wp:posOffset>
                </wp:positionH>
                <wp:positionV relativeFrom="paragraph">
                  <wp:posOffset>1617980</wp:posOffset>
                </wp:positionV>
                <wp:extent cx="4572000" cy="0"/>
                <wp:effectExtent l="0" t="0" r="0" b="0"/>
                <wp:wrapNone/>
                <wp:docPr id="1588" name="直接连接符 1588"/>
                <wp:cNvGraphicFramePr/>
                <a:graphic xmlns:a="http://schemas.openxmlformats.org/drawingml/2006/main">
                  <a:graphicData uri="http://schemas.microsoft.com/office/word/2010/wordprocessingShape">
                    <wps:wsp>
                      <wps:cNvCnPr/>
                      <wps:spPr>
                        <a:xfrm>
                          <a:off x="0" y="0"/>
                          <a:ext cx="457200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9.2pt;margin-top:127.4pt;height:0pt;width:360pt;z-index:251884544;mso-width-relative:page;mso-height-relative:page;" filled="f" stroked="t" coordsize="21600,21600" o:gfxdata="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WQMbLY&#10;AAAACwEAAA8AAAAAAAAAAQAgAAAAIgAAAGRycy9kb3ducmV2LnhtbFBLAQIUABQAAAAIAIdO4kDc&#10;dw1u5wEAALgDAAAOAAAAAAAAAAEAIAAAACcBAABkcnMvZTJvRG9jLnhtbFBLBQYAAAAABgAGAFkB&#10;AACABQ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886592" behindDoc="0" locked="0" layoutInCell="1" allowOverlap="1">
                <wp:simplePos x="0" y="0"/>
                <wp:positionH relativeFrom="column">
                  <wp:posOffset>1377315</wp:posOffset>
                </wp:positionH>
                <wp:positionV relativeFrom="paragraph">
                  <wp:posOffset>179705</wp:posOffset>
                </wp:positionV>
                <wp:extent cx="4572000" cy="0"/>
                <wp:effectExtent l="0" t="0" r="0" b="0"/>
                <wp:wrapNone/>
                <wp:docPr id="1586" name="直接连接符 1586"/>
                <wp:cNvGraphicFramePr/>
                <a:graphic xmlns:a="http://schemas.openxmlformats.org/drawingml/2006/main">
                  <a:graphicData uri="http://schemas.microsoft.com/office/word/2010/wordprocessingShape">
                    <wps:wsp>
                      <wps:cNvCnPr/>
                      <wps:spPr>
                        <a:xfrm>
                          <a:off x="0" y="0"/>
                          <a:ext cx="457200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8.45pt;margin-top:14.15pt;height:0pt;width:360pt;z-index:251886592;mso-width-relative:page;mso-height-relative:page;" filled="f" stroked="t" coordsize="21600,21600" o:gfxdata="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lV0bX&#10;AAAACQEAAA8AAAAAAAAAAQAgAAAAIgAAAGRycy9kb3ducmV2LnhtbFBLAQIUABQAAAAIAIdO4kAP&#10;YThh6AEAALgDAAAOAAAAAAAAAAEAIAAAACYBAABkcnMvZTJvRG9jLnhtbFBLBQYAAAAABgAGAFkB&#10;AACABQAAAAA=&#10;">
                <v:fill on="f" focussize="0,0"/>
                <v:stroke color="#000000 [3213]" miterlimit="8" joinstyle="miter" dashstyle="1 1"/>
                <v:imagedata o:title=""/>
                <o:lock v:ext="edit" aspectratio="f"/>
              </v:line>
            </w:pict>
          </mc:Fallback>
        </mc:AlternateContent>
      </w:r>
    </w:p>
    <w:p>
      <w:pPr>
        <w:jc w:val="center"/>
        <w:rPr>
          <w:rFonts w:ascii="宋体" w:hAnsi="宋体" w:cs="方正小标宋简体"/>
          <w:b/>
          <w:sz w:val="36"/>
          <w:szCs w:val="36"/>
        </w:rPr>
      </w:pPr>
      <w:r>
        <w:rPr>
          <w:rFonts w:hint="eastAsia" w:ascii="宋体" w:hAnsi="宋体"/>
          <w:b/>
          <w:sz w:val="36"/>
          <w:szCs w:val="36"/>
        </w:rPr>
        <w:t>古生物化石保护的管理和监督检查</w:t>
      </w:r>
      <w:r>
        <w:rPr>
          <w:rFonts w:hint="eastAsia" w:ascii="宋体" w:hAnsi="宋体" w:cs="方正小标宋简体"/>
          <w:b/>
          <w:sz w:val="36"/>
          <w:szCs w:val="36"/>
        </w:rPr>
        <w:t>业务流程图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（行政检查类）</w:t>
      </w: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889664" behindDoc="0" locked="0" layoutInCell="1" allowOverlap="1">
                <wp:simplePos x="0" y="0"/>
                <wp:positionH relativeFrom="column">
                  <wp:posOffset>1050925</wp:posOffset>
                </wp:positionH>
                <wp:positionV relativeFrom="paragraph">
                  <wp:posOffset>100965</wp:posOffset>
                </wp:positionV>
                <wp:extent cx="4483100" cy="6267450"/>
                <wp:effectExtent l="0" t="4445" r="12700" b="14605"/>
                <wp:wrapNone/>
                <wp:docPr id="1590" name="组合 1590"/>
                <wp:cNvGraphicFramePr/>
                <a:graphic xmlns:a="http://schemas.openxmlformats.org/drawingml/2006/main">
                  <a:graphicData uri="http://schemas.microsoft.com/office/word/2010/wordprocessingGroup">
                    <wpg:wgp>
                      <wpg:cNvGrpSpPr/>
                      <wpg:grpSpPr>
                        <a:xfrm>
                          <a:off x="0" y="0"/>
                          <a:ext cx="4483100" cy="6267450"/>
                          <a:chOff x="6839" y="944692"/>
                          <a:chExt cx="7060" cy="9870"/>
                        </a:xfrm>
                      </wpg:grpSpPr>
                      <wpg:grpSp>
                        <wpg:cNvPr id="1592" name="组合 1492"/>
                        <wpg:cNvGrpSpPr/>
                        <wpg:grpSpPr>
                          <a:xfrm>
                            <a:off x="6848" y="944692"/>
                            <a:ext cx="6800" cy="9871"/>
                            <a:chOff x="6848" y="944692"/>
                            <a:chExt cx="6800" cy="9871"/>
                          </a:xfrm>
                        </wpg:grpSpPr>
                        <wpg:grpSp>
                          <wpg:cNvPr id="1705" name="组合 1705"/>
                          <wpg:cNvGrpSpPr/>
                          <wpg:grpSpPr>
                            <a:xfrm rot="0">
                              <a:off x="7007" y="945203"/>
                              <a:ext cx="6217" cy="8834"/>
                              <a:chOff x="5313" y="3098"/>
                              <a:chExt cx="8464" cy="9112"/>
                            </a:xfrm>
                          </wpg:grpSpPr>
                          <wps:wsp>
                            <wps:cNvPr id="1680" name="直接箭头连接符 1680"/>
                            <wps:cNvCnPr/>
                            <wps:spPr>
                              <a:xfrm flipH="1">
                                <a:off x="7794" y="8154"/>
                                <a:ext cx="2143" cy="0"/>
                              </a:xfrm>
                              <a:prstGeom prst="straightConnector1">
                                <a:avLst/>
                              </a:prstGeom>
                              <a:ln w="9525" cap="flat" cmpd="sng">
                                <a:solidFill>
                                  <a:srgbClr val="000000"/>
                                </a:solidFill>
                                <a:prstDash val="solid"/>
                                <a:headEnd type="none" w="med" len="med"/>
                                <a:tailEnd type="none" w="med" len="med"/>
                              </a:ln>
                            </wps:spPr>
                            <wps:bodyPr/>
                          </wps:wsp>
                          <wps:wsp>
                            <wps:cNvPr id="1681" name="直接箭头连接符 1681"/>
                            <wps:cNvCnPr/>
                            <wps:spPr>
                              <a:xfrm>
                                <a:off x="9937" y="8154"/>
                                <a:ext cx="2408" cy="0"/>
                              </a:xfrm>
                              <a:prstGeom prst="straightConnector1">
                                <a:avLst/>
                              </a:prstGeom>
                              <a:ln w="9525" cap="flat" cmpd="sng">
                                <a:solidFill>
                                  <a:srgbClr val="000000"/>
                                </a:solidFill>
                                <a:prstDash val="solid"/>
                                <a:headEnd type="none" w="med" len="med"/>
                                <a:tailEnd type="none" w="med" len="med"/>
                              </a:ln>
                            </wps:spPr>
                            <wps:bodyPr/>
                          </wps:wsp>
                          <wps:wsp>
                            <wps:cNvPr id="1682" name="直接箭头连接符 1682"/>
                            <wps:cNvCnPr/>
                            <wps:spPr>
                              <a:xfrm>
                                <a:off x="12345" y="8154"/>
                                <a:ext cx="0" cy="630"/>
                              </a:xfrm>
                              <a:prstGeom prst="straightConnector1">
                                <a:avLst/>
                              </a:prstGeom>
                              <a:ln w="9525" cap="flat" cmpd="sng">
                                <a:solidFill>
                                  <a:srgbClr val="000000"/>
                                </a:solidFill>
                                <a:prstDash val="solid"/>
                                <a:headEnd type="none" w="med" len="med"/>
                                <a:tailEnd type="triangle" w="med" len="med"/>
                              </a:ln>
                            </wps:spPr>
                            <wps:bodyPr/>
                          </wps:wsp>
                          <wps:wsp>
                            <wps:cNvPr id="1683" name="文本框 1683"/>
                            <wps:cNvSpPr txBox="1"/>
                            <wps:spPr>
                              <a:xfrm>
                                <a:off x="6036" y="3098"/>
                                <a:ext cx="5469" cy="800"/>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sz w:val="24"/>
                                      <w:szCs w:val="24"/>
                                    </w:rPr>
                                  </w:pPr>
                                  <w:r>
                                    <w:rPr>
                                      <w:rFonts w:hint="eastAsia"/>
                                      <w:sz w:val="24"/>
                                      <w:szCs w:val="24"/>
                                    </w:rPr>
                                    <w:t>制定年度监督</w:t>
                                  </w:r>
                                  <w:r>
                                    <w:rPr>
                                      <w:sz w:val="24"/>
                                      <w:szCs w:val="24"/>
                                    </w:rPr>
                                    <w:t>检查、日常</w:t>
                                  </w:r>
                                  <w:r>
                                    <w:rPr>
                                      <w:rFonts w:hint="eastAsia"/>
                                      <w:sz w:val="24"/>
                                      <w:szCs w:val="24"/>
                                    </w:rPr>
                                    <w:t>监督</w:t>
                                  </w:r>
                                  <w:r>
                                    <w:rPr>
                                      <w:sz w:val="24"/>
                                      <w:szCs w:val="24"/>
                                    </w:rPr>
                                    <w:t>检查和根据</w:t>
                                  </w:r>
                                  <w:r>
                                    <w:rPr>
                                      <w:rFonts w:hint="eastAsia"/>
                                      <w:sz w:val="24"/>
                                      <w:szCs w:val="24"/>
                                    </w:rPr>
                                    <w:t>上级</w:t>
                                  </w:r>
                                  <w:r>
                                    <w:rPr>
                                      <w:sz w:val="24"/>
                                      <w:szCs w:val="24"/>
                                    </w:rPr>
                                    <w:t>部署</w:t>
                                  </w:r>
                                  <w:r>
                                    <w:rPr>
                                      <w:rFonts w:hint="eastAsia"/>
                                      <w:sz w:val="24"/>
                                      <w:szCs w:val="24"/>
                                    </w:rPr>
                                    <w:t>专项监督检查</w:t>
                                  </w:r>
                                  <w:r>
                                    <w:rPr>
                                      <w:sz w:val="24"/>
                                      <w:szCs w:val="24"/>
                                    </w:rPr>
                                    <w:t>方案</w:t>
                                  </w:r>
                                </w:p>
                              </w:txbxContent>
                            </wps:txbx>
                            <wps:bodyPr upright="1"/>
                          </wps:wsp>
                          <wps:wsp>
                            <wps:cNvPr id="1684" name="直接箭头连接符 1684"/>
                            <wps:cNvCnPr/>
                            <wps:spPr>
                              <a:xfrm>
                                <a:off x="9970" y="3901"/>
                                <a:ext cx="1" cy="819"/>
                              </a:xfrm>
                              <a:prstGeom prst="straightConnector1">
                                <a:avLst/>
                              </a:prstGeom>
                              <a:ln w="9525" cap="flat" cmpd="sng">
                                <a:solidFill>
                                  <a:srgbClr val="000000"/>
                                </a:solidFill>
                                <a:prstDash val="solid"/>
                                <a:headEnd type="none" w="med" len="med"/>
                                <a:tailEnd type="triangle" w="med" len="med"/>
                              </a:ln>
                            </wps:spPr>
                            <wps:bodyPr/>
                          </wps:wsp>
                          <wps:wsp>
                            <wps:cNvPr id="1685" name="矩形 1685"/>
                            <wps:cNvSpPr/>
                            <wps:spPr>
                              <a:xfrm>
                                <a:off x="7773" y="4721"/>
                                <a:ext cx="3122"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cs="宋体"/>
                                      <w:bCs/>
                                      <w:sz w:val="24"/>
                                      <w:szCs w:val="24"/>
                                    </w:rPr>
                                    <w:t>公告</w:t>
                                  </w:r>
                                  <w:r>
                                    <w:rPr>
                                      <w:rFonts w:cs="宋体"/>
                                      <w:bCs/>
                                      <w:sz w:val="24"/>
                                      <w:szCs w:val="24"/>
                                    </w:rPr>
                                    <w:t>或通知检查</w:t>
                                  </w:r>
                                  <w:r>
                                    <w:rPr>
                                      <w:rFonts w:hint="eastAsia" w:cs="宋体"/>
                                      <w:bCs/>
                                      <w:sz w:val="24"/>
                                      <w:szCs w:val="24"/>
                                    </w:rPr>
                                    <w:t>对象</w:t>
                                  </w:r>
                                </w:p>
                              </w:txbxContent>
                            </wps:txbx>
                            <wps:bodyPr upright="1"/>
                          </wps:wsp>
                          <wps:wsp>
                            <wps:cNvPr id="1686" name="矩形 1686"/>
                            <wps:cNvSpPr/>
                            <wps:spPr>
                              <a:xfrm>
                                <a:off x="8651" y="5713"/>
                                <a:ext cx="2489" cy="5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jc w:val="center"/>
                                    <w:rPr>
                                      <w:rFonts w:hint="eastAsia" w:cs="Times New Roman"/>
                                      <w:sz w:val="24"/>
                                      <w:szCs w:val="24"/>
                                    </w:rPr>
                                  </w:pPr>
                                  <w:r>
                                    <w:rPr>
                                      <w:rFonts w:hint="eastAsia"/>
                                      <w:sz w:val="24"/>
                                      <w:szCs w:val="24"/>
                                    </w:rPr>
                                    <w:t>实施</w:t>
                                  </w:r>
                                  <w:r>
                                    <w:rPr>
                                      <w:sz w:val="24"/>
                                      <w:szCs w:val="24"/>
                                    </w:rPr>
                                    <w:t>检查</w:t>
                                  </w:r>
                                </w:p>
                              </w:txbxContent>
                            </wps:txbx>
                            <wps:bodyPr upright="1"/>
                          </wps:wsp>
                          <wps:wsp>
                            <wps:cNvPr id="1687" name="直接连接符 1687"/>
                            <wps:cNvCnPr/>
                            <wps:spPr>
                              <a:xfrm flipH="1">
                                <a:off x="9967" y="5238"/>
                                <a:ext cx="1" cy="468"/>
                              </a:xfrm>
                              <a:prstGeom prst="line">
                                <a:avLst/>
                              </a:prstGeom>
                              <a:ln w="9525" cap="flat" cmpd="sng">
                                <a:solidFill>
                                  <a:srgbClr val="000000"/>
                                </a:solidFill>
                                <a:prstDash val="solid"/>
                                <a:headEnd type="none" w="med" len="med"/>
                                <a:tailEnd type="triangle" w="med" len="med"/>
                              </a:ln>
                            </wps:spPr>
                            <wps:bodyPr upright="1"/>
                          </wps:wsp>
                          <wps:wsp>
                            <wps:cNvPr id="1688" name="矩形 1688"/>
                            <wps:cNvSpPr/>
                            <wps:spPr>
                              <a:xfrm>
                                <a:off x="6499" y="8790"/>
                                <a:ext cx="4012" cy="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s="宋体"/>
                                      <w:sz w:val="24"/>
                                      <w:szCs w:val="24"/>
                                    </w:rPr>
                                  </w:pPr>
                                  <w:r>
                                    <w:rPr>
                                      <w:rFonts w:hint="eastAsia"/>
                                      <w:bCs/>
                                      <w:sz w:val="24"/>
                                      <w:szCs w:val="24"/>
                                    </w:rPr>
                                    <w:t>对发现</w:t>
                                  </w:r>
                                  <w:r>
                                    <w:rPr>
                                      <w:bCs/>
                                      <w:sz w:val="24"/>
                                      <w:szCs w:val="24"/>
                                    </w:rPr>
                                    <w:t>的问题提出书面处理意见，监督落实</w:t>
                                  </w:r>
                                </w:p>
                              </w:txbxContent>
                            </wps:txbx>
                            <wps:bodyPr upright="1"/>
                          </wps:wsp>
                          <wps:wsp>
                            <wps:cNvPr id="1689" name="矩形 1689"/>
                            <wps:cNvSpPr/>
                            <wps:spPr>
                              <a:xfrm flipV="1">
                                <a:off x="8651" y="7077"/>
                                <a:ext cx="2512"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bCs/>
                                      <w:sz w:val="24"/>
                                      <w:szCs w:val="24"/>
                                    </w:rPr>
                                    <w:t>形成</w:t>
                                  </w:r>
                                  <w:r>
                                    <w:rPr>
                                      <w:bCs/>
                                      <w:sz w:val="24"/>
                                      <w:szCs w:val="24"/>
                                    </w:rPr>
                                    <w:t>检查报告</w:t>
                                  </w:r>
                                </w:p>
                              </w:txbxContent>
                            </wps:txbx>
                            <wps:bodyPr lIns="36000" tIns="36000" rIns="36000" bIns="36000" upright="1"/>
                          </wps:wsp>
                          <wps:wsp>
                            <wps:cNvPr id="1690" name="直接连接符 1690"/>
                            <wps:cNvCnPr/>
                            <wps:spPr>
                              <a:xfrm flipH="1">
                                <a:off x="9915" y="7562"/>
                                <a:ext cx="1" cy="570"/>
                              </a:xfrm>
                              <a:prstGeom prst="line">
                                <a:avLst/>
                              </a:prstGeom>
                              <a:ln w="9525" cap="flat" cmpd="sng">
                                <a:solidFill>
                                  <a:srgbClr val="000000"/>
                                </a:solidFill>
                                <a:prstDash val="solid"/>
                                <a:headEnd type="none" w="med" len="med"/>
                                <a:tailEnd type="triangle" w="med" len="med"/>
                              </a:ln>
                            </wps:spPr>
                            <wps:bodyPr upright="1"/>
                          </wps:wsp>
                          <wps:wsp>
                            <wps:cNvPr id="1691" name="文本框 1691"/>
                            <wps:cNvSpPr txBox="1"/>
                            <wps:spPr>
                              <a:xfrm>
                                <a:off x="6154" y="10149"/>
                                <a:ext cx="3233" cy="2061"/>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对</w:t>
                                  </w:r>
                                  <w:r>
                                    <w:rPr>
                                      <w:sz w:val="24"/>
                                      <w:szCs w:val="24"/>
                                    </w:rPr>
                                    <w:t>违法行为需</w:t>
                                  </w:r>
                                  <w:r>
                                    <w:rPr>
                                      <w:rFonts w:hint="eastAsia"/>
                                      <w:sz w:val="24"/>
                                      <w:szCs w:val="24"/>
                                    </w:rPr>
                                    <w:t>要</w:t>
                                  </w:r>
                                  <w:r>
                                    <w:rPr>
                                      <w:sz w:val="24"/>
                                      <w:szCs w:val="24"/>
                                    </w:rPr>
                                    <w:t>实施行政处罚的，将案件移送</w:t>
                                  </w:r>
                                  <w:r>
                                    <w:rPr>
                                      <w:rFonts w:hint="eastAsia"/>
                                      <w:sz w:val="24"/>
                                      <w:szCs w:val="24"/>
                                    </w:rPr>
                                    <w:t>有</w:t>
                                  </w:r>
                                  <w:r>
                                    <w:rPr>
                                      <w:sz w:val="24"/>
                                      <w:szCs w:val="24"/>
                                    </w:rPr>
                                    <w:t>处罚权的部门（</w:t>
                                  </w:r>
                                  <w:r>
                                    <w:rPr>
                                      <w:rFonts w:hint="eastAsia"/>
                                      <w:sz w:val="24"/>
                                      <w:szCs w:val="24"/>
                                    </w:rPr>
                                    <w:t>机构</w:t>
                                  </w:r>
                                  <w:r>
                                    <w:rPr>
                                      <w:sz w:val="24"/>
                                      <w:szCs w:val="24"/>
                                    </w:rPr>
                                    <w:t>）</w:t>
                                  </w:r>
                                  <w:r>
                                    <w:rPr>
                                      <w:rFonts w:hint="eastAsia"/>
                                      <w:sz w:val="24"/>
                                      <w:szCs w:val="24"/>
                                    </w:rPr>
                                    <w:t>实施</w:t>
                                  </w:r>
                                  <w:r>
                                    <w:rPr>
                                      <w:sz w:val="24"/>
                                      <w:szCs w:val="24"/>
                                    </w:rPr>
                                    <w:t>行政处罚</w:t>
                                  </w:r>
                                </w:p>
                              </w:txbxContent>
                            </wps:txbx>
                            <wps:bodyPr upright="1"/>
                          </wps:wsp>
                          <wps:wsp>
                            <wps:cNvPr id="1692" name="直接箭头连接符 1692"/>
                            <wps:cNvCnPr/>
                            <wps:spPr>
                              <a:xfrm>
                                <a:off x="7798" y="8154"/>
                                <a:ext cx="0" cy="660"/>
                              </a:xfrm>
                              <a:prstGeom prst="straightConnector1">
                                <a:avLst/>
                              </a:prstGeom>
                              <a:ln w="9525" cap="flat" cmpd="sng">
                                <a:solidFill>
                                  <a:srgbClr val="000000"/>
                                </a:solidFill>
                                <a:prstDash val="solid"/>
                                <a:headEnd type="none" w="med" len="med"/>
                                <a:tailEnd type="triangle" w="med" len="med"/>
                              </a:ln>
                            </wps:spPr>
                            <wps:bodyPr/>
                          </wps:wsp>
                          <wps:wsp>
                            <wps:cNvPr id="1693" name="直接箭头连接符 1693"/>
                            <wps:cNvCnPr/>
                            <wps:spPr>
                              <a:xfrm>
                                <a:off x="9929" y="6240"/>
                                <a:ext cx="0" cy="835"/>
                              </a:xfrm>
                              <a:prstGeom prst="straightConnector1">
                                <a:avLst/>
                              </a:prstGeom>
                              <a:ln w="9525" cap="flat" cmpd="sng">
                                <a:solidFill>
                                  <a:srgbClr val="000000"/>
                                </a:solidFill>
                                <a:prstDash val="solid"/>
                                <a:headEnd type="none" w="med" len="med"/>
                                <a:tailEnd type="triangle" w="med" len="med"/>
                              </a:ln>
                            </wps:spPr>
                            <wps:bodyPr/>
                          </wps:wsp>
                          <wps:wsp>
                            <wps:cNvPr id="1694" name="直接箭头连接符 1694"/>
                            <wps:cNvCnPr/>
                            <wps:spPr>
                              <a:xfrm>
                                <a:off x="11505" y="3475"/>
                                <a:ext cx="1229" cy="0"/>
                              </a:xfrm>
                              <a:prstGeom prst="straightConnector1">
                                <a:avLst/>
                              </a:prstGeom>
                              <a:ln w="9525" cap="flat" cmpd="sng">
                                <a:solidFill>
                                  <a:srgbClr val="000000"/>
                                </a:solidFill>
                                <a:prstDash val="solid"/>
                                <a:headEnd type="none" w="med" len="med"/>
                                <a:tailEnd type="none" w="med" len="med"/>
                              </a:ln>
                            </wps:spPr>
                            <wps:bodyPr/>
                          </wps:wsp>
                          <wps:wsp>
                            <wps:cNvPr id="1695" name="矩形 1695"/>
                            <wps:cNvSpPr/>
                            <wps:spPr>
                              <a:xfrm>
                                <a:off x="11318" y="4713"/>
                                <a:ext cx="2459"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cs="宋体"/>
                                      <w:bCs/>
                                      <w:sz w:val="24"/>
                                      <w:szCs w:val="24"/>
                                    </w:rPr>
                                    <w:t>不发通知暗访</w:t>
                                  </w:r>
                                </w:p>
                              </w:txbxContent>
                            </wps:txbx>
                            <wps:bodyPr upright="1"/>
                          </wps:wsp>
                          <wps:wsp>
                            <wps:cNvPr id="1696" name="直接箭头连接符 1696"/>
                            <wps:cNvCnPr/>
                            <wps:spPr>
                              <a:xfrm>
                                <a:off x="12735" y="3476"/>
                                <a:ext cx="0" cy="1228"/>
                              </a:xfrm>
                              <a:prstGeom prst="straightConnector1">
                                <a:avLst/>
                              </a:prstGeom>
                              <a:ln w="9525" cap="flat" cmpd="sng">
                                <a:solidFill>
                                  <a:srgbClr val="000000"/>
                                </a:solidFill>
                                <a:prstDash val="solid"/>
                                <a:headEnd type="none" w="med" len="med"/>
                                <a:tailEnd type="triangle" w="med" len="med"/>
                              </a:ln>
                            </wps:spPr>
                            <wps:bodyPr/>
                          </wps:wsp>
                          <wps:wsp>
                            <wps:cNvPr id="1697" name="直接箭头连接符 1697"/>
                            <wps:cNvCnPr/>
                            <wps:spPr>
                              <a:xfrm>
                                <a:off x="12825" y="5246"/>
                                <a:ext cx="0" cy="649"/>
                              </a:xfrm>
                              <a:prstGeom prst="straightConnector1">
                                <a:avLst/>
                              </a:prstGeom>
                              <a:ln w="9525" cap="flat" cmpd="sng">
                                <a:solidFill>
                                  <a:srgbClr val="000000"/>
                                </a:solidFill>
                                <a:prstDash val="solid"/>
                                <a:headEnd type="none" w="med" len="med"/>
                                <a:tailEnd type="none" w="med" len="med"/>
                              </a:ln>
                            </wps:spPr>
                            <wps:bodyPr/>
                          </wps:wsp>
                          <wps:wsp>
                            <wps:cNvPr id="1698" name="直接箭头连接符 1698"/>
                            <wps:cNvCnPr/>
                            <wps:spPr>
                              <a:xfrm flipH="1">
                                <a:off x="11162" y="5895"/>
                                <a:ext cx="1663" cy="0"/>
                              </a:xfrm>
                              <a:prstGeom prst="straightConnector1">
                                <a:avLst/>
                              </a:prstGeom>
                              <a:ln w="9525" cap="flat" cmpd="sng">
                                <a:solidFill>
                                  <a:srgbClr val="000000"/>
                                </a:solidFill>
                                <a:prstDash val="solid"/>
                                <a:headEnd type="none" w="med" len="med"/>
                                <a:tailEnd type="triangle" w="med" len="med"/>
                              </a:ln>
                            </wps:spPr>
                            <wps:bodyPr/>
                          </wps:wsp>
                          <wps:wsp>
                            <wps:cNvPr id="1699" name="文本框 1699"/>
                            <wps:cNvSpPr txBox="1"/>
                            <wps:spPr>
                              <a:xfrm>
                                <a:off x="5313" y="5713"/>
                                <a:ext cx="2480" cy="527"/>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填写</w:t>
                                  </w:r>
                                  <w:r>
                                    <w:rPr>
                                      <w:sz w:val="24"/>
                                      <w:szCs w:val="24"/>
                                    </w:rPr>
                                    <w:t>检查内容</w:t>
                                  </w:r>
                                </w:p>
                              </w:txbxContent>
                            </wps:txbx>
                            <wps:bodyPr upright="1"/>
                          </wps:wsp>
                          <wps:wsp>
                            <wps:cNvPr id="1700" name="直接箭头连接符 1700"/>
                            <wps:cNvCnPr/>
                            <wps:spPr>
                              <a:xfrm flipH="1">
                                <a:off x="7794" y="5984"/>
                                <a:ext cx="880" cy="0"/>
                              </a:xfrm>
                              <a:prstGeom prst="straightConnector1">
                                <a:avLst/>
                              </a:prstGeom>
                              <a:ln w="9525" cap="flat" cmpd="sng">
                                <a:solidFill>
                                  <a:srgbClr val="000000"/>
                                </a:solidFill>
                                <a:prstDash val="solid"/>
                                <a:headEnd type="none" w="med" len="med"/>
                                <a:tailEnd type="triangle" w="med" len="med"/>
                              </a:ln>
                            </wps:spPr>
                            <wps:bodyPr/>
                          </wps:wsp>
                          <wps:wsp>
                            <wps:cNvPr id="1701" name="文本框 1701"/>
                            <wps:cNvSpPr txBox="1"/>
                            <wps:spPr>
                              <a:xfrm>
                                <a:off x="11765" y="8784"/>
                                <a:ext cx="1165" cy="478"/>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办结</w:t>
                                  </w:r>
                                  <w:r>
                                    <w:rPr>
                                      <w:sz w:val="24"/>
                                      <w:szCs w:val="24"/>
                                    </w:rPr>
                                    <w:t>存档</w:t>
                                  </w:r>
                                </w:p>
                              </w:txbxContent>
                            </wps:txbx>
                            <wps:bodyPr upright="1"/>
                          </wps:wsp>
                          <wps:wsp>
                            <wps:cNvPr id="1702" name="直接箭头连接符 1702"/>
                            <wps:cNvCnPr/>
                            <wps:spPr>
                              <a:xfrm>
                                <a:off x="7765" y="9630"/>
                                <a:ext cx="0" cy="519"/>
                              </a:xfrm>
                              <a:prstGeom prst="straightConnector1">
                                <a:avLst/>
                              </a:prstGeom>
                              <a:ln w="9525" cap="flat" cmpd="sng">
                                <a:solidFill>
                                  <a:srgbClr val="000000"/>
                                </a:solidFill>
                                <a:prstDash val="solid"/>
                                <a:headEnd type="none" w="med" len="med"/>
                                <a:tailEnd type="triangle" w="med" len="med"/>
                              </a:ln>
                            </wps:spPr>
                            <wps:bodyPr/>
                          </wps:wsp>
                          <wps:wsp>
                            <wps:cNvPr id="1703" name="文本框 1703"/>
                            <wps:cNvSpPr txBox="1"/>
                            <wps:spPr>
                              <a:xfrm>
                                <a:off x="7725" y="7635"/>
                                <a:ext cx="2223" cy="480"/>
                              </a:xfrm>
                              <a:prstGeom prst="rect">
                                <a:avLst/>
                              </a:prstGeom>
                              <a:noFill/>
                              <a:ln w="9525" cap="flat" cmpd="sng">
                                <a:noFill/>
                                <a:prstDash val="solid"/>
                                <a:miter/>
                                <a:headEnd type="none" w="med" len="med"/>
                                <a:tailEnd type="none" w="med" len="med"/>
                              </a:ln>
                            </wps:spPr>
                            <wps:txbx>
                              <w:txbxContent>
                                <w:p>
                                  <w:pPr>
                                    <w:rPr>
                                      <w:rFonts w:hint="eastAsia"/>
                                      <w:b/>
                                    </w:rPr>
                                  </w:pPr>
                                  <w:r>
                                    <w:rPr>
                                      <w:rFonts w:hint="eastAsia"/>
                                      <w:b/>
                                    </w:rPr>
                                    <w:t>经检查不合格</w:t>
                                  </w:r>
                                </w:p>
                              </w:txbxContent>
                            </wps:txbx>
                            <wps:bodyPr upright="1"/>
                          </wps:wsp>
                          <wps:wsp>
                            <wps:cNvPr id="1704" name="文本框 1704"/>
                            <wps:cNvSpPr txBox="1"/>
                            <wps:spPr>
                              <a:xfrm>
                                <a:off x="10015" y="7650"/>
                                <a:ext cx="2336" cy="480"/>
                              </a:xfrm>
                              <a:prstGeom prst="rect">
                                <a:avLst/>
                              </a:prstGeom>
                              <a:noFill/>
                              <a:ln w="9525" cap="flat" cmpd="sng">
                                <a:solidFill>
                                  <a:srgbClr val="FFFFFF"/>
                                </a:solidFill>
                                <a:prstDash val="solid"/>
                                <a:miter/>
                                <a:headEnd type="none" w="med" len="med"/>
                                <a:tailEnd type="none" w="med" len="med"/>
                              </a:ln>
                            </wps:spPr>
                            <wps:txbx>
                              <w:txbxContent>
                                <w:p>
                                  <w:pPr>
                                    <w:rPr>
                                      <w:rFonts w:hint="eastAsia"/>
                                      <w:b/>
                                    </w:rPr>
                                  </w:pPr>
                                  <w:r>
                                    <w:rPr>
                                      <w:rFonts w:hint="eastAsia"/>
                                      <w:b/>
                                    </w:rPr>
                                    <w:t>经检查合格</w:t>
                                  </w:r>
                                </w:p>
                              </w:txbxContent>
                            </wps:txbx>
                            <wps:bodyPr upright="1"/>
                          </wps:wsp>
                        </wpg:grpSp>
                        <wps:wsp>
                          <wps:cNvPr id="1610" name="矩形 1454"/>
                          <wps:cNvSpPr/>
                          <wps:spPr>
                            <a:xfrm>
                              <a:off x="6848" y="944692"/>
                              <a:ext cx="6800" cy="98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630" name="组合 1569"/>
                        <wpg:cNvGrpSpPr/>
                        <wpg:grpSpPr>
                          <a:xfrm>
                            <a:off x="6839" y="945139"/>
                            <a:ext cx="7060" cy="5618"/>
                            <a:chOff x="6839" y="945139"/>
                            <a:chExt cx="7060" cy="5618"/>
                          </a:xfrm>
                        </wpg:grpSpPr>
                        <wps:wsp>
                          <wps:cNvPr id="1631" name="直接连接符 1486"/>
                          <wps:cNvCnPr/>
                          <wps:spPr>
                            <a:xfrm flipH="1">
                              <a:off x="6850" y="946394"/>
                              <a:ext cx="680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32" name="直接连接符 1491"/>
                          <wps:cNvCnPr/>
                          <wps:spPr>
                            <a:xfrm flipH="1">
                              <a:off x="6839" y="948534"/>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1633" name="组合 1551"/>
                          <wpg:cNvGrpSpPr/>
                          <wpg:grpSpPr>
                            <a:xfrm>
                              <a:off x="13403" y="945139"/>
                              <a:ext cx="496" cy="5618"/>
                              <a:chOff x="13403" y="945139"/>
                              <a:chExt cx="496" cy="5618"/>
                            </a:xfrm>
                          </wpg:grpSpPr>
                          <wps:wsp>
                            <wps:cNvPr id="1674" name="矩形 1674"/>
                            <wps:cNvSpPr/>
                            <wps:spPr>
                              <a:xfrm>
                                <a:off x="13403" y="946877"/>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实施</w:t>
                                  </w:r>
                                </w:p>
                              </w:txbxContent>
                            </wps:txbx>
                            <wps:bodyPr upright="1"/>
                          </wps:wsp>
                          <wps:wsp>
                            <wps:cNvPr id="1677" name="矩形 1677"/>
                            <wps:cNvSpPr/>
                            <wps:spPr>
                              <a:xfrm>
                                <a:off x="13417" y="94996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处置</w:t>
                                  </w:r>
                                </w:p>
                              </w:txbxContent>
                            </wps:txbx>
                            <wps:bodyPr upright="1"/>
                          </wps:wsp>
                          <wps:wsp>
                            <wps:cNvPr id="1678" name="矩形 1678"/>
                            <wps:cNvSpPr/>
                            <wps:spPr>
                              <a:xfrm>
                                <a:off x="13409" y="94513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计划</w:t>
                                  </w:r>
                                </w:p>
                              </w:txbxContent>
                            </wps:txbx>
                            <wps:bodyPr upright="1"/>
                          </wps:wsp>
                        </wpg:grpSp>
                      </wpg:grpSp>
                    </wpg:wgp>
                  </a:graphicData>
                </a:graphic>
              </wp:anchor>
            </w:drawing>
          </mc:Choice>
          <mc:Fallback>
            <w:pict>
              <v:group id="_x0000_s1026" o:spid="_x0000_s1026" o:spt="203" style="position:absolute;left:0pt;margin-left:82.75pt;margin-top:7.95pt;height:493.5pt;width:353pt;z-index:251889664;mso-width-relative:page;mso-height-relative:page;" coordorigin="6839,944692" coordsize="7060,9870" o:gfxdata="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">
                <o:lock v:ext="edit" aspectratio="f"/>
                <v:group id="组合 1492" o:spid="_x0000_s1026" o:spt="203" style="position:absolute;left:6848;top:944692;height:9871;width:6800;" coordorigin="6848,944692" coordsize="6800,9871" o:gfxdata="UEsDBAoAAAAAAIdO4kAAAAAAAAAAAAAAAAAEAAAAZHJzL1BLAwQUAAAACACHTuJArgDu/r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9f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A7v6+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7007;top:945203;height:8834;width:6217;" coordorigin="5313,3098" coordsize="8464,9112" o:gfxdata="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CeN7L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7794;top:8154;flip:x;height:0;width:2143;" filled="f" stroked="t" coordsize="21600,21600" o:gfxdata="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D05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9937;top:8154;height:0;width:2408;" filled="f" stroked="t" coordsize="21600,21600" o:gfxdata="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H7N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_x0000_s1026" o:spid="_x0000_s1026" o:spt="32" type="#_x0000_t32" style="position:absolute;left:12345;top:8154;height:630;width:0;" filled="f" stroked="t" coordsize="21600,21600" o:gfxdata="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8f7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6036;top:3098;height:800;width:5469;" filled="f" stroked="t" coordsize="21600,21600" o:gfxdata="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Ud4a/&#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left"/>
                              <w:rPr>
                                <w:rFonts w:hint="eastAsia"/>
                                <w:sz w:val="24"/>
                                <w:szCs w:val="24"/>
                              </w:rPr>
                            </w:pPr>
                            <w:r>
                              <w:rPr>
                                <w:rFonts w:hint="eastAsia"/>
                                <w:sz w:val="24"/>
                                <w:szCs w:val="24"/>
                              </w:rPr>
                              <w:t>制定年度监督</w:t>
                            </w:r>
                            <w:r>
                              <w:rPr>
                                <w:sz w:val="24"/>
                                <w:szCs w:val="24"/>
                              </w:rPr>
                              <w:t>检查、日常</w:t>
                            </w:r>
                            <w:r>
                              <w:rPr>
                                <w:rFonts w:hint="eastAsia"/>
                                <w:sz w:val="24"/>
                                <w:szCs w:val="24"/>
                              </w:rPr>
                              <w:t>监督</w:t>
                            </w:r>
                            <w:r>
                              <w:rPr>
                                <w:sz w:val="24"/>
                                <w:szCs w:val="24"/>
                              </w:rPr>
                              <w:t>检查和根据</w:t>
                            </w:r>
                            <w:r>
                              <w:rPr>
                                <w:rFonts w:hint="eastAsia"/>
                                <w:sz w:val="24"/>
                                <w:szCs w:val="24"/>
                              </w:rPr>
                              <w:t>上级</w:t>
                            </w:r>
                            <w:r>
                              <w:rPr>
                                <w:sz w:val="24"/>
                                <w:szCs w:val="24"/>
                              </w:rPr>
                              <w:t>部署</w:t>
                            </w:r>
                            <w:r>
                              <w:rPr>
                                <w:rFonts w:hint="eastAsia"/>
                                <w:sz w:val="24"/>
                                <w:szCs w:val="24"/>
                              </w:rPr>
                              <w:t>专项监督检查</w:t>
                            </w:r>
                            <w:r>
                              <w:rPr>
                                <w:sz w:val="24"/>
                                <w:szCs w:val="24"/>
                              </w:rPr>
                              <w:t>方案</w:t>
                            </w:r>
                          </w:p>
                        </w:txbxContent>
                      </v:textbox>
                    </v:shape>
                    <v:shape id="_x0000_s1026" o:spid="_x0000_s1026" o:spt="32" type="#_x0000_t32" style="position:absolute;left:9970;top:3901;height:819;width:1;" filled="f" stroked="t" coordsize="21600,21600" o:gfxdata="UEsDBAoAAAAAAIdO4kAAAAAAAAAAAAAAAAAEAAAAZHJzL1BLAwQUAAAACACHTuJAxdlCWL0AAADd&#10;AAAADwAAAGRycy9kb3ducmV2LnhtbEVPS2sCMRC+F/wPYYTealaR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UJ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7773;top:4721;height:525;width:3122;" fillcolor="#FFFFFF" filled="t" stroked="t" coordsize="21600,21600" o:gfxdata="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P5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sz w:val="24"/>
                                <w:szCs w:val="24"/>
                              </w:rPr>
                            </w:pPr>
                            <w:r>
                              <w:rPr>
                                <w:rFonts w:hint="eastAsia" w:cs="宋体"/>
                                <w:bCs/>
                                <w:sz w:val="24"/>
                                <w:szCs w:val="24"/>
                              </w:rPr>
                              <w:t>公告</w:t>
                            </w:r>
                            <w:r>
                              <w:rPr>
                                <w:rFonts w:cs="宋体"/>
                                <w:bCs/>
                                <w:sz w:val="24"/>
                                <w:szCs w:val="24"/>
                              </w:rPr>
                              <w:t>或通知检查</w:t>
                            </w:r>
                            <w:r>
                              <w:rPr>
                                <w:rFonts w:hint="eastAsia" w:cs="宋体"/>
                                <w:bCs/>
                                <w:sz w:val="24"/>
                                <w:szCs w:val="24"/>
                              </w:rPr>
                              <w:t>对象</w:t>
                            </w:r>
                          </w:p>
                        </w:txbxContent>
                      </v:textbox>
                    </v:rect>
                    <v:rect id="_x0000_s1026" o:spid="_x0000_s1026" o:spt="1" style="position:absolute;left:8651;top:5713;height:527;width:2489;" fillcolor="#FFFFFF" filled="t" stroked="t" coordsize="21600,21600" o:gfxdata="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mA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left" w:pos="720"/>
                              </w:tabs>
                              <w:spacing w:before="31" w:beforeLines="10"/>
                              <w:jc w:val="center"/>
                              <w:rPr>
                                <w:rFonts w:hint="eastAsia" w:cs="Times New Roman"/>
                                <w:sz w:val="24"/>
                                <w:szCs w:val="24"/>
                              </w:rPr>
                            </w:pPr>
                            <w:r>
                              <w:rPr>
                                <w:rFonts w:hint="eastAsia"/>
                                <w:sz w:val="24"/>
                                <w:szCs w:val="24"/>
                              </w:rPr>
                              <w:t>实施</w:t>
                            </w:r>
                            <w:r>
                              <w:rPr>
                                <w:sz w:val="24"/>
                                <w:szCs w:val="24"/>
                              </w:rPr>
                              <w:t>检查</w:t>
                            </w:r>
                          </w:p>
                        </w:txbxContent>
                      </v:textbox>
                    </v:rect>
                    <v:line id="_x0000_s1026" o:spid="_x0000_s1026" o:spt="20" style="position:absolute;left:9967;top:5238;flip:x;height:468;width:1;" filled="f" stroked="t" coordsize="21600,21600" o:gfxdata="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Zs2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499;top:8790;height:840;width:4012;" fillcolor="#FFFFFF" filled="t" stroked="t" coordsize="21600,21600" o:gfxdata="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1R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cs="宋体"/>
                                <w:sz w:val="24"/>
                                <w:szCs w:val="24"/>
                              </w:rPr>
                            </w:pPr>
                            <w:r>
                              <w:rPr>
                                <w:rFonts w:hint="eastAsia"/>
                                <w:bCs/>
                                <w:sz w:val="24"/>
                                <w:szCs w:val="24"/>
                              </w:rPr>
                              <w:t>对发现</w:t>
                            </w:r>
                            <w:r>
                              <w:rPr>
                                <w:bCs/>
                                <w:sz w:val="24"/>
                                <w:szCs w:val="24"/>
                              </w:rPr>
                              <w:t>的问题提出书面处理意见，监督落实</w:t>
                            </w:r>
                          </w:p>
                        </w:txbxContent>
                      </v:textbox>
                    </v:rect>
                    <v:rect id="_x0000_s1026" o:spid="_x0000_s1026" o:spt="1" style="position:absolute;left:8651;top:7077;flip:y;height:487;width:2512;" fillcolor="#FFFFFF" filled="t" stroked="t" coordsize="21600,21600" o:gfxdata="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Uar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mm,1mm,1mm,1mm">
                        <w:txbxContent>
                          <w:p>
                            <w:pPr>
                              <w:jc w:val="center"/>
                              <w:rPr>
                                <w:rFonts w:hint="eastAsia" w:cs="Times New Roman"/>
                                <w:sz w:val="24"/>
                                <w:szCs w:val="24"/>
                              </w:rPr>
                            </w:pPr>
                            <w:r>
                              <w:rPr>
                                <w:rFonts w:hint="eastAsia"/>
                                <w:bCs/>
                                <w:sz w:val="24"/>
                                <w:szCs w:val="24"/>
                              </w:rPr>
                              <w:t>形成</w:t>
                            </w:r>
                            <w:r>
                              <w:rPr>
                                <w:bCs/>
                                <w:sz w:val="24"/>
                                <w:szCs w:val="24"/>
                              </w:rPr>
                              <w:t>检查报告</w:t>
                            </w:r>
                          </w:p>
                        </w:txbxContent>
                      </v:textbox>
                    </v:rect>
                    <v:line id="_x0000_s1026" o:spid="_x0000_s1026" o:spt="20" style="position:absolute;left:9915;top:7562;flip:x;height:570;width:1;" filled="f" stroked="t" coordsize="21600,21600" o:gfxdata="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JmJ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154;top:10149;height:2061;width:3233;" filled="f" stroked="t" coordsize="21600,21600" o:gfxdata="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T2re/&#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对</w:t>
                            </w:r>
                            <w:r>
                              <w:rPr>
                                <w:sz w:val="24"/>
                                <w:szCs w:val="24"/>
                              </w:rPr>
                              <w:t>违法行为需</w:t>
                            </w:r>
                            <w:r>
                              <w:rPr>
                                <w:rFonts w:hint="eastAsia"/>
                                <w:sz w:val="24"/>
                                <w:szCs w:val="24"/>
                              </w:rPr>
                              <w:t>要</w:t>
                            </w:r>
                            <w:r>
                              <w:rPr>
                                <w:sz w:val="24"/>
                                <w:szCs w:val="24"/>
                              </w:rPr>
                              <w:t>实施行政处罚的，将案件移送</w:t>
                            </w:r>
                            <w:r>
                              <w:rPr>
                                <w:rFonts w:hint="eastAsia"/>
                                <w:sz w:val="24"/>
                                <w:szCs w:val="24"/>
                              </w:rPr>
                              <w:t>有</w:t>
                            </w:r>
                            <w:r>
                              <w:rPr>
                                <w:sz w:val="24"/>
                                <w:szCs w:val="24"/>
                              </w:rPr>
                              <w:t>处罚权的部门（</w:t>
                            </w:r>
                            <w:r>
                              <w:rPr>
                                <w:rFonts w:hint="eastAsia"/>
                                <w:sz w:val="24"/>
                                <w:szCs w:val="24"/>
                              </w:rPr>
                              <w:t>机构</w:t>
                            </w:r>
                            <w:r>
                              <w:rPr>
                                <w:sz w:val="24"/>
                                <w:szCs w:val="24"/>
                              </w:rPr>
                              <w:t>）</w:t>
                            </w:r>
                            <w:r>
                              <w:rPr>
                                <w:rFonts w:hint="eastAsia"/>
                                <w:sz w:val="24"/>
                                <w:szCs w:val="24"/>
                              </w:rPr>
                              <w:t>实施</w:t>
                            </w:r>
                            <w:r>
                              <w:rPr>
                                <w:sz w:val="24"/>
                                <w:szCs w:val="24"/>
                              </w:rPr>
                              <w:t>行政处罚</w:t>
                            </w:r>
                          </w:p>
                        </w:txbxContent>
                      </v:textbox>
                    </v:shape>
                    <v:shape id="_x0000_s1026" o:spid="_x0000_s1026" o:spt="32" type="#_x0000_t32" style="position:absolute;left:7798;top:8154;height:660;width:0;" filled="f" stroked="t" coordsize="21600,21600" o:gfxdata="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el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929;top:6240;height:835;width:0;" filled="f" stroked="t" coordsize="21600,21600" o:gfxdata="UEsDBAoAAAAAAIdO4kAAAAAAAAAAAAAAAAAEAAAAZHJzL1BLAwQUAAAACACHTuJAz+lM8b0AAADd&#10;AAAADwAAAGRycy9kb3ducmV2LnhtbEVPS2sCMRC+F/ofwgi91awW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Uz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1505;top:3475;height:0;width:1229;" filled="f" stroked="t" coordsize="21600,21600" o:gfxdata="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ku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rect id="_x0000_s1026" o:spid="_x0000_s1026" o:spt="1" style="position:absolute;left:11318;top:4713;height:525;width:2459;" fillcolor="#FFFFFF" filled="t" stroked="t" coordsize="21600,21600" o:gfxdata="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Wi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sz w:val="24"/>
                                <w:szCs w:val="24"/>
                              </w:rPr>
                            </w:pPr>
                            <w:r>
                              <w:rPr>
                                <w:rFonts w:hint="eastAsia" w:cs="宋体"/>
                                <w:bCs/>
                                <w:sz w:val="24"/>
                                <w:szCs w:val="24"/>
                              </w:rPr>
                              <w:t>不发通知暗访</w:t>
                            </w:r>
                          </w:p>
                        </w:txbxContent>
                      </v:textbox>
                    </v:rect>
                    <v:shape id="_x0000_s1026" o:spid="_x0000_s1026" o:spt="32" type="#_x0000_t32" style="position:absolute;left:12735;top:3476;height:1228;width:0;" filled="f" stroked="t" coordsize="21600,21600" o:gfxdata="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u9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2825;top:5246;height:649;width:0;" filled="f" stroked="t" coordsize="21600,21600" o:gfxdata="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QN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11162;top:5895;flip:x;height:0;width:1663;" filled="f" stroked="t" coordsize="21600,21600" o:gfxdata="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7fG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202" type="#_x0000_t202" style="position:absolute;left:5313;top:5713;height:527;width:2480;" filled="f" stroked="t" coordsize="21600,21600" o:gfxdata="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l1rG/&#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填写</w:t>
                            </w:r>
                            <w:r>
                              <w:rPr>
                                <w:sz w:val="24"/>
                                <w:szCs w:val="24"/>
                              </w:rPr>
                              <w:t>检查内容</w:t>
                            </w:r>
                          </w:p>
                        </w:txbxContent>
                      </v:textbox>
                    </v:shape>
                    <v:shape id="_x0000_s1026" o:spid="_x0000_s1026" o:spt="32" type="#_x0000_t32" style="position:absolute;left:7794;top:5984;flip:x;height:0;width:880;" filled="f" stroked="t" coordsize="21600,21600" o:gfxdata="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cGe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202" type="#_x0000_t202" style="position:absolute;left:11765;top:8784;height:478;width:1165;" filled="f" stroked="t" coordsize="21600,21600" o:gfxdata="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4QK2/&#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办结</w:t>
                            </w:r>
                            <w:r>
                              <w:rPr>
                                <w:sz w:val="24"/>
                                <w:szCs w:val="24"/>
                              </w:rPr>
                              <w:t>存档</w:t>
                            </w:r>
                          </w:p>
                        </w:txbxContent>
                      </v:textbox>
                    </v:shape>
                    <v:shape id="_x0000_s1026" o:spid="_x0000_s1026" o:spt="32" type="#_x0000_t32" style="position:absolute;left:7765;top:9630;height:519;width:0;" filled="f" stroked="t" coordsize="21600,21600" o:gfxdata="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N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7725;top:7635;height:480;width:2223;" filled="f" stroked="f" coordsize="21600,21600" o:gfxdata="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G+S7sAAADd&#10;AAAADwAAAAAAAAABACAAAAAiAAAAZHJzL2Rvd25yZXYueG1sUEsBAhQAFAAAAAgAh07iQDMvBZ47&#10;AAAAOQAAABAAAAAAAAAAAQAgAAAACgEAAGRycy9zaGFwZXhtbC54bWxQSwUGAAAAAAYABgBbAQAA&#10;tAMAAAAA&#10;">
                      <v:fill on="f" focussize="0,0"/>
                      <v:stroke on="f" joinstyle="miter"/>
                      <v:imagedata o:title=""/>
                      <o:lock v:ext="edit" aspectratio="f"/>
                      <v:textbox>
                        <w:txbxContent>
                          <w:p>
                            <w:pPr>
                              <w:rPr>
                                <w:rFonts w:hint="eastAsia"/>
                                <w:b/>
                              </w:rPr>
                            </w:pPr>
                            <w:r>
                              <w:rPr>
                                <w:rFonts w:hint="eastAsia"/>
                                <w:b/>
                              </w:rPr>
                              <w:t>经检查不合格</w:t>
                            </w:r>
                          </w:p>
                        </w:txbxContent>
                      </v:textbox>
                    </v:shape>
                    <v:shape id="_x0000_s1026" o:spid="_x0000_s1026" o:spt="202" type="#_x0000_t202" style="position:absolute;left:10015;top:7650;height:480;width:2336;" filled="f" stroked="t" coordsize="21600,21600" o:gfxdata="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WAR+8AAAA&#10;3QAAAA8AAAAAAAAAAQAgAAAAIgAAAGRycy9kb3ducmV2LnhtbFBLAQIUABQAAAAIAIdO4kAzLwWe&#10;OwAAADkAAAAQAAAAAAAAAAEAIAAAAAsBAABkcnMvc2hhcGV4bWwueG1sUEsFBgAAAAAGAAYAWwEA&#10;ALUDAAAAAA==&#10;">
                      <v:fill on="f" focussize="0,0"/>
                      <v:stroke color="#FFFFFF" joinstyle="miter"/>
                      <v:imagedata o:title=""/>
                      <o:lock v:ext="edit" aspectratio="f"/>
                      <v:textbox>
                        <w:txbxContent>
                          <w:p>
                            <w:pPr>
                              <w:rPr>
                                <w:rFonts w:hint="eastAsia"/>
                                <w:b/>
                              </w:rPr>
                            </w:pPr>
                            <w:r>
                              <w:rPr>
                                <w:rFonts w:hint="eastAsia"/>
                                <w:b/>
                              </w:rPr>
                              <w:t>经检查合格</w:t>
                            </w:r>
                          </w:p>
                        </w:txbxContent>
                      </v:textbox>
                    </v:shape>
                  </v:group>
                  <v:rect id="矩形 1454" o:spid="_x0000_s1026" o:spt="1" style="position:absolute;left:6848;top:944692;height:9871;width:6800;v-text-anchor:middle;" filled="f" stroked="t" coordsize="21600,21600" o:gfxdata="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pq0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group>
                <v:group id="组合 1569" o:spid="_x0000_s1026" o:spt="203" style="position:absolute;left:6839;top:945139;height:5618;width:7060;" coordorigin="6839,945139" coordsize="7060,5618" o:gfxdata="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3etUvwAAAN0AAAAPAAAAAAAAAAEAIAAAACIAAABkcnMvZG93bnJldi54&#10;bWxQSwECFAAUAAAACACHTuJAMy8FnjsAAAA5AAAAFQAAAAAAAAABACAAAAAOAQAAZHJzL2dyb3Vw&#10;c2hhcGV4bWwueG1sUEsFBgAAAAAGAAYAYAEAAMsDAAAAAA==&#10;">
                  <o:lock v:ext="edit" aspectratio="f"/>
                  <v:line id="直接连接符 1486" o:spid="_x0000_s1026" o:spt="20" style="position:absolute;left:6850;top:946394;flip:x;height:0;width:6803;" filled="f" stroked="t" coordsize="21600,21600" o:gfxdata="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eN5e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491" o:spid="_x0000_s1026" o:spt="20" style="position:absolute;left:6839;top:948534;flip:x;height:0;width:6816;" filled="f" stroked="t" coordsize="21600,21600" o:gfxdata="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MqeC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id="组合 1551" o:spid="_x0000_s1026" o:spt="203" style="position:absolute;left:13403;top:945139;height:5618;width:496;" coordorigin="13403,945139" coordsize="496,5618" o:gfxdata="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PdSO+AAAA3QAAAA8AAAAAAAAAAQAgAAAAIgAAAGRycy9kb3ducmV2Lnht&#10;bFBLAQIUABQAAAAIAIdO4kAzLwWeOwAAADkAAAAVAAAAAAAAAAEAIAAAAA0BAABkcnMvZ3JvdXBz&#10;aGFwZXhtbC54bWxQSwUGAAAAAAYABgBgAQAAygMAAAAA&#10;">
                    <o:lock v:ext="edit" aspectratio="f"/>
                    <v:rect id="_x0000_s1026" o:spid="_x0000_s1026" o:spt="1" style="position:absolute;left:13403;top:946877;height:794;width:482;" fillcolor="#FFFFFF" filled="t" stroked="t" coordsize="21600,21600" o:gfxdata="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Sv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实施</w:t>
                            </w:r>
                          </w:p>
                        </w:txbxContent>
                      </v:textbox>
                    </v:rect>
                    <v:rect id="_x0000_s1026" o:spid="_x0000_s1026" o:spt="1" style="position:absolute;left:13417;top:949963;height:794;width:482;" fillcolor="#FFFFFF" filled="t" stroked="t" coordsize="21600,21600" o:gfxdata="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HtZ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处置</w:t>
                            </w:r>
                          </w:p>
                        </w:txbxContent>
                      </v:textbox>
                    </v:rect>
                    <v:rect id="_x0000_s1026" o:spid="_x0000_s1026" o:spt="1" style="position:absolute;left:13409;top:945139;height:794;width:482;" fillcolor="#FFFFFF" filled="t" stroked="t" coordsize="21600,21600" o:gfxdata="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YIe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计划</w:t>
                            </w:r>
                          </w:p>
                        </w:txbxContent>
                      </v:textbox>
                    </v:rect>
                  </v:group>
                </v:group>
              </v:group>
            </w:pict>
          </mc:Fallback>
        </mc:AlternateContent>
      </w:r>
      <w:r>
        <w:rPr>
          <w:b w:val="0"/>
          <w:bCs/>
          <w:sz w:val="30"/>
          <w:szCs w:val="30"/>
        </w:rPr>
        <mc:AlternateContent>
          <mc:Choice Requires="wps">
            <w:drawing>
              <wp:anchor distT="0" distB="0" distL="114300" distR="114300" simplePos="0" relativeHeight="251888640" behindDoc="0" locked="0" layoutInCell="1" allowOverlap="1">
                <wp:simplePos x="0" y="0"/>
                <wp:positionH relativeFrom="column">
                  <wp:posOffset>-590550</wp:posOffset>
                </wp:positionH>
                <wp:positionV relativeFrom="paragraph">
                  <wp:posOffset>108585</wp:posOffset>
                </wp:positionV>
                <wp:extent cx="1573530" cy="6271260"/>
                <wp:effectExtent l="6350" t="6350" r="20320" b="8890"/>
                <wp:wrapNone/>
                <wp:docPr id="1668" name="矩形 1668"/>
                <wp:cNvGraphicFramePr/>
                <a:graphic xmlns:a="http://schemas.openxmlformats.org/drawingml/2006/main">
                  <a:graphicData uri="http://schemas.microsoft.com/office/word/2010/wordprocessingShape">
                    <wps:wsp>
                      <wps:cNvSpPr/>
                      <wps:spPr>
                        <a:xfrm>
                          <a:off x="0" y="0"/>
                          <a:ext cx="1573530" cy="627126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实施的法律依据：</w:t>
                            </w:r>
                          </w:p>
                          <w:p>
                            <w:pPr>
                              <w:jc w:val="left"/>
                              <w:rPr>
                                <w:rFonts w:hint="eastAsia" w:ascii="宋体" w:hAnsi="宋体" w:eastAsia="宋体" w:cs="宋体"/>
                                <w:sz w:val="21"/>
                                <w:szCs w:val="21"/>
                              </w:rPr>
                            </w:pPr>
                            <w:r>
                              <w:rPr>
                                <w:rFonts w:hint="eastAsia" w:ascii="宋体" w:hAnsi="宋体" w:eastAsia="宋体" w:cs="宋体"/>
                                <w:sz w:val="21"/>
                                <w:szCs w:val="21"/>
                              </w:rPr>
                              <w:t>1.《古生物化石保护条例实施办法》（2012年12月通过，201</w:t>
                            </w:r>
                            <w:r>
                              <w:rPr>
                                <w:rFonts w:hint="eastAsia" w:ascii="宋体" w:hAnsi="宋体" w:eastAsia="宋体" w:cs="宋体"/>
                                <w:sz w:val="21"/>
                                <w:szCs w:val="21"/>
                                <w:lang w:val="en-US" w:eastAsia="zh-CN"/>
                              </w:rPr>
                              <w:t>9</w:t>
                            </w:r>
                            <w:r>
                              <w:rPr>
                                <w:rFonts w:hint="eastAsia" w:ascii="宋体" w:hAnsi="宋体" w:eastAsia="宋体" w:cs="宋体"/>
                                <w:sz w:val="21"/>
                                <w:szCs w:val="21"/>
                              </w:rPr>
                              <w:t>年</w:t>
                            </w:r>
                            <w:r>
                              <w:rPr>
                                <w:rFonts w:hint="eastAsia" w:ascii="宋体" w:hAnsi="宋体" w:eastAsia="宋体" w:cs="宋体"/>
                                <w:sz w:val="21"/>
                                <w:szCs w:val="21"/>
                                <w:lang w:val="en-US" w:eastAsia="zh-CN"/>
                              </w:rPr>
                              <w:t>7</w:t>
                            </w:r>
                            <w:r>
                              <w:rPr>
                                <w:rFonts w:hint="eastAsia" w:ascii="宋体" w:hAnsi="宋体" w:eastAsia="宋体" w:cs="宋体"/>
                                <w:sz w:val="21"/>
                                <w:szCs w:val="21"/>
                              </w:rPr>
                              <w:t>月修正）第四条：“ 设区的市、县级人民政府国土资源主管部门依据《条例》和省、自治区、直辖市的有关规定，负责本行政区域内古生物化石保护的管理和监督检查。”</w:t>
                            </w:r>
                          </w:p>
                          <w:p>
                            <w:pPr>
                              <w:jc w:val="left"/>
                              <w:rPr>
                                <w:rFonts w:hint="eastAsia" w:ascii="宋体" w:hAnsi="宋体" w:eastAsia="宋体" w:cs="宋体"/>
                                <w:b/>
                                <w:bCs/>
                                <w:sz w:val="21"/>
                                <w:szCs w:val="21"/>
                              </w:rPr>
                            </w:pPr>
                            <w:r>
                              <w:rPr>
                                <w:rFonts w:hint="eastAsia" w:ascii="宋体" w:hAnsi="宋体" w:eastAsia="宋体" w:cs="宋体"/>
                                <w:b/>
                                <w:bCs/>
                                <w:sz w:val="21"/>
                                <w:szCs w:val="21"/>
                              </w:rPr>
                              <w:t>检查内容：</w:t>
                            </w:r>
                          </w:p>
                          <w:p>
                            <w:pPr>
                              <w:jc w:val="left"/>
                              <w:rPr>
                                <w:rFonts w:hint="eastAsia" w:ascii="宋体" w:hAnsi="宋体" w:eastAsia="宋体" w:cs="宋体"/>
                                <w:sz w:val="21"/>
                                <w:szCs w:val="21"/>
                              </w:rPr>
                            </w:pPr>
                            <w:r>
                              <w:rPr>
                                <w:rFonts w:hint="eastAsia" w:ascii="宋体" w:hAnsi="宋体" w:eastAsia="宋体" w:cs="宋体"/>
                                <w:sz w:val="21"/>
                                <w:szCs w:val="21"/>
                              </w:rPr>
                              <w:t>是否按照有关法律、法规、规章对古生物化石进行保护</w:t>
                            </w:r>
                          </w:p>
                          <w:p>
                            <w:pPr>
                              <w:spacing w:line="240" w:lineRule="auto"/>
                              <w:rPr>
                                <w:rFonts w:hint="eastAsia" w:ascii="宋体" w:hAnsi="宋体" w:eastAsia="宋体" w:cs="宋体"/>
                                <w:b/>
                                <w:bCs/>
                                <w:sz w:val="21"/>
                                <w:szCs w:val="21"/>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收费依据及标准：</w:t>
                            </w:r>
                          </w:p>
                          <w:p>
                            <w:pPr>
                              <w:spacing w:line="240" w:lineRule="auto"/>
                              <w:rPr>
                                <w:rFonts w:hint="eastAsia" w:ascii="宋体" w:hAnsi="宋体" w:eastAsia="宋体" w:cs="宋体"/>
                                <w:sz w:val="21"/>
                                <w:szCs w:val="21"/>
                              </w:rPr>
                            </w:pPr>
                            <w:r>
                              <w:rPr>
                                <w:rFonts w:hint="eastAsia" w:ascii="宋体" w:hAnsi="宋体" w:eastAsia="宋体" w:cs="宋体"/>
                                <w:sz w:val="21"/>
                                <w:szCs w:val="21"/>
                              </w:rPr>
                              <w:t>不收费</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完成时限：</w:t>
                            </w:r>
                          </w:p>
                          <w:p>
                            <w:pPr>
                              <w:spacing w:line="240" w:lineRule="auto"/>
                              <w:rPr>
                                <w:rFonts w:hint="eastAsia" w:ascii="宋体" w:hAnsi="宋体" w:eastAsia="宋体" w:cs="宋体"/>
                                <w:sz w:val="21"/>
                                <w:szCs w:val="21"/>
                              </w:rPr>
                            </w:pPr>
                            <w:r>
                              <w:rPr>
                                <w:rFonts w:hint="eastAsia" w:ascii="宋体" w:hAnsi="宋体" w:eastAsia="宋体" w:cs="宋体"/>
                                <w:sz w:val="21"/>
                                <w:szCs w:val="21"/>
                              </w:rPr>
                              <w:t>根据检查方案确定</w:t>
                            </w:r>
                          </w:p>
                          <w:p>
                            <w:pPr>
                              <w:spacing w:line="240" w:lineRule="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 xml:space="preserve">无 </w:t>
                            </w:r>
                          </w:p>
                          <w:p>
                            <w:pPr>
                              <w:spacing w:line="240" w:lineRule="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spacing w:line="400" w:lineRule="exact"/>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46.5pt;margin-top:8.55pt;height:493.8pt;width:123.9pt;z-index:251888640;mso-width-relative:page;mso-height-relative:page;" fillcolor="#FFFFFF" filled="t" stroked="t" coordsize="21600,21600" o:gfxdata="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WWuu3AAAAAsBAAAPAAAAAAAAAAEA&#10;IAAAACIAAABkcnMvZG93bnJldi54bWxQSwECFAAUAAAACACHTuJA7gD9JgsCAAA/BAAADgAAAAAA&#10;AAABACAAAAArAQAAZHJzL2Uyb0RvYy54bWxQSwUGAAAAAAYABgBZAQAAqAUAAAAA&#10;">
                <v:fill on="t" focussize="0,0"/>
                <v:stroke weight="1pt" color="#000000" joinstyle="miter"/>
                <v:imagedata o:title=""/>
                <o:lock v:ext="edit" aspectratio="f"/>
                <v:textbo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实施的法律依据：</w:t>
                      </w:r>
                    </w:p>
                    <w:p>
                      <w:pPr>
                        <w:jc w:val="left"/>
                        <w:rPr>
                          <w:rFonts w:hint="eastAsia" w:ascii="宋体" w:hAnsi="宋体" w:eastAsia="宋体" w:cs="宋体"/>
                          <w:sz w:val="21"/>
                          <w:szCs w:val="21"/>
                        </w:rPr>
                      </w:pPr>
                      <w:r>
                        <w:rPr>
                          <w:rFonts w:hint="eastAsia" w:ascii="宋体" w:hAnsi="宋体" w:eastAsia="宋体" w:cs="宋体"/>
                          <w:sz w:val="21"/>
                          <w:szCs w:val="21"/>
                        </w:rPr>
                        <w:t>1.《古生物化石保护条例实施办法》（2012年12月通过，201</w:t>
                      </w:r>
                      <w:r>
                        <w:rPr>
                          <w:rFonts w:hint="eastAsia" w:ascii="宋体" w:hAnsi="宋体" w:eastAsia="宋体" w:cs="宋体"/>
                          <w:sz w:val="21"/>
                          <w:szCs w:val="21"/>
                          <w:lang w:val="en-US" w:eastAsia="zh-CN"/>
                        </w:rPr>
                        <w:t>9</w:t>
                      </w:r>
                      <w:r>
                        <w:rPr>
                          <w:rFonts w:hint="eastAsia" w:ascii="宋体" w:hAnsi="宋体" w:eastAsia="宋体" w:cs="宋体"/>
                          <w:sz w:val="21"/>
                          <w:szCs w:val="21"/>
                        </w:rPr>
                        <w:t>年</w:t>
                      </w:r>
                      <w:r>
                        <w:rPr>
                          <w:rFonts w:hint="eastAsia" w:ascii="宋体" w:hAnsi="宋体" w:eastAsia="宋体" w:cs="宋体"/>
                          <w:sz w:val="21"/>
                          <w:szCs w:val="21"/>
                          <w:lang w:val="en-US" w:eastAsia="zh-CN"/>
                        </w:rPr>
                        <w:t>7</w:t>
                      </w:r>
                      <w:r>
                        <w:rPr>
                          <w:rFonts w:hint="eastAsia" w:ascii="宋体" w:hAnsi="宋体" w:eastAsia="宋体" w:cs="宋体"/>
                          <w:sz w:val="21"/>
                          <w:szCs w:val="21"/>
                        </w:rPr>
                        <w:t>月修正）第四条：“ 设区的市、县级人民政府国土资源主管部门依据《条例》和省、自治区、直辖市的有关规定，负责本行政区域内古生物化石保护的管理和监督检查。”</w:t>
                      </w:r>
                    </w:p>
                    <w:p>
                      <w:pPr>
                        <w:jc w:val="left"/>
                        <w:rPr>
                          <w:rFonts w:hint="eastAsia" w:ascii="宋体" w:hAnsi="宋体" w:eastAsia="宋体" w:cs="宋体"/>
                          <w:b/>
                          <w:bCs/>
                          <w:sz w:val="21"/>
                          <w:szCs w:val="21"/>
                        </w:rPr>
                      </w:pPr>
                      <w:r>
                        <w:rPr>
                          <w:rFonts w:hint="eastAsia" w:ascii="宋体" w:hAnsi="宋体" w:eastAsia="宋体" w:cs="宋体"/>
                          <w:b/>
                          <w:bCs/>
                          <w:sz w:val="21"/>
                          <w:szCs w:val="21"/>
                        </w:rPr>
                        <w:t>检查内容：</w:t>
                      </w:r>
                    </w:p>
                    <w:p>
                      <w:pPr>
                        <w:jc w:val="left"/>
                        <w:rPr>
                          <w:rFonts w:hint="eastAsia" w:ascii="宋体" w:hAnsi="宋体" w:eastAsia="宋体" w:cs="宋体"/>
                          <w:sz w:val="21"/>
                          <w:szCs w:val="21"/>
                        </w:rPr>
                      </w:pPr>
                      <w:r>
                        <w:rPr>
                          <w:rFonts w:hint="eastAsia" w:ascii="宋体" w:hAnsi="宋体" w:eastAsia="宋体" w:cs="宋体"/>
                          <w:sz w:val="21"/>
                          <w:szCs w:val="21"/>
                        </w:rPr>
                        <w:t>是否按照有关法律、法规、规章对古生物化石进行保护</w:t>
                      </w:r>
                    </w:p>
                    <w:p>
                      <w:pPr>
                        <w:spacing w:line="240" w:lineRule="auto"/>
                        <w:rPr>
                          <w:rFonts w:hint="eastAsia" w:ascii="宋体" w:hAnsi="宋体" w:eastAsia="宋体" w:cs="宋体"/>
                          <w:b/>
                          <w:bCs/>
                          <w:sz w:val="21"/>
                          <w:szCs w:val="21"/>
                        </w:rPr>
                      </w:pP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收费依据及标准：</w:t>
                      </w:r>
                    </w:p>
                    <w:p>
                      <w:pPr>
                        <w:spacing w:line="240" w:lineRule="auto"/>
                        <w:rPr>
                          <w:rFonts w:hint="eastAsia" w:ascii="宋体" w:hAnsi="宋体" w:eastAsia="宋体" w:cs="宋体"/>
                          <w:sz w:val="21"/>
                          <w:szCs w:val="21"/>
                        </w:rPr>
                      </w:pPr>
                      <w:r>
                        <w:rPr>
                          <w:rFonts w:hint="eastAsia" w:ascii="宋体" w:hAnsi="宋体" w:eastAsia="宋体" w:cs="宋体"/>
                          <w:sz w:val="21"/>
                          <w:szCs w:val="21"/>
                        </w:rPr>
                        <w:t>不收费</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完成时限：</w:t>
                      </w:r>
                    </w:p>
                    <w:p>
                      <w:pPr>
                        <w:spacing w:line="240" w:lineRule="auto"/>
                        <w:rPr>
                          <w:rFonts w:hint="eastAsia" w:ascii="宋体" w:hAnsi="宋体" w:eastAsia="宋体" w:cs="宋体"/>
                          <w:sz w:val="21"/>
                          <w:szCs w:val="21"/>
                        </w:rPr>
                      </w:pPr>
                      <w:r>
                        <w:rPr>
                          <w:rFonts w:hint="eastAsia" w:ascii="宋体" w:hAnsi="宋体" w:eastAsia="宋体" w:cs="宋体"/>
                          <w:sz w:val="21"/>
                          <w:szCs w:val="21"/>
                        </w:rPr>
                        <w:t>根据检查方案确定</w:t>
                      </w:r>
                    </w:p>
                    <w:p>
                      <w:pPr>
                        <w:spacing w:line="240" w:lineRule="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 xml:space="preserve">无 </w:t>
                      </w:r>
                    </w:p>
                    <w:p>
                      <w:pPr>
                        <w:spacing w:line="240" w:lineRule="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spacing w:line="400" w:lineRule="exact"/>
                        <w:rPr>
                          <w:rFonts w:hint="eastAsia" w:ascii="宋体" w:hAnsi="宋体" w:eastAsia="宋体" w:cs="宋体"/>
                          <w:sz w:val="21"/>
                          <w:szCs w:val="21"/>
                        </w:rPr>
                      </w:pP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cs="方正小标宋简体"/>
          <w:b/>
          <w:sz w:val="44"/>
          <w:szCs w:val="44"/>
        </w:rPr>
      </w:pPr>
      <w:r>
        <w:rPr>
          <w:rFonts w:hint="eastAsia" w:ascii="宋体" w:hAnsi="宋体"/>
          <w:b/>
          <w:sz w:val="36"/>
          <w:szCs w:val="36"/>
        </w:rPr>
        <w:t>古生物</w:t>
      </w:r>
      <w:r>
        <w:rPr>
          <w:rFonts w:ascii="宋体" w:hAnsi="宋体"/>
          <w:b/>
          <w:sz w:val="36"/>
          <w:szCs w:val="36"/>
        </w:rPr>
        <w:t>化石发掘活动的监督检查</w:t>
      </w:r>
      <w:r>
        <w:rPr>
          <w:rFonts w:hint="eastAsia" w:ascii="宋体" w:hAnsi="宋体" w:cs="方正小标宋简体"/>
          <w:b/>
          <w:sz w:val="36"/>
          <w:szCs w:val="36"/>
        </w:rPr>
        <w:t>业务流程图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华文中宋" w:eastAsia="仿宋_GB2312"/>
          <w:sz w:val="28"/>
          <w:szCs w:val="28"/>
        </w:rPr>
      </w:pPr>
      <w:r>
        <w:rPr>
          <w:rFonts w:hint="eastAsia" w:ascii="仿宋_GB2312" w:hAnsi="华文中宋" w:eastAsia="仿宋_GB2312"/>
          <w:sz w:val="30"/>
          <w:szCs w:val="30"/>
        </w:rPr>
        <w:t>（行政检查类）</w:t>
      </w:r>
    </w:p>
    <w:p>
      <w:pPr>
        <w:pStyle w:val="2"/>
        <w:numPr>
          <w:ilvl w:val="2"/>
          <w:numId w:val="0"/>
        </w:numPr>
        <w:ind w:left="142" w:leftChars="0"/>
        <w:rPr>
          <w:sz w:val="21"/>
        </w:rPr>
      </w:pPr>
      <w:r>
        <w:rPr>
          <w:sz w:val="30"/>
          <w:szCs w:val="30"/>
        </w:rPr>
        <mc:AlternateContent>
          <mc:Choice Requires="wps">
            <w:drawing>
              <wp:anchor distT="0" distB="0" distL="114300" distR="114300" simplePos="0" relativeHeight="251890688" behindDoc="0" locked="0" layoutInCell="1" allowOverlap="1">
                <wp:simplePos x="0" y="0"/>
                <wp:positionH relativeFrom="column">
                  <wp:posOffset>-205105</wp:posOffset>
                </wp:positionH>
                <wp:positionV relativeFrom="paragraph">
                  <wp:posOffset>313055</wp:posOffset>
                </wp:positionV>
                <wp:extent cx="1605280" cy="6268085"/>
                <wp:effectExtent l="6350" t="6350" r="7620" b="12065"/>
                <wp:wrapNone/>
                <wp:docPr id="1707" name="矩形 1707"/>
                <wp:cNvGraphicFramePr/>
                <a:graphic xmlns:a="http://schemas.openxmlformats.org/drawingml/2006/main">
                  <a:graphicData uri="http://schemas.microsoft.com/office/word/2010/wordprocessingShape">
                    <wps:wsp>
                      <wps:cNvSpPr/>
                      <wps:spPr>
                        <a:xfrm>
                          <a:off x="0" y="0"/>
                          <a:ext cx="1605280" cy="62680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1"/>
                                <w:szCs w:val="21"/>
                              </w:rPr>
                            </w:pPr>
                            <w:r>
                              <w:rPr>
                                <w:rFonts w:hint="eastAsia" w:ascii="宋体" w:hAnsi="宋体" w:eastAsia="宋体" w:cs="宋体"/>
                                <w:b/>
                                <w:sz w:val="21"/>
                                <w:szCs w:val="21"/>
                              </w:rPr>
                              <w:t>实施的法律依据：</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《古生物化石保护条例》（201</w:t>
                            </w:r>
                            <w:r>
                              <w:rPr>
                                <w:rFonts w:hint="eastAsia" w:ascii="宋体" w:hAnsi="宋体" w:eastAsia="宋体" w:cs="宋体"/>
                                <w:sz w:val="21"/>
                                <w:szCs w:val="21"/>
                                <w:lang w:val="en-US" w:eastAsia="zh-CN"/>
                              </w:rPr>
                              <w:t>0</w:t>
                            </w:r>
                            <w:r>
                              <w:rPr>
                                <w:rFonts w:hint="eastAsia" w:ascii="宋体" w:hAnsi="宋体" w:eastAsia="宋体" w:cs="宋体"/>
                                <w:sz w:val="21"/>
                                <w:szCs w:val="21"/>
                              </w:rPr>
                              <w:t>年</w:t>
                            </w:r>
                            <w:r>
                              <w:rPr>
                                <w:rFonts w:hint="eastAsia" w:ascii="宋体" w:hAnsi="宋体" w:eastAsia="宋体" w:cs="宋体"/>
                                <w:sz w:val="21"/>
                                <w:szCs w:val="21"/>
                                <w:lang w:val="en-US" w:eastAsia="zh-CN"/>
                              </w:rPr>
                              <w:t>9</w:t>
                            </w:r>
                            <w:r>
                              <w:rPr>
                                <w:rFonts w:hint="eastAsia" w:ascii="宋体" w:hAnsi="宋体" w:eastAsia="宋体" w:cs="宋体"/>
                                <w:sz w:val="21"/>
                                <w:szCs w:val="21"/>
                              </w:rPr>
                              <w:t>月国务院令第580号</w:t>
                            </w:r>
                            <w:r>
                              <w:rPr>
                                <w:rFonts w:hint="eastAsia" w:ascii="宋体" w:hAnsi="宋体" w:eastAsia="宋体" w:cs="宋体"/>
                                <w:sz w:val="21"/>
                                <w:szCs w:val="21"/>
                                <w:lang w:val="en-US" w:eastAsia="zh-CN"/>
                              </w:rPr>
                              <w:t>,2019年3月修订</w:t>
                            </w:r>
                            <w:r>
                              <w:rPr>
                                <w:rFonts w:hint="eastAsia" w:ascii="宋体" w:hAnsi="宋体" w:eastAsia="宋体" w:cs="宋体"/>
                                <w:sz w:val="21"/>
                                <w:szCs w:val="21"/>
                              </w:rPr>
                              <w:t>）第十九条：“县级以上人民政府</w:t>
                            </w:r>
                            <w:r>
                              <w:rPr>
                                <w:rFonts w:hint="eastAsia" w:ascii="宋体" w:hAnsi="宋体" w:eastAsia="宋体" w:cs="宋体"/>
                                <w:sz w:val="21"/>
                                <w:szCs w:val="21"/>
                                <w:lang w:eastAsia="zh-CN"/>
                              </w:rPr>
                              <w:t>自然资源</w:t>
                            </w:r>
                            <w:r>
                              <w:rPr>
                                <w:rFonts w:hint="eastAsia" w:ascii="宋体" w:hAnsi="宋体" w:eastAsia="宋体" w:cs="宋体"/>
                                <w:sz w:val="21"/>
                                <w:szCs w:val="21"/>
                              </w:rPr>
                              <w:t>主管部门应当加强对古生物化石发掘活动的监督检查，发现未经依法批准擅自发掘古生物化石，或者不按照批准的发掘方案发掘古生物化石的，应当依法予以处理。”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检查内容：</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（一）发掘古生物化石是否按照有关法律、法规、规章依法进行了审批</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（二）是否严格按照批准的发掘方案发掘古生物化石</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根据检查方案确定</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 xml:space="preserve">无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spacing w:line="400" w:lineRule="exact"/>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16.15pt;margin-top:24.65pt;height:493.55pt;width:126.4pt;z-index:251890688;mso-width-relative:page;mso-height-relative:page;" fillcolor="#FFFFFF" filled="t" stroked="t" coordsize="21600,21600" o:gfxdata="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hH0SN0AAAALAQAADwAAAAAAAAABACAA&#10;AAAiAAAAZHJzL2Rvd25yZXYueG1sUEsBAhQAFAAAAAgAh07iQMNQjKoIAgAAPwQAAA4AAAAAAAAA&#10;AQAgAAAALAEAAGRycy9lMm9Eb2MueG1sUEsFBgAAAAAGAAYAWQEAAKY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sz w:val="21"/>
                          <w:szCs w:val="21"/>
                        </w:rPr>
                      </w:pPr>
                      <w:r>
                        <w:rPr>
                          <w:rFonts w:hint="eastAsia" w:ascii="宋体" w:hAnsi="宋体" w:eastAsia="宋体" w:cs="宋体"/>
                          <w:b/>
                          <w:sz w:val="21"/>
                          <w:szCs w:val="21"/>
                        </w:rPr>
                        <w:t>实施的法律依据：</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《古生物化石保护条例》（201</w:t>
                      </w:r>
                      <w:r>
                        <w:rPr>
                          <w:rFonts w:hint="eastAsia" w:ascii="宋体" w:hAnsi="宋体" w:eastAsia="宋体" w:cs="宋体"/>
                          <w:sz w:val="21"/>
                          <w:szCs w:val="21"/>
                          <w:lang w:val="en-US" w:eastAsia="zh-CN"/>
                        </w:rPr>
                        <w:t>0</w:t>
                      </w:r>
                      <w:r>
                        <w:rPr>
                          <w:rFonts w:hint="eastAsia" w:ascii="宋体" w:hAnsi="宋体" w:eastAsia="宋体" w:cs="宋体"/>
                          <w:sz w:val="21"/>
                          <w:szCs w:val="21"/>
                        </w:rPr>
                        <w:t>年</w:t>
                      </w:r>
                      <w:r>
                        <w:rPr>
                          <w:rFonts w:hint="eastAsia" w:ascii="宋体" w:hAnsi="宋体" w:eastAsia="宋体" w:cs="宋体"/>
                          <w:sz w:val="21"/>
                          <w:szCs w:val="21"/>
                          <w:lang w:val="en-US" w:eastAsia="zh-CN"/>
                        </w:rPr>
                        <w:t>9</w:t>
                      </w:r>
                      <w:r>
                        <w:rPr>
                          <w:rFonts w:hint="eastAsia" w:ascii="宋体" w:hAnsi="宋体" w:eastAsia="宋体" w:cs="宋体"/>
                          <w:sz w:val="21"/>
                          <w:szCs w:val="21"/>
                        </w:rPr>
                        <w:t>月国务院令第580号</w:t>
                      </w:r>
                      <w:r>
                        <w:rPr>
                          <w:rFonts w:hint="eastAsia" w:ascii="宋体" w:hAnsi="宋体" w:eastAsia="宋体" w:cs="宋体"/>
                          <w:sz w:val="21"/>
                          <w:szCs w:val="21"/>
                          <w:lang w:val="en-US" w:eastAsia="zh-CN"/>
                        </w:rPr>
                        <w:t>,2019年3月修订</w:t>
                      </w:r>
                      <w:r>
                        <w:rPr>
                          <w:rFonts w:hint="eastAsia" w:ascii="宋体" w:hAnsi="宋体" w:eastAsia="宋体" w:cs="宋体"/>
                          <w:sz w:val="21"/>
                          <w:szCs w:val="21"/>
                        </w:rPr>
                        <w:t>）第十九条：“县级以上人民政府</w:t>
                      </w:r>
                      <w:r>
                        <w:rPr>
                          <w:rFonts w:hint="eastAsia" w:ascii="宋体" w:hAnsi="宋体" w:eastAsia="宋体" w:cs="宋体"/>
                          <w:sz w:val="21"/>
                          <w:szCs w:val="21"/>
                          <w:lang w:eastAsia="zh-CN"/>
                        </w:rPr>
                        <w:t>自然资源</w:t>
                      </w:r>
                      <w:r>
                        <w:rPr>
                          <w:rFonts w:hint="eastAsia" w:ascii="宋体" w:hAnsi="宋体" w:eastAsia="宋体" w:cs="宋体"/>
                          <w:sz w:val="21"/>
                          <w:szCs w:val="21"/>
                        </w:rPr>
                        <w:t>主管部门应当加强对古生物化石发掘活动的监督检查，发现未经依法批准擅自发掘古生物化石，或者不按照批准的发掘方案发掘古生物化石的，应当依法予以处理。”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检查内容：</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（一）发掘古生物化石是否按照有关法律、法规、规章依法进行了审批</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（二）是否严格按照批准的发掘方案发掘古生物化石</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根据检查方案确定</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 xml:space="preserve">无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eastAsia="zh-CN"/>
                        </w:rPr>
                      </w:pPr>
                      <w:r>
                        <w:rPr>
                          <w:rFonts w:hint="eastAsia" w:ascii="宋体" w:hAnsi="宋体" w:eastAsia="宋体" w:cs="宋体"/>
                          <w:b/>
                          <w:bCs/>
                          <w:sz w:val="21"/>
                          <w:szCs w:val="21"/>
                        </w:rPr>
                        <w:t>联系人：</w:t>
                      </w:r>
                      <w:r>
                        <w:rPr>
                          <w:rFonts w:hint="eastAsia" w:ascii="宋体" w:hAnsi="宋体" w:eastAsia="宋体" w:cs="宋体"/>
                          <w:sz w:val="21"/>
                          <w:szCs w:val="21"/>
                          <w:lang w:eastAsia="zh-CN"/>
                        </w:rPr>
                        <w:t>吴国智</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t>联系电话：</w:t>
                      </w:r>
                      <w:r>
                        <w:rPr>
                          <w:rFonts w:hint="eastAsia" w:ascii="宋体" w:hAnsi="宋体" w:eastAsia="宋体" w:cs="宋体"/>
                          <w:sz w:val="21"/>
                          <w:szCs w:val="21"/>
                          <w:lang w:val="en-US" w:eastAsia="zh-CN"/>
                        </w:rPr>
                        <w:t>0533-8227581</w:t>
                      </w:r>
                    </w:p>
                    <w:p>
                      <w:pPr>
                        <w:spacing w:line="400" w:lineRule="exact"/>
                        <w:rPr>
                          <w:rFonts w:hint="eastAsia" w:ascii="宋体" w:hAnsi="宋体" w:eastAsia="宋体" w:cs="宋体"/>
                          <w:sz w:val="21"/>
                          <w:szCs w:val="21"/>
                        </w:rPr>
                      </w:pPr>
                    </w:p>
                  </w:txbxContent>
                </v:textbox>
              </v:rect>
            </w:pict>
          </mc:Fallback>
        </mc:AlternateContent>
      </w:r>
      <w:r>
        <w:rPr>
          <w:sz w:val="21"/>
        </w:rPr>
        <mc:AlternateContent>
          <mc:Choice Requires="wpg">
            <w:drawing>
              <wp:anchor distT="0" distB="0" distL="114300" distR="114300" simplePos="0" relativeHeight="251891712" behindDoc="0" locked="0" layoutInCell="1" allowOverlap="1">
                <wp:simplePos x="0" y="0"/>
                <wp:positionH relativeFrom="column">
                  <wp:posOffset>1445895</wp:posOffset>
                </wp:positionH>
                <wp:positionV relativeFrom="paragraph">
                  <wp:posOffset>310515</wp:posOffset>
                </wp:positionV>
                <wp:extent cx="4483100" cy="6267450"/>
                <wp:effectExtent l="0" t="4445" r="12700" b="14605"/>
                <wp:wrapNone/>
                <wp:docPr id="1634" name="组合 1634"/>
                <wp:cNvGraphicFramePr/>
                <a:graphic xmlns:a="http://schemas.openxmlformats.org/drawingml/2006/main">
                  <a:graphicData uri="http://schemas.microsoft.com/office/word/2010/wordprocessingGroup">
                    <wpg:wgp>
                      <wpg:cNvGrpSpPr/>
                      <wpg:grpSpPr>
                        <a:xfrm>
                          <a:off x="0" y="0"/>
                          <a:ext cx="4483100" cy="6267450"/>
                          <a:chOff x="6839" y="944692"/>
                          <a:chExt cx="7060" cy="9870"/>
                        </a:xfrm>
                      </wpg:grpSpPr>
                      <wpg:grpSp>
                        <wpg:cNvPr id="1636" name="组合 1492"/>
                        <wpg:cNvGrpSpPr/>
                        <wpg:grpSpPr>
                          <a:xfrm>
                            <a:off x="6848" y="944692"/>
                            <a:ext cx="6800" cy="9871"/>
                            <a:chOff x="6848" y="944692"/>
                            <a:chExt cx="6800" cy="9871"/>
                          </a:xfrm>
                        </wpg:grpSpPr>
                        <wpg:grpSp>
                          <wpg:cNvPr id="1637" name="组合 1705"/>
                          <wpg:cNvGrpSpPr/>
                          <wpg:grpSpPr>
                            <a:xfrm rot="0">
                              <a:off x="7007" y="945203"/>
                              <a:ext cx="6217" cy="8834"/>
                              <a:chOff x="5313" y="3098"/>
                              <a:chExt cx="8464" cy="9112"/>
                            </a:xfrm>
                          </wpg:grpSpPr>
                          <wps:wsp>
                            <wps:cNvPr id="1669" name="直接箭头连接符 1680"/>
                            <wps:cNvCnPr/>
                            <wps:spPr>
                              <a:xfrm flipH="1">
                                <a:off x="7794" y="8154"/>
                                <a:ext cx="2143" cy="0"/>
                              </a:xfrm>
                              <a:prstGeom prst="straightConnector1">
                                <a:avLst/>
                              </a:prstGeom>
                              <a:ln w="9525" cap="flat" cmpd="sng">
                                <a:solidFill>
                                  <a:srgbClr val="000000"/>
                                </a:solidFill>
                                <a:prstDash val="solid"/>
                                <a:headEnd type="none" w="med" len="med"/>
                                <a:tailEnd type="none" w="med" len="med"/>
                              </a:ln>
                            </wps:spPr>
                            <wps:bodyPr/>
                          </wps:wsp>
                          <wps:wsp>
                            <wps:cNvPr id="1670" name="直接箭头连接符 1681"/>
                            <wps:cNvCnPr/>
                            <wps:spPr>
                              <a:xfrm>
                                <a:off x="9937" y="8154"/>
                                <a:ext cx="2408" cy="0"/>
                              </a:xfrm>
                              <a:prstGeom prst="straightConnector1">
                                <a:avLst/>
                              </a:prstGeom>
                              <a:ln w="9525" cap="flat" cmpd="sng">
                                <a:solidFill>
                                  <a:srgbClr val="000000"/>
                                </a:solidFill>
                                <a:prstDash val="solid"/>
                                <a:headEnd type="none" w="med" len="med"/>
                                <a:tailEnd type="none" w="med" len="med"/>
                              </a:ln>
                            </wps:spPr>
                            <wps:bodyPr/>
                          </wps:wsp>
                          <wps:wsp>
                            <wps:cNvPr id="1671" name="直接箭头连接符 1682"/>
                            <wps:cNvCnPr/>
                            <wps:spPr>
                              <a:xfrm>
                                <a:off x="12345" y="8154"/>
                                <a:ext cx="0" cy="630"/>
                              </a:xfrm>
                              <a:prstGeom prst="straightConnector1">
                                <a:avLst/>
                              </a:prstGeom>
                              <a:ln w="9525" cap="flat" cmpd="sng">
                                <a:solidFill>
                                  <a:srgbClr val="000000"/>
                                </a:solidFill>
                                <a:prstDash val="solid"/>
                                <a:headEnd type="none" w="med" len="med"/>
                                <a:tailEnd type="triangle" w="med" len="med"/>
                              </a:ln>
                            </wps:spPr>
                            <wps:bodyPr/>
                          </wps:wsp>
                          <wps:wsp>
                            <wps:cNvPr id="1672" name="文本框 1683"/>
                            <wps:cNvSpPr txBox="1"/>
                            <wps:spPr>
                              <a:xfrm>
                                <a:off x="5947" y="3098"/>
                                <a:ext cx="5557" cy="800"/>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sz w:val="24"/>
                                      <w:szCs w:val="24"/>
                                    </w:rPr>
                                  </w:pPr>
                                  <w:r>
                                    <w:rPr>
                                      <w:rFonts w:hint="eastAsia"/>
                                      <w:sz w:val="24"/>
                                      <w:szCs w:val="24"/>
                                    </w:rPr>
                                    <w:t>制定年度监督</w:t>
                                  </w:r>
                                  <w:r>
                                    <w:rPr>
                                      <w:sz w:val="24"/>
                                      <w:szCs w:val="24"/>
                                    </w:rPr>
                                    <w:t>检查、日常</w:t>
                                  </w:r>
                                  <w:r>
                                    <w:rPr>
                                      <w:rFonts w:hint="eastAsia"/>
                                      <w:sz w:val="24"/>
                                      <w:szCs w:val="24"/>
                                    </w:rPr>
                                    <w:t>监督</w:t>
                                  </w:r>
                                  <w:r>
                                    <w:rPr>
                                      <w:sz w:val="24"/>
                                      <w:szCs w:val="24"/>
                                    </w:rPr>
                                    <w:t>检查和根据</w:t>
                                  </w:r>
                                  <w:r>
                                    <w:rPr>
                                      <w:rFonts w:hint="eastAsia"/>
                                      <w:sz w:val="24"/>
                                      <w:szCs w:val="24"/>
                                    </w:rPr>
                                    <w:t>上级</w:t>
                                  </w:r>
                                  <w:r>
                                    <w:rPr>
                                      <w:sz w:val="24"/>
                                      <w:szCs w:val="24"/>
                                    </w:rPr>
                                    <w:t>部署</w:t>
                                  </w:r>
                                  <w:r>
                                    <w:rPr>
                                      <w:rFonts w:hint="eastAsia"/>
                                      <w:sz w:val="24"/>
                                      <w:szCs w:val="24"/>
                                    </w:rPr>
                                    <w:t>专项监督检查</w:t>
                                  </w:r>
                                  <w:r>
                                    <w:rPr>
                                      <w:sz w:val="24"/>
                                      <w:szCs w:val="24"/>
                                    </w:rPr>
                                    <w:t>方案</w:t>
                                  </w:r>
                                </w:p>
                              </w:txbxContent>
                            </wps:txbx>
                            <wps:bodyPr upright="1"/>
                          </wps:wsp>
                          <wps:wsp>
                            <wps:cNvPr id="1673" name="直接箭头连接符 1684"/>
                            <wps:cNvCnPr/>
                            <wps:spPr>
                              <a:xfrm>
                                <a:off x="9970" y="3901"/>
                                <a:ext cx="1" cy="819"/>
                              </a:xfrm>
                              <a:prstGeom prst="straightConnector1">
                                <a:avLst/>
                              </a:prstGeom>
                              <a:ln w="9525" cap="flat" cmpd="sng">
                                <a:solidFill>
                                  <a:srgbClr val="000000"/>
                                </a:solidFill>
                                <a:prstDash val="solid"/>
                                <a:headEnd type="none" w="med" len="med"/>
                                <a:tailEnd type="triangle" w="med" len="med"/>
                              </a:ln>
                            </wps:spPr>
                            <wps:bodyPr/>
                          </wps:wsp>
                          <wps:wsp>
                            <wps:cNvPr id="1675" name="矩形 1685"/>
                            <wps:cNvSpPr/>
                            <wps:spPr>
                              <a:xfrm>
                                <a:off x="7140" y="4721"/>
                                <a:ext cx="3755"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cs="宋体"/>
                                      <w:bCs/>
                                      <w:sz w:val="24"/>
                                      <w:szCs w:val="24"/>
                                    </w:rPr>
                                    <w:t>公告</w:t>
                                  </w:r>
                                  <w:r>
                                    <w:rPr>
                                      <w:rFonts w:cs="宋体"/>
                                      <w:bCs/>
                                      <w:sz w:val="24"/>
                                      <w:szCs w:val="24"/>
                                    </w:rPr>
                                    <w:t>或通知检查</w:t>
                                  </w:r>
                                  <w:r>
                                    <w:rPr>
                                      <w:rFonts w:hint="eastAsia" w:cs="宋体"/>
                                      <w:bCs/>
                                      <w:sz w:val="24"/>
                                      <w:szCs w:val="24"/>
                                    </w:rPr>
                                    <w:t>对象</w:t>
                                  </w:r>
                                </w:p>
                              </w:txbxContent>
                            </wps:txbx>
                            <wps:bodyPr upright="1"/>
                          </wps:wsp>
                          <wps:wsp>
                            <wps:cNvPr id="1676" name="矩形 1686"/>
                            <wps:cNvSpPr/>
                            <wps:spPr>
                              <a:xfrm>
                                <a:off x="8651" y="5713"/>
                                <a:ext cx="2489" cy="5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jc w:val="center"/>
                                    <w:rPr>
                                      <w:rFonts w:hint="eastAsia" w:cs="Times New Roman"/>
                                      <w:sz w:val="24"/>
                                      <w:szCs w:val="24"/>
                                    </w:rPr>
                                  </w:pPr>
                                  <w:r>
                                    <w:rPr>
                                      <w:rFonts w:hint="eastAsia"/>
                                      <w:sz w:val="24"/>
                                      <w:szCs w:val="24"/>
                                    </w:rPr>
                                    <w:t>实施</w:t>
                                  </w:r>
                                  <w:r>
                                    <w:rPr>
                                      <w:sz w:val="24"/>
                                      <w:szCs w:val="24"/>
                                    </w:rPr>
                                    <w:t>检查</w:t>
                                  </w:r>
                                </w:p>
                              </w:txbxContent>
                            </wps:txbx>
                            <wps:bodyPr upright="1"/>
                          </wps:wsp>
                          <wps:wsp>
                            <wps:cNvPr id="1679" name="直接连接符 1687"/>
                            <wps:cNvCnPr/>
                            <wps:spPr>
                              <a:xfrm flipH="1">
                                <a:off x="9967" y="5238"/>
                                <a:ext cx="1" cy="468"/>
                              </a:xfrm>
                              <a:prstGeom prst="line">
                                <a:avLst/>
                              </a:prstGeom>
                              <a:ln w="9525" cap="flat" cmpd="sng">
                                <a:solidFill>
                                  <a:srgbClr val="000000"/>
                                </a:solidFill>
                                <a:prstDash val="solid"/>
                                <a:headEnd type="none" w="med" len="med"/>
                                <a:tailEnd type="triangle" w="med" len="med"/>
                              </a:ln>
                            </wps:spPr>
                            <wps:bodyPr upright="1"/>
                          </wps:wsp>
                          <wps:wsp>
                            <wps:cNvPr id="1706" name="矩形 1688"/>
                            <wps:cNvSpPr/>
                            <wps:spPr>
                              <a:xfrm>
                                <a:off x="6499" y="8790"/>
                                <a:ext cx="4012" cy="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s="宋体"/>
                                      <w:sz w:val="24"/>
                                      <w:szCs w:val="24"/>
                                    </w:rPr>
                                  </w:pPr>
                                  <w:r>
                                    <w:rPr>
                                      <w:rFonts w:hint="eastAsia"/>
                                      <w:bCs/>
                                      <w:sz w:val="24"/>
                                      <w:szCs w:val="24"/>
                                    </w:rPr>
                                    <w:t>对发现</w:t>
                                  </w:r>
                                  <w:r>
                                    <w:rPr>
                                      <w:bCs/>
                                      <w:sz w:val="24"/>
                                      <w:szCs w:val="24"/>
                                    </w:rPr>
                                    <w:t>的问题提出书面处理意见，监督落实</w:t>
                                  </w:r>
                                </w:p>
                              </w:txbxContent>
                            </wps:txbx>
                            <wps:bodyPr upright="1"/>
                          </wps:wsp>
                          <wps:wsp>
                            <wps:cNvPr id="1708" name="矩形 1689"/>
                            <wps:cNvSpPr/>
                            <wps:spPr>
                              <a:xfrm flipV="1">
                                <a:off x="8651" y="7077"/>
                                <a:ext cx="2512"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bCs/>
                                      <w:sz w:val="24"/>
                                      <w:szCs w:val="24"/>
                                    </w:rPr>
                                    <w:t>形成</w:t>
                                  </w:r>
                                  <w:r>
                                    <w:rPr>
                                      <w:bCs/>
                                      <w:sz w:val="24"/>
                                      <w:szCs w:val="24"/>
                                    </w:rPr>
                                    <w:t>检查报告</w:t>
                                  </w:r>
                                </w:p>
                              </w:txbxContent>
                            </wps:txbx>
                            <wps:bodyPr lIns="36000" tIns="36000" rIns="36000" bIns="36000" upright="1"/>
                          </wps:wsp>
                          <wps:wsp>
                            <wps:cNvPr id="1709" name="直接连接符 1690"/>
                            <wps:cNvCnPr/>
                            <wps:spPr>
                              <a:xfrm flipH="1">
                                <a:off x="9915" y="7562"/>
                                <a:ext cx="1" cy="570"/>
                              </a:xfrm>
                              <a:prstGeom prst="line">
                                <a:avLst/>
                              </a:prstGeom>
                              <a:ln w="9525" cap="flat" cmpd="sng">
                                <a:solidFill>
                                  <a:srgbClr val="000000"/>
                                </a:solidFill>
                                <a:prstDash val="solid"/>
                                <a:headEnd type="none" w="med" len="med"/>
                                <a:tailEnd type="triangle" w="med" len="med"/>
                              </a:ln>
                            </wps:spPr>
                            <wps:bodyPr upright="1"/>
                          </wps:wsp>
                          <wps:wsp>
                            <wps:cNvPr id="1710" name="文本框 1691"/>
                            <wps:cNvSpPr txBox="1"/>
                            <wps:spPr>
                              <a:xfrm>
                                <a:off x="6154" y="10149"/>
                                <a:ext cx="3233" cy="2061"/>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对</w:t>
                                  </w:r>
                                  <w:r>
                                    <w:rPr>
                                      <w:sz w:val="24"/>
                                      <w:szCs w:val="24"/>
                                    </w:rPr>
                                    <w:t>违法行为需</w:t>
                                  </w:r>
                                  <w:r>
                                    <w:rPr>
                                      <w:rFonts w:hint="eastAsia"/>
                                      <w:sz w:val="24"/>
                                      <w:szCs w:val="24"/>
                                    </w:rPr>
                                    <w:t>要</w:t>
                                  </w:r>
                                  <w:r>
                                    <w:rPr>
                                      <w:sz w:val="24"/>
                                      <w:szCs w:val="24"/>
                                    </w:rPr>
                                    <w:t>实施行政处罚的，将案件移送</w:t>
                                  </w:r>
                                  <w:r>
                                    <w:rPr>
                                      <w:rFonts w:hint="eastAsia"/>
                                      <w:sz w:val="24"/>
                                      <w:szCs w:val="24"/>
                                    </w:rPr>
                                    <w:t>有</w:t>
                                  </w:r>
                                  <w:r>
                                    <w:rPr>
                                      <w:sz w:val="24"/>
                                      <w:szCs w:val="24"/>
                                    </w:rPr>
                                    <w:t>处罚权的部门（</w:t>
                                  </w:r>
                                  <w:r>
                                    <w:rPr>
                                      <w:rFonts w:hint="eastAsia"/>
                                      <w:sz w:val="24"/>
                                      <w:szCs w:val="24"/>
                                    </w:rPr>
                                    <w:t>机构</w:t>
                                  </w:r>
                                  <w:r>
                                    <w:rPr>
                                      <w:sz w:val="24"/>
                                      <w:szCs w:val="24"/>
                                    </w:rPr>
                                    <w:t>）</w:t>
                                  </w:r>
                                  <w:r>
                                    <w:rPr>
                                      <w:rFonts w:hint="eastAsia"/>
                                      <w:sz w:val="24"/>
                                      <w:szCs w:val="24"/>
                                    </w:rPr>
                                    <w:t>实施</w:t>
                                  </w:r>
                                  <w:r>
                                    <w:rPr>
                                      <w:sz w:val="24"/>
                                      <w:szCs w:val="24"/>
                                    </w:rPr>
                                    <w:t>行政处罚</w:t>
                                  </w:r>
                                </w:p>
                              </w:txbxContent>
                            </wps:txbx>
                            <wps:bodyPr upright="1"/>
                          </wps:wsp>
                          <wps:wsp>
                            <wps:cNvPr id="1711" name="直接箭头连接符 1692"/>
                            <wps:cNvCnPr/>
                            <wps:spPr>
                              <a:xfrm>
                                <a:off x="7780" y="8154"/>
                                <a:ext cx="0" cy="660"/>
                              </a:xfrm>
                              <a:prstGeom prst="straightConnector1">
                                <a:avLst/>
                              </a:prstGeom>
                              <a:ln w="9525" cap="flat" cmpd="sng">
                                <a:solidFill>
                                  <a:srgbClr val="000000"/>
                                </a:solidFill>
                                <a:prstDash val="solid"/>
                                <a:headEnd type="none" w="med" len="med"/>
                                <a:tailEnd type="triangle" w="med" len="med"/>
                              </a:ln>
                            </wps:spPr>
                            <wps:bodyPr/>
                          </wps:wsp>
                          <wps:wsp>
                            <wps:cNvPr id="1712" name="直接箭头连接符 1693"/>
                            <wps:cNvCnPr/>
                            <wps:spPr>
                              <a:xfrm>
                                <a:off x="9929" y="6240"/>
                                <a:ext cx="0" cy="835"/>
                              </a:xfrm>
                              <a:prstGeom prst="straightConnector1">
                                <a:avLst/>
                              </a:prstGeom>
                              <a:ln w="9525" cap="flat" cmpd="sng">
                                <a:solidFill>
                                  <a:srgbClr val="000000"/>
                                </a:solidFill>
                                <a:prstDash val="solid"/>
                                <a:headEnd type="none" w="med" len="med"/>
                                <a:tailEnd type="triangle" w="med" len="med"/>
                              </a:ln>
                            </wps:spPr>
                            <wps:bodyPr/>
                          </wps:wsp>
                          <wps:wsp>
                            <wps:cNvPr id="1713" name="直接箭头连接符 1694"/>
                            <wps:cNvCnPr/>
                            <wps:spPr>
                              <a:xfrm>
                                <a:off x="11505" y="3475"/>
                                <a:ext cx="1229" cy="0"/>
                              </a:xfrm>
                              <a:prstGeom prst="straightConnector1">
                                <a:avLst/>
                              </a:prstGeom>
                              <a:ln w="9525" cap="flat" cmpd="sng">
                                <a:solidFill>
                                  <a:srgbClr val="000000"/>
                                </a:solidFill>
                                <a:prstDash val="solid"/>
                                <a:headEnd type="none" w="med" len="med"/>
                                <a:tailEnd type="none" w="med" len="med"/>
                              </a:ln>
                            </wps:spPr>
                            <wps:bodyPr/>
                          </wps:wsp>
                          <wps:wsp>
                            <wps:cNvPr id="1714" name="矩形 1695"/>
                            <wps:cNvSpPr/>
                            <wps:spPr>
                              <a:xfrm>
                                <a:off x="11318" y="4713"/>
                                <a:ext cx="2459"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cs="宋体"/>
                                      <w:bCs/>
                                      <w:sz w:val="24"/>
                                      <w:szCs w:val="24"/>
                                    </w:rPr>
                                    <w:t>不发通知暗访</w:t>
                                  </w:r>
                                </w:p>
                              </w:txbxContent>
                            </wps:txbx>
                            <wps:bodyPr upright="1"/>
                          </wps:wsp>
                          <wps:wsp>
                            <wps:cNvPr id="1715" name="直接箭头连接符 1696"/>
                            <wps:cNvCnPr/>
                            <wps:spPr>
                              <a:xfrm>
                                <a:off x="12735" y="3476"/>
                                <a:ext cx="0" cy="1228"/>
                              </a:xfrm>
                              <a:prstGeom prst="straightConnector1">
                                <a:avLst/>
                              </a:prstGeom>
                              <a:ln w="9525" cap="flat" cmpd="sng">
                                <a:solidFill>
                                  <a:srgbClr val="000000"/>
                                </a:solidFill>
                                <a:prstDash val="solid"/>
                                <a:headEnd type="none" w="med" len="med"/>
                                <a:tailEnd type="triangle" w="med" len="med"/>
                              </a:ln>
                            </wps:spPr>
                            <wps:bodyPr/>
                          </wps:wsp>
                          <wps:wsp>
                            <wps:cNvPr id="1716" name="直接箭头连接符 1697"/>
                            <wps:cNvCnPr/>
                            <wps:spPr>
                              <a:xfrm>
                                <a:off x="12825" y="5246"/>
                                <a:ext cx="0" cy="649"/>
                              </a:xfrm>
                              <a:prstGeom prst="straightConnector1">
                                <a:avLst/>
                              </a:prstGeom>
                              <a:ln w="9525" cap="flat" cmpd="sng">
                                <a:solidFill>
                                  <a:srgbClr val="000000"/>
                                </a:solidFill>
                                <a:prstDash val="solid"/>
                                <a:headEnd type="none" w="med" len="med"/>
                                <a:tailEnd type="none" w="med" len="med"/>
                              </a:ln>
                            </wps:spPr>
                            <wps:bodyPr/>
                          </wps:wsp>
                          <wps:wsp>
                            <wps:cNvPr id="1717" name="直接箭头连接符 1698"/>
                            <wps:cNvCnPr/>
                            <wps:spPr>
                              <a:xfrm flipH="1">
                                <a:off x="11162" y="5895"/>
                                <a:ext cx="1663" cy="0"/>
                              </a:xfrm>
                              <a:prstGeom prst="straightConnector1">
                                <a:avLst/>
                              </a:prstGeom>
                              <a:ln w="9525" cap="flat" cmpd="sng">
                                <a:solidFill>
                                  <a:srgbClr val="000000"/>
                                </a:solidFill>
                                <a:prstDash val="solid"/>
                                <a:headEnd type="none" w="med" len="med"/>
                                <a:tailEnd type="triangle" w="med" len="med"/>
                              </a:ln>
                            </wps:spPr>
                            <wps:bodyPr/>
                          </wps:wsp>
                          <wps:wsp>
                            <wps:cNvPr id="1718" name="文本框 1699"/>
                            <wps:cNvSpPr txBox="1"/>
                            <wps:spPr>
                              <a:xfrm>
                                <a:off x="5313" y="5713"/>
                                <a:ext cx="2480" cy="527"/>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填写</w:t>
                                  </w:r>
                                  <w:r>
                                    <w:rPr>
                                      <w:sz w:val="24"/>
                                      <w:szCs w:val="24"/>
                                    </w:rPr>
                                    <w:t>检查内容</w:t>
                                  </w:r>
                                </w:p>
                              </w:txbxContent>
                            </wps:txbx>
                            <wps:bodyPr upright="1"/>
                          </wps:wsp>
                          <wps:wsp>
                            <wps:cNvPr id="1719" name="直接箭头连接符 1700"/>
                            <wps:cNvCnPr/>
                            <wps:spPr>
                              <a:xfrm flipH="1">
                                <a:off x="7794" y="5984"/>
                                <a:ext cx="880" cy="0"/>
                              </a:xfrm>
                              <a:prstGeom prst="straightConnector1">
                                <a:avLst/>
                              </a:prstGeom>
                              <a:ln w="9525" cap="flat" cmpd="sng">
                                <a:solidFill>
                                  <a:srgbClr val="000000"/>
                                </a:solidFill>
                                <a:prstDash val="solid"/>
                                <a:headEnd type="none" w="med" len="med"/>
                                <a:tailEnd type="triangle" w="med" len="med"/>
                              </a:ln>
                            </wps:spPr>
                            <wps:bodyPr/>
                          </wps:wsp>
                          <wps:wsp>
                            <wps:cNvPr id="1720" name="文本框 1701"/>
                            <wps:cNvSpPr txBox="1"/>
                            <wps:spPr>
                              <a:xfrm>
                                <a:off x="11765" y="8784"/>
                                <a:ext cx="1165" cy="478"/>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办结</w:t>
                                  </w:r>
                                  <w:r>
                                    <w:rPr>
                                      <w:sz w:val="24"/>
                                      <w:szCs w:val="24"/>
                                    </w:rPr>
                                    <w:t>存档</w:t>
                                  </w:r>
                                </w:p>
                              </w:txbxContent>
                            </wps:txbx>
                            <wps:bodyPr upright="1"/>
                          </wps:wsp>
                          <wps:wsp>
                            <wps:cNvPr id="1721" name="直接箭头连接符 1702"/>
                            <wps:cNvCnPr/>
                            <wps:spPr>
                              <a:xfrm>
                                <a:off x="7765" y="9630"/>
                                <a:ext cx="0" cy="519"/>
                              </a:xfrm>
                              <a:prstGeom prst="straightConnector1">
                                <a:avLst/>
                              </a:prstGeom>
                              <a:ln w="9525" cap="flat" cmpd="sng">
                                <a:solidFill>
                                  <a:srgbClr val="000000"/>
                                </a:solidFill>
                                <a:prstDash val="solid"/>
                                <a:headEnd type="none" w="med" len="med"/>
                                <a:tailEnd type="triangle" w="med" len="med"/>
                              </a:ln>
                            </wps:spPr>
                            <wps:bodyPr/>
                          </wps:wsp>
                          <wps:wsp>
                            <wps:cNvPr id="1722" name="文本框 1703"/>
                            <wps:cNvSpPr txBox="1"/>
                            <wps:spPr>
                              <a:xfrm>
                                <a:off x="7725" y="7635"/>
                                <a:ext cx="2223" cy="480"/>
                              </a:xfrm>
                              <a:prstGeom prst="rect">
                                <a:avLst/>
                              </a:prstGeom>
                              <a:noFill/>
                              <a:ln w="9525" cap="flat" cmpd="sng">
                                <a:noFill/>
                                <a:prstDash val="solid"/>
                                <a:miter/>
                                <a:headEnd type="none" w="med" len="med"/>
                                <a:tailEnd type="none" w="med" len="med"/>
                              </a:ln>
                            </wps:spPr>
                            <wps:txbx>
                              <w:txbxContent>
                                <w:p>
                                  <w:pPr>
                                    <w:rPr>
                                      <w:rFonts w:hint="eastAsia"/>
                                      <w:b/>
                                    </w:rPr>
                                  </w:pPr>
                                  <w:r>
                                    <w:rPr>
                                      <w:rFonts w:hint="eastAsia"/>
                                      <w:b/>
                                    </w:rPr>
                                    <w:t>经检查不合格</w:t>
                                  </w:r>
                                </w:p>
                              </w:txbxContent>
                            </wps:txbx>
                            <wps:bodyPr upright="1"/>
                          </wps:wsp>
                          <wps:wsp>
                            <wps:cNvPr id="1723" name="文本框 1704"/>
                            <wps:cNvSpPr txBox="1"/>
                            <wps:spPr>
                              <a:xfrm>
                                <a:off x="10015" y="7650"/>
                                <a:ext cx="2336" cy="480"/>
                              </a:xfrm>
                              <a:prstGeom prst="rect">
                                <a:avLst/>
                              </a:prstGeom>
                              <a:noFill/>
                              <a:ln w="9525" cap="flat" cmpd="sng">
                                <a:solidFill>
                                  <a:srgbClr val="FFFFFF"/>
                                </a:solidFill>
                                <a:prstDash val="solid"/>
                                <a:miter/>
                                <a:headEnd type="none" w="med" len="med"/>
                                <a:tailEnd type="none" w="med" len="med"/>
                              </a:ln>
                            </wps:spPr>
                            <wps:txbx>
                              <w:txbxContent>
                                <w:p>
                                  <w:pPr>
                                    <w:rPr>
                                      <w:rFonts w:hint="eastAsia"/>
                                      <w:b/>
                                    </w:rPr>
                                  </w:pPr>
                                  <w:r>
                                    <w:rPr>
                                      <w:rFonts w:hint="eastAsia"/>
                                      <w:b/>
                                    </w:rPr>
                                    <w:t>经检查合格</w:t>
                                  </w:r>
                                </w:p>
                              </w:txbxContent>
                            </wps:txbx>
                            <wps:bodyPr upright="1"/>
                          </wps:wsp>
                        </wpg:grpSp>
                        <wps:wsp>
                          <wps:cNvPr id="1724" name="矩形 1454"/>
                          <wps:cNvSpPr/>
                          <wps:spPr>
                            <a:xfrm>
                              <a:off x="6848" y="944692"/>
                              <a:ext cx="6800" cy="98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725" name="组合 1569"/>
                        <wpg:cNvGrpSpPr/>
                        <wpg:grpSpPr>
                          <a:xfrm>
                            <a:off x="6839" y="945139"/>
                            <a:ext cx="7060" cy="5618"/>
                            <a:chOff x="6839" y="945139"/>
                            <a:chExt cx="7060" cy="5618"/>
                          </a:xfrm>
                        </wpg:grpSpPr>
                        <wps:wsp>
                          <wps:cNvPr id="1726" name="直接连接符 1486"/>
                          <wps:cNvCnPr/>
                          <wps:spPr>
                            <a:xfrm flipH="1">
                              <a:off x="6850" y="946394"/>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727" name="直接连接符 1491"/>
                          <wps:cNvCnPr/>
                          <wps:spPr>
                            <a:xfrm flipH="1">
                              <a:off x="6839" y="948534"/>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1728" name="组合 1551"/>
                          <wpg:cNvGrpSpPr/>
                          <wpg:grpSpPr>
                            <a:xfrm>
                              <a:off x="13403" y="945139"/>
                              <a:ext cx="496" cy="5618"/>
                              <a:chOff x="13403" y="945139"/>
                              <a:chExt cx="496" cy="5618"/>
                            </a:xfrm>
                          </wpg:grpSpPr>
                          <wps:wsp>
                            <wps:cNvPr id="1729" name="矩形 1674"/>
                            <wps:cNvSpPr/>
                            <wps:spPr>
                              <a:xfrm>
                                <a:off x="13403" y="946877"/>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实施</w:t>
                                  </w:r>
                                </w:p>
                              </w:txbxContent>
                            </wps:txbx>
                            <wps:bodyPr upright="1"/>
                          </wps:wsp>
                          <wps:wsp>
                            <wps:cNvPr id="1730" name="矩形 1677"/>
                            <wps:cNvSpPr/>
                            <wps:spPr>
                              <a:xfrm>
                                <a:off x="13417" y="94996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处置</w:t>
                                  </w:r>
                                </w:p>
                              </w:txbxContent>
                            </wps:txbx>
                            <wps:bodyPr upright="1"/>
                          </wps:wsp>
                          <wps:wsp>
                            <wps:cNvPr id="1731" name="矩形 1678"/>
                            <wps:cNvSpPr/>
                            <wps:spPr>
                              <a:xfrm>
                                <a:off x="13409" y="94513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计划</w:t>
                                  </w:r>
                                </w:p>
                              </w:txbxContent>
                            </wps:txbx>
                            <wps:bodyPr upright="1"/>
                          </wps:wsp>
                        </wpg:grpSp>
                      </wpg:grpSp>
                    </wpg:wgp>
                  </a:graphicData>
                </a:graphic>
              </wp:anchor>
            </w:drawing>
          </mc:Choice>
          <mc:Fallback>
            <w:pict>
              <v:group id="_x0000_s1026" o:spid="_x0000_s1026" o:spt="203" style="position:absolute;left:0pt;margin-left:113.85pt;margin-top:24.45pt;height:493.5pt;width:353pt;z-index:251891712;mso-width-relative:page;mso-height-relative:page;" coordorigin="6839,944692" coordsize="7060,9870" o:gfxdata="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">
                <o:lock v:ext="edit" aspectratio="f"/>
                <v:group id="组合 1492" o:spid="_x0000_s1026" o:spt="203" style="position:absolute;left:6848;top:944692;height:9871;width:6800;" coordorigin="6848,944692" coordsize="6800,9871" o:gfxdata="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41ru+AAAA3QAAAA8AAAAAAAAAAQAgAAAAIgAAAGRycy9kb3ducmV2Lnht&#10;bFBLAQIUABQAAAAIAIdO4kAzLwWeOwAAADkAAAAVAAAAAAAAAAEAIAAAAA0BAABkcnMvZ3JvdXBz&#10;aGFwZXhtbC54bWxQSwUGAAAAAAYABgBgAQAAygMAAAAA&#10;">
                  <o:lock v:ext="edit" aspectratio="f"/>
                  <v:group id="组合 1705" o:spid="_x0000_s1026" o:spt="203" style="position:absolute;left:7007;top:945203;height:8834;width:6217;" coordorigin="5313,3098" coordsize="8464,9112" o:gfxdata="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NHMgvAAAAN0AAAAPAAAAAAAAAAEAIAAAACIAAABkcnMvZG93bnJldi54bWxQ&#10;SwECFAAUAAAACACHTuJAMy8FnjsAAAA5AAAAFQAAAAAAAAABACAAAAALAQAAZHJzL2dyb3Vwc2hh&#10;cGV4bWwueG1sUEsFBgAAAAAGAAYAYAEAAMgDAAAAAA==&#10;">
                    <o:lock v:ext="edit" aspectratio="f"/>
                    <v:shape id="直接箭头连接符 1680" o:spid="_x0000_s1026" o:spt="32" type="#_x0000_t32" style="position:absolute;left:7794;top:8154;flip:x;height:0;width:2143;" filled="f" stroked="t" coordsize="21600,21600" o:gfxdata="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FruD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直接箭头连接符 1681" o:spid="_x0000_s1026" o:spt="32" type="#_x0000_t32" style="position:absolute;left:9937;top:8154;height:0;width:2408;" filled="f" stroked="t" coordsize="21600,21600" o:gfxdata="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pat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直接箭头连接符 1682" o:spid="_x0000_s1026" o:spt="32" type="#_x0000_t32" style="position:absolute;left:12345;top:8154;height:630;width:0;" filled="f" stroked="t" coordsize="21600,21600" o:gfxdata="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5H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683" o:spid="_x0000_s1026" o:spt="202" type="#_x0000_t202" style="position:absolute;left:5947;top:3098;height:800;width:5557;" filled="f" stroked="t" coordsize="21600,21600" o:gfxdata="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Nojq/&#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left"/>
                              <w:rPr>
                                <w:rFonts w:hint="eastAsia"/>
                                <w:sz w:val="24"/>
                                <w:szCs w:val="24"/>
                              </w:rPr>
                            </w:pPr>
                            <w:r>
                              <w:rPr>
                                <w:rFonts w:hint="eastAsia"/>
                                <w:sz w:val="24"/>
                                <w:szCs w:val="24"/>
                              </w:rPr>
                              <w:t>制定年度监督</w:t>
                            </w:r>
                            <w:r>
                              <w:rPr>
                                <w:sz w:val="24"/>
                                <w:szCs w:val="24"/>
                              </w:rPr>
                              <w:t>检查、日常</w:t>
                            </w:r>
                            <w:r>
                              <w:rPr>
                                <w:rFonts w:hint="eastAsia"/>
                                <w:sz w:val="24"/>
                                <w:szCs w:val="24"/>
                              </w:rPr>
                              <w:t>监督</w:t>
                            </w:r>
                            <w:r>
                              <w:rPr>
                                <w:sz w:val="24"/>
                                <w:szCs w:val="24"/>
                              </w:rPr>
                              <w:t>检查和根据</w:t>
                            </w:r>
                            <w:r>
                              <w:rPr>
                                <w:rFonts w:hint="eastAsia"/>
                                <w:sz w:val="24"/>
                                <w:szCs w:val="24"/>
                              </w:rPr>
                              <w:t>上级</w:t>
                            </w:r>
                            <w:r>
                              <w:rPr>
                                <w:sz w:val="24"/>
                                <w:szCs w:val="24"/>
                              </w:rPr>
                              <w:t>部署</w:t>
                            </w:r>
                            <w:r>
                              <w:rPr>
                                <w:rFonts w:hint="eastAsia"/>
                                <w:sz w:val="24"/>
                                <w:szCs w:val="24"/>
                              </w:rPr>
                              <w:t>专项监督检查</w:t>
                            </w:r>
                            <w:r>
                              <w:rPr>
                                <w:sz w:val="24"/>
                                <w:szCs w:val="24"/>
                              </w:rPr>
                              <w:t>方案</w:t>
                            </w:r>
                          </w:p>
                        </w:txbxContent>
                      </v:textbox>
                    </v:shape>
                    <v:shape id="直接箭头连接符 1684" o:spid="_x0000_s1026" o:spt="32" type="#_x0000_t32" style="position:absolute;left:9970;top:3901;height:819;width:1;" filled="f" stroked="t" coordsize="21600,21600" o:gfxdata="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q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685" o:spid="_x0000_s1026" o:spt="1" style="position:absolute;left:7140;top:4721;height:525;width:3755;" fillcolor="#FFFFFF" filled="t" stroked="t" coordsize="21600,21600" o:gfxdata="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Y5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sz w:val="24"/>
                                <w:szCs w:val="24"/>
                              </w:rPr>
                            </w:pPr>
                            <w:r>
                              <w:rPr>
                                <w:rFonts w:hint="eastAsia" w:cs="宋体"/>
                                <w:bCs/>
                                <w:sz w:val="24"/>
                                <w:szCs w:val="24"/>
                              </w:rPr>
                              <w:t>公告</w:t>
                            </w:r>
                            <w:r>
                              <w:rPr>
                                <w:rFonts w:cs="宋体"/>
                                <w:bCs/>
                                <w:sz w:val="24"/>
                                <w:szCs w:val="24"/>
                              </w:rPr>
                              <w:t>或通知检查</w:t>
                            </w:r>
                            <w:r>
                              <w:rPr>
                                <w:rFonts w:hint="eastAsia" w:cs="宋体"/>
                                <w:bCs/>
                                <w:sz w:val="24"/>
                                <w:szCs w:val="24"/>
                              </w:rPr>
                              <w:t>对象</w:t>
                            </w:r>
                          </w:p>
                        </w:txbxContent>
                      </v:textbox>
                    </v:rect>
                    <v:rect id="矩形 1686" o:spid="_x0000_s1026" o:spt="1" style="position:absolute;left:8651;top:5713;height:527;width:2489;" fillcolor="#FFFFFF" filled="t" stroked="t" coordsize="21600,21600" o:gfxdata="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xA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abs>
                                <w:tab w:val="left" w:pos="720"/>
                              </w:tabs>
                              <w:spacing w:before="31" w:beforeLines="10"/>
                              <w:jc w:val="center"/>
                              <w:rPr>
                                <w:rFonts w:hint="eastAsia" w:cs="Times New Roman"/>
                                <w:sz w:val="24"/>
                                <w:szCs w:val="24"/>
                              </w:rPr>
                            </w:pPr>
                            <w:r>
                              <w:rPr>
                                <w:rFonts w:hint="eastAsia"/>
                                <w:sz w:val="24"/>
                                <w:szCs w:val="24"/>
                              </w:rPr>
                              <w:t>实施</w:t>
                            </w:r>
                            <w:r>
                              <w:rPr>
                                <w:sz w:val="24"/>
                                <w:szCs w:val="24"/>
                              </w:rPr>
                              <w:t>检查</w:t>
                            </w:r>
                          </w:p>
                        </w:txbxContent>
                      </v:textbox>
                    </v:rect>
                    <v:line id="直接连接符 1687" o:spid="_x0000_s1026" o:spt="20" style="position:absolute;left:9967;top:5238;flip:x;height:468;width:1;" filled="f" stroked="t" coordsize="21600,21600" o:gfxdata="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At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688" o:spid="_x0000_s1026" o:spt="1" style="position:absolute;left:6499;top:8790;height:840;width:4012;" fillcolor="#FFFFFF" filled="t" stroked="t" coordsize="21600,21600" o:gfxdata="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Gz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cs="宋体"/>
                                <w:sz w:val="24"/>
                                <w:szCs w:val="24"/>
                              </w:rPr>
                            </w:pPr>
                            <w:r>
                              <w:rPr>
                                <w:rFonts w:hint="eastAsia"/>
                                <w:bCs/>
                                <w:sz w:val="24"/>
                                <w:szCs w:val="24"/>
                              </w:rPr>
                              <w:t>对发现</w:t>
                            </w:r>
                            <w:r>
                              <w:rPr>
                                <w:bCs/>
                                <w:sz w:val="24"/>
                                <w:szCs w:val="24"/>
                              </w:rPr>
                              <w:t>的问题提出书面处理意见，监督落实</w:t>
                            </w:r>
                          </w:p>
                        </w:txbxContent>
                      </v:textbox>
                    </v:rect>
                    <v:rect id="矩形 1689" o:spid="_x0000_s1026" o:spt="1" style="position:absolute;left:8651;top:7077;flip:y;height:487;width:2512;" fillcolor="#FFFFFF" filled="t" stroked="t" coordsize="21600,21600" o:gfxdata="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rD5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mm,1mm,1mm">
                        <w:txbxContent>
                          <w:p>
                            <w:pPr>
                              <w:jc w:val="center"/>
                              <w:rPr>
                                <w:rFonts w:hint="eastAsia" w:cs="Times New Roman"/>
                                <w:sz w:val="24"/>
                                <w:szCs w:val="24"/>
                              </w:rPr>
                            </w:pPr>
                            <w:r>
                              <w:rPr>
                                <w:rFonts w:hint="eastAsia"/>
                                <w:bCs/>
                                <w:sz w:val="24"/>
                                <w:szCs w:val="24"/>
                              </w:rPr>
                              <w:t>形成</w:t>
                            </w:r>
                            <w:r>
                              <w:rPr>
                                <w:bCs/>
                                <w:sz w:val="24"/>
                                <w:szCs w:val="24"/>
                              </w:rPr>
                              <w:t>检查报告</w:t>
                            </w:r>
                          </w:p>
                        </w:txbxContent>
                      </v:textbox>
                    </v:rect>
                    <v:line id="直接连接符 1690" o:spid="_x0000_s1026" o:spt="20" style="position:absolute;left:9915;top:7562;flip:x;height:570;width:1;" filled="f" stroked="t" coordsize="21600,21600" o:gfxdata="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dR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691" o:spid="_x0000_s1026" o:spt="202" type="#_x0000_t202" style="position:absolute;left:6154;top:10149;height:2061;width:3233;" filled="f" stroked="t" coordsize="21600,21600" o:gfxdata="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tc+u/&#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对</w:t>
                            </w:r>
                            <w:r>
                              <w:rPr>
                                <w:sz w:val="24"/>
                                <w:szCs w:val="24"/>
                              </w:rPr>
                              <w:t>违法行为需</w:t>
                            </w:r>
                            <w:r>
                              <w:rPr>
                                <w:rFonts w:hint="eastAsia"/>
                                <w:sz w:val="24"/>
                                <w:szCs w:val="24"/>
                              </w:rPr>
                              <w:t>要</w:t>
                            </w:r>
                            <w:r>
                              <w:rPr>
                                <w:sz w:val="24"/>
                                <w:szCs w:val="24"/>
                              </w:rPr>
                              <w:t>实施行政处罚的，将案件移送</w:t>
                            </w:r>
                            <w:r>
                              <w:rPr>
                                <w:rFonts w:hint="eastAsia"/>
                                <w:sz w:val="24"/>
                                <w:szCs w:val="24"/>
                              </w:rPr>
                              <w:t>有</w:t>
                            </w:r>
                            <w:r>
                              <w:rPr>
                                <w:sz w:val="24"/>
                                <w:szCs w:val="24"/>
                              </w:rPr>
                              <w:t>处罚权的部门（</w:t>
                            </w:r>
                            <w:r>
                              <w:rPr>
                                <w:rFonts w:hint="eastAsia"/>
                                <w:sz w:val="24"/>
                                <w:szCs w:val="24"/>
                              </w:rPr>
                              <w:t>机构</w:t>
                            </w:r>
                            <w:r>
                              <w:rPr>
                                <w:sz w:val="24"/>
                                <w:szCs w:val="24"/>
                              </w:rPr>
                              <w:t>）</w:t>
                            </w:r>
                            <w:r>
                              <w:rPr>
                                <w:rFonts w:hint="eastAsia"/>
                                <w:sz w:val="24"/>
                                <w:szCs w:val="24"/>
                              </w:rPr>
                              <w:t>实施</w:t>
                            </w:r>
                            <w:r>
                              <w:rPr>
                                <w:sz w:val="24"/>
                                <w:szCs w:val="24"/>
                              </w:rPr>
                              <w:t>行政处罚</w:t>
                            </w:r>
                          </w:p>
                        </w:txbxContent>
                      </v:textbox>
                    </v:shape>
                    <v:shape id="直接箭头连接符 1692" o:spid="_x0000_s1026" o:spt="32" type="#_x0000_t32" style="position:absolute;left:7780;top:8154;height:660;width:0;" filled="f" stroked="t" coordsize="21600,21600" o:gfxdata="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Xv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693" o:spid="_x0000_s1026" o:spt="32" type="#_x0000_t32" style="position:absolute;left:9929;top:6240;height:835;width:0;" filled="f" stroked="t" coordsize="21600,21600" o:gfxdata="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W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694" o:spid="_x0000_s1026" o:spt="32" type="#_x0000_t32" style="position:absolute;left:11505;top:3475;height:0;width:1229;" filled="f" stroked="t" coordsize="21600,21600" o:gfxdata="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nfO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矩形 1695" o:spid="_x0000_s1026" o:spt="1" style="position:absolute;left:11318;top:4713;height:525;width:2459;" fillcolor="#FFFFFF" filled="t" stroked="t" coordsize="21600,21600" o:gfxdata="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8H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sz w:val="24"/>
                                <w:szCs w:val="24"/>
                              </w:rPr>
                            </w:pPr>
                            <w:r>
                              <w:rPr>
                                <w:rFonts w:hint="eastAsia" w:cs="宋体"/>
                                <w:bCs/>
                                <w:sz w:val="24"/>
                                <w:szCs w:val="24"/>
                              </w:rPr>
                              <w:t>不发通知暗访</w:t>
                            </w:r>
                          </w:p>
                        </w:txbxContent>
                      </v:textbox>
                    </v:rect>
                    <v:shape id="直接箭头连接符 1696" o:spid="_x0000_s1026" o:spt="32" type="#_x0000_t32" style="position:absolute;left:12735;top:3476;height:1228;width:0;" filled="f" stroked="t" coordsize="21600,21600" o:gfxdata="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fn3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697" o:spid="_x0000_s1026" o:spt="32" type="#_x0000_t32" style="position:absolute;left:12825;top:5246;height:649;width:0;" filled="f" stroked="t" coordsize="21600,21600" o:gfxdata="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58o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1698" o:spid="_x0000_s1026" o:spt="32" type="#_x0000_t32" style="position:absolute;left:11162;top:5895;flip:x;height:0;width:1663;" filled="f" stroked="t" coordsize="21600,21600" o:gfxdata="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Bp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699" o:spid="_x0000_s1026" o:spt="202" type="#_x0000_t202" style="position:absolute;left:5313;top:5713;height:527;width:2480;" filled="f" stroked="t" coordsize="21600,21600" o:gfxdata="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bf+2/&#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填写</w:t>
                            </w:r>
                            <w:r>
                              <w:rPr>
                                <w:sz w:val="24"/>
                                <w:szCs w:val="24"/>
                              </w:rPr>
                              <w:t>检查内容</w:t>
                            </w:r>
                          </w:p>
                        </w:txbxContent>
                      </v:textbox>
                    </v:shape>
                    <v:shape id="直接箭头连接符 1700" o:spid="_x0000_s1026" o:spt="32" type="#_x0000_t32" style="position:absolute;left:7794;top:5984;flip:x;height:0;width:880;" filled="f" stroked="t" coordsize="21600,21600" o:gfxdata="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1j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701" o:spid="_x0000_s1026" o:spt="202" type="#_x0000_t202" style="position:absolute;left:11765;top:8784;height:478;width:1165;" filled="f" stroked="t" coordsize="21600,21600" o:gfxdata="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4G5Vr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sz w:val="24"/>
                                <w:szCs w:val="24"/>
                              </w:rPr>
                            </w:pPr>
                            <w:r>
                              <w:rPr>
                                <w:rFonts w:hint="eastAsia"/>
                                <w:sz w:val="24"/>
                                <w:szCs w:val="24"/>
                              </w:rPr>
                              <w:t>办结</w:t>
                            </w:r>
                            <w:r>
                              <w:rPr>
                                <w:sz w:val="24"/>
                                <w:szCs w:val="24"/>
                              </w:rPr>
                              <w:t>存档</w:t>
                            </w:r>
                          </w:p>
                        </w:txbxContent>
                      </v:textbox>
                    </v:shape>
                    <v:shape id="直接箭头连接符 1702" o:spid="_x0000_s1026" o:spt="32" type="#_x0000_t32" style="position:absolute;left:7765;top:9630;height:519;width:0;" filled="f" stroked="t" coordsize="21600,21600" o:gfxdata="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bF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703" o:spid="_x0000_s1026" o:spt="202" type="#_x0000_t202" style="position:absolute;left:7725;top:7635;height:480;width:2223;" filled="f" stroked="f" coordsize="21600,21600" o:gfxdata="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7C8AAAA&#10;3Q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pPr>
                              <w:rPr>
                                <w:rFonts w:hint="eastAsia"/>
                                <w:b/>
                              </w:rPr>
                            </w:pPr>
                            <w:r>
                              <w:rPr>
                                <w:rFonts w:hint="eastAsia"/>
                                <w:b/>
                              </w:rPr>
                              <w:t>经检查不合格</w:t>
                            </w:r>
                          </w:p>
                        </w:txbxContent>
                      </v:textbox>
                    </v:shape>
                    <v:shape id="文本框 1704" o:spid="_x0000_s1026" o:spt="202" type="#_x0000_t202" style="position:absolute;left:10015;top:7650;height:480;width:2336;" filled="f" stroked="t" coordsize="21600,21600" o:gfxdata="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sULvQAA&#10;AN0AAAAPAAAAAAAAAAEAIAAAACIAAABkcnMvZG93bnJldi54bWxQSwECFAAUAAAACACHTuJAMy8F&#10;njsAAAA5AAAAEAAAAAAAAAABACAAAAAMAQAAZHJzL3NoYXBleG1sLnhtbFBLBQYAAAAABgAGAFsB&#10;AAC2AwAAAAA=&#10;">
                      <v:fill on="f" focussize="0,0"/>
                      <v:stroke color="#FFFFFF" joinstyle="miter"/>
                      <v:imagedata o:title=""/>
                      <o:lock v:ext="edit" aspectratio="f"/>
                      <v:textbox>
                        <w:txbxContent>
                          <w:p>
                            <w:pPr>
                              <w:rPr>
                                <w:rFonts w:hint="eastAsia"/>
                                <w:b/>
                              </w:rPr>
                            </w:pPr>
                            <w:r>
                              <w:rPr>
                                <w:rFonts w:hint="eastAsia"/>
                                <w:b/>
                              </w:rPr>
                              <w:t>经检查合格</w:t>
                            </w:r>
                          </w:p>
                        </w:txbxContent>
                      </v:textbox>
                    </v:shape>
                  </v:group>
                  <v:rect id="矩形 1454" o:spid="_x0000_s1026" o:spt="1" style="position:absolute;left:6848;top:944692;height:9871;width:6800;v-text-anchor:middle;" filled="f" stroked="t" coordsize="21600,21600" o:gfxdata="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hZl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rect>
                </v:group>
                <v:group id="组合 1569" o:spid="_x0000_s1026" o:spt="203" style="position:absolute;left:6839;top:945139;height:5618;width:7060;" coordorigin="6839,945139" coordsize="7060,5618" o:gfxdata="UEsDBAoAAAAAAIdO4kAAAAAAAAAAAAAAAAAEAAAAZHJzL1BLAwQUAAAACACHTuJAL5LRjL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H9ZpH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S0Yy+AAAA3QAAAA8AAAAAAAAAAQAgAAAAIgAAAGRycy9kb3ducmV2Lnht&#10;bFBLAQIUABQAAAAIAIdO4kAzLwWeOwAAADkAAAAVAAAAAAAAAAEAIAAAAA0BAABkcnMvZ3JvdXBz&#10;aGFwZXhtbC54bWxQSwUGAAAAAAYABgBgAQAAygMAAAAA&#10;">
                  <o:lock v:ext="edit" aspectratio="f"/>
                  <v:line id="直接连接符 1486" o:spid="_x0000_s1026" o:spt="20" style="position:absolute;left:6850;top:946394;flip:x;height:0;width:6816;" filled="f" stroked="t" coordsize="21600,21600" o:gfxdata="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PNqO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491" o:spid="_x0000_s1026" o:spt="20" style="position:absolute;left:6839;top:948534;flip:x;height:0;width:6816;" filled="f" stroked="t" coordsize="21600,21600" o:gfxdata="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Dkzi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id="组合 1551" o:spid="_x0000_s1026" o:spt="203" style="position:absolute;left:13403;top:945139;height:5618;width:496;" coordorigin="13403,945139" coordsize="496,5618" o:gfxdata="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GTfhLBAAAA3QAAAA8AAAAAAAAAAQAgAAAAIgAAAGRycy9kb3ducmV2&#10;LnhtbFBLAQIUABQAAAAIAIdO4kAzLwWeOwAAADkAAAAVAAAAAAAAAAEAIAAAABABAABkcnMvZ3Jv&#10;dXBzaGFwZXhtbC54bWxQSwUGAAAAAAYABgBgAQAAzQMAAAAA&#10;">
                    <o:lock v:ext="edit" aspectratio="f"/>
                    <v:rect id="矩形 1674" o:spid="_x0000_s1026" o:spt="1" style="position:absolute;left:13403;top:946877;height:794;width:482;" fillcolor="#FFFFFF" filled="t" stroked="t" coordsize="21600,21600" o:gfxdata="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GpP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实施</w:t>
                            </w:r>
                          </w:p>
                        </w:txbxContent>
                      </v:textbox>
                    </v:rect>
                    <v:rect id="矩形 1677" o:spid="_x0000_s1026" o:spt="1" style="position:absolute;left:13417;top:949963;height:794;width:482;" fillcolor="#FFFFFF" filled="t" stroked="t" coordsize="21600,21600" o:gfxdata="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lm7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处置</w:t>
                            </w:r>
                          </w:p>
                        </w:txbxContent>
                      </v:textbox>
                    </v:rect>
                    <v:rect id="矩形 1678" o:spid="_x0000_s1026" o:spt="1" style="position:absolute;left:13409;top:945139;height:794;width:482;" fillcolor="#FFFFFF" filled="t" stroked="t" coordsize="21600,21600" o:gfxdata="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6T4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计划</w:t>
                            </w:r>
                          </w:p>
                        </w:txbxContent>
                      </v:textbox>
                    </v:rect>
                  </v:group>
                </v:group>
              </v:group>
            </w:pict>
          </mc:Fallback>
        </mc:AlternateContent>
      </w:r>
    </w:p>
    <w:p>
      <w:pPr>
        <w:bidi w:val="0"/>
        <w:rPr>
          <w:rFonts w:hint="eastAsia"/>
          <w:lang w:val="en-US" w:eastAsia="zh-CN"/>
        </w:rPr>
      </w:pP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36"/>
          <w:szCs w:val="36"/>
          <w:lang w:eastAsia="zh-CN"/>
        </w:rPr>
      </w:pPr>
      <w:r>
        <w:rPr>
          <w:rFonts w:hint="eastAsia" w:ascii="宋体" w:hAnsi="宋体"/>
          <w:b/>
          <w:sz w:val="36"/>
          <w:szCs w:val="36"/>
          <w:lang w:val="en-US" w:eastAsia="zh-CN"/>
        </w:rPr>
        <w:t>地质灾害资质单位监督检查</w:t>
      </w:r>
      <w:r>
        <w:rPr>
          <w:rFonts w:hint="eastAsia" w:ascii="宋体" w:hAnsi="宋体"/>
          <w:b/>
          <w:sz w:val="36"/>
          <w:szCs w:val="36"/>
          <w:lang w:eastAsia="zh-CN"/>
        </w:rPr>
        <w:t>事项流程图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b w:val="0"/>
          <w:bCs/>
          <w:sz w:val="30"/>
          <w:szCs w:val="30"/>
        </w:rPr>
        <mc:AlternateContent>
          <mc:Choice Requires="wps">
            <w:drawing>
              <wp:anchor distT="0" distB="0" distL="114300" distR="114300" simplePos="0" relativeHeight="251893760" behindDoc="0" locked="0" layoutInCell="1" allowOverlap="1">
                <wp:simplePos x="0" y="0"/>
                <wp:positionH relativeFrom="column">
                  <wp:posOffset>8859520</wp:posOffset>
                </wp:positionH>
                <wp:positionV relativeFrom="paragraph">
                  <wp:posOffset>335280</wp:posOffset>
                </wp:positionV>
                <wp:extent cx="27305" cy="11351260"/>
                <wp:effectExtent l="5715" t="0" r="24130" b="2540"/>
                <wp:wrapNone/>
                <wp:docPr id="1746" name="直接连接符 1746"/>
                <wp:cNvGraphicFramePr/>
                <a:graphic xmlns:a="http://schemas.openxmlformats.org/drawingml/2006/main">
                  <a:graphicData uri="http://schemas.microsoft.com/office/word/2010/wordprocessingShape">
                    <wps:wsp>
                      <wps:cNvCnPr/>
                      <wps:spPr>
                        <a:xfrm flipH="1">
                          <a:off x="0" y="0"/>
                          <a:ext cx="27305" cy="11351260"/>
                        </a:xfrm>
                        <a:prstGeom prst="line">
                          <a:avLst/>
                        </a:prstGeom>
                        <a:ln w="11429"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697.6pt;margin-top:26.4pt;height:893.8pt;width:2.15pt;z-index:251893760;mso-width-relative:page;mso-height-relative:page;" filled="f" stroked="t" coordsize="21600,21600" o:gfxdata="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OUjW2wAAAA0BAAAPAAAAAAAAAAEAIAAAACIA&#10;AABkcnMvZG93bnJldi54bWxQSwECFAAUAAAACACHTuJArcBCzAYCAAD5AwAADgAAAAAAAAABACAA&#10;AAAqAQAAZHJzL2Uyb0RvYy54bWxQSwUGAAAAAAYABgBZAQAAogUAAAAA&#10;">
                <v:fill on="f" focussize="0,0"/>
                <v:stroke weight="0.89992125984252pt" color="#000000" joinstyle="round" dashstyle="dash"/>
                <v:imagedata o:title=""/>
                <o:lock v:ext="edit" aspectratio="f"/>
              </v:line>
            </w:pict>
          </mc:Fallback>
        </mc:AlternateContent>
      </w:r>
      <w:r>
        <w:rPr>
          <w:rFonts w:hint="eastAsia" w:ascii="仿宋_GB2312" w:hAnsi="华文中宋" w:eastAsia="仿宋_GB2312"/>
          <w:b w:val="0"/>
          <w:bCs/>
          <w:sz w:val="30"/>
          <w:szCs w:val="30"/>
        </w:rPr>
        <w:t>（行政</w:t>
      </w:r>
      <w:r>
        <w:rPr>
          <w:rFonts w:hint="eastAsia" w:ascii="仿宋_GB2312" w:hAnsi="华文中宋" w:eastAsia="仿宋_GB2312"/>
          <w:b w:val="0"/>
          <w:bCs/>
          <w:sz w:val="30"/>
          <w:szCs w:val="30"/>
          <w:lang w:val="en-US" w:eastAsia="zh-CN"/>
        </w:rPr>
        <w:t>检查</w:t>
      </w:r>
      <w:r>
        <w:rPr>
          <w:rFonts w:hint="eastAsia" w:ascii="仿宋_GB2312" w:hAnsi="华文中宋" w:eastAsia="仿宋_GB2312"/>
          <w:b w:val="0"/>
          <w:bCs/>
          <w:sz w:val="30"/>
          <w:szCs w:val="30"/>
          <w:lang w:eastAsia="zh-CN"/>
        </w:rPr>
        <w:t>类</w:t>
      </w:r>
      <w:r>
        <w:rPr>
          <w:rFonts w:hint="eastAsia" w:ascii="仿宋_GB2312" w:hAnsi="华文中宋" w:eastAsia="仿宋_GB2312"/>
          <w:b w:val="0"/>
          <w:bCs/>
          <w:sz w:val="30"/>
          <w:szCs w:val="30"/>
        </w:rPr>
        <w:t>）</w:t>
      </w:r>
    </w:p>
    <w:p>
      <w:pPr>
        <w:bidi w:val="0"/>
        <w:rPr>
          <w:rFonts w:hint="eastAsia"/>
          <w:lang w:val="en-US" w:eastAsia="zh-CN"/>
        </w:rPr>
      </w:pPr>
    </w:p>
    <w:p>
      <w:pPr>
        <w:bidi w:val="0"/>
        <w:rPr>
          <w:rFonts w:hint="eastAsia"/>
          <w:lang w:val="en-US" w:eastAsia="zh-CN"/>
        </w:rPr>
      </w:pPr>
      <w:r>
        <w:rPr>
          <w:b w:val="0"/>
          <w:bCs/>
          <w:sz w:val="30"/>
          <w:szCs w:val="30"/>
        </w:rPr>
        <mc:AlternateContent>
          <mc:Choice Requires="wps">
            <w:drawing>
              <wp:anchor distT="0" distB="0" distL="114300" distR="114300" simplePos="0" relativeHeight="251892736" behindDoc="0" locked="0" layoutInCell="1" allowOverlap="1">
                <wp:simplePos x="0" y="0"/>
                <wp:positionH relativeFrom="column">
                  <wp:posOffset>-386715</wp:posOffset>
                </wp:positionH>
                <wp:positionV relativeFrom="paragraph">
                  <wp:posOffset>106045</wp:posOffset>
                </wp:positionV>
                <wp:extent cx="1443990" cy="7409815"/>
                <wp:effectExtent l="6350" t="6350" r="16510" b="13335"/>
                <wp:wrapNone/>
                <wp:docPr id="1749" name="矩形 1749"/>
                <wp:cNvGraphicFramePr/>
                <a:graphic xmlns:a="http://schemas.openxmlformats.org/drawingml/2006/main">
                  <a:graphicData uri="http://schemas.microsoft.com/office/word/2010/wordprocessingShape">
                    <wps:wsp>
                      <wps:cNvSpPr/>
                      <wps:spPr>
                        <a:xfrm>
                          <a:off x="0" y="0"/>
                          <a:ext cx="1443990" cy="740981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实施的法律依据：</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1、《地质灾害危险性评估单位资质管理办法》（2005年5月通过，2019年7月修正）第六条：“县级以上自然资源部门负责对本行政区域内从事地质灾害危险性评估活动的单位进行监督检查。”</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2、《地质灾害治理工程勘查设计施工单位资质管理办法》（2019年7月修正）第五条：“县级以上自然资源部门负责对本行政区域内从事地质灾害治理工程勘查、设计和施工的单位进行监督检查。”</w:t>
                            </w:r>
                          </w:p>
                          <w:p>
                            <w:pPr>
                              <w:spacing w:line="440" w:lineRule="exact"/>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txbxContent>
                      </wps:txbx>
                      <wps:bodyPr upright="1"/>
                    </wps:wsp>
                  </a:graphicData>
                </a:graphic>
              </wp:anchor>
            </w:drawing>
          </mc:Choice>
          <mc:Fallback>
            <w:pict>
              <v:rect id="_x0000_s1026" o:spid="_x0000_s1026" o:spt="1" style="position:absolute;left:0pt;margin-left:-30.45pt;margin-top:8.35pt;height:583.45pt;width:113.7pt;z-index:251892736;mso-width-relative:page;mso-height-relative:page;" fillcolor="#FFFFFF" filled="t" stroked="t" coordsize="21600,21600" o:gfxdata="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igVhNwAAAALAQAADwAAAAAAAAABACAA&#10;AAAiAAAAZHJzL2Rvd25yZXYueG1sUEsBAhQAFAAAAAgAh07iQH6kyOoJAgAAPwQAAA4AAAAAAAAA&#10;AQAgAAAAKwEAAGRycy9lMm9Eb2MueG1sUEsFBgAAAAAGAAYAWQEAAKYFAAAAAA==&#10;">
                <v:fill on="t" focussize="0,0"/>
                <v:stroke weight="1pt" color="#000000" joinstyle="miter"/>
                <v:imagedata o:title=""/>
                <o:lock v:ext="edit" aspectratio="f"/>
                <v:textbox>
                  <w:txbxContent>
                    <w:p>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实施的法律依据：</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1、《地质灾害危险性评估单位资质管理办法》（2005年5月通过，2019年7月修正）第六条：“县级以上自然资源部门负责对本行政区域内从事地质灾害危险性评估活动的单位进行监督检查。”</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2、《地质灾害治理工程勘查设计施工单位资质管理办法》（2019年7月修正）第五条：“县级以上自然资源部门负责对本行政区域内从事地质灾害治理工程勘查、设计和施工的单位进行监督检查。”</w:t>
                      </w:r>
                    </w:p>
                    <w:p>
                      <w:pPr>
                        <w:spacing w:line="440" w:lineRule="exact"/>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txbxContent>
                </v:textbox>
              </v:rect>
            </w:pict>
          </mc:Fallback>
        </mc:AlternateContent>
      </w:r>
      <w:r>
        <w:rPr>
          <w:sz w:val="30"/>
        </w:rPr>
        <mc:AlternateContent>
          <mc:Choice Requires="wpg">
            <w:drawing>
              <wp:anchor distT="0" distB="0" distL="114300" distR="114300" simplePos="0" relativeHeight="251894784" behindDoc="0" locked="0" layoutInCell="1" allowOverlap="1">
                <wp:simplePos x="0" y="0"/>
                <wp:positionH relativeFrom="column">
                  <wp:posOffset>1131570</wp:posOffset>
                </wp:positionH>
                <wp:positionV relativeFrom="paragraph">
                  <wp:posOffset>106045</wp:posOffset>
                </wp:positionV>
                <wp:extent cx="4552950" cy="7406640"/>
                <wp:effectExtent l="5080" t="5080" r="13970" b="17780"/>
                <wp:wrapNone/>
                <wp:docPr id="1732" name="组合 1732"/>
                <wp:cNvGraphicFramePr/>
                <a:graphic xmlns:a="http://schemas.openxmlformats.org/drawingml/2006/main">
                  <a:graphicData uri="http://schemas.microsoft.com/office/word/2010/wordprocessingGroup">
                    <wpg:wgp>
                      <wpg:cNvGrpSpPr/>
                      <wpg:grpSpPr>
                        <a:xfrm>
                          <a:off x="0" y="0"/>
                          <a:ext cx="4552950" cy="7406640"/>
                          <a:chOff x="6672" y="979212"/>
                          <a:chExt cx="7784" cy="11664"/>
                        </a:xfrm>
                      </wpg:grpSpPr>
                      <wpg:grpSp>
                        <wpg:cNvPr id="1768" name="组合 1768"/>
                        <wpg:cNvGrpSpPr/>
                        <wpg:grpSpPr>
                          <a:xfrm>
                            <a:off x="6898" y="979381"/>
                            <a:ext cx="7412" cy="11255"/>
                            <a:chOff x="8550" y="4862"/>
                            <a:chExt cx="9806" cy="11519"/>
                          </a:xfrm>
                        </wpg:grpSpPr>
                        <wps:wsp>
                          <wps:cNvPr id="1750" name="直接箭头连接符 1750"/>
                          <wps:cNvCnPr>
                            <a:stCxn id="1764" idx="2"/>
                            <a:endCxn id="1765" idx="0"/>
                          </wps:cNvCnPr>
                          <wps:spPr>
                            <a:xfrm flipH="1">
                              <a:off x="13243" y="11662"/>
                              <a:ext cx="0" cy="1146"/>
                            </a:xfrm>
                            <a:prstGeom prst="straightConnector1">
                              <a:avLst/>
                            </a:prstGeom>
                            <a:ln w="9525" cap="flat" cmpd="sng">
                              <a:solidFill>
                                <a:srgbClr val="000000"/>
                              </a:solidFill>
                              <a:prstDash val="solid"/>
                              <a:round/>
                              <a:headEnd type="none" w="med" len="med"/>
                              <a:tailEnd type="triangle" w="med" len="med"/>
                            </a:ln>
                          </wps:spPr>
                          <wps:bodyPr/>
                        </wps:wsp>
                        <wps:wsp>
                          <wps:cNvPr id="1751" name="直接箭头连接符 1751"/>
                          <wps:cNvCnPr>
                            <a:stCxn id="1760" idx="2"/>
                            <a:endCxn id="1762" idx="0"/>
                          </wps:cNvCnPr>
                          <wps:spPr>
                            <a:xfrm>
                              <a:off x="13233" y="7973"/>
                              <a:ext cx="0" cy="1393"/>
                            </a:xfrm>
                            <a:prstGeom prst="straightConnector1">
                              <a:avLst/>
                            </a:prstGeom>
                            <a:ln w="9525" cap="flat" cmpd="sng">
                              <a:solidFill>
                                <a:srgbClr val="000000"/>
                              </a:solidFill>
                              <a:prstDash val="solid"/>
                              <a:round/>
                              <a:headEnd type="none" w="med" len="med"/>
                              <a:tailEnd type="triangle" w="med" len="med"/>
                            </a:ln>
                          </wps:spPr>
                          <wps:bodyPr/>
                        </wps:wsp>
                        <wps:wsp>
                          <wps:cNvPr id="1752" name="直接箭头连接符 1752"/>
                          <wps:cNvCnPr>
                            <a:stCxn id="1762" idx="2"/>
                            <a:endCxn id="1764" idx="0"/>
                          </wps:cNvCnPr>
                          <wps:spPr>
                            <a:xfrm>
                              <a:off x="13239" y="9546"/>
                              <a:ext cx="0" cy="1625"/>
                            </a:xfrm>
                            <a:prstGeom prst="straightConnector1">
                              <a:avLst/>
                            </a:prstGeom>
                            <a:ln w="9525" cap="flat" cmpd="sng">
                              <a:solidFill>
                                <a:srgbClr val="000000"/>
                              </a:solidFill>
                              <a:prstDash val="solid"/>
                              <a:round/>
                              <a:headEnd type="none" w="med" len="med"/>
                              <a:tailEnd type="triangle" w="med" len="med"/>
                            </a:ln>
                          </wps:spPr>
                          <wps:bodyPr/>
                        </wps:wsp>
                        <wps:wsp>
                          <wps:cNvPr id="1753" name="直接箭头连接符 1753"/>
                          <wps:cNvCnPr>
                            <a:stCxn id="1759" idx="2"/>
                            <a:endCxn id="1760" idx="0"/>
                          </wps:cNvCnPr>
                          <wps:spPr>
                            <a:xfrm flipH="1">
                              <a:off x="13233" y="5959"/>
                              <a:ext cx="0" cy="1488"/>
                            </a:xfrm>
                            <a:prstGeom prst="straightConnector1">
                              <a:avLst/>
                            </a:prstGeom>
                            <a:ln w="9525" cap="flat" cmpd="sng">
                              <a:solidFill>
                                <a:srgbClr val="000000"/>
                              </a:solidFill>
                              <a:prstDash val="solid"/>
                              <a:round/>
                              <a:headEnd type="none" w="med" len="med"/>
                              <a:tailEnd type="triangle" w="med" len="med"/>
                            </a:ln>
                          </wps:spPr>
                          <wps:bodyPr/>
                        </wps:wsp>
                        <wps:wsp>
                          <wps:cNvPr id="1754" name="肘形连接符 1754"/>
                          <wps:cNvCnPr/>
                          <wps:spPr>
                            <a:xfrm>
                              <a:off x="14960" y="5374"/>
                              <a:ext cx="2105" cy="2031"/>
                            </a:xfrm>
                            <a:prstGeom prst="bentConnector2">
                              <a:avLst/>
                            </a:prstGeom>
                            <a:ln w="9525" cap="flat" cmpd="sng">
                              <a:solidFill>
                                <a:srgbClr val="000000"/>
                              </a:solidFill>
                              <a:prstDash val="solid"/>
                              <a:round/>
                              <a:headEnd type="none" w="med" len="med"/>
                              <a:tailEnd type="triangle" w="med" len="med"/>
                            </a:ln>
                          </wps:spPr>
                          <wps:bodyPr/>
                        </wps:wsp>
                        <wps:wsp>
                          <wps:cNvPr id="1755" name="肘形连接符 1755"/>
                          <wps:cNvCnPr>
                            <a:stCxn id="1763" idx="2"/>
                            <a:endCxn id="1762" idx="3"/>
                          </wps:cNvCnPr>
                          <wps:spPr>
                            <a:xfrm rot="5400000">
                              <a:off x="14951" y="7455"/>
                              <a:ext cx="1692" cy="2625"/>
                            </a:xfrm>
                            <a:prstGeom prst="bentConnector2">
                              <a:avLst/>
                            </a:prstGeom>
                            <a:ln w="9525" cap="flat" cmpd="sng">
                              <a:solidFill>
                                <a:srgbClr val="000000"/>
                              </a:solidFill>
                              <a:prstDash val="solid"/>
                              <a:round/>
                              <a:headEnd type="none" w="med" len="med"/>
                              <a:tailEnd type="triangle" w="med" len="med"/>
                            </a:ln>
                          </wps:spPr>
                          <wps:bodyPr/>
                        </wps:wsp>
                        <wps:wsp>
                          <wps:cNvPr id="1756" name="直接箭头连接符 1756"/>
                          <wps:cNvCnPr>
                            <a:stCxn id="1762" idx="1"/>
                            <a:endCxn id="1761" idx="3"/>
                          </wps:cNvCnPr>
                          <wps:spPr>
                            <a:xfrm flipH="1" flipV="1">
                              <a:off x="11039" y="9589"/>
                              <a:ext cx="954" cy="0"/>
                            </a:xfrm>
                            <a:prstGeom prst="straightConnector1">
                              <a:avLst/>
                            </a:prstGeom>
                            <a:ln w="9525" cap="flat" cmpd="sng">
                              <a:solidFill>
                                <a:srgbClr val="000000"/>
                              </a:solidFill>
                              <a:prstDash val="solid"/>
                              <a:round/>
                              <a:headEnd type="none" w="med" len="med"/>
                              <a:tailEnd type="triangle" w="med" len="med"/>
                            </a:ln>
                          </wps:spPr>
                          <wps:bodyPr/>
                        </wps:wsp>
                        <wps:wsp>
                          <wps:cNvPr id="1757" name="肘形连接符 1757"/>
                          <wps:cNvCnPr>
                            <a:stCxn id="1765" idx="2"/>
                            <a:endCxn id="1766" idx="0"/>
                          </wps:cNvCnPr>
                          <wps:spPr>
                            <a:xfrm rot="5400000">
                              <a:off x="11502" y="13173"/>
                              <a:ext cx="1005" cy="247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758" name="肘形连接符 1758"/>
                          <wps:cNvCnPr>
                            <a:stCxn id="1765" idx="2"/>
                            <a:endCxn id="1767" idx="0"/>
                          </wps:cNvCnPr>
                          <wps:spPr>
                            <a:xfrm rot="5400000" flipV="1">
                              <a:off x="13849" y="13303"/>
                              <a:ext cx="1005" cy="221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759"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1760" name="文本框 1760"/>
                          <wps:cNvSpPr txBox="1"/>
                          <wps:spPr>
                            <a:xfrm>
                              <a:off x="11987" y="7447"/>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1761" name="文本框 1761"/>
                          <wps:cNvSpPr txBox="1"/>
                          <wps:spPr>
                            <a:xfrm>
                              <a:off x="8550" y="9367"/>
                              <a:ext cx="2489"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1762" name="文本框 1762"/>
                          <wps:cNvSpPr txBox="1"/>
                          <wps:spPr>
                            <a:xfrm>
                              <a:off x="11993"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1763" name="文本框 1763"/>
                          <wps:cNvSpPr txBox="1"/>
                          <wps:spPr>
                            <a:xfrm>
                              <a:off x="15863" y="7395"/>
                              <a:ext cx="2493"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1764" name="文本框 1764"/>
                          <wps:cNvSpPr txBox="1"/>
                          <wps:spPr>
                            <a:xfrm>
                              <a:off x="12002" y="11169"/>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1765" name="文本框 1765"/>
                          <wps:cNvSpPr txBox="1"/>
                          <wps:spPr>
                            <a:xfrm>
                              <a:off x="11842" y="12808"/>
                              <a:ext cx="2801"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1766" name="文本框 1766"/>
                          <wps:cNvSpPr txBox="1"/>
                          <wps:spPr>
                            <a:xfrm>
                              <a:off x="9237" y="14914"/>
                              <a:ext cx="3059"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1767" name="文本框 1767"/>
                          <wps:cNvSpPr txBox="1"/>
                          <wps:spPr>
                            <a:xfrm>
                              <a:off x="12899"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1733" name="矩形 1728"/>
                        <wps:cNvSpPr/>
                        <wps:spPr>
                          <a:xfrm>
                            <a:off x="6672" y="979212"/>
                            <a:ext cx="7784"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9.1pt;margin-top:8.35pt;height:583.2pt;width:358.5pt;z-index:251894784;mso-width-relative:page;mso-height-relative:page;" coordorigin="6672,979212" coordsize="7784,11664" o:gfxdata="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GbBpEjaAAAACwEAAA8AAAAAAAAAAQAgAAAAIgAAAGRycy9kb3ducmV2LnhtbFBLAQIU&#10;ABQAAAAIAIdO4kAl46VzggcAAM0yAAAOAAAAAAAAAAEAIAAAACkBAABkcnMvZTJvRG9jLnhtbFBL&#10;BQYAAAAABgAGAFkBAAAdCwAAAAA=&#10;">
                <o:lock v:ext="edit" aspectratio="f"/>
                <v:group id="_x0000_s1026" o:spid="_x0000_s1026" o:spt="203" style="position:absolute;left:6898;top:979381;height:11255;width:7412;" coordorigin="8550,4862" coordsize="9806,11519" o:gfxdata="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nH0s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3243;top:11662;flip:x;height:1146;width:0;" filled="f" stroked="t" coordsize="21600,21600" o:gfxdata="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w0i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3233;top:7973;height:1393;width:0;" filled="f" stroked="t" coordsize="21600,21600" o:gfxdata="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8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3239;top:9546;height:1625;width:0;" filled="f" stroked="t" coordsize="21600,21600" o:gfxdata="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x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3233;top:5959;flip:x;height:1488;width:0;" filled="f" stroked="t" coordsize="21600,21600" o:gfxdata="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HW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3" type="#_x0000_t33" style="position:absolute;left:14960;top:5374;height:2031;width:2105;" filled="f" stroked="t" coordsize="21600,21600" o:gfxdata="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YR+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14951;top:7455;height:2625;width:1692;rotation:5898240f;" filled="f" stroked="t" coordsize="21600,21600" o:gfxdata="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HW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1039;top:9589;flip:x y;height:0;width:954;" filled="f" stroked="t" coordsize="21600,21600" o:gfxdata="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uhV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4" type="#_x0000_t34" style="position:absolute;left:11502;top:13173;height:2477;width:1005;rotation:5898240f;" filled="f" stroked="t" coordsize="21600,21600" o:gfxdata="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i243vQAA&#10;AN0AAAAPAAAAAAAAAAEAIAAAACIAAABkcnMvZG93bnJldi54bWxQSwECFAAUAAAACACHTuJAMy8F&#10;njsAAAA5AAAAEAAAAAAAAAABACAAAAAMAQAAZHJzL3NoYXBleG1sLnhtbFBLBQYAAAAABgAGAFsB&#10;AAC2AwAAAAA=&#10;" adj="10800">
                    <v:fill on="f" focussize="0,0"/>
                    <v:stroke color="#000000" joinstyle="round" endarrow="block"/>
                    <v:imagedata o:title=""/>
                    <o:lock v:ext="edit" aspectratio="f"/>
                  </v:shape>
                  <v:shape id="_x0000_s1026" o:spid="_x0000_s1026" o:spt="34" type="#_x0000_t34" style="position:absolute;left:13849;top:13303;flip:y;height:2217;width:1005;rotation:-5898240f;" filled="f" stroked="t" coordsize="21600,21600" o:gfxdata="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KR/P&#10;wAAAAN0AAAAPAAAAAAAAAAEAIAAAACIAAABkcnMvZG93bnJldi54bWxQSwECFAAUAAAACACHTuJA&#10;My8FnjsAAAA5AAAAEAAAAAAAAAABACAAAAAPAQAAZHJzL3NoYXBleG1sLnhtbFBLBQYAAAAABgAG&#10;AFsBAAC5AwAAAAA=&#10;" adj="10800">
                    <v:fill on="f" focussize="0,0"/>
                    <v:stroke color="#000000" joinstyle="round" endarrow="block"/>
                    <v:imagedata o:title=""/>
                    <o:lock v:ext="edit" aspectratio="f"/>
                  </v:shape>
                  <v:shape id="_x0000_s1026" o:spid="_x0000_s1026" o:spt="202" type="#_x0000_t202" style="position:absolute;left:11539;top:4862;height:1097;width:3423;" fillcolor="#FFFFFF" filled="t" stroked="t" coordsize="21600,21600" o:gfxdata="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dxDN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_x0000_s1026" o:spid="_x0000_s1026" o:spt="202" type="#_x0000_t202" style="position:absolute;left:11987;top:7447;height:526;width:2492;" fillcolor="#FFFFFF" filled="t" stroked="t" coordsize="21600,21600" o:gfxdata="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ogF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_x0000_s1026" o:spid="_x0000_s1026" o:spt="202" type="#_x0000_t202" style="position:absolute;left:8550;top:9367;height:476;width:2489;" fillcolor="#FFFFFF" filled="t" stroked="t" coordsize="21600,21600" o:gfxdata="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xoW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_x0000_s1026" o:spid="_x0000_s1026" o:spt="202" type="#_x0000_t202" style="position:absolute;left:11993;top:9366;height:492;width:2492;" fillcolor="#FFFFFF" filled="t" stroked="t" coordsize="21600,21600" o:gfxdata="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UG/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_x0000_s1026" o:spid="_x0000_s1026" o:spt="202" type="#_x0000_t202" style="position:absolute;left:15863;top:7395;height:526;width:2493;" fillcolor="#FFFFFF" filled="t" stroked="t" coordsize="21600,21600" o:gfxdata="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WL5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_x0000_s1026" o:spid="_x0000_s1026" o:spt="202" type="#_x0000_t202" style="position:absolute;left:12002;top:11169;height:492;width:2492;" fillcolor="#FFFFFF" filled="t" stroked="t" coordsize="21600,21600" o:gfxdata="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EmF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_x0000_s1026" o:spid="_x0000_s1026" o:spt="202" type="#_x0000_t202" style="position:absolute;left:11842;top:12808;height:1101;width:2801;" fillcolor="#FFFFFF" filled="t" stroked="t" coordsize="21600,21600" o:gfxdata="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2Dj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_x0000_s1026" o:spid="_x0000_s1026" o:spt="202" type="#_x0000_t202" style="position:absolute;left:9237;top:14914;height:1467;width:3059;" fillcolor="#FFFFFF" filled="t" stroked="t" coordsize="21600,21600" o:gfxdata="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YvHfi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_x0000_s1026" o:spid="_x0000_s1026" o:spt="202" type="#_x0000_t202" style="position:absolute;left:12899;top:14914;height:1449;width:5121;" fillcolor="#FFFFFF" filled="t" stroked="t" coordsize="21600,21600" o:gfxdata="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ljuGO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672;top:979212;height:11665;width:7784;v-text-anchor:middle;" filled="f" stroked="t" coordsize="21600,21600" o:gfxdata="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hXPr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rect>
              </v:group>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44"/>
          <w:szCs w:val="44"/>
          <w:lang w:eastAsia="zh-CN"/>
        </w:rPr>
      </w:pPr>
      <w:r>
        <w:rPr>
          <w:rFonts w:hint="eastAsia" w:ascii="宋体" w:hAnsi="宋体"/>
          <w:b/>
          <w:sz w:val="36"/>
          <w:szCs w:val="36"/>
          <w:lang w:val="en-US" w:eastAsia="zh-CN"/>
        </w:rPr>
        <w:t>矿山地质环境监测监督检查</w:t>
      </w:r>
      <w:r>
        <w:rPr>
          <w:rFonts w:hint="eastAsia" w:ascii="宋体" w:hAnsi="宋体"/>
          <w:b/>
          <w:sz w:val="36"/>
          <w:szCs w:val="36"/>
          <w:lang w:eastAsia="zh-CN"/>
        </w:rPr>
        <w:t>事项流程图</w:t>
      </w:r>
    </w:p>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30"/>
          <w:szCs w:val="30"/>
        </w:rPr>
      </w:pPr>
      <w:r>
        <w:rPr>
          <w:sz w:val="30"/>
          <w:szCs w:val="30"/>
        </w:rPr>
        <mc:AlternateContent>
          <mc:Choice Requires="wps">
            <w:drawing>
              <wp:anchor distT="0" distB="0" distL="114300" distR="114300" simplePos="0" relativeHeight="251895808" behindDoc="0" locked="0" layoutInCell="1" allowOverlap="1">
                <wp:simplePos x="0" y="0"/>
                <wp:positionH relativeFrom="column">
                  <wp:posOffset>8829675</wp:posOffset>
                </wp:positionH>
                <wp:positionV relativeFrom="paragraph">
                  <wp:posOffset>335280</wp:posOffset>
                </wp:positionV>
                <wp:extent cx="57150" cy="10302875"/>
                <wp:effectExtent l="5715" t="0" r="13335" b="3175"/>
                <wp:wrapNone/>
                <wp:docPr id="1771" name="直接连接符 1771"/>
                <wp:cNvGraphicFramePr/>
                <a:graphic xmlns:a="http://schemas.openxmlformats.org/drawingml/2006/main">
                  <a:graphicData uri="http://schemas.microsoft.com/office/word/2010/wordprocessingShape">
                    <wps:wsp>
                      <wps:cNvCnPr/>
                      <wps:spPr>
                        <a:xfrm flipH="1">
                          <a:off x="0" y="0"/>
                          <a:ext cx="57150" cy="10302875"/>
                        </a:xfrm>
                        <a:prstGeom prst="line">
                          <a:avLst/>
                        </a:prstGeom>
                        <a:ln w="11429"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695.25pt;margin-top:26.4pt;height:811.25pt;width:4.5pt;z-index:251895808;mso-width-relative:page;mso-height-relative:page;" filled="f" stroked="t" coordsize="21600,21600" o:gfxdata="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X1OAnbAAAADQEAAA8AAAAAAAAAAQAgAAAAIgAA&#10;AGRycy9kb3ducmV2LnhtbFBLAQIUABQAAAAIAIdO4kD7mYB5BQIAAPkDAAAOAAAAAAAAAAEAIAAA&#10;ACoBAABkcnMvZTJvRG9jLnhtbFBLBQYAAAAABgAGAFkBAAChBQAAAAA=&#10;">
                <v:fill on="f" focussize="0,0"/>
                <v:stroke weight="0.89992125984252pt" color="#000000" joinstyle="round" dashstyle="dash"/>
                <v:imagedata o:title=""/>
                <o:lock v:ext="edit" aspectratio="f"/>
              </v:line>
            </w:pict>
          </mc:Fallback>
        </mc:AlternateContent>
      </w:r>
      <w:r>
        <w:rPr>
          <w:rFonts w:hint="eastAsia" w:ascii="仿宋_GB2312" w:hAnsi="华文中宋" w:eastAsia="仿宋_GB2312"/>
          <w:sz w:val="30"/>
          <w:szCs w:val="30"/>
        </w:rPr>
        <w:t>（行政</w:t>
      </w:r>
      <w:r>
        <w:rPr>
          <w:rFonts w:hint="eastAsia" w:ascii="仿宋_GB2312" w:hAnsi="华文中宋" w:eastAsia="仿宋_GB2312"/>
          <w:sz w:val="30"/>
          <w:szCs w:val="30"/>
          <w:lang w:val="en-US" w:eastAsia="zh-CN"/>
        </w:rPr>
        <w:t>检查</w:t>
      </w:r>
      <w:r>
        <w:rPr>
          <w:rFonts w:hint="eastAsia" w:ascii="仿宋_GB2312" w:hAnsi="华文中宋" w:eastAsia="仿宋_GB2312"/>
          <w:sz w:val="30"/>
          <w:szCs w:val="30"/>
          <w:lang w:eastAsia="zh-CN"/>
        </w:rPr>
        <w:t>类</w:t>
      </w:r>
      <w:r>
        <w:rPr>
          <w:rFonts w:hint="eastAsia" w:ascii="仿宋_GB2312" w:hAnsi="华文中宋" w:eastAsia="仿宋_GB2312"/>
          <w:sz w:val="30"/>
          <w:szCs w:val="30"/>
        </w:rPr>
        <w:t>）</w:t>
      </w:r>
    </w:p>
    <w:p>
      <w:pPr>
        <w:pStyle w:val="2"/>
        <w:numPr>
          <w:ilvl w:val="2"/>
          <w:numId w:val="0"/>
        </w:numPr>
        <w:ind w:left="142" w:leftChars="0"/>
      </w:pPr>
      <w:r>
        <w:rPr>
          <w:sz w:val="30"/>
        </w:rPr>
        <mc:AlternateContent>
          <mc:Choice Requires="wpg">
            <w:drawing>
              <wp:anchor distT="0" distB="0" distL="114300" distR="114300" simplePos="0" relativeHeight="252130304" behindDoc="0" locked="0" layoutInCell="1" allowOverlap="1">
                <wp:simplePos x="0" y="0"/>
                <wp:positionH relativeFrom="column">
                  <wp:posOffset>1462405</wp:posOffset>
                </wp:positionH>
                <wp:positionV relativeFrom="paragraph">
                  <wp:posOffset>330835</wp:posOffset>
                </wp:positionV>
                <wp:extent cx="4429125" cy="7407275"/>
                <wp:effectExtent l="5080" t="5080" r="4445" b="17145"/>
                <wp:wrapNone/>
                <wp:docPr id="111" name="组合 111"/>
                <wp:cNvGraphicFramePr/>
                <a:graphic xmlns:a="http://schemas.openxmlformats.org/drawingml/2006/main">
                  <a:graphicData uri="http://schemas.microsoft.com/office/word/2010/wordprocessingGroup">
                    <wpg:wgp>
                      <wpg:cNvGrpSpPr/>
                      <wpg:grpSpPr>
                        <a:xfrm>
                          <a:off x="0" y="0"/>
                          <a:ext cx="4429125" cy="7407275"/>
                          <a:chOff x="6672" y="979212"/>
                          <a:chExt cx="7784" cy="11665"/>
                        </a:xfrm>
                      </wpg:grpSpPr>
                      <wpg:grpSp>
                        <wpg:cNvPr id="145" name="组合 1768"/>
                        <wpg:cNvGrpSpPr/>
                        <wpg:grpSpPr>
                          <a:xfrm>
                            <a:off x="6831" y="979381"/>
                            <a:ext cx="7479" cy="11255"/>
                            <a:chOff x="8462" y="4862"/>
                            <a:chExt cx="9894" cy="11519"/>
                          </a:xfrm>
                        </wpg:grpSpPr>
                        <wps:wsp>
                          <wps:cNvPr id="155" name="直接箭头连接符 1750"/>
                          <wps:cNvCnPr>
                            <a:stCxn id="1764" idx="2"/>
                            <a:endCxn id="1765" idx="0"/>
                          </wps:cNvCnPr>
                          <wps:spPr>
                            <a:xfrm flipH="1">
                              <a:off x="13243" y="11662"/>
                              <a:ext cx="5" cy="1146"/>
                            </a:xfrm>
                            <a:prstGeom prst="straightConnector1">
                              <a:avLst/>
                            </a:prstGeom>
                            <a:ln w="9525" cap="flat" cmpd="sng">
                              <a:solidFill>
                                <a:srgbClr val="000000"/>
                              </a:solidFill>
                              <a:prstDash val="solid"/>
                              <a:round/>
                              <a:headEnd type="none" w="med" len="med"/>
                              <a:tailEnd type="triangle" w="med" len="med"/>
                            </a:ln>
                          </wps:spPr>
                          <wps:bodyPr/>
                        </wps:wsp>
                        <wps:wsp>
                          <wps:cNvPr id="226" name="直接箭头连接符 1751"/>
                          <wps:cNvCnPr>
                            <a:stCxn id="1760" idx="2"/>
                            <a:endCxn id="1762" idx="0"/>
                          </wps:cNvCnPr>
                          <wps:spPr>
                            <a:xfrm>
                              <a:off x="13233" y="7973"/>
                              <a:ext cx="0" cy="1393"/>
                            </a:xfrm>
                            <a:prstGeom prst="straightConnector1">
                              <a:avLst/>
                            </a:prstGeom>
                            <a:ln w="9525" cap="flat" cmpd="sng">
                              <a:solidFill>
                                <a:srgbClr val="000000"/>
                              </a:solidFill>
                              <a:prstDash val="solid"/>
                              <a:round/>
                              <a:headEnd type="none" w="med" len="med"/>
                              <a:tailEnd type="triangle" w="med" len="med"/>
                            </a:ln>
                          </wps:spPr>
                          <wps:bodyPr/>
                        </wps:wsp>
                        <wps:wsp>
                          <wps:cNvPr id="472" name="直接箭头连接符 1752"/>
                          <wps:cNvCnPr>
                            <a:stCxn id="1762" idx="2"/>
                            <a:endCxn id="1764" idx="0"/>
                          </wps:cNvCnPr>
                          <wps:spPr>
                            <a:xfrm>
                              <a:off x="13239" y="9546"/>
                              <a:ext cx="0" cy="1625"/>
                            </a:xfrm>
                            <a:prstGeom prst="straightConnector1">
                              <a:avLst/>
                            </a:prstGeom>
                            <a:ln w="9525" cap="flat" cmpd="sng">
                              <a:solidFill>
                                <a:srgbClr val="000000"/>
                              </a:solidFill>
                              <a:prstDash val="solid"/>
                              <a:round/>
                              <a:headEnd type="none" w="med" len="med"/>
                              <a:tailEnd type="triangle" w="med" len="med"/>
                            </a:ln>
                          </wps:spPr>
                          <wps:bodyPr/>
                        </wps:wsp>
                        <wps:wsp>
                          <wps:cNvPr id="473" name="直接箭头连接符 1753"/>
                          <wps:cNvCnPr>
                            <a:stCxn id="1759" idx="2"/>
                            <a:endCxn id="1760" idx="0"/>
                          </wps:cNvCnPr>
                          <wps:spPr>
                            <a:xfrm flipH="1">
                              <a:off x="13233" y="5959"/>
                              <a:ext cx="0" cy="1488"/>
                            </a:xfrm>
                            <a:prstGeom prst="straightConnector1">
                              <a:avLst/>
                            </a:prstGeom>
                            <a:ln w="9525" cap="flat" cmpd="sng">
                              <a:solidFill>
                                <a:srgbClr val="000000"/>
                              </a:solidFill>
                              <a:prstDash val="solid"/>
                              <a:round/>
                              <a:headEnd type="none" w="med" len="med"/>
                              <a:tailEnd type="triangle" w="med" len="med"/>
                            </a:ln>
                          </wps:spPr>
                          <wps:bodyPr/>
                        </wps:wsp>
                        <wps:wsp>
                          <wps:cNvPr id="1736" name="肘形连接符 1754"/>
                          <wps:cNvCnPr/>
                          <wps:spPr>
                            <a:xfrm>
                              <a:off x="14960" y="5374"/>
                              <a:ext cx="2105" cy="2031"/>
                            </a:xfrm>
                            <a:prstGeom prst="bentConnector2">
                              <a:avLst/>
                            </a:prstGeom>
                            <a:ln w="9525" cap="flat" cmpd="sng">
                              <a:solidFill>
                                <a:srgbClr val="000000"/>
                              </a:solidFill>
                              <a:prstDash val="solid"/>
                              <a:round/>
                              <a:headEnd type="none" w="med" len="med"/>
                              <a:tailEnd type="triangle" w="med" len="med"/>
                            </a:ln>
                          </wps:spPr>
                          <wps:bodyPr/>
                        </wps:wsp>
                        <wps:wsp>
                          <wps:cNvPr id="1737" name="肘形连接符 1755"/>
                          <wps:cNvCnPr>
                            <a:stCxn id="1763" idx="2"/>
                            <a:endCxn id="1762" idx="3"/>
                          </wps:cNvCnPr>
                          <wps:spPr>
                            <a:xfrm rot="5400000">
                              <a:off x="14951" y="7455"/>
                              <a:ext cx="1692" cy="2625"/>
                            </a:xfrm>
                            <a:prstGeom prst="bentConnector2">
                              <a:avLst/>
                            </a:prstGeom>
                            <a:ln w="9525" cap="flat" cmpd="sng">
                              <a:solidFill>
                                <a:srgbClr val="000000"/>
                              </a:solidFill>
                              <a:prstDash val="solid"/>
                              <a:round/>
                              <a:headEnd type="none" w="med" len="med"/>
                              <a:tailEnd type="triangle" w="med" len="med"/>
                            </a:ln>
                          </wps:spPr>
                          <wps:bodyPr/>
                        </wps:wsp>
                        <wps:wsp>
                          <wps:cNvPr id="1738" name="直接箭头连接符 1756"/>
                          <wps:cNvCnPr/>
                          <wps:spPr>
                            <a:xfrm flipH="1" flipV="1">
                              <a:off x="11151" y="9589"/>
                              <a:ext cx="846" cy="0"/>
                            </a:xfrm>
                            <a:prstGeom prst="straightConnector1">
                              <a:avLst/>
                            </a:prstGeom>
                            <a:ln w="9525" cap="flat" cmpd="sng">
                              <a:solidFill>
                                <a:srgbClr val="000000"/>
                              </a:solidFill>
                              <a:prstDash val="solid"/>
                              <a:round/>
                              <a:headEnd type="none" w="med" len="med"/>
                              <a:tailEnd type="triangle" w="med" len="med"/>
                            </a:ln>
                          </wps:spPr>
                          <wps:bodyPr/>
                        </wps:wsp>
                        <wps:wsp>
                          <wps:cNvPr id="1739" name="肘形连接符 1757"/>
                          <wps:cNvCnPr>
                            <a:stCxn id="1765" idx="2"/>
                            <a:endCxn id="1766" idx="0"/>
                          </wps:cNvCnPr>
                          <wps:spPr>
                            <a:xfrm rot="5400000">
                              <a:off x="11502" y="13173"/>
                              <a:ext cx="1005" cy="247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740" name="肘形连接符 1758"/>
                          <wps:cNvCnPr>
                            <a:stCxn id="1765" idx="2"/>
                            <a:endCxn id="1767" idx="0"/>
                          </wps:cNvCnPr>
                          <wps:spPr>
                            <a:xfrm rot="5400000" flipV="1">
                              <a:off x="13849" y="13303"/>
                              <a:ext cx="1005" cy="221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741"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1742" name="文本框 1760"/>
                          <wps:cNvSpPr txBox="1"/>
                          <wps:spPr>
                            <a:xfrm>
                              <a:off x="11921" y="7447"/>
                              <a:ext cx="2625"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1743" name="文本框 1761"/>
                          <wps:cNvSpPr txBox="1"/>
                          <wps:spPr>
                            <a:xfrm>
                              <a:off x="8462" y="9367"/>
                              <a:ext cx="2667"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sz w:val="24"/>
                                    <w:szCs w:val="24"/>
                                    <w:lang w:val="en-US" w:eastAsia="zh-CN"/>
                                  </w:rPr>
                                </w:pPr>
                                <w:r>
                                  <w:rPr>
                                    <w:rFonts w:hint="eastAsia"/>
                                    <w:sz w:val="24"/>
                                    <w:szCs w:val="24"/>
                                    <w:lang w:val="en-US" w:eastAsia="zh-CN"/>
                                  </w:rPr>
                                  <w:t>填写检查内容</w:t>
                                </w:r>
                              </w:p>
                            </w:txbxContent>
                          </wps:txbx>
                          <wps:bodyPr upright="1"/>
                        </wps:wsp>
                        <wps:wsp>
                          <wps:cNvPr id="1747" name="文本框 1762"/>
                          <wps:cNvSpPr txBox="1"/>
                          <wps:spPr>
                            <a:xfrm>
                              <a:off x="11993"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1748" name="文本框 1763"/>
                          <wps:cNvSpPr txBox="1"/>
                          <wps:spPr>
                            <a:xfrm>
                              <a:off x="15687" y="7395"/>
                              <a:ext cx="2669"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1769" name="文本框 1764"/>
                          <wps:cNvSpPr txBox="1"/>
                          <wps:spPr>
                            <a:xfrm>
                              <a:off x="11870" y="11169"/>
                              <a:ext cx="26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1770" name="文本框 1765"/>
                          <wps:cNvSpPr txBox="1"/>
                          <wps:spPr>
                            <a:xfrm>
                              <a:off x="11686" y="12808"/>
                              <a:ext cx="2958"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both"/>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1773" name="文本框 1766"/>
                          <wps:cNvSpPr txBox="1"/>
                          <wps:spPr>
                            <a:xfrm>
                              <a:off x="9060" y="14914"/>
                              <a:ext cx="3172"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both"/>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1774" name="文本框 1767"/>
                          <wps:cNvSpPr txBox="1"/>
                          <wps:spPr>
                            <a:xfrm>
                              <a:off x="12899"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both"/>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1775" name="矩形 1728"/>
                        <wps:cNvSpPr/>
                        <wps:spPr>
                          <a:xfrm>
                            <a:off x="6672" y="979212"/>
                            <a:ext cx="7784"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5.15pt;margin-top:26.05pt;height:583.25pt;width:348.75pt;z-index:252130304;mso-width-relative:page;mso-height-relative:page;" coordorigin="6672,979212" coordsize="7784,11665" o:gfxdata="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">
                <o:lock v:ext="edit" aspectratio="f"/>
                <v:group id="组合 1768" o:spid="_x0000_s1026" o:spt="203" style="position:absolute;left:6831;top:979381;height:11255;width:7479;" coordorigin="8462,4862" coordsize="9894,11519"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shape id="直接箭头连接符 1750" o:spid="_x0000_s1026" o:spt="32" type="#_x0000_t32" style="position:absolute;left:13243;top:11662;flip:x;height:1146;width:5;" filled="f" stroked="t" coordsize="21600,21600" o:gfxdata="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qJf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1751" o:spid="_x0000_s1026" o:spt="32" type="#_x0000_t32" style="position:absolute;left:13233;top:7973;height:1393;width:0;" filled="f" stroked="t" coordsize="21600,21600" o:gfxdata="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nJ/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752" o:spid="_x0000_s1026" o:spt="32" type="#_x0000_t32" style="position:absolute;left:13239;top:9546;height:1625;width:0;" filled="f" stroked="t" coordsize="21600,21600" o:gfxdata="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KIh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753" o:spid="_x0000_s1026" o:spt="32" type="#_x0000_t32" style="position:absolute;left:13233;top:5959;flip:x;height:1488;width:0;" filled="f" stroked="t" coordsize="21600,21600" o:gfxdata="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ES3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肘形连接符 1754" o:spid="_x0000_s1026" o:spt="33" type="#_x0000_t33" style="position:absolute;left:14960;top:5374;height:2031;width:2105;" filled="f" stroked="t" coordsize="21600,21600" o:gfxdata="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MH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肘形连接符 1755" o:spid="_x0000_s1026" o:spt="33" type="#_x0000_t33" style="position:absolute;left:14951;top:7455;height:2625;width:1692;rotation:5898240f;" filled="f" stroked="t" coordsize="21600,21600" o:gfxdata="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AI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756" o:spid="_x0000_s1026" o:spt="32" type="#_x0000_t32" style="position:absolute;left:11151;top:9589;flip:x y;height:0;width:846;" filled="f" stroked="t" coordsize="21600,21600" o:gfxdata="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rbB&#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肘形连接符 1757" o:spid="_x0000_s1026" o:spt="34" type="#_x0000_t34" style="position:absolute;left:11502;top:13173;height:2477;width:1005;rotation:5898240f;" filled="f" stroked="t" coordsize="21600,21600" o:gfxdata="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Hun6/&#10;AAAA3QAAAA8AAAAAAAAAAQAgAAAAIgAAAGRycy9kb3ducmV2LnhtbFBLAQIUABQAAAAIAIdO4kAz&#10;LwWeOwAAADkAAAAQAAAAAAAAAAEAIAAAAA4BAABkcnMvc2hhcGV4bWwueG1sUEsFBgAAAAAGAAYA&#10;WwEAALgDAAAAAA==&#10;" adj="10800">
                    <v:fill on="f" focussize="0,0"/>
                    <v:stroke color="#000000" joinstyle="round" endarrow="block"/>
                    <v:imagedata o:title=""/>
                    <o:lock v:ext="edit" aspectratio="f"/>
                  </v:shape>
                  <v:shape id="肘形连接符 1758" o:spid="_x0000_s1026" o:spt="34" type="#_x0000_t34" style="position:absolute;left:13849;top:13303;flip:y;height:2217;width:1005;rotation:-5898240f;" filled="f" stroked="t" coordsize="21600,21600" o:gfxdata="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4aF&#10;FMEAAADdAAAADwAAAAAAAAABACAAAAAiAAAAZHJzL2Rvd25yZXYueG1sUEsBAhQAFAAAAAgAh07i&#10;QDMvBZ47AAAAOQAAABAAAAAAAAAAAQAgAAAAEAEAAGRycy9zaGFwZXhtbC54bWxQSwUGAAAAAAYA&#10;BgBbAQAAugMAAAAA&#10;" adj="10800">
                    <v:fill on="f" focussize="0,0"/>
                    <v:stroke color="#000000" joinstyle="round" endarrow="block"/>
                    <v:imagedata o:title=""/>
                    <o:lock v:ext="edit" aspectratio="f"/>
                  </v:shape>
                  <v:shape id="文本框 1759" o:spid="_x0000_s1026" o:spt="202" type="#_x0000_t202" style="position:absolute;left:11539;top:4862;height:1097;width:3423;" fillcolor="#FFFFFF" filled="t" stroked="t" coordsize="21600,21600" o:gfxdata="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c9ns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文本框 1760" o:spid="_x0000_s1026" o:spt="202" type="#_x0000_t202" style="position:absolute;left:11921;top:7447;height:526;width:2625;" fillcolor="#FFFFFF" filled="t" stroked="t" coordsize="21600,21600" o:gfxdata="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oUeb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文本框 1761" o:spid="_x0000_s1026" o:spt="202" type="#_x0000_t202" style="position:absolute;left:8462;top:9367;height:476;width:2667;" fillcolor="#FFFFFF" filled="t" stroked="t" coordsize="21600,21600" o:gfxdata="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7eI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left="0" w:leftChars="0" w:firstLine="0" w:firstLineChars="0"/>
                            <w:jc w:val="left"/>
                            <w:rPr>
                              <w:rFonts w:hint="default"/>
                              <w:sz w:val="24"/>
                              <w:szCs w:val="24"/>
                              <w:lang w:val="en-US" w:eastAsia="zh-CN"/>
                            </w:rPr>
                          </w:pPr>
                          <w:r>
                            <w:rPr>
                              <w:rFonts w:hint="eastAsia"/>
                              <w:sz w:val="24"/>
                              <w:szCs w:val="24"/>
                              <w:lang w:val="en-US" w:eastAsia="zh-CN"/>
                            </w:rPr>
                            <w:t>填写检查内容</w:t>
                          </w:r>
                        </w:p>
                      </w:txbxContent>
                    </v:textbox>
                  </v:shape>
                  <v:shape id="文本框 1762" o:spid="_x0000_s1026" o:spt="202" type="#_x0000_t202" style="position:absolute;left:11993;top:9366;height:492;width:2492;" fillcolor="#FFFFFF" filled="t" stroked="t" coordsize="21600,21600" o:gfxdata="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1uQD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文本框 1763" o:spid="_x0000_s1026" o:spt="202" type="#_x0000_t202" style="position:absolute;left:15687;top:7395;height:526;width:2669;" fillcolor="#FFFFFF" filled="t" stroked="t" coordsize="21600,21600" o:gfxdata="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JcHG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文本框 1764" o:spid="_x0000_s1026" o:spt="202" type="#_x0000_t202" style="position:absolute;left:11870;top:11169;height:492;width:2692;" fillcolor="#FFFFFF" filled="t" stroked="t" coordsize="21600,21600" o:gfxdata="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7CJi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文本框 1765" o:spid="_x0000_s1026" o:spt="202" type="#_x0000_t202" style="position:absolute;left:11686;top:12808;height:1101;width:2958;" fillcolor="#FFFFFF" filled="t" stroked="t" coordsize="21600,21600" o:gfxdata="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7bK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ind w:left="0" w:leftChars="0" w:firstLine="0" w:firstLineChars="0"/>
                            <w:jc w:val="both"/>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文本框 1766" o:spid="_x0000_s1026" o:spt="202" type="#_x0000_t202" style="position:absolute;left:9060;top:14914;height:1467;width:3172;" fillcolor="#FFFFFF" filled="t" stroked="t" coordsize="21600,21600" o:gfxdata="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OBKL2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both"/>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文本框 1767" o:spid="_x0000_s1026" o:spt="202" type="#_x0000_t202" style="position:absolute;left:12899;top:14914;height:1449;width:5121;" fillcolor="#FFFFFF" filled="t" stroked="t" coordsize="21600,21600" o:gfxdata="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LDJ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both"/>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672;top:979212;height:11665;width:7784;v-text-anchor:middle;" filled="f" stroked="t" coordsize="21600,21600" o:gfxdata="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d9MR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group>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-212725</wp:posOffset>
                </wp:positionH>
                <wp:positionV relativeFrom="paragraph">
                  <wp:posOffset>336550</wp:posOffset>
                </wp:positionV>
                <wp:extent cx="1597660" cy="7400925"/>
                <wp:effectExtent l="6350" t="6350" r="15240" b="22225"/>
                <wp:wrapNone/>
                <wp:docPr id="1777" name="矩形 1777"/>
                <wp:cNvGraphicFramePr/>
                <a:graphic xmlns:a="http://schemas.openxmlformats.org/drawingml/2006/main">
                  <a:graphicData uri="http://schemas.microsoft.com/office/word/2010/wordprocessingShape">
                    <wps:wsp>
                      <wps:cNvSpPr/>
                      <wps:spPr>
                        <a:xfrm>
                          <a:off x="0" y="0"/>
                          <a:ext cx="1597660" cy="74009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rPr>
                                <w:rFonts w:hint="eastAsia"/>
                              </w:rPr>
                            </w:pPr>
                            <w:r>
                              <w:rPr>
                                <w:rFonts w:hint="eastAsia" w:ascii="宋体" w:hAnsi="宋体" w:eastAsia="宋体" w:cs="宋体"/>
                                <w:sz w:val="21"/>
                                <w:szCs w:val="21"/>
                                <w:lang w:val="en-US" w:eastAsia="zh-CN"/>
                              </w:rPr>
                              <w:t>《矿山地质环境保护规定》（2019年7月自然资源部令第5号）第二十三条：“县级以上自然资源主管部门应当建立本行政区域内的矿山地质环境监测工作体系，健全监测网络，对矿山地质环境进行动态监测，指导、监督采矿权人开展矿山地质环境监测。”</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txbxContent>
                      </wps:txbx>
                      <wps:bodyPr upright="1"/>
                    </wps:wsp>
                  </a:graphicData>
                </a:graphic>
              </wp:anchor>
            </w:drawing>
          </mc:Choice>
          <mc:Fallback>
            <w:pict>
              <v:rect id="_x0000_s1026" o:spid="_x0000_s1026" o:spt="1" style="position:absolute;left:0pt;margin-left:-16.75pt;margin-top:26.5pt;height:582.75pt;width:125.8pt;z-index:251896832;mso-width-relative:page;mso-height-relative:page;" fillcolor="#FFFFFF" filled="t" stroked="t" coordsize="21600,21600" o:gfxdata="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NGS5NwAAAALAQAADwAAAAAAAAABACAA&#10;AAAiAAAAZHJzL2Rvd25yZXYueG1sUEsBAhQAFAAAAAgAh07iQOuPixYJAgAAPwQAAA4AAAAAAAAA&#10;AQAgAAAAKwEAAGRycy9lMm9Eb2MueG1sUEsFBgAAAAAGAAYAWQEAAKYFAAAAAA==&#10;">
                <v:fill on="t" focussize="0,0"/>
                <v:stroke weight="1pt" color="#000000" joinstyle="miter"/>
                <v:imagedata o:title=""/>
                <o:lock v:ext="edit" aspectratio="f"/>
                <v:textbo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rPr>
                          <w:rFonts w:hint="eastAsia"/>
                        </w:rPr>
                      </w:pPr>
                      <w:r>
                        <w:rPr>
                          <w:rFonts w:hint="eastAsia" w:ascii="宋体" w:hAnsi="宋体" w:eastAsia="宋体" w:cs="宋体"/>
                          <w:sz w:val="21"/>
                          <w:szCs w:val="21"/>
                          <w:lang w:val="en-US" w:eastAsia="zh-CN"/>
                        </w:rPr>
                        <w:t>《矿山地质环境保护规定》（2019年7月自然资源部令第5号）第二十三条：“县级以上自然资源主管部门应当建立本行政区域内的矿山地质环境监测工作体系，健全监测网络，对矿山地质环境进行动态监测，指导、监督采矿权人开展矿山地质环境监测。”</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txbxContent>
                </v:textbox>
              </v:rect>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36"/>
          <w:szCs w:val="36"/>
          <w:lang w:eastAsia="zh-CN"/>
        </w:rPr>
      </w:pPr>
      <w:r>
        <w:rPr>
          <w:rFonts w:hint="eastAsia" w:ascii="宋体" w:hAnsi="宋体"/>
          <w:b/>
          <w:sz w:val="36"/>
          <w:szCs w:val="36"/>
          <w:lang w:val="en-US" w:eastAsia="zh-CN"/>
        </w:rPr>
        <w:t>地质灾害防治工作监督检查</w:t>
      </w:r>
      <w:r>
        <w:rPr>
          <w:rFonts w:hint="eastAsia" w:ascii="宋体" w:hAnsi="宋体"/>
          <w:b/>
          <w:sz w:val="36"/>
          <w:szCs w:val="36"/>
          <w:lang w:eastAsia="zh-CN"/>
        </w:rPr>
        <w:t>事项流程图</w:t>
      </w:r>
    </w:p>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szCs w:val="21"/>
        </w:rPr>
      </w:pPr>
      <w:r>
        <w:rPr>
          <w:sz w:val="30"/>
          <w:szCs w:val="30"/>
        </w:rPr>
        <mc:AlternateContent>
          <mc:Choice Requires="wps">
            <w:drawing>
              <wp:anchor distT="0" distB="0" distL="114300" distR="114300" simplePos="0" relativeHeight="251897856" behindDoc="0" locked="0" layoutInCell="1" allowOverlap="1">
                <wp:simplePos x="0" y="0"/>
                <wp:positionH relativeFrom="column">
                  <wp:posOffset>8861425</wp:posOffset>
                </wp:positionH>
                <wp:positionV relativeFrom="paragraph">
                  <wp:posOffset>335280</wp:posOffset>
                </wp:positionV>
                <wp:extent cx="36195" cy="11212830"/>
                <wp:effectExtent l="5715" t="0" r="15240" b="7620"/>
                <wp:wrapNone/>
                <wp:docPr id="1793" name="直接连接符 1793"/>
                <wp:cNvGraphicFramePr/>
                <a:graphic xmlns:a="http://schemas.openxmlformats.org/drawingml/2006/main">
                  <a:graphicData uri="http://schemas.microsoft.com/office/word/2010/wordprocessingShape">
                    <wps:wsp>
                      <wps:cNvCnPr/>
                      <wps:spPr>
                        <a:xfrm flipH="1">
                          <a:off x="0" y="0"/>
                          <a:ext cx="36195" cy="11212830"/>
                        </a:xfrm>
                        <a:prstGeom prst="line">
                          <a:avLst/>
                        </a:prstGeom>
                        <a:ln w="11429"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697.75pt;margin-top:26.4pt;height:882.9pt;width:2.85pt;z-index:251897856;mso-width-relative:page;mso-height-relative:page;" filled="f" stroked="t" coordsize="21600,21600" o:gfxdata="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jzR3zaAAAADQEAAA8AAAAAAAAAAQAgAAAAIgAA&#10;AGRycy9kb3ducmV2LnhtbFBLAQIUABQAAAAIAIdO4kDX9/mDBgIAAPkDAAAOAAAAAAAAAAEAIAAA&#10;ACkBAABkcnMvZTJvRG9jLnhtbFBLBQYAAAAABgAGAFkBAAChBQAAAAA=&#10;">
                <v:fill on="f" focussize="0,0"/>
                <v:stroke weight="0.89992125984252pt" color="#000000" joinstyle="round" dashstyle="dash"/>
                <v:imagedata o:title=""/>
                <o:lock v:ext="edit" aspectratio="f"/>
              </v:line>
            </w:pict>
          </mc:Fallback>
        </mc:AlternateContent>
      </w:r>
      <w:r>
        <w:rPr>
          <w:rFonts w:hint="eastAsia" w:ascii="仿宋_GB2312" w:hAnsi="华文中宋" w:eastAsia="仿宋_GB2312"/>
          <w:sz w:val="30"/>
          <w:szCs w:val="30"/>
        </w:rPr>
        <w:t>（行政</w:t>
      </w:r>
      <w:r>
        <w:rPr>
          <w:rFonts w:hint="eastAsia" w:ascii="仿宋_GB2312" w:hAnsi="华文中宋" w:eastAsia="仿宋_GB2312"/>
          <w:sz w:val="30"/>
          <w:szCs w:val="30"/>
          <w:lang w:val="en-US" w:eastAsia="zh-CN"/>
        </w:rPr>
        <w:t>检查</w:t>
      </w:r>
      <w:r>
        <w:rPr>
          <w:rFonts w:hint="eastAsia" w:ascii="仿宋_GB2312" w:hAnsi="华文中宋" w:eastAsia="仿宋_GB2312"/>
          <w:sz w:val="30"/>
          <w:szCs w:val="30"/>
          <w:lang w:eastAsia="zh-CN"/>
        </w:rPr>
        <w:t>类</w:t>
      </w:r>
      <w:r>
        <w:rPr>
          <w:rFonts w:hint="eastAsia" w:ascii="仿宋_GB2312" w:hAnsi="华文中宋" w:eastAsia="仿宋_GB2312"/>
          <w:sz w:val="30"/>
          <w:szCs w:val="30"/>
        </w:rPr>
        <w:t>）</w:t>
      </w:r>
    </w:p>
    <w:p>
      <w:pPr>
        <w:pStyle w:val="2"/>
        <w:numPr>
          <w:ilvl w:val="2"/>
          <w:numId w:val="0"/>
        </w:numPr>
        <w:ind w:left="142" w:leftChars="0"/>
        <w:rPr>
          <w:sz w:val="30"/>
          <w:szCs w:val="30"/>
        </w:rPr>
      </w:pPr>
      <w:r>
        <w:rPr>
          <w:sz w:val="30"/>
        </w:rPr>
        <mc:AlternateContent>
          <mc:Choice Requires="wpg">
            <w:drawing>
              <wp:anchor distT="0" distB="0" distL="114300" distR="114300" simplePos="0" relativeHeight="252131328" behindDoc="0" locked="0" layoutInCell="1" allowOverlap="1">
                <wp:simplePos x="0" y="0"/>
                <wp:positionH relativeFrom="column">
                  <wp:posOffset>1101725</wp:posOffset>
                </wp:positionH>
                <wp:positionV relativeFrom="paragraph">
                  <wp:posOffset>321945</wp:posOffset>
                </wp:positionV>
                <wp:extent cx="4686300" cy="7407275"/>
                <wp:effectExtent l="5080" t="5080" r="13970" b="17145"/>
                <wp:wrapNone/>
                <wp:docPr id="474" name="组合 474"/>
                <wp:cNvGraphicFramePr/>
                <a:graphic xmlns:a="http://schemas.openxmlformats.org/drawingml/2006/main">
                  <a:graphicData uri="http://schemas.microsoft.com/office/word/2010/wordprocessingGroup">
                    <wpg:wgp>
                      <wpg:cNvGrpSpPr/>
                      <wpg:grpSpPr>
                        <a:xfrm>
                          <a:off x="0" y="0"/>
                          <a:ext cx="4686300" cy="7407275"/>
                          <a:chOff x="6792" y="979212"/>
                          <a:chExt cx="7380" cy="11665"/>
                        </a:xfrm>
                      </wpg:grpSpPr>
                      <wpg:grpSp>
                        <wpg:cNvPr id="475" name="组合 1768"/>
                        <wpg:cNvGrpSpPr/>
                        <wpg:grpSpPr>
                          <a:xfrm>
                            <a:off x="6898" y="979381"/>
                            <a:ext cx="7158" cy="11255"/>
                            <a:chOff x="8550" y="4862"/>
                            <a:chExt cx="9470" cy="11519"/>
                          </a:xfrm>
                        </wpg:grpSpPr>
                        <wps:wsp>
                          <wps:cNvPr id="486" name="直接箭头连接符 1750"/>
                          <wps:cNvCnPr>
                            <a:stCxn id="1764" idx="2"/>
                            <a:endCxn id="1765" idx="0"/>
                          </wps:cNvCnPr>
                          <wps:spPr>
                            <a:xfrm flipH="1">
                              <a:off x="13243" y="11662"/>
                              <a:ext cx="5" cy="1146"/>
                            </a:xfrm>
                            <a:prstGeom prst="straightConnector1">
                              <a:avLst/>
                            </a:prstGeom>
                            <a:ln w="9525" cap="flat" cmpd="sng">
                              <a:solidFill>
                                <a:srgbClr val="000000"/>
                              </a:solidFill>
                              <a:prstDash val="solid"/>
                              <a:round/>
                              <a:headEnd type="none" w="med" len="med"/>
                              <a:tailEnd type="triangle" w="med" len="med"/>
                            </a:ln>
                          </wps:spPr>
                          <wps:bodyPr/>
                        </wps:wsp>
                        <wps:wsp>
                          <wps:cNvPr id="487" name="直接箭头连接符 1751"/>
                          <wps:cNvCnPr>
                            <a:stCxn id="1760" idx="2"/>
                            <a:endCxn id="1762" idx="0"/>
                          </wps:cNvCnPr>
                          <wps:spPr>
                            <a:xfrm>
                              <a:off x="13233" y="7973"/>
                              <a:ext cx="6" cy="1393"/>
                            </a:xfrm>
                            <a:prstGeom prst="straightConnector1">
                              <a:avLst/>
                            </a:prstGeom>
                            <a:ln w="9525" cap="flat" cmpd="sng">
                              <a:solidFill>
                                <a:srgbClr val="000000"/>
                              </a:solidFill>
                              <a:prstDash val="solid"/>
                              <a:round/>
                              <a:headEnd type="none" w="med" len="med"/>
                              <a:tailEnd type="triangle" w="med" len="med"/>
                            </a:ln>
                          </wps:spPr>
                          <wps:bodyPr/>
                        </wps:wsp>
                        <wps:wsp>
                          <wps:cNvPr id="489" name="直接箭头连接符 1752"/>
                          <wps:cNvCnPr>
                            <a:stCxn id="1762" idx="2"/>
                            <a:endCxn id="1764" idx="0"/>
                          </wps:cNvCnPr>
                          <wps:spPr>
                            <a:xfrm>
                              <a:off x="13239" y="9546"/>
                              <a:ext cx="9" cy="1625"/>
                            </a:xfrm>
                            <a:prstGeom prst="straightConnector1">
                              <a:avLst/>
                            </a:prstGeom>
                            <a:ln w="9525" cap="flat" cmpd="sng">
                              <a:solidFill>
                                <a:srgbClr val="000000"/>
                              </a:solidFill>
                              <a:prstDash val="solid"/>
                              <a:round/>
                              <a:headEnd type="none" w="med" len="med"/>
                              <a:tailEnd type="triangle" w="med" len="med"/>
                            </a:ln>
                          </wps:spPr>
                          <wps:bodyPr/>
                        </wps:wsp>
                        <wps:wsp>
                          <wps:cNvPr id="585" name="直接箭头连接符 1753"/>
                          <wps:cNvCnPr>
                            <a:stCxn id="1759" idx="2"/>
                            <a:endCxn id="1760" idx="0"/>
                          </wps:cNvCnPr>
                          <wps:spPr>
                            <a:xfrm flipH="1">
                              <a:off x="13233" y="5959"/>
                              <a:ext cx="17" cy="1488"/>
                            </a:xfrm>
                            <a:prstGeom prst="straightConnector1">
                              <a:avLst/>
                            </a:prstGeom>
                            <a:ln w="9525" cap="flat" cmpd="sng">
                              <a:solidFill>
                                <a:srgbClr val="000000"/>
                              </a:solidFill>
                              <a:prstDash val="solid"/>
                              <a:round/>
                              <a:headEnd type="none" w="med" len="med"/>
                              <a:tailEnd type="triangle" w="med" len="med"/>
                            </a:ln>
                          </wps:spPr>
                          <wps:bodyPr/>
                        </wps:wsp>
                        <wps:wsp>
                          <wps:cNvPr id="587" name="肘形连接符 1754"/>
                          <wps:cNvCnPr/>
                          <wps:spPr>
                            <a:xfrm>
                              <a:off x="14960" y="5374"/>
                              <a:ext cx="1575" cy="2031"/>
                            </a:xfrm>
                            <a:prstGeom prst="bentConnector2">
                              <a:avLst/>
                            </a:prstGeom>
                            <a:ln w="9525" cap="flat" cmpd="sng">
                              <a:solidFill>
                                <a:srgbClr val="000000"/>
                              </a:solidFill>
                              <a:prstDash val="solid"/>
                              <a:round/>
                              <a:headEnd type="none" w="med" len="med"/>
                              <a:tailEnd type="triangle" w="med" len="med"/>
                            </a:ln>
                          </wps:spPr>
                          <wps:bodyPr/>
                        </wps:wsp>
                        <wps:wsp>
                          <wps:cNvPr id="1360" name="肘形连接符 1755"/>
                          <wps:cNvCnPr/>
                          <wps:spPr>
                            <a:xfrm rot="5400000">
                              <a:off x="14664" y="7773"/>
                              <a:ext cx="1741" cy="2025"/>
                            </a:xfrm>
                            <a:prstGeom prst="bentConnector2">
                              <a:avLst/>
                            </a:prstGeom>
                            <a:ln w="9525" cap="flat" cmpd="sng">
                              <a:solidFill>
                                <a:srgbClr val="000000"/>
                              </a:solidFill>
                              <a:prstDash val="solid"/>
                              <a:round/>
                              <a:headEnd type="none" w="med" len="med"/>
                              <a:tailEnd type="triangle" w="med" len="med"/>
                            </a:ln>
                          </wps:spPr>
                          <wps:bodyPr/>
                        </wps:wsp>
                        <wps:wsp>
                          <wps:cNvPr id="1361" name="直接箭头连接符 1756"/>
                          <wps:cNvCnPr>
                            <a:stCxn id="1762" idx="1"/>
                            <a:endCxn id="1761" idx="3"/>
                          </wps:cNvCnPr>
                          <wps:spPr>
                            <a:xfrm flipH="1" flipV="1">
                              <a:off x="11039" y="9589"/>
                              <a:ext cx="954" cy="7"/>
                            </a:xfrm>
                            <a:prstGeom prst="straightConnector1">
                              <a:avLst/>
                            </a:prstGeom>
                            <a:ln w="9525" cap="flat" cmpd="sng">
                              <a:solidFill>
                                <a:srgbClr val="000000"/>
                              </a:solidFill>
                              <a:prstDash val="solid"/>
                              <a:round/>
                              <a:headEnd type="none" w="med" len="med"/>
                              <a:tailEnd type="triangle" w="med" len="med"/>
                            </a:ln>
                          </wps:spPr>
                          <wps:bodyPr/>
                        </wps:wsp>
                        <wps:wsp>
                          <wps:cNvPr id="1374" name="肘形连接符 1757"/>
                          <wps:cNvCnPr>
                            <a:stCxn id="1765" idx="2"/>
                            <a:endCxn id="1766" idx="0"/>
                          </wps:cNvCnPr>
                          <wps:spPr>
                            <a:xfrm rot="5400000">
                              <a:off x="11502" y="13173"/>
                              <a:ext cx="1005" cy="247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375" name="肘形连接符 1758"/>
                          <wps:cNvCnPr>
                            <a:stCxn id="1765" idx="2"/>
                            <a:endCxn id="1767" idx="0"/>
                          </wps:cNvCnPr>
                          <wps:spPr>
                            <a:xfrm rot="5400000" flipV="1">
                              <a:off x="13849" y="13303"/>
                              <a:ext cx="1005" cy="221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376"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1499" name="文本框 1760"/>
                          <wps:cNvSpPr txBox="1"/>
                          <wps:spPr>
                            <a:xfrm>
                              <a:off x="11987" y="7447"/>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1744" name="文本框 1761"/>
                          <wps:cNvSpPr txBox="1"/>
                          <wps:spPr>
                            <a:xfrm>
                              <a:off x="8550" y="9367"/>
                              <a:ext cx="2489"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1745" name="文本框 1762"/>
                          <wps:cNvSpPr txBox="1"/>
                          <wps:spPr>
                            <a:xfrm>
                              <a:off x="11993"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1772" name="文本框 1763"/>
                          <wps:cNvSpPr txBox="1"/>
                          <wps:spPr>
                            <a:xfrm>
                              <a:off x="15228" y="7395"/>
                              <a:ext cx="2493"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1776" name="文本框 1764"/>
                          <wps:cNvSpPr txBox="1"/>
                          <wps:spPr>
                            <a:xfrm>
                              <a:off x="12002" y="11169"/>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2983" name="文本框 1765"/>
                          <wps:cNvSpPr txBox="1"/>
                          <wps:spPr>
                            <a:xfrm>
                              <a:off x="11842" y="12808"/>
                              <a:ext cx="2801"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2984" name="文本框 1766"/>
                          <wps:cNvSpPr txBox="1"/>
                          <wps:spPr>
                            <a:xfrm>
                              <a:off x="9237" y="14914"/>
                              <a:ext cx="3059"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2985" name="文本框 1767"/>
                          <wps:cNvSpPr txBox="1"/>
                          <wps:spPr>
                            <a:xfrm>
                              <a:off x="12899"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3048" name="矩形 1728"/>
                        <wps:cNvSpPr/>
                        <wps:spPr>
                          <a:xfrm>
                            <a:off x="6792" y="979212"/>
                            <a:ext cx="7380"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6.75pt;margin-top:25.35pt;height:583.25pt;width:369pt;z-index:252131328;mso-width-relative:page;mso-height-relative:page;" coordorigin="6792,979212" coordsize="7380,11665" o:gfxdata="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">
                <o:lock v:ext="edit" aspectratio="f"/>
                <v:group id="组合 1768" o:spid="_x0000_s1026" o:spt="203" style="position:absolute;left:6898;top:979381;height:11255;width:7158;" coordorigin="8550,4862" coordsize="9470,11519"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shape id="直接箭头连接符 1750" o:spid="_x0000_s1026" o:spt="32" type="#_x0000_t32" style="position:absolute;left:13243;top:11662;flip:x;height:1146;width:5;" filled="f" stroked="t" coordsize="21600,21600" o:gfxdata="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aYy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751" o:spid="_x0000_s1026" o:spt="32" type="#_x0000_t32" style="position:absolute;left:13233;top:7973;height:1393;width:6;" filled="f" stroked="t" coordsize="21600,21600" o:gfxdata="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o8a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752" o:spid="_x0000_s1026" o:spt="32" type="#_x0000_t32" style="position:absolute;left:13239;top:9546;height:1625;width:9;" filled="f" stroked="t" coordsize="21600,21600" o:gfxdata="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AT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753" o:spid="_x0000_s1026" o:spt="32" type="#_x0000_t32" style="position:absolute;left:13233;top:5959;flip:x;height:1488;width:17;" filled="f" stroked="t" coordsize="21600,21600" o:gfxdata="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Qk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肘形连接符 1754" o:spid="_x0000_s1026" o:spt="33" type="#_x0000_t33" style="position:absolute;left:14960;top:5374;height:2031;width:1575;" filled="f" stroked="t" coordsize="21600,21600" o:gfxdata="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53n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肘形连接符 1755" o:spid="_x0000_s1026" o:spt="33" type="#_x0000_t33" style="position:absolute;left:14664;top:7773;height:2025;width:1741;rotation:5898240f;" filled="f" stroked="t" coordsize="21600,21600" o:gfxdata="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UT&#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直接箭头连接符 1756" o:spid="_x0000_s1026" o:spt="32" type="#_x0000_t32" style="position:absolute;left:11039;top:9589;flip:x y;height:7;width:954;" filled="f" stroked="t" coordsize="21600,21600" o:gfxdata="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Ou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肘形连接符 1757" o:spid="_x0000_s1026" o:spt="34" type="#_x0000_t34" style="position:absolute;left:11502;top:13173;height:2477;width:1005;rotation:5898240f;" filled="f" stroked="t" coordsize="21600,21600" o:gfxdata="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ADm/&#10;AAAA3QAAAA8AAAAAAAAAAQAgAAAAIgAAAGRycy9kb3ducmV2LnhtbFBLAQIUABQAAAAIAIdO4kAz&#10;LwWeOwAAADkAAAAQAAAAAAAAAAEAIAAAAA4BAABkcnMvc2hhcGV4bWwueG1sUEsFBgAAAAAGAAYA&#10;WwEAALgDAAAAAA==&#10;" adj="10800">
                    <v:fill on="f" focussize="0,0"/>
                    <v:stroke color="#000000" joinstyle="round" endarrow="block"/>
                    <v:imagedata o:title=""/>
                    <o:lock v:ext="edit" aspectratio="f"/>
                  </v:shape>
                  <v:shape id="肘形连接符 1758" o:spid="_x0000_s1026" o:spt="34" type="#_x0000_t34" style="position:absolute;left:13849;top:13303;flip:y;height:2217;width:1005;rotation:-5898240f;" filled="f" stroked="t" coordsize="21600,21600" o:gfxdata="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JAKL4A&#10;AADdAAAADwAAAAAAAAABACAAAAAiAAAAZHJzL2Rvd25yZXYueG1sUEsBAhQAFAAAAAgAh07iQDMv&#10;BZ47AAAAOQAAABAAAAAAAAAAAQAgAAAADQEAAGRycy9zaGFwZXhtbC54bWxQSwUGAAAAAAYABgBb&#10;AQAAtwMAAAAA&#10;" adj="10800">
                    <v:fill on="f" focussize="0,0"/>
                    <v:stroke color="#000000" joinstyle="round" endarrow="block"/>
                    <v:imagedata o:title=""/>
                    <o:lock v:ext="edit" aspectratio="f"/>
                  </v:shape>
                  <v:shape id="文本框 1759" o:spid="_x0000_s1026" o:spt="202" type="#_x0000_t202" style="position:absolute;left:11539;top:4862;height:1097;width:3423;" fillcolor="#FFFFFF" filled="t" stroked="t" coordsize="21600,21600" o:gfxdata="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eSc8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文本框 1760" o:spid="_x0000_s1026" o:spt="202" type="#_x0000_t202" style="position:absolute;left:11987;top:7447;height:526;width:2492;" fillcolor="#FFFFFF" filled="t" stroked="t" coordsize="21600,21600" o:gfxdata="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QJjR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文本框 1761" o:spid="_x0000_s1026" o:spt="202" type="#_x0000_t202" style="position:absolute;left:8550;top:9367;height:476;width:2489;" fillcolor="#FFFFFF" filled="t" stroked="t" coordsize="21600,21600" o:gfxdata="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BHp0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文本框 1762" o:spid="_x0000_s1026" o:spt="202" type="#_x0000_t202" style="position:absolute;left:11993;top:9366;height:492;width:2492;" fillcolor="#FFFFFF" filled="t" stroked="t" coordsize="21600,21600" o:gfxdata="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jf7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文本框 1763" o:spid="_x0000_s1026" o:spt="202" type="#_x0000_t202" style="position:absolute;left:15228;top:7395;height:526;width:2493;" fillcolor="#FFFFFF" filled="t" stroked="t" coordsize="21600,21600" o:gfxdata="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zNjSa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文本框 1764" o:spid="_x0000_s1026" o:spt="202" type="#_x0000_t202" style="position:absolute;left:12002;top:11169;height:492;width:2492;" fillcolor="#FFFFFF" filled="t" stroked="t" coordsize="21600,21600" o:gfxdata="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P2iyW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文本框 1765" o:spid="_x0000_s1026" o:spt="202" type="#_x0000_t202" style="position:absolute;left:11842;top:12808;height:1101;width:2801;" fillcolor="#FFFFFF" filled="t" stroked="t" coordsize="21600,21600" o:gfxdata="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rvkC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文本框 1766" o:spid="_x0000_s1026" o:spt="202" type="#_x0000_t202" style="position:absolute;left:9237;top:14914;height:1467;width:3059;" fillcolor="#FFFFFF" filled="t" stroked="t" coordsize="21600,21600" o:gfxdata="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iY0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文本框 1767" o:spid="_x0000_s1026" o:spt="202" type="#_x0000_t202" style="position:absolute;left:12899;top:14914;height:1449;width:5121;" fillcolor="#FFFFFF" filled="t" stroked="t" coordsize="21600,21600" o:gfxdata="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zoOv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792;top:979212;height:11665;width:7380;v-text-anchor:middle;" filled="f" stroked="t" coordsize="21600,21600" o:gfxdata="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Af3/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group>
            </w:pict>
          </mc:Fallback>
        </mc:AlternateContent>
      </w:r>
      <w:r>
        <w:rPr>
          <w:sz w:val="30"/>
          <w:szCs w:val="30"/>
        </w:rPr>
        <mc:AlternateContent>
          <mc:Choice Requires="wps">
            <w:drawing>
              <wp:anchor distT="0" distB="0" distL="114300" distR="114300" simplePos="0" relativeHeight="251898880" behindDoc="0" locked="0" layoutInCell="1" allowOverlap="1">
                <wp:simplePos x="0" y="0"/>
                <wp:positionH relativeFrom="column">
                  <wp:posOffset>-594995</wp:posOffset>
                </wp:positionH>
                <wp:positionV relativeFrom="paragraph">
                  <wp:posOffset>314325</wp:posOffset>
                </wp:positionV>
                <wp:extent cx="1616710" cy="7409815"/>
                <wp:effectExtent l="6350" t="6350" r="15240" b="13335"/>
                <wp:wrapNone/>
                <wp:docPr id="1794" name="矩形 1794"/>
                <wp:cNvGraphicFramePr/>
                <a:graphic xmlns:a="http://schemas.openxmlformats.org/drawingml/2006/main">
                  <a:graphicData uri="http://schemas.microsoft.com/office/word/2010/wordprocessingShape">
                    <wps:wsp>
                      <wps:cNvSpPr/>
                      <wps:spPr>
                        <a:xfrm>
                          <a:off x="0" y="0"/>
                          <a:ext cx="1616710" cy="740981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质灾害防治条例》第7条“国务院国土资源主管部门负责全国地质灾害防治的组织、协调、指导和监督工作。国务院其他有关部门按照各自的职责负责有关的地质灾害防治工作。县级以上地方人民政府国土资源主管部门负责本行政区域内地质灾害防治的组织、协调、指导和监督工作。县级以上地方人民政府其他有关部门按照各自的职责负责有关的地质灾害防治工作。”</w:t>
                            </w:r>
                          </w:p>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p>
                            <w:pPr>
                              <w:spacing w:line="440" w:lineRule="exact"/>
                              <w:rPr>
                                <w:rFonts w:hint="eastAsia" w:ascii="宋体" w:hAnsi="宋体" w:eastAsia="宋体" w:cs="宋体"/>
                                <w:kern w:val="2"/>
                                <w:sz w:val="21"/>
                                <w:szCs w:val="21"/>
                                <w:lang w:val="en-US" w:eastAsia="zh-CN" w:bidi="ar-SA"/>
                              </w:rPr>
                            </w:pPr>
                          </w:p>
                        </w:txbxContent>
                      </wps:txbx>
                      <wps:bodyPr upright="1"/>
                    </wps:wsp>
                  </a:graphicData>
                </a:graphic>
              </wp:anchor>
            </w:drawing>
          </mc:Choice>
          <mc:Fallback>
            <w:pict>
              <v:rect id="_x0000_s1026" o:spid="_x0000_s1026" o:spt="1" style="position:absolute;left:0pt;margin-left:-46.85pt;margin-top:24.75pt;height:583.45pt;width:127.3pt;z-index:251898880;mso-width-relative:page;mso-height-relative:page;" fillcolor="#FFFFFF" filled="t" stroked="t" coordsize="21600,21600" o:gfxdata="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wPMRLdAAAACwEAAA8AAAAAAAAAAQAg&#10;AAAAIgAAAGRycy9kb3ducmV2LnhtbFBLAQIUABQAAAAIAIdO4kBbId98CQIAAD8EAAAOAAAAAAAA&#10;AAEAIAAAACwBAABkcnMvZTJvRG9jLnhtbFBLBQYAAAAABgAGAFkBAACnBQAAAAA=&#10;">
                <v:fill on="t" focussize="0,0"/>
                <v:stroke weight="1pt" color="#000000" joinstyle="miter"/>
                <v:imagedata o:title=""/>
                <o:lock v:ext="edit" aspectratio="f"/>
                <v:textbo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质灾害防治条例》第7条“国务院国土资源主管部门负责全国地质灾害防治的组织、协调、指导和监督工作。国务院其他有关部门按照各自的职责负责有关的地质灾害防治工作。县级以上地方人民政府国土资源主管部门负责本行政区域内地质灾害防治的组织、协调、指导和监督工作。县级以上地方人民政府其他有关部门按照各自的职责负责有关的地质灾害防治工作。”</w:t>
                      </w:r>
                    </w:p>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p>
                      <w:pPr>
                        <w:spacing w:line="440" w:lineRule="exact"/>
                        <w:rPr>
                          <w:rFonts w:hint="eastAsia" w:ascii="宋体" w:hAnsi="宋体" w:eastAsia="宋体" w:cs="宋体"/>
                          <w:kern w:val="2"/>
                          <w:sz w:val="21"/>
                          <w:szCs w:val="21"/>
                          <w:lang w:val="en-US" w:eastAsia="zh-CN" w:bidi="ar-SA"/>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0"/>
        </w:rPr>
        <mc:AlternateContent>
          <mc:Choice Requires="wpg">
            <w:drawing>
              <wp:anchor distT="0" distB="0" distL="114300" distR="114300" simplePos="0" relativeHeight="251899904" behindDoc="0" locked="0" layoutInCell="1" allowOverlap="1">
                <wp:simplePos x="0" y="0"/>
                <wp:positionH relativeFrom="column">
                  <wp:posOffset>1230630</wp:posOffset>
                </wp:positionH>
                <wp:positionV relativeFrom="paragraph">
                  <wp:posOffset>-1500729155</wp:posOffset>
                </wp:positionV>
                <wp:extent cx="4408170" cy="1484908130"/>
                <wp:effectExtent l="4445" t="5080" r="6985" b="0"/>
                <wp:wrapNone/>
                <wp:docPr id="1778" name="组合 1778"/>
                <wp:cNvGraphicFramePr/>
                <a:graphic xmlns:a="http://schemas.openxmlformats.org/drawingml/2006/main">
                  <a:graphicData uri="http://schemas.microsoft.com/office/word/2010/wordprocessingGroup">
                    <wpg:wgp>
                      <wpg:cNvGrpSpPr/>
                      <wpg:grpSpPr>
                        <a:xfrm>
                          <a:off x="0" y="0"/>
                          <a:ext cx="4408390" cy="1484908128"/>
                          <a:chOff x="6754" y="979212"/>
                          <a:chExt cx="7426" cy="2338438"/>
                        </a:xfrm>
                      </wpg:grpSpPr>
                      <wpg:grpSp>
                        <wpg:cNvPr id="1779" name="组合 1768"/>
                        <wpg:cNvGrpSpPr/>
                        <wpg:grpSpPr>
                          <a:xfrm>
                            <a:off x="6898" y="979381"/>
                            <a:ext cx="7158" cy="2338269"/>
                            <a:chOff x="8550" y="4862"/>
                            <a:chExt cx="9470" cy="2393116"/>
                          </a:xfrm>
                        </wpg:grpSpPr>
                        <wps:wsp>
                          <wps:cNvPr id="1780" name="直接箭头连接符 1750"/>
                          <wps:cNvCnPr>
                            <a:stCxn id="1764" idx="2"/>
                            <a:endCxn id="1765" idx="0"/>
                          </wps:cNvCnPr>
                          <wps:spPr>
                            <a:xfrm flipH="1">
                              <a:off x="13057" y="2394724"/>
                              <a:ext cx="7" cy="1147"/>
                            </a:xfrm>
                            <a:prstGeom prst="straightConnector1">
                              <a:avLst/>
                            </a:prstGeom>
                            <a:ln w="9525" cap="flat" cmpd="sng">
                              <a:solidFill>
                                <a:srgbClr val="000000"/>
                              </a:solidFill>
                              <a:prstDash val="solid"/>
                              <a:round/>
                              <a:headEnd type="none" w="med" len="med"/>
                              <a:tailEnd type="triangle" w="med" len="med"/>
                            </a:ln>
                          </wps:spPr>
                          <wps:bodyPr/>
                        </wps:wsp>
                        <wps:wsp>
                          <wps:cNvPr id="1781" name="直接箭头连接符 1751"/>
                          <wps:cNvCnPr>
                            <a:stCxn id="1760" idx="2"/>
                            <a:endCxn id="1762" idx="0"/>
                          </wps:cNvCnPr>
                          <wps:spPr>
                            <a:xfrm>
                              <a:off x="13048" y="2391036"/>
                              <a:ext cx="6" cy="1393"/>
                            </a:xfrm>
                            <a:prstGeom prst="straightConnector1">
                              <a:avLst/>
                            </a:prstGeom>
                            <a:ln w="9525" cap="flat" cmpd="sng">
                              <a:solidFill>
                                <a:srgbClr val="000000"/>
                              </a:solidFill>
                              <a:prstDash val="solid"/>
                              <a:round/>
                              <a:headEnd type="none" w="med" len="med"/>
                              <a:tailEnd type="triangle" w="med" len="med"/>
                            </a:ln>
                          </wps:spPr>
                          <wps:bodyPr/>
                        </wps:wsp>
                        <wps:wsp>
                          <wps:cNvPr id="1782" name="直接箭头连接符 1752"/>
                          <wps:cNvCnPr>
                            <a:stCxn id="1762" idx="2"/>
                            <a:endCxn id="1764" idx="0"/>
                          </wps:cNvCnPr>
                          <wps:spPr>
                            <a:xfrm>
                              <a:off x="13054" y="2392921"/>
                              <a:ext cx="10" cy="1310"/>
                            </a:xfrm>
                            <a:prstGeom prst="straightConnector1">
                              <a:avLst/>
                            </a:prstGeom>
                            <a:ln w="9525" cap="flat" cmpd="sng">
                              <a:solidFill>
                                <a:srgbClr val="000000"/>
                              </a:solidFill>
                              <a:prstDash val="solid"/>
                              <a:round/>
                              <a:headEnd type="none" w="med" len="med"/>
                              <a:tailEnd type="triangle" w="med" len="med"/>
                            </a:ln>
                          </wps:spPr>
                          <wps:bodyPr/>
                        </wps:wsp>
                        <wps:wsp>
                          <wps:cNvPr id="1783" name="直接箭头连接符 1753"/>
                          <wps:cNvCnPr>
                            <a:stCxn id="1759" idx="2"/>
                            <a:endCxn id="1760" idx="0"/>
                          </wps:cNvCnPr>
                          <wps:spPr>
                            <a:xfrm flipH="1">
                              <a:off x="13048" y="2389022"/>
                              <a:ext cx="17" cy="1488"/>
                            </a:xfrm>
                            <a:prstGeom prst="straightConnector1">
                              <a:avLst/>
                            </a:prstGeom>
                            <a:ln w="9525" cap="flat" cmpd="sng">
                              <a:solidFill>
                                <a:srgbClr val="000000"/>
                              </a:solidFill>
                              <a:prstDash val="solid"/>
                              <a:round/>
                              <a:headEnd type="none" w="med" len="med"/>
                              <a:tailEnd type="triangle" w="med" len="med"/>
                            </a:ln>
                          </wps:spPr>
                          <wps:bodyPr/>
                        </wps:wsp>
                        <wps:wsp>
                          <wps:cNvPr id="1784" name="肘形连接符 1754"/>
                          <wps:cNvCnPr/>
                          <wps:spPr>
                            <a:xfrm>
                              <a:off x="14960" y="5374"/>
                              <a:ext cx="1524" cy="2031"/>
                            </a:xfrm>
                            <a:prstGeom prst="bentConnector2">
                              <a:avLst/>
                            </a:prstGeom>
                            <a:ln w="9525" cap="flat" cmpd="sng">
                              <a:solidFill>
                                <a:srgbClr val="000000"/>
                              </a:solidFill>
                              <a:prstDash val="solid"/>
                              <a:round/>
                              <a:headEnd type="none" w="med" len="med"/>
                              <a:tailEnd type="triangle" w="med" len="med"/>
                            </a:ln>
                          </wps:spPr>
                          <wps:bodyPr/>
                        </wps:wsp>
                        <wps:wsp>
                          <wps:cNvPr id="1785" name="肘形连接符 1755"/>
                          <wps:cNvCnPr/>
                          <wps:spPr>
                            <a:xfrm rot="5400000">
                              <a:off x="14690" y="7816"/>
                              <a:ext cx="1683" cy="1926"/>
                            </a:xfrm>
                            <a:prstGeom prst="bentConnector2">
                              <a:avLst/>
                            </a:prstGeom>
                            <a:ln w="9525" cap="flat" cmpd="sng">
                              <a:solidFill>
                                <a:srgbClr val="000000"/>
                              </a:solidFill>
                              <a:prstDash val="solid"/>
                              <a:round/>
                              <a:headEnd type="none" w="med" len="med"/>
                              <a:tailEnd type="triangle" w="med" len="med"/>
                            </a:ln>
                          </wps:spPr>
                          <wps:bodyPr/>
                        </wps:wsp>
                        <wps:wsp>
                          <wps:cNvPr id="1786" name="直接箭头连接符 1756"/>
                          <wps:cNvCnPr/>
                          <wps:spPr>
                            <a:xfrm flipH="1" flipV="1">
                              <a:off x="11076" y="9589"/>
                              <a:ext cx="954" cy="0"/>
                            </a:xfrm>
                            <a:prstGeom prst="straightConnector1">
                              <a:avLst/>
                            </a:prstGeom>
                            <a:ln w="9525" cap="flat" cmpd="sng">
                              <a:solidFill>
                                <a:srgbClr val="000000"/>
                              </a:solidFill>
                              <a:prstDash val="solid"/>
                              <a:round/>
                              <a:headEnd type="none" w="med" len="med"/>
                              <a:tailEnd type="triangle" w="med" len="med"/>
                            </a:ln>
                          </wps:spPr>
                          <wps:bodyPr/>
                        </wps:wsp>
                        <wps:wsp>
                          <wps:cNvPr id="1787" name="肘形连接符 1757"/>
                          <wps:cNvCnPr>
                            <a:stCxn id="1765" idx="2"/>
                            <a:endCxn id="1766" idx="0"/>
                          </wps:cNvCnPr>
                          <wps:spPr>
                            <a:xfrm rot="5400000">
                              <a:off x="11334" y="2396255"/>
                              <a:ext cx="1005" cy="2440"/>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788" name="肘形连接符 1758"/>
                          <wps:cNvCnPr>
                            <a:stCxn id="1765" idx="2"/>
                            <a:endCxn id="1767" idx="0"/>
                          </wps:cNvCnPr>
                          <wps:spPr>
                            <a:xfrm rot="5400000" flipV="1">
                              <a:off x="13646" y="2396382"/>
                              <a:ext cx="1005" cy="2185"/>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789"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1790" name="文本框 1760"/>
                          <wps:cNvSpPr txBox="1"/>
                          <wps:spPr>
                            <a:xfrm>
                              <a:off x="11987" y="7447"/>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1791" name="文本框 1761"/>
                          <wps:cNvSpPr txBox="1"/>
                          <wps:spPr>
                            <a:xfrm>
                              <a:off x="8550" y="9367"/>
                              <a:ext cx="2489"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1792" name="文本框 1762"/>
                          <wps:cNvSpPr txBox="1"/>
                          <wps:spPr>
                            <a:xfrm>
                              <a:off x="12030"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1795" name="文本框 1763"/>
                          <wps:cNvSpPr txBox="1"/>
                          <wps:spPr>
                            <a:xfrm>
                              <a:off x="15205" y="7395"/>
                              <a:ext cx="2494"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1796" name="文本框 1764"/>
                          <wps:cNvSpPr txBox="1"/>
                          <wps:spPr>
                            <a:xfrm>
                              <a:off x="12002" y="11169"/>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1797" name="文本框 1765"/>
                          <wps:cNvSpPr txBox="1"/>
                          <wps:spPr>
                            <a:xfrm>
                              <a:off x="11842" y="12808"/>
                              <a:ext cx="2988"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1798" name="文本框 1766"/>
                          <wps:cNvSpPr txBox="1"/>
                          <wps:spPr>
                            <a:xfrm>
                              <a:off x="9237" y="14914"/>
                              <a:ext cx="3059"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1799" name="文本框 1767"/>
                          <wps:cNvSpPr txBox="1"/>
                          <wps:spPr>
                            <a:xfrm>
                              <a:off x="12899"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1800" name="矩形 1728"/>
                        <wps:cNvSpPr/>
                        <wps:spPr>
                          <a:xfrm>
                            <a:off x="6754" y="979212"/>
                            <a:ext cx="7426"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6.9pt;margin-top:-118167.65pt;height:116921.9pt;width:347.1pt;z-index:251899904;mso-width-relative:page;mso-height-relative:page;" coordorigin="6754,979212" coordsize="7426,2338438" o:gfxdata="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">
                <o:lock v:ext="edit" aspectratio="f"/>
                <v:group id="组合 1768" o:spid="_x0000_s1026" o:spt="203" style="position:absolute;left:6898;top:979381;height:2338269;width:7158;" coordorigin="8550,4862" coordsize="9470,2393116" o:gfxdata="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z0lL0AAADdAAAADwAAAAAAAAABACAAAAAiAAAAZHJzL2Rvd25yZXYueG1s&#10;UEsBAhQAFAAAAAgAh07iQDMvBZ47AAAAOQAAABUAAAAAAAAAAQAgAAAADAEAAGRycy9ncm91cHNo&#10;YXBleG1sLnhtbFBLBQYAAAAABgAGAGABAADJAwAAAAA=&#10;">
                  <o:lock v:ext="edit" aspectratio="f"/>
                  <v:shape id="直接箭头连接符 1750" o:spid="_x0000_s1026" o:spt="32" type="#_x0000_t32" style="position:absolute;left:13057;top:2394724;flip:x;height:1147;width:7;" filled="f" stroked="t" coordsize="21600,21600" o:gfxdata="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o2T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1" o:spid="_x0000_s1026" o:spt="32" type="#_x0000_t32" style="position:absolute;left:13048;top:2391036;height:1393;width:6;" filled="f" stroked="t" coordsize="21600,21600" o:gfxdata="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5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752" o:spid="_x0000_s1026" o:spt="32" type="#_x0000_t32" style="position:absolute;left:13054;top:2392921;height:1310;width:10;" filled="f" stroked="t" coordsize="21600,21600" o:gfxdata="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XA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753" o:spid="_x0000_s1026" o:spt="32" type="#_x0000_t32" style="position:absolute;left:13048;top:2389022;flip:x;height:1488;width:17;" filled="f" stroked="t" coordsize="21600,21600" o:gfxdata="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H6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肘形连接符 1754" o:spid="_x0000_s1026" o:spt="33" type="#_x0000_t33" style="position:absolute;left:14960;top:5374;height:2031;width:1524;" filled="f" stroked="t" coordsize="21600,21600" o:gfxdata="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Ez0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肘形连接符 1755" o:spid="_x0000_s1026" o:spt="33" type="#_x0000_t33" style="position:absolute;left:14690;top:7816;height:1926;width:1683;rotation:5898240f;" filled="f" stroked="t" coordsize="21600,21600" o:gfxdata="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6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756" o:spid="_x0000_s1026" o:spt="32" type="#_x0000_t32" style="position:absolute;left:11076;top:9589;flip:x y;height:0;width:954;" filled="f" stroked="t" coordsize="21600,21600" o:gfxdata="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aOQ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肘形连接符 1757" o:spid="_x0000_s1026" o:spt="34" type="#_x0000_t34" style="position:absolute;left:11334;top:2396255;height:2440;width:1005;rotation:5898240f;" filled="f" stroked="t" coordsize="21600,21600" o:gfxdata="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60JwvQAA&#10;AN0AAAAPAAAAAAAAAAEAIAAAACIAAABkcnMvZG93bnJldi54bWxQSwECFAAUAAAACACHTuJAMy8F&#10;njsAAAA5AAAAEAAAAAAAAAABACAAAAAMAQAAZHJzL3NoYXBleG1sLnhtbFBLBQYAAAAABgAGAFsB&#10;AAC2AwAAAAA=&#10;" adj="10800">
                    <v:fill on="f" focussize="0,0"/>
                    <v:stroke color="#000000" joinstyle="round" endarrow="block"/>
                    <v:imagedata o:title=""/>
                    <o:lock v:ext="edit" aspectratio="f"/>
                  </v:shape>
                  <v:shape id="肘形连接符 1758" o:spid="_x0000_s1026" o:spt="34" type="#_x0000_t34" style="position:absolute;left:13646;top:2396382;flip:y;height:2185;width:1005;rotation:-5898240f;" filled="f" stroked="t" coordsize="21600,21600" o:gfxdata="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kkz&#10;iMEAAADdAAAADwAAAAAAAAABACAAAAAiAAAAZHJzL2Rvd25yZXYueG1sUEsBAhQAFAAAAAgAh07i&#10;QDMvBZ47AAAAOQAAABAAAAAAAAAAAQAgAAAAEAEAAGRycy9zaGFwZXhtbC54bWxQSwUGAAAAAAYA&#10;BgBbAQAAugMAAAAA&#10;" adj="10800">
                    <v:fill on="f" focussize="0,0"/>
                    <v:stroke color="#000000" joinstyle="round" endarrow="block"/>
                    <v:imagedata o:title=""/>
                    <o:lock v:ext="edit" aspectratio="f"/>
                  </v:shape>
                  <v:shape id="文本框 1759" o:spid="_x0000_s1026" o:spt="202" type="#_x0000_t202" style="position:absolute;left:11539;top:4862;height:1097;width:3423;" fillcolor="#FFFFFF" filled="t" stroked="t" coordsize="21600,21600" o:gfxdata="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vG9w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文本框 1760" o:spid="_x0000_s1026" o:spt="202" type="#_x0000_t202" style="position:absolute;left:11987;top:7447;height:526;width:2492;" fillcolor="#FFFFFF" filled="t" stroked="t" coordsize="21600,21600" o:gfxdata="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fUDC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文本框 1761" o:spid="_x0000_s1026" o:spt="202" type="#_x0000_t202" style="position:absolute;left:8550;top:9367;height:476;width:2489;" fillcolor="#FFFFFF" filled="t" stroked="t" coordsize="21600,21600" o:gfxdata="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P1q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文本框 1762" o:spid="_x0000_s1026" o:spt="202" type="#_x0000_t202" style="position:absolute;left:12030;top:9366;height:492;width:2492;" fillcolor="#FFFFFF" filled="t" stroked="t" coordsize="21600,21600" o:gfxdata="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Fr3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文本框 1763" o:spid="_x0000_s1026" o:spt="202" type="#_x0000_t202" style="position:absolute;left:15205;top:7395;height:526;width:2494;" fillcolor="#FFFFFF" filled="t" stroked="t" coordsize="21600,21600" o:gfxdata="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yjzqL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文本框 1764" o:spid="_x0000_s1026" o:spt="202" type="#_x0000_t202" style="position:absolute;left:12002;top:11169;height:492;width:2492;" fillcolor="#FFFFFF" filled="t" stroked="t" coordsize="21600,21600" o:gfxdata="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t3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文本框 1765" o:spid="_x0000_s1026" o:spt="202" type="#_x0000_t202" style="position:absolute;left:11842;top:12808;height:1101;width:2988;" fillcolor="#FFFFFF" filled="t" stroked="t" coordsize="21600,21600" o:gfxdata="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tshE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文本框 1766" o:spid="_x0000_s1026" o:spt="202" type="#_x0000_t202" style="position:absolute;left:9237;top:14914;height:1467;width:3059;" fillcolor="#FFFFFF" filled="t" stroked="t" coordsize="21600,21600" o:gfxdata="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pXD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文本框 1767" o:spid="_x0000_s1026" o:spt="202" type="#_x0000_t202" style="position:absolute;left:12899;top:14914;height:1449;width:5121;" fillcolor="#FFFFFF" filled="t" stroked="t" coordsize="21600,21600" o:gfxdata="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Zfmt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754;top:979212;height:11665;width:7426;v-text-anchor:middle;" filled="f" stroked="t" coordsize="21600,21600" o:gfxdata="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spei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group>
            </w:pict>
          </mc:Fallback>
        </mc:AlternateContent>
      </w:r>
    </w:p>
    <w:p>
      <w:pPr>
        <w:jc w:val="center"/>
        <w:rPr>
          <w:rFonts w:hint="eastAsia" w:ascii="宋体" w:hAnsi="宋体"/>
          <w:b/>
          <w:sz w:val="44"/>
          <w:szCs w:val="44"/>
          <w:lang w:eastAsia="zh-CN"/>
        </w:rPr>
      </w:pPr>
      <w:r>
        <w:rPr>
          <w:rFonts w:hint="eastAsia" w:ascii="宋体" w:hAnsi="宋体"/>
          <w:b/>
          <w:sz w:val="44"/>
          <w:szCs w:val="44"/>
          <w:lang w:val="en-US" w:eastAsia="zh-CN"/>
        </w:rPr>
        <w:t>矿山地质环境监测监督检查</w:t>
      </w:r>
      <w:r>
        <w:rPr>
          <w:rFonts w:hint="eastAsia" w:ascii="宋体" w:hAnsi="宋体"/>
          <w:b/>
          <w:sz w:val="44"/>
          <w:szCs w:val="44"/>
          <w:lang w:eastAsia="zh-CN"/>
        </w:rPr>
        <w:t>事项流程图</w:t>
      </w:r>
    </w:p>
    <w:p>
      <w:pPr>
        <w:jc w:val="center"/>
        <w:rPr>
          <w:rFonts w:cs="Times New Roman"/>
          <w:sz w:val="21"/>
          <w:szCs w:val="21"/>
        </w:rPr>
      </w:pPr>
      <w:r>
        <mc:AlternateContent>
          <mc:Choice Requires="wps">
            <w:drawing>
              <wp:anchor distT="0" distB="0" distL="114300" distR="114300" simplePos="0" relativeHeight="251901952" behindDoc="0" locked="0" layoutInCell="1" allowOverlap="1">
                <wp:simplePos x="0" y="0"/>
                <wp:positionH relativeFrom="column">
                  <wp:posOffset>8850630</wp:posOffset>
                </wp:positionH>
                <wp:positionV relativeFrom="paragraph">
                  <wp:posOffset>335280</wp:posOffset>
                </wp:positionV>
                <wp:extent cx="36195" cy="11339195"/>
                <wp:effectExtent l="5715" t="0" r="15240" b="14605"/>
                <wp:wrapNone/>
                <wp:docPr id="1815" name="直接连接符 1815"/>
                <wp:cNvGraphicFramePr/>
                <a:graphic xmlns:a="http://schemas.openxmlformats.org/drawingml/2006/main">
                  <a:graphicData uri="http://schemas.microsoft.com/office/word/2010/wordprocessingShape">
                    <wps:wsp>
                      <wps:cNvCnPr/>
                      <wps:spPr>
                        <a:xfrm flipH="1">
                          <a:off x="0" y="0"/>
                          <a:ext cx="36195" cy="11339195"/>
                        </a:xfrm>
                        <a:prstGeom prst="line">
                          <a:avLst/>
                        </a:prstGeom>
                        <a:ln w="11429"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696.9pt;margin-top:26.4pt;height:892.85pt;width:2.85pt;z-index:251901952;mso-width-relative:page;mso-height-relative:page;" filled="f" stroked="t" coordsize="21600,21600" o:gfxdata="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&#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wupX3AAAAA0BAAAPAAAAAAAAAAEAIAAAACIAAABk&#10;cnMvZG93bnJldi54bWxQSwECFAAUAAAACACHTuJA8HmDIAICAAD5AwAADgAAAAAAAAABACAAAAAr&#10;AQAAZHJzL2Uyb0RvYy54bWxQSwUGAAAAAAYABgBZAQAAnwUAAAAA&#10;">
                <v:fill on="f" focussize="0,0"/>
                <v:stroke weight="0.89992125984252pt" color="#000000" joinstyle="round" dashstyle="dash"/>
                <v:imagedata o:title=""/>
                <o:lock v:ext="edit" aspectratio="f"/>
              </v:line>
            </w:pict>
          </mc:Fallback>
        </mc:AlternateContent>
      </w:r>
      <w:r>
        <w:rPr>
          <w:rFonts w:hint="eastAsia" w:ascii="仿宋_GB2312" w:hAnsi="华文中宋" w:eastAsia="仿宋_GB2312"/>
          <w:sz w:val="28"/>
          <w:szCs w:val="28"/>
        </w:rPr>
        <w:t>（行政</w:t>
      </w:r>
      <w:r>
        <w:rPr>
          <w:rFonts w:hint="eastAsia" w:ascii="仿宋_GB2312" w:hAnsi="华文中宋" w:eastAsia="仿宋_GB2312"/>
          <w:sz w:val="28"/>
          <w:szCs w:val="28"/>
          <w:lang w:val="en-US" w:eastAsia="zh-CN"/>
        </w:rPr>
        <w:t>检查</w:t>
      </w:r>
      <w:r>
        <w:rPr>
          <w:rFonts w:hint="eastAsia" w:ascii="仿宋_GB2312" w:hAnsi="华文中宋" w:eastAsia="仿宋_GB2312"/>
          <w:sz w:val="28"/>
          <w:szCs w:val="28"/>
          <w:lang w:eastAsia="zh-CN"/>
        </w:rPr>
        <w:t>类</w:t>
      </w:r>
      <w:r>
        <w:rPr>
          <w:rFonts w:hint="eastAsia" w:ascii="仿宋_GB2312" w:hAnsi="华文中宋" w:eastAsia="仿宋_GB2312"/>
          <w:sz w:val="28"/>
          <w:szCs w:val="28"/>
        </w:rPr>
        <w:t>）</w:t>
      </w:r>
    </w:p>
    <w:p>
      <w:pPr>
        <w:pStyle w:val="2"/>
        <w:numPr>
          <w:ilvl w:val="2"/>
          <w:numId w:val="0"/>
        </w:numPr>
        <w:ind w:left="142" w:leftChars="0"/>
        <w:rPr>
          <w:sz w:val="28"/>
        </w:rPr>
      </w:pPr>
      <w:r>
        <w:rPr>
          <w:sz w:val="30"/>
        </w:rPr>
        <mc:AlternateContent>
          <mc:Choice Requires="wpg">
            <w:drawing>
              <wp:anchor distT="0" distB="0" distL="114300" distR="114300" simplePos="0" relativeHeight="252132352" behindDoc="0" locked="0" layoutInCell="1" allowOverlap="1">
                <wp:simplePos x="0" y="0"/>
                <wp:positionH relativeFrom="column">
                  <wp:posOffset>1397000</wp:posOffset>
                </wp:positionH>
                <wp:positionV relativeFrom="paragraph">
                  <wp:posOffset>283845</wp:posOffset>
                </wp:positionV>
                <wp:extent cx="4686300" cy="7407275"/>
                <wp:effectExtent l="5080" t="5080" r="13970" b="17145"/>
                <wp:wrapNone/>
                <wp:docPr id="3049" name="组合 3049"/>
                <wp:cNvGraphicFramePr/>
                <a:graphic xmlns:a="http://schemas.openxmlformats.org/drawingml/2006/main">
                  <a:graphicData uri="http://schemas.microsoft.com/office/word/2010/wordprocessingGroup">
                    <wpg:wgp>
                      <wpg:cNvGrpSpPr/>
                      <wpg:grpSpPr>
                        <a:xfrm>
                          <a:off x="0" y="0"/>
                          <a:ext cx="4686300" cy="7407275"/>
                          <a:chOff x="6792" y="979212"/>
                          <a:chExt cx="7380" cy="11665"/>
                        </a:xfrm>
                      </wpg:grpSpPr>
                      <wpg:grpSp>
                        <wpg:cNvPr id="3051" name="组合 1768"/>
                        <wpg:cNvGrpSpPr/>
                        <wpg:grpSpPr>
                          <a:xfrm>
                            <a:off x="6898" y="979381"/>
                            <a:ext cx="7158" cy="11255"/>
                            <a:chOff x="8550" y="4862"/>
                            <a:chExt cx="9470" cy="11519"/>
                          </a:xfrm>
                        </wpg:grpSpPr>
                        <wps:wsp>
                          <wps:cNvPr id="3052" name="直接箭头连接符 1750"/>
                          <wps:cNvCnPr>
                            <a:stCxn id="1764" idx="2"/>
                            <a:endCxn id="1765" idx="0"/>
                          </wps:cNvCnPr>
                          <wps:spPr>
                            <a:xfrm flipH="1">
                              <a:off x="13243" y="11662"/>
                              <a:ext cx="5" cy="1146"/>
                            </a:xfrm>
                            <a:prstGeom prst="straightConnector1">
                              <a:avLst/>
                            </a:prstGeom>
                            <a:ln w="9525" cap="flat" cmpd="sng">
                              <a:solidFill>
                                <a:srgbClr val="000000"/>
                              </a:solidFill>
                              <a:prstDash val="solid"/>
                              <a:round/>
                              <a:headEnd type="none" w="med" len="med"/>
                              <a:tailEnd type="triangle" w="med" len="med"/>
                            </a:ln>
                          </wps:spPr>
                          <wps:bodyPr/>
                        </wps:wsp>
                        <wps:wsp>
                          <wps:cNvPr id="3054" name="直接箭头连接符 1751"/>
                          <wps:cNvCnPr>
                            <a:stCxn id="1760" idx="2"/>
                            <a:endCxn id="1762" idx="0"/>
                          </wps:cNvCnPr>
                          <wps:spPr>
                            <a:xfrm>
                              <a:off x="13233" y="7973"/>
                              <a:ext cx="6" cy="1393"/>
                            </a:xfrm>
                            <a:prstGeom prst="straightConnector1">
                              <a:avLst/>
                            </a:prstGeom>
                            <a:ln w="9525" cap="flat" cmpd="sng">
                              <a:solidFill>
                                <a:srgbClr val="000000"/>
                              </a:solidFill>
                              <a:prstDash val="solid"/>
                              <a:round/>
                              <a:headEnd type="none" w="med" len="med"/>
                              <a:tailEnd type="triangle" w="med" len="med"/>
                            </a:ln>
                          </wps:spPr>
                          <wps:bodyPr/>
                        </wps:wsp>
                        <wps:wsp>
                          <wps:cNvPr id="3055" name="直接箭头连接符 1752"/>
                          <wps:cNvCnPr>
                            <a:stCxn id="1762" idx="2"/>
                            <a:endCxn id="1764" idx="0"/>
                          </wps:cNvCnPr>
                          <wps:spPr>
                            <a:xfrm>
                              <a:off x="13239" y="9546"/>
                              <a:ext cx="9" cy="1625"/>
                            </a:xfrm>
                            <a:prstGeom prst="straightConnector1">
                              <a:avLst/>
                            </a:prstGeom>
                            <a:ln w="9525" cap="flat" cmpd="sng">
                              <a:solidFill>
                                <a:srgbClr val="000000"/>
                              </a:solidFill>
                              <a:prstDash val="solid"/>
                              <a:round/>
                              <a:headEnd type="none" w="med" len="med"/>
                              <a:tailEnd type="triangle" w="med" len="med"/>
                            </a:ln>
                          </wps:spPr>
                          <wps:bodyPr/>
                        </wps:wsp>
                        <wps:wsp>
                          <wps:cNvPr id="3056" name="直接箭头连接符 1753"/>
                          <wps:cNvCnPr>
                            <a:stCxn id="1759" idx="2"/>
                            <a:endCxn id="1760" idx="0"/>
                          </wps:cNvCnPr>
                          <wps:spPr>
                            <a:xfrm flipH="1">
                              <a:off x="13233" y="5959"/>
                              <a:ext cx="17" cy="1488"/>
                            </a:xfrm>
                            <a:prstGeom prst="straightConnector1">
                              <a:avLst/>
                            </a:prstGeom>
                            <a:ln w="9525" cap="flat" cmpd="sng">
                              <a:solidFill>
                                <a:srgbClr val="000000"/>
                              </a:solidFill>
                              <a:prstDash val="solid"/>
                              <a:round/>
                              <a:headEnd type="none" w="med" len="med"/>
                              <a:tailEnd type="triangle" w="med" len="med"/>
                            </a:ln>
                          </wps:spPr>
                          <wps:bodyPr/>
                        </wps:wsp>
                        <wps:wsp>
                          <wps:cNvPr id="3057" name="肘形连接符 1754"/>
                          <wps:cNvCnPr/>
                          <wps:spPr>
                            <a:xfrm>
                              <a:off x="14960" y="5374"/>
                              <a:ext cx="1575" cy="2031"/>
                            </a:xfrm>
                            <a:prstGeom prst="bentConnector2">
                              <a:avLst/>
                            </a:prstGeom>
                            <a:ln w="9525" cap="flat" cmpd="sng">
                              <a:solidFill>
                                <a:srgbClr val="000000"/>
                              </a:solidFill>
                              <a:prstDash val="solid"/>
                              <a:round/>
                              <a:headEnd type="none" w="med" len="med"/>
                              <a:tailEnd type="triangle" w="med" len="med"/>
                            </a:ln>
                          </wps:spPr>
                          <wps:bodyPr/>
                        </wps:wsp>
                        <wps:wsp>
                          <wps:cNvPr id="3058" name="肘形连接符 1755"/>
                          <wps:cNvCnPr/>
                          <wps:spPr>
                            <a:xfrm rot="5400000">
                              <a:off x="14664" y="7773"/>
                              <a:ext cx="1741" cy="2025"/>
                            </a:xfrm>
                            <a:prstGeom prst="bentConnector2">
                              <a:avLst/>
                            </a:prstGeom>
                            <a:ln w="9525" cap="flat" cmpd="sng">
                              <a:solidFill>
                                <a:srgbClr val="000000"/>
                              </a:solidFill>
                              <a:prstDash val="solid"/>
                              <a:round/>
                              <a:headEnd type="none" w="med" len="med"/>
                              <a:tailEnd type="triangle" w="med" len="med"/>
                            </a:ln>
                          </wps:spPr>
                          <wps:bodyPr/>
                        </wps:wsp>
                        <wps:wsp>
                          <wps:cNvPr id="3059" name="直接箭头连接符 1756"/>
                          <wps:cNvCnPr>
                            <a:stCxn id="1762" idx="1"/>
                            <a:endCxn id="1761" idx="3"/>
                          </wps:cNvCnPr>
                          <wps:spPr>
                            <a:xfrm flipH="1" flipV="1">
                              <a:off x="11039" y="9589"/>
                              <a:ext cx="954" cy="7"/>
                            </a:xfrm>
                            <a:prstGeom prst="straightConnector1">
                              <a:avLst/>
                            </a:prstGeom>
                            <a:ln w="9525" cap="flat" cmpd="sng">
                              <a:solidFill>
                                <a:srgbClr val="000000"/>
                              </a:solidFill>
                              <a:prstDash val="solid"/>
                              <a:round/>
                              <a:headEnd type="none" w="med" len="med"/>
                              <a:tailEnd type="triangle" w="med" len="med"/>
                            </a:ln>
                          </wps:spPr>
                          <wps:bodyPr/>
                        </wps:wsp>
                        <wps:wsp>
                          <wps:cNvPr id="3060" name="肘形连接符 1757"/>
                          <wps:cNvCnPr>
                            <a:stCxn id="1765" idx="2"/>
                            <a:endCxn id="1766" idx="0"/>
                          </wps:cNvCnPr>
                          <wps:spPr>
                            <a:xfrm rot="5400000">
                              <a:off x="11502" y="13173"/>
                              <a:ext cx="1005" cy="247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3061" name="肘形连接符 1758"/>
                          <wps:cNvCnPr>
                            <a:stCxn id="1765" idx="2"/>
                            <a:endCxn id="1767" idx="0"/>
                          </wps:cNvCnPr>
                          <wps:spPr>
                            <a:xfrm rot="5400000" flipV="1">
                              <a:off x="13849" y="13303"/>
                              <a:ext cx="1005" cy="221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3062"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3063" name="文本框 1760"/>
                          <wps:cNvSpPr txBox="1"/>
                          <wps:spPr>
                            <a:xfrm>
                              <a:off x="11987" y="7447"/>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3064" name="文本框 1761"/>
                          <wps:cNvSpPr txBox="1"/>
                          <wps:spPr>
                            <a:xfrm>
                              <a:off x="8550" y="9367"/>
                              <a:ext cx="2489"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3065" name="文本框 1762"/>
                          <wps:cNvSpPr txBox="1"/>
                          <wps:spPr>
                            <a:xfrm>
                              <a:off x="11993"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3066" name="文本框 1763"/>
                          <wps:cNvSpPr txBox="1"/>
                          <wps:spPr>
                            <a:xfrm>
                              <a:off x="15228" y="7395"/>
                              <a:ext cx="2493"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3067" name="文本框 1764"/>
                          <wps:cNvSpPr txBox="1"/>
                          <wps:spPr>
                            <a:xfrm>
                              <a:off x="12002" y="11169"/>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3068" name="文本框 1765"/>
                          <wps:cNvSpPr txBox="1"/>
                          <wps:spPr>
                            <a:xfrm>
                              <a:off x="11842" y="12808"/>
                              <a:ext cx="2801"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3069" name="文本框 1766"/>
                          <wps:cNvSpPr txBox="1"/>
                          <wps:spPr>
                            <a:xfrm>
                              <a:off x="9237" y="14914"/>
                              <a:ext cx="3059"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3070" name="文本框 1767"/>
                          <wps:cNvSpPr txBox="1"/>
                          <wps:spPr>
                            <a:xfrm>
                              <a:off x="12899"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3071" name="矩形 1728"/>
                        <wps:cNvSpPr/>
                        <wps:spPr>
                          <a:xfrm>
                            <a:off x="6792" y="979212"/>
                            <a:ext cx="7380"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0pt;margin-top:22.35pt;height:583.25pt;width:369pt;z-index:252132352;mso-width-relative:page;mso-height-relative:page;" coordorigin="6792,979212" coordsize="7380,11665" o:gfxdata="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">
                <o:lock v:ext="edit" aspectratio="f"/>
                <v:group id="组合 1768" o:spid="_x0000_s1026" o:spt="203" style="position:absolute;left:6898;top:979381;height:11255;width:7158;" coordorigin="8550,4862" coordsize="9470,11519" o:gfxdata="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tO8/vwAAAN0AAAAPAAAAAAAAAAEAIAAAACIAAABkcnMvZG93bnJldi54&#10;bWxQSwECFAAUAAAACACHTuJAMy8FnjsAAAA5AAAAFQAAAAAAAAABACAAAAAOAQAAZHJzL2dyb3Vw&#10;c2hhcGV4bWwueG1sUEsFBgAAAAAGAAYAYAEAAMsDAAAAAA==&#10;">
                  <o:lock v:ext="edit" aspectratio="f"/>
                  <v:shape id="直接箭头连接符 1750" o:spid="_x0000_s1026" o:spt="32" type="#_x0000_t32" style="position:absolute;left:13243;top:11662;flip:x;height:1146;width:5;" filled="f" stroked="t" coordsize="21600,21600" o:gfxdata="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GOJ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751" o:spid="_x0000_s1026" o:spt="32" type="#_x0000_t32" style="position:absolute;left:13233;top:7973;height:1393;width:6;" filled="f" stroked="t" coordsize="21600,21600" o:gfxdata="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EMq&#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直接箭头连接符 1752" o:spid="_x0000_s1026" o:spt="32" type="#_x0000_t32" style="position:absolute;left:13239;top:9546;height:1625;width:9;" filled="f" stroked="t" coordsize="21600,21600" o:gfxdata="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3" o:spid="_x0000_s1026" o:spt="32" type="#_x0000_t32" style="position:absolute;left:13233;top:5959;flip:x;height:1488;width:17;" filled="f" stroked="t" coordsize="21600,21600" o:gfxdata="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9Pp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肘形连接符 1754" o:spid="_x0000_s1026" o:spt="33" type="#_x0000_t33" style="position:absolute;left:14960;top:5374;height:2031;width:1575;" filled="f" stroked="t" coordsize="21600,21600" o:gfxdata="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ajK&#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肘形连接符 1755" o:spid="_x0000_s1026" o:spt="33" type="#_x0000_t33" style="position:absolute;left:14664;top:7773;height:2025;width:1741;rotation:5898240f;" filled="f" stroked="t" coordsize="21600,21600" o:gfxdata="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sy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756" o:spid="_x0000_s1026" o:spt="32" type="#_x0000_t32" style="position:absolute;left:11039;top:9589;flip:x y;height:7;width:954;" filled="f" stroked="t" coordsize="21600,21600" o:gfxdata="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yv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肘形连接符 1757" o:spid="_x0000_s1026" o:spt="34" type="#_x0000_t34" style="position:absolute;left:11502;top:13173;height:2477;width:1005;rotation:5898240f;" filled="f" stroked="t" coordsize="21600,21600" o:gfxdata="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V3M74A&#10;AADdAAAADwAAAAAAAAABACAAAAAiAAAAZHJzL2Rvd25yZXYueG1sUEsBAhQAFAAAAAgAh07iQDMv&#10;BZ47AAAAOQAAABAAAAAAAAAAAQAgAAAADQEAAGRycy9zaGFwZXhtbC54bWxQSwUGAAAAAAYABgBb&#10;AQAAtwMAAAAA&#10;" adj="10800">
                    <v:fill on="f" focussize="0,0"/>
                    <v:stroke color="#000000" joinstyle="round" endarrow="block"/>
                    <v:imagedata o:title=""/>
                    <o:lock v:ext="edit" aspectratio="f"/>
                  </v:shape>
                  <v:shape id="肘形连接符 1758" o:spid="_x0000_s1026" o:spt="34" type="#_x0000_t34" style="position:absolute;left:13849;top:13303;flip:y;height:2217;width:1005;rotation:-5898240f;" filled="f" stroked="t" coordsize="21600,21600" o:gfxdata="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kNyK/&#10;AAAA3QAAAA8AAAAAAAAAAQAgAAAAIgAAAGRycy9kb3ducmV2LnhtbFBLAQIUABQAAAAIAIdO4kAz&#10;LwWeOwAAADkAAAAQAAAAAAAAAAEAIAAAAA4BAABkcnMvc2hhcGV4bWwueG1sUEsFBgAAAAAGAAYA&#10;WwEAALgDAAAAAA==&#10;" adj="10800">
                    <v:fill on="f" focussize="0,0"/>
                    <v:stroke color="#000000" joinstyle="round" endarrow="block"/>
                    <v:imagedata o:title=""/>
                    <o:lock v:ext="edit" aspectratio="f"/>
                  </v:shape>
                  <v:shape id="文本框 1759" o:spid="_x0000_s1026" o:spt="202" type="#_x0000_t202" style="position:absolute;left:11539;top:4862;height:1097;width:3423;" fillcolor="#FFFFFF" filled="t" stroked="t" coordsize="21600,21600" o:gfxdata="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D1A2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文本框 1760" o:spid="_x0000_s1026" o:spt="202" type="#_x0000_t202" style="position:absolute;left:11987;top:7447;height:526;width:2492;" fillcolor="#FFFFFF" filled="t" stroked="t" coordsize="21600,21600" o:gfxdata="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D9a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文本框 1761" o:spid="_x0000_s1026" o:spt="202" type="#_x0000_t202" style="position:absolute;left:8550;top:9367;height:476;width:2489;" fillcolor="#FFFFFF" filled="t" stroked="t" coordsize="21600,21600" o:gfxdata="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pt2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文本框 1762" o:spid="_x0000_s1026" o:spt="202" type="#_x0000_t202" style="position:absolute;left:11993;top:9366;height:492;width:2492;" fillcolor="#FFFFFF" filled="t" stroked="t" coordsize="21600,21600" o:gfxdata="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IQ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文本框 1763" o:spid="_x0000_s1026" o:spt="202" type="#_x0000_t202" style="position:absolute;left:15228;top:7395;height:526;width:2493;" fillcolor="#FFFFFF" filled="t" stroked="t" coordsize="21600,21600" o:gfxdata="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RWN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文本框 1764" o:spid="_x0000_s1026" o:spt="202" type="#_x0000_t202" style="position:absolute;left:12002;top:11169;height:492;width:2492;" fillcolor="#FFFFFF" filled="t" stroked="t" coordsize="21600,21600" o:gfxdata="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jzr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文本框 1765" o:spid="_x0000_s1026" o:spt="202" type="#_x0000_t202" style="position:absolute;left:11842;top:12808;height:1101;width:2801;" fillcolor="#FFFFFF" filled="t" stroked="t" coordsize="21600,21600" o:gfxdata="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nZ9y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文本框 1766" o:spid="_x0000_s1026" o:spt="202" type="#_x0000_t202" style="position:absolute;left:9237;top:14914;height:1467;width:3059;" fillcolor="#FFFFFF" filled="t" stroked="t" coordsize="21600,21600" o:gfxdata="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vCR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文本框 1767" o:spid="_x0000_s1026" o:spt="202" type="#_x0000_t202" style="position:absolute;left:12899;top:14914;height:1449;width:5121;" fillcolor="#FFFFFF" filled="t" stroked="t" coordsize="21600,21600" o:gfxdata="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I/Qe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792;top:979212;height:11665;width:7380;v-text-anchor:middle;" filled="f" stroked="t" coordsize="21600,21600" o:gfxdata="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ee3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rect>
              </v:group>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-227330</wp:posOffset>
                </wp:positionH>
                <wp:positionV relativeFrom="paragraph">
                  <wp:posOffset>290830</wp:posOffset>
                </wp:positionV>
                <wp:extent cx="1543050" cy="7409815"/>
                <wp:effectExtent l="6350" t="6350" r="12700" b="13335"/>
                <wp:wrapNone/>
                <wp:docPr id="1817" name="矩形 1817"/>
                <wp:cNvGraphicFramePr/>
                <a:graphic xmlns:a="http://schemas.openxmlformats.org/drawingml/2006/main">
                  <a:graphicData uri="http://schemas.microsoft.com/office/word/2010/wordprocessingShape">
                    <wps:wsp>
                      <wps:cNvSpPr/>
                      <wps:spPr>
                        <a:xfrm>
                          <a:off x="0" y="0"/>
                          <a:ext cx="1543050" cy="740981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矿山地质环境保护规定》（2019年7月自然资源部令第5号）第二十三条：“县级以上自然资源主管部门应当建立本行政区域内的矿山地质环境监测工作体系，健全监测网络，对矿山地质环境进行动态监测，指导、监督采矿权人开展矿山地质环境监测。”</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p>
                            <w:pPr>
                              <w:spacing w:line="440" w:lineRule="exact"/>
                              <w:rPr>
                                <w:rFonts w:hint="eastAsia" w:ascii="宋体" w:hAnsi="宋体" w:eastAsia="宋体" w:cs="宋体"/>
                                <w:kern w:val="2"/>
                                <w:sz w:val="21"/>
                                <w:szCs w:val="21"/>
                                <w:lang w:val="en-US" w:eastAsia="zh-CN" w:bidi="ar-SA"/>
                              </w:rPr>
                            </w:pPr>
                          </w:p>
                        </w:txbxContent>
                      </wps:txbx>
                      <wps:bodyPr upright="1"/>
                    </wps:wsp>
                  </a:graphicData>
                </a:graphic>
              </wp:anchor>
            </w:drawing>
          </mc:Choice>
          <mc:Fallback>
            <w:pict>
              <v:rect id="_x0000_s1026" o:spid="_x0000_s1026" o:spt="1" style="position:absolute;left:0pt;margin-left:-17.9pt;margin-top:22.9pt;height:583.45pt;width:121.5pt;z-index:251900928;mso-width-relative:page;mso-height-relative:page;" fillcolor="#FFFFFF" filled="t" stroked="t" coordsize="21600,21600" o:gfxdata="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Cr063AAAAAsBAAAPAAAAAAAAAAEAIAAA&#10;ACIAAABkcnMvZG93bnJldi54bWxQSwECFAAUAAAACACHTuJAsbU7pggCAAA/BAAADgAAAAAAAAAB&#10;ACAAAAArAQAAZHJzL2Uyb0RvYy54bWxQSwUGAAAAAAYABgBZAQAApQUAAAAA&#10;">
                <v:fill on="t" focussize="0,0"/>
                <v:stroke weight="1pt" color="#000000" joinstyle="miter"/>
                <v:imagedata o:title=""/>
                <o:lock v:ext="edit" aspectratio="f"/>
                <v:textbo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矿山地质环境保护规定》（2019年7月自然资源部令第5号）第二十三条：“县级以上自然资源主管部门应当建立本行政区域内的矿山地质环境监测工作体系，健全监测网络，对矿山地质环境进行动态监测，指导、监督采矿权人开展矿山地质环境监测。”</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p>
                      <w:pPr>
                        <w:spacing w:line="440" w:lineRule="exact"/>
                        <w:rPr>
                          <w:rFonts w:hint="eastAsia" w:ascii="宋体" w:hAnsi="宋体" w:eastAsia="宋体" w:cs="宋体"/>
                          <w:kern w:val="2"/>
                          <w:sz w:val="21"/>
                          <w:szCs w:val="21"/>
                          <w:lang w:val="en-US" w:eastAsia="zh-CN" w:bidi="ar-SA"/>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0"/>
        </w:rPr>
        <mc:AlternateContent>
          <mc:Choice Requires="wpg">
            <w:drawing>
              <wp:anchor distT="0" distB="0" distL="114300" distR="114300" simplePos="0" relativeHeight="251902976" behindDoc="0" locked="0" layoutInCell="1" allowOverlap="1">
                <wp:simplePos x="0" y="0"/>
                <wp:positionH relativeFrom="column">
                  <wp:posOffset>1499870</wp:posOffset>
                </wp:positionH>
                <wp:positionV relativeFrom="paragraph">
                  <wp:posOffset>-1663824460</wp:posOffset>
                </wp:positionV>
                <wp:extent cx="4505325" cy="1637130965"/>
                <wp:effectExtent l="0" t="0" r="0" b="0"/>
                <wp:wrapNone/>
                <wp:docPr id="1801" name="组合 1801"/>
                <wp:cNvGraphicFramePr/>
                <a:graphic xmlns:a="http://schemas.openxmlformats.org/drawingml/2006/main">
                  <a:graphicData uri="http://schemas.microsoft.com/office/word/2010/wordprocessingGroup">
                    <wpg:wgp>
                      <wpg:cNvGrpSpPr/>
                      <wpg:grpSpPr>
                        <a:xfrm>
                          <a:off x="0" y="0"/>
                          <a:ext cx="4505325" cy="1637130992"/>
                          <a:chOff x="6800" y="979212"/>
                          <a:chExt cx="7350" cy="2578159"/>
                        </a:xfrm>
                      </wpg:grpSpPr>
                      <wpg:grpSp>
                        <wpg:cNvPr id="1802" name="组合 1768"/>
                        <wpg:cNvGrpSpPr/>
                        <wpg:grpSpPr>
                          <a:xfrm>
                            <a:off x="6898" y="979381"/>
                            <a:ext cx="7158" cy="2577990"/>
                            <a:chOff x="8550" y="4862"/>
                            <a:chExt cx="9470" cy="2638460"/>
                          </a:xfrm>
                        </wpg:grpSpPr>
                        <wps:wsp>
                          <wps:cNvPr id="1803" name="直接箭头连接符 1750"/>
                          <wps:cNvCnPr>
                            <a:stCxn id="1764" idx="2"/>
                            <a:endCxn id="1765" idx="0"/>
                          </wps:cNvCnPr>
                          <wps:spPr>
                            <a:xfrm flipH="1">
                              <a:off x="12388" y="2640069"/>
                              <a:ext cx="7" cy="1147"/>
                            </a:xfrm>
                            <a:prstGeom prst="straightConnector1">
                              <a:avLst/>
                            </a:prstGeom>
                            <a:ln w="9525" cap="flat" cmpd="sng">
                              <a:solidFill>
                                <a:srgbClr val="000000"/>
                              </a:solidFill>
                              <a:prstDash val="solid"/>
                              <a:round/>
                              <a:headEnd type="none" w="med" len="med"/>
                              <a:tailEnd type="triangle" w="med" len="med"/>
                            </a:ln>
                          </wps:spPr>
                          <wps:bodyPr/>
                        </wps:wsp>
                        <wps:wsp>
                          <wps:cNvPr id="1804" name="直接箭头连接符 1751"/>
                          <wps:cNvCnPr>
                            <a:stCxn id="1760" idx="2"/>
                            <a:endCxn id="1762" idx="0"/>
                          </wps:cNvCnPr>
                          <wps:spPr>
                            <a:xfrm>
                              <a:off x="12380" y="2636381"/>
                              <a:ext cx="5" cy="1393"/>
                            </a:xfrm>
                            <a:prstGeom prst="straightConnector1">
                              <a:avLst/>
                            </a:prstGeom>
                            <a:ln w="9525" cap="flat" cmpd="sng">
                              <a:solidFill>
                                <a:srgbClr val="000000"/>
                              </a:solidFill>
                              <a:prstDash val="solid"/>
                              <a:round/>
                              <a:headEnd type="none" w="med" len="med"/>
                              <a:tailEnd type="triangle" w="med" len="med"/>
                            </a:ln>
                          </wps:spPr>
                          <wps:bodyPr/>
                        </wps:wsp>
                        <wps:wsp>
                          <wps:cNvPr id="1805" name="直接箭头连接符 1752"/>
                          <wps:cNvCnPr>
                            <a:stCxn id="1762" idx="2"/>
                            <a:endCxn id="1764" idx="0"/>
                          </wps:cNvCnPr>
                          <wps:spPr>
                            <a:xfrm>
                              <a:off x="12385" y="2638266"/>
                              <a:ext cx="10" cy="1310"/>
                            </a:xfrm>
                            <a:prstGeom prst="straightConnector1">
                              <a:avLst/>
                            </a:prstGeom>
                            <a:ln w="9525" cap="flat" cmpd="sng">
                              <a:solidFill>
                                <a:srgbClr val="000000"/>
                              </a:solidFill>
                              <a:prstDash val="solid"/>
                              <a:round/>
                              <a:headEnd type="none" w="med" len="med"/>
                              <a:tailEnd type="triangle" w="med" len="med"/>
                            </a:ln>
                          </wps:spPr>
                          <wps:bodyPr/>
                        </wps:wsp>
                        <wps:wsp>
                          <wps:cNvPr id="1806" name="直接箭头连接符 1753"/>
                          <wps:cNvCnPr>
                            <a:stCxn id="1759" idx="2"/>
                            <a:endCxn id="1760" idx="0"/>
                          </wps:cNvCnPr>
                          <wps:spPr>
                            <a:xfrm flipH="1">
                              <a:off x="12380" y="2634367"/>
                              <a:ext cx="16" cy="1488"/>
                            </a:xfrm>
                            <a:prstGeom prst="straightConnector1">
                              <a:avLst/>
                            </a:prstGeom>
                            <a:ln w="9525" cap="flat" cmpd="sng">
                              <a:solidFill>
                                <a:srgbClr val="000000"/>
                              </a:solidFill>
                              <a:prstDash val="solid"/>
                              <a:round/>
                              <a:headEnd type="none" w="med" len="med"/>
                              <a:tailEnd type="triangle" w="med" len="med"/>
                            </a:ln>
                          </wps:spPr>
                          <wps:bodyPr/>
                        </wps:wsp>
                        <wps:wsp>
                          <wps:cNvPr id="1807" name="肘形连接符 1754"/>
                          <wps:cNvCnPr/>
                          <wps:spPr>
                            <a:xfrm>
                              <a:off x="14960" y="5374"/>
                              <a:ext cx="1500" cy="2031"/>
                            </a:xfrm>
                            <a:prstGeom prst="bentConnector2">
                              <a:avLst/>
                            </a:prstGeom>
                            <a:ln w="9525" cap="flat" cmpd="sng">
                              <a:solidFill>
                                <a:srgbClr val="000000"/>
                              </a:solidFill>
                              <a:prstDash val="solid"/>
                              <a:round/>
                              <a:headEnd type="none" w="med" len="med"/>
                              <a:tailEnd type="triangle" w="med" len="med"/>
                            </a:ln>
                          </wps:spPr>
                          <wps:bodyPr/>
                        </wps:wsp>
                        <wps:wsp>
                          <wps:cNvPr id="1808" name="肘形连接符 1755"/>
                          <wps:cNvCnPr/>
                          <wps:spPr>
                            <a:xfrm rot="5400000">
                              <a:off x="14686" y="7785"/>
                              <a:ext cx="1692" cy="1950"/>
                            </a:xfrm>
                            <a:prstGeom prst="bentConnector2">
                              <a:avLst/>
                            </a:prstGeom>
                            <a:ln w="9525" cap="flat" cmpd="sng">
                              <a:solidFill>
                                <a:srgbClr val="000000"/>
                              </a:solidFill>
                              <a:prstDash val="solid"/>
                              <a:round/>
                              <a:headEnd type="none" w="med" len="med"/>
                              <a:tailEnd type="triangle" w="med" len="med"/>
                            </a:ln>
                          </wps:spPr>
                          <wps:bodyPr/>
                        </wps:wsp>
                        <wps:wsp>
                          <wps:cNvPr id="1809" name="直接箭头连接符 1756"/>
                          <wps:cNvCnPr>
                            <a:stCxn id="1762" idx="1"/>
                            <a:endCxn id="1761" idx="3"/>
                          </wps:cNvCnPr>
                          <wps:spPr>
                            <a:xfrm flipH="1" flipV="1">
                              <a:off x="10286" y="2638014"/>
                              <a:ext cx="910" cy="7"/>
                            </a:xfrm>
                            <a:prstGeom prst="straightConnector1">
                              <a:avLst/>
                            </a:prstGeom>
                            <a:ln w="9525" cap="flat" cmpd="sng">
                              <a:solidFill>
                                <a:srgbClr val="000000"/>
                              </a:solidFill>
                              <a:prstDash val="solid"/>
                              <a:round/>
                              <a:headEnd type="none" w="med" len="med"/>
                              <a:tailEnd type="triangle" w="med" len="med"/>
                            </a:ln>
                          </wps:spPr>
                          <wps:bodyPr/>
                        </wps:wsp>
                        <wps:wsp>
                          <wps:cNvPr id="1810" name="肘形连接符 1757"/>
                          <wps:cNvCnPr>
                            <a:stCxn id="1765" idx="2"/>
                            <a:endCxn id="1766" idx="0"/>
                          </wps:cNvCnPr>
                          <wps:spPr>
                            <a:xfrm rot="5400000">
                              <a:off x="10704" y="2641638"/>
                              <a:ext cx="1005" cy="2363"/>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811" name="肘形连接符 1758"/>
                          <wps:cNvCnPr>
                            <a:stCxn id="1765" idx="2"/>
                            <a:endCxn id="1767" idx="0"/>
                          </wps:cNvCnPr>
                          <wps:spPr>
                            <a:xfrm rot="5400000" flipV="1">
                              <a:off x="12944" y="2641761"/>
                              <a:ext cx="1005" cy="2116"/>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812"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1813" name="文本框 1760"/>
                          <wps:cNvSpPr txBox="1"/>
                          <wps:spPr>
                            <a:xfrm>
                              <a:off x="11987" y="7447"/>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1814" name="文本框 1761"/>
                          <wps:cNvSpPr txBox="1"/>
                          <wps:spPr>
                            <a:xfrm>
                              <a:off x="8550" y="9367"/>
                              <a:ext cx="2489"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1816" name="文本框 1762"/>
                          <wps:cNvSpPr txBox="1"/>
                          <wps:spPr>
                            <a:xfrm>
                              <a:off x="11993"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1818" name="文本框 1763"/>
                          <wps:cNvSpPr txBox="1"/>
                          <wps:spPr>
                            <a:xfrm>
                              <a:off x="15308" y="7395"/>
                              <a:ext cx="2493"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1819" name="文本框 1764"/>
                          <wps:cNvSpPr txBox="1"/>
                          <wps:spPr>
                            <a:xfrm>
                              <a:off x="12002" y="11169"/>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1820" name="文本框 1765"/>
                          <wps:cNvSpPr txBox="1"/>
                          <wps:spPr>
                            <a:xfrm>
                              <a:off x="11842" y="12808"/>
                              <a:ext cx="2801"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1821" name="文本框 1766"/>
                          <wps:cNvSpPr txBox="1"/>
                          <wps:spPr>
                            <a:xfrm>
                              <a:off x="9237" y="14914"/>
                              <a:ext cx="3059"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1822" name="文本框 1767"/>
                          <wps:cNvSpPr txBox="1"/>
                          <wps:spPr>
                            <a:xfrm>
                              <a:off x="12899"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1823" name="矩形 1728"/>
                        <wps:cNvSpPr/>
                        <wps:spPr>
                          <a:xfrm>
                            <a:off x="6800" y="979212"/>
                            <a:ext cx="7350"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8.1pt;margin-top:-131009.8pt;height:128907.95pt;width:354.75pt;z-index:251902976;mso-width-relative:page;mso-height-relative:page;" coordorigin="6800,979212" coordsize="7350,2578159" o:gfxdata="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">
                <o:lock v:ext="edit" aspectratio="f"/>
                <v:group id="组合 1768" o:spid="_x0000_s1026" o:spt="203" style="position:absolute;left:6898;top:979381;height:2577990;width:7158;" coordorigin="8550,4862" coordsize="9470,2638460" o:gfxdata="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eoHOvAAAAN0AAAAPAAAAAAAAAAEAIAAAACIAAABkcnMvZG93bnJldi54bWxQ&#10;SwECFAAUAAAACACHTuJAMy8FnjsAAAA5AAAAFQAAAAAAAAABACAAAAALAQAAZHJzL2dyb3Vwc2hh&#10;cGV4bWwueG1sUEsFBgAAAAAGAAYAYAEAAMgDAAAAAA==&#10;">
                  <o:lock v:ext="edit" aspectratio="f"/>
                  <v:shape id="直接箭头连接符 1750" o:spid="_x0000_s1026" o:spt="32" type="#_x0000_t32" style="position:absolute;left:12388;top:2640069;flip:x;height:1147;width:7;" filled="f" stroked="t" coordsize="21600,21600" o:gfxdata="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m2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751" o:spid="_x0000_s1026" o:spt="32" type="#_x0000_t32" style="position:absolute;left:12380;top:2636381;height:1393;width:5;" filled="f" stroked="t" coordsize="21600,21600" o:gfxdata="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9r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752" o:spid="_x0000_s1026" o:spt="32" type="#_x0000_t32" style="position:absolute;left:12385;top:2638266;height:1310;width:10;" filled="f" stroked="t" coordsize="21600,21600" o:gfxdata="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39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753" o:spid="_x0000_s1026" o:spt="32" type="#_x0000_t32" style="position:absolute;left:12380;top:2634367;flip:x;height:1488;width:16;" filled="f" stroked="t" coordsize="21600,21600" o:gfxdata="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c4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肘形连接符 1754" o:spid="_x0000_s1026" o:spt="33" type="#_x0000_t33" style="position:absolute;left:14960;top:5374;height:2031;width:1500;" filled="f" stroked="t" coordsize="21600,21600" o:gfxdata="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Q6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肘形连接符 1755" o:spid="_x0000_s1026" o:spt="33" type="#_x0000_t33" style="position:absolute;left:14686;top:7785;height:1950;width:1692;rotation:5898240f;" filled="f" stroked="t" coordsize="21600,21600" o:gfxdata="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Z8I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6" o:spid="_x0000_s1026" o:spt="32" type="#_x0000_t32" style="position:absolute;left:10286;top:2638014;flip:x y;height:7;width:910;" filled="f" stroked="t" coordsize="21600,21600" o:gfxdata="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iOn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肘形连接符 1757" o:spid="_x0000_s1026" o:spt="34" type="#_x0000_t34" style="position:absolute;left:10704;top:2641638;height:2363;width:1005;rotation:5898240f;" filled="f" stroked="t" coordsize="21600,21600" o:gfxdata="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zb1b4A&#10;AADdAAAADwAAAAAAAAABACAAAAAiAAAAZHJzL2Rvd25yZXYueG1sUEsBAhQAFAAAAAgAh07iQDMv&#10;BZ47AAAAOQAAABAAAAAAAAAAAQAgAAAADQEAAGRycy9zaGFwZXhtbC54bWxQSwUGAAAAAAYABgBb&#10;AQAAtwMAAAAA&#10;" adj="10800">
                    <v:fill on="f" focussize="0,0"/>
                    <v:stroke color="#000000" joinstyle="round" endarrow="block"/>
                    <v:imagedata o:title=""/>
                    <o:lock v:ext="edit" aspectratio="f"/>
                  </v:shape>
                  <v:shape id="肘形连接符 1758" o:spid="_x0000_s1026" o:spt="34" type="#_x0000_t34" style="position:absolute;left:12944;top:2641761;flip:y;height:2116;width:1005;rotation:-5898240f;" filled="f" stroked="t" coordsize="21600,21600" o:gfxdata="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ZvEvQAA&#10;AN0AAAAPAAAAAAAAAAEAIAAAACIAAABkcnMvZG93bnJldi54bWxQSwECFAAUAAAACACHTuJAMy8F&#10;njsAAAA5AAAAEAAAAAAAAAABACAAAAAMAQAAZHJzL3NoYXBleG1sLnhtbFBLBQYAAAAABgAGAFsB&#10;AAC2AwAAAAA=&#10;" adj="10800">
                    <v:fill on="f" focussize="0,0"/>
                    <v:stroke color="#000000" joinstyle="round" endarrow="block"/>
                    <v:imagedata o:title=""/>
                    <o:lock v:ext="edit" aspectratio="f"/>
                  </v:shape>
                  <v:shape id="文本框 1759" o:spid="_x0000_s1026" o:spt="202" type="#_x0000_t202" style="position:absolute;left:11539;top:4862;height:1097;width:3423;" fillcolor="#FFFFFF" filled="t" stroked="t" coordsize="21600,21600" o:gfxdata="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em/NC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文本框 1760" o:spid="_x0000_s1026" o:spt="202" type="#_x0000_t202" style="position:absolute;left:11987;top:7447;height:526;width:2492;" fillcolor="#FFFFFF" filled="t" stroked="t" coordsize="21600,21600" o:gfxdata="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jqWUu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文本框 1761" o:spid="_x0000_s1026" o:spt="202" type="#_x0000_t202" style="position:absolute;left:8550;top:9367;height:476;width:2489;" fillcolor="#FFFFFF" filled="t" stroked="t" coordsize="21600,21600" o:gfxdata="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cDwT+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文本框 1762" o:spid="_x0000_s1026" o:spt="202" type="#_x0000_t202" style="position:absolute;left:11993;top:9366;height:492;width:2492;" fillcolor="#FFFFFF" filled="t" stroked="t" coordsize="21600,21600" o:gfxdata="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id+tO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文本框 1763" o:spid="_x0000_s1026" o:spt="202" type="#_x0000_t202" style="position:absolute;left:15308;top:7395;height:526;width:2493;" fillcolor="#FFFFFF" filled="t" stroked="t" coordsize="21600,21600" o:gfxdata="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Oyz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文本框 1764" o:spid="_x0000_s1026" o:spt="202" type="#_x0000_t202" style="position:absolute;left:12002;top:11169;height:492;width:2492;" fillcolor="#FFFFFF" filled="t" stroked="t" coordsize="21600,21600" o:gfxdata="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kCbqG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文本框 1765" o:spid="_x0000_s1026" o:spt="202" type="#_x0000_t202" style="position:absolute;left:11842;top:12808;height:1101;width:2801;" fillcolor="#FFFFFF" filled="t" stroked="t" coordsize="21600,21600" o:gfxdata="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QNg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文本框 1766" o:spid="_x0000_s1026" o:spt="202" type="#_x0000_t202" style="position:absolute;left:9237;top:14914;height:1467;width:3059;" fillcolor="#FFFFFF" filled="t" stroked="t" coordsize="21600,21600" o:gfxdata="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kYqBq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文本框 1767" o:spid="_x0000_s1026" o:spt="202" type="#_x0000_t202" style="position:absolute;left:12899;top:14914;height:1449;width:5121;" fillcolor="#FFFFFF" filled="t" stroked="t" coordsize="21600,21600" o:gfxdata="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nKNm2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800;top:979212;height:11665;width:7350;v-text-anchor:middle;" filled="f" stroked="t" coordsize="21600,21600" o:gfxdata="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1VW1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group>
            </w:pict>
          </mc:Fallback>
        </mc:AlternateContent>
      </w:r>
    </w:p>
    <w:p>
      <w:pPr>
        <w:jc w:val="center"/>
        <w:rPr>
          <w:rFonts w:hint="eastAsia" w:ascii="宋体" w:hAnsi="宋体"/>
          <w:b/>
          <w:sz w:val="44"/>
          <w:szCs w:val="44"/>
          <w:lang w:eastAsia="zh-CN"/>
        </w:rPr>
      </w:pPr>
      <w:r>
        <w:rPr>
          <w:rFonts w:hint="eastAsia" w:ascii="宋体" w:hAnsi="宋体"/>
          <w:b/>
          <w:sz w:val="44"/>
          <w:szCs w:val="44"/>
          <w:lang w:val="en-US" w:eastAsia="zh-CN"/>
        </w:rPr>
        <w:t>矿山地质环境保护与治理恢复义务情况监督检查</w:t>
      </w:r>
      <w:r>
        <w:rPr>
          <w:rFonts w:hint="eastAsia" w:ascii="宋体" w:hAnsi="宋体"/>
          <w:b/>
          <w:sz w:val="44"/>
          <w:szCs w:val="44"/>
          <w:lang w:eastAsia="zh-CN"/>
        </w:rPr>
        <w:t>事项流程图</w:t>
      </w:r>
      <w:r>
        <w:rPr>
          <w:sz w:val="44"/>
        </w:rPr>
        <mc:AlternateContent>
          <mc:Choice Requires="wps">
            <w:drawing>
              <wp:anchor distT="0" distB="0" distL="114300" distR="114300" simplePos="0" relativeHeight="251907072" behindDoc="0" locked="0" layoutInCell="1" allowOverlap="1">
                <wp:simplePos x="0" y="0"/>
                <wp:positionH relativeFrom="column">
                  <wp:posOffset>6580505</wp:posOffset>
                </wp:positionH>
                <wp:positionV relativeFrom="paragraph">
                  <wp:posOffset>8313420</wp:posOffset>
                </wp:positionV>
                <wp:extent cx="1718310" cy="606425"/>
                <wp:effectExtent l="1270" t="4445" r="13970" b="17780"/>
                <wp:wrapNone/>
                <wp:docPr id="1860" name="直接箭头连接符 1860"/>
                <wp:cNvGraphicFramePr/>
                <a:graphic xmlns:a="http://schemas.openxmlformats.org/drawingml/2006/main">
                  <a:graphicData uri="http://schemas.microsoft.com/office/word/2010/wordprocessingShape">
                    <wps:wsp>
                      <wps:cNvCnPr/>
                      <wps:spPr>
                        <a:xfrm>
                          <a:off x="0" y="0"/>
                          <a:ext cx="1718310" cy="606425"/>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518.15pt;margin-top:654.6pt;height:47.75pt;width:135.3pt;z-index:251907072;mso-width-relative:page;mso-height-relative:page;" filled="f" stroked="t" coordsize="21600,21600" o:gfxdata="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DWbazcAAAADwEAAA8AAAAAAAAAAQAgAAAAIgAA&#10;AGRycy9kb3ducmV2LnhtbFBLAQIUABQAAAAIAIdO4kBaZ0FiBAIAAPYDAAAOAAAAAAAAAAEAIAAA&#10;ACsBAABkcnMvZTJvRG9jLnhtbFBLBQYAAAAABgAGAFkBAAChBQAAAAA=&#10;">
                <v:fill on="f" focussize="0,0"/>
                <v:stroke color="#000000" joinstyle="round" dashstyle="dash"/>
                <v:imagedata o:title=""/>
                <o:lock v:ext="edit" aspectratio="f"/>
              </v:shape>
            </w:pict>
          </mc:Fallback>
        </mc:AlternateContent>
      </w:r>
    </w:p>
    <w:p>
      <w:pPr>
        <w:jc w:val="center"/>
        <w:rPr>
          <w:rFonts w:cs="Times New Roman"/>
          <w:sz w:val="21"/>
          <w:szCs w:val="21"/>
        </w:rPr>
      </w:pPr>
      <w:r>
        <mc:AlternateContent>
          <mc:Choice Requires="wps">
            <w:drawing>
              <wp:anchor distT="0" distB="0" distL="114300" distR="114300" simplePos="0" relativeHeight="251905024" behindDoc="0" locked="0" layoutInCell="1" allowOverlap="1">
                <wp:simplePos x="0" y="0"/>
                <wp:positionH relativeFrom="column">
                  <wp:posOffset>8850630</wp:posOffset>
                </wp:positionH>
                <wp:positionV relativeFrom="paragraph">
                  <wp:posOffset>335280</wp:posOffset>
                </wp:positionV>
                <wp:extent cx="36195" cy="11551285"/>
                <wp:effectExtent l="5715" t="0" r="15240" b="12065"/>
                <wp:wrapNone/>
                <wp:docPr id="1840" name="直接连接符 1840"/>
                <wp:cNvGraphicFramePr/>
                <a:graphic xmlns:a="http://schemas.openxmlformats.org/drawingml/2006/main">
                  <a:graphicData uri="http://schemas.microsoft.com/office/word/2010/wordprocessingShape">
                    <wps:wsp>
                      <wps:cNvCnPr/>
                      <wps:spPr>
                        <a:xfrm flipH="1">
                          <a:off x="0" y="0"/>
                          <a:ext cx="36195" cy="11551285"/>
                        </a:xfrm>
                        <a:prstGeom prst="line">
                          <a:avLst/>
                        </a:prstGeom>
                        <a:ln w="11429"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696.9pt;margin-top:26.4pt;height:909.55pt;width:2.85pt;z-index:251905024;mso-width-relative:page;mso-height-relative:page;" filled="f" stroked="t" coordsize="21600,21600" o:gfxdata="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Y7Zl3cAAAADQEAAA8AAAAAAAAAAQAgAAAAIgAA&#10;AGRycy9kb3ducmV2LnhtbFBLAQIUABQAAAAIAIdO4kDkGC02BAIAAPkDAAAOAAAAAAAAAAEAIAAA&#10;ACsBAABkcnMvZTJvRG9jLnhtbFBLBQYAAAAABgAGAFkBAAChBQAAAAA=&#10;">
                <v:fill on="f" focussize="0,0"/>
                <v:stroke weight="0.89992125984252pt" color="#000000" joinstyle="round" dashstyle="dash"/>
                <v:imagedata o:title=""/>
                <o:lock v:ext="edit" aspectratio="f"/>
              </v:line>
            </w:pict>
          </mc:Fallback>
        </mc:AlternateContent>
      </w:r>
      <w:r>
        <w:rPr>
          <w:rFonts w:hint="eastAsia" w:ascii="仿宋_GB2312" w:hAnsi="华文中宋" w:eastAsia="仿宋_GB2312"/>
          <w:sz w:val="28"/>
          <w:szCs w:val="28"/>
        </w:rPr>
        <w:t>（行政</w:t>
      </w:r>
      <w:r>
        <w:rPr>
          <w:rFonts w:hint="eastAsia" w:ascii="仿宋_GB2312" w:hAnsi="华文中宋" w:eastAsia="仿宋_GB2312"/>
          <w:sz w:val="28"/>
          <w:szCs w:val="28"/>
          <w:lang w:val="en-US" w:eastAsia="zh-CN"/>
        </w:rPr>
        <w:t>检查</w:t>
      </w:r>
      <w:r>
        <w:rPr>
          <w:rFonts w:hint="eastAsia" w:ascii="仿宋_GB2312" w:hAnsi="华文中宋" w:eastAsia="仿宋_GB2312"/>
          <w:sz w:val="28"/>
          <w:szCs w:val="28"/>
          <w:lang w:eastAsia="zh-CN"/>
        </w:rPr>
        <w:t>类</w:t>
      </w:r>
      <w:r>
        <w:rPr>
          <w:rFonts w:hint="eastAsia" w:ascii="仿宋_GB2312" w:hAnsi="华文中宋" w:eastAsia="仿宋_GB2312"/>
          <w:sz w:val="28"/>
          <w:szCs w:val="28"/>
        </w:rPr>
        <w:t>）</w:t>
      </w:r>
    </w:p>
    <w:p>
      <w:pPr>
        <w:pStyle w:val="2"/>
        <w:numPr>
          <w:ilvl w:val="2"/>
          <w:numId w:val="0"/>
        </w:numPr>
        <w:ind w:left="142" w:leftChars="0"/>
      </w:pPr>
      <w:r>
        <w:rPr>
          <w:sz w:val="30"/>
        </w:rPr>
        <mc:AlternateContent>
          <mc:Choice Requires="wpg">
            <w:drawing>
              <wp:anchor distT="0" distB="0" distL="114300" distR="114300" simplePos="0" relativeHeight="252133376" behindDoc="0" locked="0" layoutInCell="1" allowOverlap="1">
                <wp:simplePos x="0" y="0"/>
                <wp:positionH relativeFrom="column">
                  <wp:posOffset>1029335</wp:posOffset>
                </wp:positionH>
                <wp:positionV relativeFrom="paragraph">
                  <wp:posOffset>97155</wp:posOffset>
                </wp:positionV>
                <wp:extent cx="4582160" cy="7407275"/>
                <wp:effectExtent l="5080" t="5080" r="22860" b="17145"/>
                <wp:wrapNone/>
                <wp:docPr id="3072" name="组合 3072"/>
                <wp:cNvGraphicFramePr/>
                <a:graphic xmlns:a="http://schemas.openxmlformats.org/drawingml/2006/main">
                  <a:graphicData uri="http://schemas.microsoft.com/office/word/2010/wordprocessingGroup">
                    <wpg:wgp>
                      <wpg:cNvGrpSpPr/>
                      <wpg:grpSpPr>
                        <a:xfrm>
                          <a:off x="0" y="0"/>
                          <a:ext cx="4582160" cy="7407275"/>
                          <a:chOff x="6792" y="979212"/>
                          <a:chExt cx="7216" cy="11665"/>
                        </a:xfrm>
                      </wpg:grpSpPr>
                      <wpg:grpSp>
                        <wpg:cNvPr id="3073" name="组合 1768"/>
                        <wpg:cNvGrpSpPr/>
                        <wpg:grpSpPr>
                          <a:xfrm>
                            <a:off x="6898" y="979381"/>
                            <a:ext cx="6948" cy="11255"/>
                            <a:chOff x="8550" y="4862"/>
                            <a:chExt cx="9192" cy="11519"/>
                          </a:xfrm>
                        </wpg:grpSpPr>
                        <wps:wsp>
                          <wps:cNvPr id="3074" name="直接箭头连接符 1750"/>
                          <wps:cNvCnPr>
                            <a:stCxn id="1764" idx="2"/>
                            <a:endCxn id="1765" idx="0"/>
                          </wps:cNvCnPr>
                          <wps:spPr>
                            <a:xfrm flipH="1">
                              <a:off x="13243" y="11662"/>
                              <a:ext cx="5" cy="1146"/>
                            </a:xfrm>
                            <a:prstGeom prst="straightConnector1">
                              <a:avLst/>
                            </a:prstGeom>
                            <a:ln w="9525" cap="flat" cmpd="sng">
                              <a:solidFill>
                                <a:srgbClr val="000000"/>
                              </a:solidFill>
                              <a:prstDash val="solid"/>
                              <a:round/>
                              <a:headEnd type="none" w="med" len="med"/>
                              <a:tailEnd type="triangle" w="med" len="med"/>
                            </a:ln>
                          </wps:spPr>
                          <wps:bodyPr/>
                        </wps:wsp>
                        <wps:wsp>
                          <wps:cNvPr id="3075" name="直接箭头连接符 1751"/>
                          <wps:cNvCnPr>
                            <a:stCxn id="1760" idx="2"/>
                            <a:endCxn id="1762" idx="0"/>
                          </wps:cNvCnPr>
                          <wps:spPr>
                            <a:xfrm>
                              <a:off x="13233" y="7973"/>
                              <a:ext cx="6" cy="1393"/>
                            </a:xfrm>
                            <a:prstGeom prst="straightConnector1">
                              <a:avLst/>
                            </a:prstGeom>
                            <a:ln w="9525" cap="flat" cmpd="sng">
                              <a:solidFill>
                                <a:srgbClr val="000000"/>
                              </a:solidFill>
                              <a:prstDash val="solid"/>
                              <a:round/>
                              <a:headEnd type="none" w="med" len="med"/>
                              <a:tailEnd type="triangle" w="med" len="med"/>
                            </a:ln>
                          </wps:spPr>
                          <wps:bodyPr/>
                        </wps:wsp>
                        <wps:wsp>
                          <wps:cNvPr id="3076" name="直接箭头连接符 1752"/>
                          <wps:cNvCnPr>
                            <a:stCxn id="1762" idx="2"/>
                            <a:endCxn id="1764" idx="0"/>
                          </wps:cNvCnPr>
                          <wps:spPr>
                            <a:xfrm>
                              <a:off x="13239" y="9546"/>
                              <a:ext cx="9" cy="1625"/>
                            </a:xfrm>
                            <a:prstGeom prst="straightConnector1">
                              <a:avLst/>
                            </a:prstGeom>
                            <a:ln w="9525" cap="flat" cmpd="sng">
                              <a:solidFill>
                                <a:srgbClr val="000000"/>
                              </a:solidFill>
                              <a:prstDash val="solid"/>
                              <a:round/>
                              <a:headEnd type="none" w="med" len="med"/>
                              <a:tailEnd type="triangle" w="med" len="med"/>
                            </a:ln>
                          </wps:spPr>
                          <wps:bodyPr/>
                        </wps:wsp>
                        <wps:wsp>
                          <wps:cNvPr id="3077" name="直接箭头连接符 1753"/>
                          <wps:cNvCnPr>
                            <a:stCxn id="1759" idx="2"/>
                            <a:endCxn id="1760" idx="0"/>
                          </wps:cNvCnPr>
                          <wps:spPr>
                            <a:xfrm flipH="1">
                              <a:off x="13233" y="5959"/>
                              <a:ext cx="17" cy="1488"/>
                            </a:xfrm>
                            <a:prstGeom prst="straightConnector1">
                              <a:avLst/>
                            </a:prstGeom>
                            <a:ln w="9525" cap="flat" cmpd="sng">
                              <a:solidFill>
                                <a:srgbClr val="000000"/>
                              </a:solidFill>
                              <a:prstDash val="solid"/>
                              <a:round/>
                              <a:headEnd type="none" w="med" len="med"/>
                              <a:tailEnd type="triangle" w="med" len="med"/>
                            </a:ln>
                          </wps:spPr>
                          <wps:bodyPr/>
                        </wps:wsp>
                        <wps:wsp>
                          <wps:cNvPr id="3078" name="肘形连接符 1754"/>
                          <wps:cNvCnPr/>
                          <wps:spPr>
                            <a:xfrm>
                              <a:off x="14960" y="5374"/>
                              <a:ext cx="1575" cy="2031"/>
                            </a:xfrm>
                            <a:prstGeom prst="bentConnector2">
                              <a:avLst/>
                            </a:prstGeom>
                            <a:ln w="9525" cap="flat" cmpd="sng">
                              <a:solidFill>
                                <a:srgbClr val="000000"/>
                              </a:solidFill>
                              <a:prstDash val="solid"/>
                              <a:round/>
                              <a:headEnd type="none" w="med" len="med"/>
                              <a:tailEnd type="triangle" w="med" len="med"/>
                            </a:ln>
                          </wps:spPr>
                          <wps:bodyPr/>
                        </wps:wsp>
                        <wps:wsp>
                          <wps:cNvPr id="3126" name="肘形连接符 1755"/>
                          <wps:cNvCnPr/>
                          <wps:spPr>
                            <a:xfrm rot="5400000">
                              <a:off x="14664" y="7773"/>
                              <a:ext cx="1741" cy="2025"/>
                            </a:xfrm>
                            <a:prstGeom prst="bentConnector2">
                              <a:avLst/>
                            </a:prstGeom>
                            <a:ln w="9525" cap="flat" cmpd="sng">
                              <a:solidFill>
                                <a:srgbClr val="000000"/>
                              </a:solidFill>
                              <a:prstDash val="solid"/>
                              <a:round/>
                              <a:headEnd type="none" w="med" len="med"/>
                              <a:tailEnd type="triangle" w="med" len="med"/>
                            </a:ln>
                          </wps:spPr>
                          <wps:bodyPr/>
                        </wps:wsp>
                        <wps:wsp>
                          <wps:cNvPr id="3127" name="直接箭头连接符 1756"/>
                          <wps:cNvCnPr>
                            <a:stCxn id="1762" idx="1"/>
                            <a:endCxn id="1761" idx="3"/>
                          </wps:cNvCnPr>
                          <wps:spPr>
                            <a:xfrm flipH="1" flipV="1">
                              <a:off x="11039" y="9589"/>
                              <a:ext cx="954" cy="7"/>
                            </a:xfrm>
                            <a:prstGeom prst="straightConnector1">
                              <a:avLst/>
                            </a:prstGeom>
                            <a:ln w="9525" cap="flat" cmpd="sng">
                              <a:solidFill>
                                <a:srgbClr val="000000"/>
                              </a:solidFill>
                              <a:prstDash val="solid"/>
                              <a:round/>
                              <a:headEnd type="none" w="med" len="med"/>
                              <a:tailEnd type="triangle" w="med" len="med"/>
                            </a:ln>
                          </wps:spPr>
                          <wps:bodyPr/>
                        </wps:wsp>
                        <wps:wsp>
                          <wps:cNvPr id="3133" name="肘形连接符 1757"/>
                          <wps:cNvCnPr>
                            <a:stCxn id="1765" idx="2"/>
                            <a:endCxn id="1766" idx="0"/>
                          </wps:cNvCnPr>
                          <wps:spPr>
                            <a:xfrm rot="5400000">
                              <a:off x="11502" y="13173"/>
                              <a:ext cx="1005" cy="247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3134" name="肘形连接符 1758"/>
                          <wps:cNvCnPr>
                            <a:stCxn id="1765" idx="2"/>
                            <a:endCxn id="1767" idx="0"/>
                          </wps:cNvCnPr>
                          <wps:spPr>
                            <a:xfrm rot="5400000" flipV="1">
                              <a:off x="13849" y="13303"/>
                              <a:ext cx="1005" cy="221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3139"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3141" name="文本框 1760"/>
                          <wps:cNvSpPr txBox="1"/>
                          <wps:spPr>
                            <a:xfrm>
                              <a:off x="11987" y="7447"/>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3144" name="文本框 1761"/>
                          <wps:cNvSpPr txBox="1"/>
                          <wps:spPr>
                            <a:xfrm>
                              <a:off x="8550" y="9367"/>
                              <a:ext cx="2489"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3148" name="文本框 1762"/>
                          <wps:cNvSpPr txBox="1"/>
                          <wps:spPr>
                            <a:xfrm>
                              <a:off x="11993"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3149" name="文本框 1763"/>
                          <wps:cNvSpPr txBox="1"/>
                          <wps:spPr>
                            <a:xfrm>
                              <a:off x="15228" y="7395"/>
                              <a:ext cx="2493"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3150" name="文本框 1764"/>
                          <wps:cNvSpPr txBox="1"/>
                          <wps:spPr>
                            <a:xfrm>
                              <a:off x="12002" y="11169"/>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3172" name="文本框 1765"/>
                          <wps:cNvSpPr txBox="1"/>
                          <wps:spPr>
                            <a:xfrm>
                              <a:off x="11842" y="12808"/>
                              <a:ext cx="2801"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3173" name="文本框 1766"/>
                          <wps:cNvSpPr txBox="1"/>
                          <wps:spPr>
                            <a:xfrm>
                              <a:off x="9237" y="14914"/>
                              <a:ext cx="3059"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3174" name="文本框 1767"/>
                          <wps:cNvSpPr txBox="1"/>
                          <wps:spPr>
                            <a:xfrm>
                              <a:off x="12621"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3175" name="矩形 1728"/>
                        <wps:cNvSpPr/>
                        <wps:spPr>
                          <a:xfrm>
                            <a:off x="6792" y="979212"/>
                            <a:ext cx="7216"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7.65pt;height:583.25pt;width:360.8pt;z-index:252133376;mso-width-relative:page;mso-height-relative:page;" coordorigin="6792,979212" coordsize="7216,11665" o:gfxdata="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">
                <o:lock v:ext="edit" aspectratio="f"/>
                <v:group id="组合 1768" o:spid="_x0000_s1026" o:spt="203" style="position:absolute;left:6898;top:979381;height:11255;width:6948;" coordorigin="8550,4862" coordsize="9192,11519" o:gfxdata="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n4izvwAAAN0AAAAPAAAAAAAAAAEAIAAAACIAAABkcnMvZG93bnJldi54&#10;bWxQSwECFAAUAAAACACHTuJAMy8FnjsAAAA5AAAAFQAAAAAAAAABACAAAAAOAQAAZHJzL2dyb3Vw&#10;c2hhcGV4bWwueG1sUEsFBgAAAAAGAAYAYAEAAMsDAAAAAA==&#10;">
                  <o:lock v:ext="edit" aspectratio="f"/>
                  <v:shape id="直接箭头连接符 1750" o:spid="_x0000_s1026" o:spt="32" type="#_x0000_t32" style="position:absolute;left:13243;top:11662;flip:x;height:1146;width:5;" filled="f" stroked="t" coordsize="21600,21600" o:gfxdata="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Vlk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1" o:spid="_x0000_s1026" o:spt="32" type="#_x0000_t32" style="position:absolute;left:13233;top:7973;height:1393;width:6;" filled="f" stroked="t" coordsize="21600,21600" o:gfxdata="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rT&#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直接箭头连接符 1752" o:spid="_x0000_s1026" o:spt="32" type="#_x0000_t32" style="position:absolute;left:13239;top:9546;height:1625;width:9;" filled="f" stroked="t" coordsize="21600,21600" o:gfxdata="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E3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3" o:spid="_x0000_s1026" o:spt="32" type="#_x0000_t32" style="position:absolute;left:13233;top:5959;flip:x;height:1488;width:17;" filled="f" stroked="t" coordsize="21600,21600" o:gfxdata="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hMd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肘形连接符 1754" o:spid="_x0000_s1026" o:spt="33" type="#_x0000_t33" style="position:absolute;left:14960;top:5374;height:2031;width:1575;" filled="f" stroked="t" coordsize="21600,21600" o:gfxdata="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gI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肘形连接符 1755" o:spid="_x0000_s1026" o:spt="33" type="#_x0000_t33" style="position:absolute;left:14664;top:7773;height:2025;width:1741;rotation:5898240f;" filled="f" stroked="t" coordsize="21600,21600" o:gfxdata="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T3+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6" o:spid="_x0000_s1026" o:spt="32" type="#_x0000_t32" style="position:absolute;left:11039;top:9589;flip:x y;height:7;width:954;" filled="f" stroked="t" coordsize="21600,21600" o:gfxdata="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Kh/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肘形连接符 1757" o:spid="_x0000_s1026" o:spt="34" type="#_x0000_t34" style="position:absolute;left:11502;top:13173;height:2477;width:1005;rotation:5898240f;" filled="f" stroked="t" coordsize="21600,21600" o:gfxdata="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XJxL4A&#10;AADdAAAADwAAAAAAAAABACAAAAAiAAAAZHJzL2Rvd25yZXYueG1sUEsBAhQAFAAAAAgAh07iQDMv&#10;BZ47AAAAOQAAABAAAAAAAAAAAQAgAAAADQEAAGRycy9zaGFwZXhtbC54bWxQSwUGAAAAAAYABgBb&#10;AQAAtwMAAAAA&#10;" adj="10800">
                    <v:fill on="f" focussize="0,0"/>
                    <v:stroke color="#000000" joinstyle="round" endarrow="block"/>
                    <v:imagedata o:title=""/>
                    <o:lock v:ext="edit" aspectratio="f"/>
                  </v:shape>
                  <v:shape id="肘形连接符 1758" o:spid="_x0000_s1026" o:spt="34" type="#_x0000_t34" style="position:absolute;left:13849;top:13303;flip:y;height:2217;width:1005;rotation:-5898240f;" filled="f" stroked="t" coordsize="21600,21600" o:gfxdata="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QbQ6&#10;wAAAAN0AAAAPAAAAAAAAAAEAIAAAACIAAABkcnMvZG93bnJldi54bWxQSwECFAAUAAAACACHTuJA&#10;My8FnjsAAAA5AAAAEAAAAAAAAAABACAAAAAPAQAAZHJzL3NoYXBleG1sLnhtbFBLBQYAAAAABgAG&#10;AFsBAAC5AwAAAAA=&#10;" adj="10800">
                    <v:fill on="f" focussize="0,0"/>
                    <v:stroke color="#000000" joinstyle="round" endarrow="block"/>
                    <v:imagedata o:title=""/>
                    <o:lock v:ext="edit" aspectratio="f"/>
                  </v:shape>
                  <v:shape id="文本框 1759" o:spid="_x0000_s1026" o:spt="202" type="#_x0000_t202" style="position:absolute;left:11539;top:4862;height:1097;width:3423;" fillcolor="#FFFFFF" filled="t" stroked="t" coordsize="21600,21600" o:gfxdata="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eLH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文本框 1760" o:spid="_x0000_s1026" o:spt="202" type="#_x0000_t202" style="position:absolute;left:11987;top:7447;height:526;width:2492;" fillcolor="#FFFFFF" filled="t" stroked="t" coordsize="21600,21600" o:gfxdata="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iZ28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文本框 1761" o:spid="_x0000_s1026" o:spt="202" type="#_x0000_t202" style="position:absolute;left:8550;top:9367;height:476;width:2489;" fillcolor="#FFFFFF" filled="t" stroked="t" coordsize="21600,21600" o:gfxdata="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Pi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文本框 1762" o:spid="_x0000_s1026" o:spt="202" type="#_x0000_t202" style="position:absolute;left:11993;top:9366;height:492;width:2492;" fillcolor="#FFFFFF" filled="t" stroked="t" coordsize="21600,21600" o:gfxdata="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SzNCG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文本框 1763" o:spid="_x0000_s1026" o:spt="202" type="#_x0000_t202" style="position:absolute;left:15228;top:7395;height:526;width:2493;" fillcolor="#FFFFFF" filled="t" stroked="t" coordsize="21600,21600" o:gfxdata="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u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文本框 1764" o:spid="_x0000_s1026" o:spt="202" type="#_x0000_t202" style="position:absolute;left:12002;top:11169;height:492;width:2492;" fillcolor="#FFFFFF" filled="t" stroked="t" coordsize="21600,21600" o:gfxdata="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8crvq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文本框 1765" o:spid="_x0000_s1026" o:spt="202" type="#_x0000_t202" style="position:absolute;left:11842;top:12808;height:1101;width:2801;" fillcolor="#FFFFFF" filled="t" stroked="t" coordsize="21600,21600" o:gfxdata="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3yX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文本框 1766" o:spid="_x0000_s1026" o:spt="202" type="#_x0000_t202" style="position:absolute;left:9237;top:14914;height:1467;width:3059;" fillcolor="#FFFFFF" filled="t" stroked="t" coordsize="21600,21600" o:gfxdata="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e2zt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文本框 1767" o:spid="_x0000_s1026" o:spt="202" type="#_x0000_t202" style="position:absolute;left:12621;top:14914;height:1449;width:5121;" fillcolor="#FFFFFF" filled="t" stroked="t" coordsize="21600,21600" o:gfxdata="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5L0m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792;top:979212;height:11665;width:7216;v-text-anchor:middle;" filled="f" stroked="t" coordsize="21600,21600" o:gfxdata="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jZdB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group>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-741680</wp:posOffset>
                </wp:positionH>
                <wp:positionV relativeFrom="paragraph">
                  <wp:posOffset>99060</wp:posOffset>
                </wp:positionV>
                <wp:extent cx="1700530" cy="7400925"/>
                <wp:effectExtent l="6350" t="6350" r="7620" b="22225"/>
                <wp:wrapNone/>
                <wp:docPr id="1838" name="矩形 1838"/>
                <wp:cNvGraphicFramePr/>
                <a:graphic xmlns:a="http://schemas.openxmlformats.org/drawingml/2006/main">
                  <a:graphicData uri="http://schemas.microsoft.com/office/word/2010/wordprocessingShape">
                    <wps:wsp>
                      <wps:cNvSpPr/>
                      <wps:spPr>
                        <a:xfrm>
                          <a:off x="0" y="0"/>
                          <a:ext cx="1700530" cy="74009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《矿山地质环境保护规定》（2019年7月自然资源部令第5号）第二十二条：“县级以上自然资源主管部门对采矿权人履行矿山地质环境保护与治理恢复义务的情况进行监督检查。”</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txbxContent>
                      </wps:txbx>
                      <wps:bodyPr upright="1"/>
                    </wps:wsp>
                  </a:graphicData>
                </a:graphic>
              </wp:anchor>
            </w:drawing>
          </mc:Choice>
          <mc:Fallback>
            <w:pict>
              <v:rect id="_x0000_s1026" o:spid="_x0000_s1026" o:spt="1" style="position:absolute;left:0pt;margin-left:-58.4pt;margin-top:7.8pt;height:582.75pt;width:133.9pt;z-index:251906048;mso-width-relative:page;mso-height-relative:page;" fillcolor="#FFFFFF" filled="t" stroked="t" coordsize="21600,21600" o:gfxdata="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t91PrbAAAADAEAAA8AAAAAAAAAAQAgAAAA&#10;IgAAAGRycy9kb3ducmV2LnhtbFBLAQIUABQAAAAIAIdO4kCdRufPCAIAAD8EAAAOAAAAAAAAAAEA&#10;IAAAACoBAABkcnMvZTJvRG9jLnhtbFBLBQYAAAAABgAGAFkBAACkBQAAAAA=&#10;">
                <v:fill on="t" focussize="0,0"/>
                <v:stroke weight="1pt" color="#000000" joinstyle="miter"/>
                <v:imagedata o:title=""/>
                <o:lock v:ext="edit" aspectratio="f"/>
                <v:textbox>
                  <w:txbxContent>
                    <w:p>
                      <w:pPr>
                        <w:spacing w:line="400" w:lineRule="exact"/>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《矿山地质环境保护规定》（2019年7月自然资源部令第5号）第二十二条：“县级以上自然资源主管部门对采矿权人履行矿山地质环境保护与治理恢复义务的情况进行监督检查。”</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txbxContent>
                </v:textbox>
              </v:rect>
            </w:pict>
          </mc:Fallback>
        </mc:AlternateContent>
      </w:r>
      <w:r>
        <w:rPr>
          <w:sz w:val="30"/>
        </w:rPr>
        <mc:AlternateContent>
          <mc:Choice Requires="wpg">
            <w:drawing>
              <wp:anchor distT="0" distB="0" distL="114300" distR="114300" simplePos="0" relativeHeight="251908096" behindDoc="0" locked="0" layoutInCell="1" allowOverlap="1">
                <wp:simplePos x="0" y="0"/>
                <wp:positionH relativeFrom="column">
                  <wp:posOffset>1293495</wp:posOffset>
                </wp:positionH>
                <wp:positionV relativeFrom="paragraph">
                  <wp:posOffset>-1674138765</wp:posOffset>
                </wp:positionV>
                <wp:extent cx="4287520" cy="1636903635"/>
                <wp:effectExtent l="5080" t="5080" r="12700" b="0"/>
                <wp:wrapNone/>
                <wp:docPr id="1824" name="组合 1824"/>
                <wp:cNvGraphicFramePr/>
                <a:graphic xmlns:a="http://schemas.openxmlformats.org/drawingml/2006/main">
                  <a:graphicData uri="http://schemas.microsoft.com/office/word/2010/wordprocessingGroup">
                    <wpg:wgp>
                      <wpg:cNvGrpSpPr/>
                      <wpg:grpSpPr>
                        <a:xfrm>
                          <a:off x="0" y="0"/>
                          <a:ext cx="4287520" cy="1636903909"/>
                          <a:chOff x="6672" y="979212"/>
                          <a:chExt cx="7522" cy="2577801"/>
                        </a:xfrm>
                      </wpg:grpSpPr>
                      <wpg:grpSp>
                        <wpg:cNvPr id="1825" name="组合 1768"/>
                        <wpg:cNvGrpSpPr/>
                        <wpg:grpSpPr>
                          <a:xfrm>
                            <a:off x="6898" y="979381"/>
                            <a:ext cx="7158" cy="2577632"/>
                            <a:chOff x="8550" y="4862"/>
                            <a:chExt cx="9470" cy="2638094"/>
                          </a:xfrm>
                        </wpg:grpSpPr>
                        <wps:wsp>
                          <wps:cNvPr id="1826" name="直接箭头连接符 1750"/>
                          <wps:cNvCnPr>
                            <a:stCxn id="1764" idx="2"/>
                            <a:endCxn id="1765" idx="0"/>
                          </wps:cNvCnPr>
                          <wps:spPr>
                            <a:xfrm flipH="1">
                              <a:off x="12998" y="2639702"/>
                              <a:ext cx="7" cy="1147"/>
                            </a:xfrm>
                            <a:prstGeom prst="straightConnector1">
                              <a:avLst/>
                            </a:prstGeom>
                            <a:ln w="9525" cap="flat" cmpd="sng">
                              <a:solidFill>
                                <a:srgbClr val="000000"/>
                              </a:solidFill>
                              <a:prstDash val="solid"/>
                              <a:round/>
                              <a:headEnd type="none" w="med" len="med"/>
                              <a:tailEnd type="triangle" w="med" len="med"/>
                            </a:ln>
                          </wps:spPr>
                          <wps:bodyPr/>
                        </wps:wsp>
                        <wps:wsp>
                          <wps:cNvPr id="1827" name="直接箭头连接符 1751"/>
                          <wps:cNvCnPr>
                            <a:stCxn id="1760" idx="2"/>
                            <a:endCxn id="1762" idx="0"/>
                          </wps:cNvCnPr>
                          <wps:spPr>
                            <a:xfrm>
                              <a:off x="12989" y="2636014"/>
                              <a:ext cx="6" cy="1393"/>
                            </a:xfrm>
                            <a:prstGeom prst="straightConnector1">
                              <a:avLst/>
                            </a:prstGeom>
                            <a:ln w="9525" cap="flat" cmpd="sng">
                              <a:solidFill>
                                <a:srgbClr val="000000"/>
                              </a:solidFill>
                              <a:prstDash val="solid"/>
                              <a:round/>
                              <a:headEnd type="none" w="med" len="med"/>
                              <a:tailEnd type="triangle" w="med" len="med"/>
                            </a:ln>
                          </wps:spPr>
                          <wps:bodyPr/>
                        </wps:wsp>
                        <wps:wsp>
                          <wps:cNvPr id="1828" name="直接箭头连接符 1752"/>
                          <wps:cNvCnPr>
                            <a:stCxn id="1762" idx="2"/>
                            <a:endCxn id="1764" idx="0"/>
                          </wps:cNvCnPr>
                          <wps:spPr>
                            <a:xfrm>
                              <a:off x="12995" y="2637899"/>
                              <a:ext cx="10" cy="1310"/>
                            </a:xfrm>
                            <a:prstGeom prst="straightConnector1">
                              <a:avLst/>
                            </a:prstGeom>
                            <a:ln w="9525" cap="flat" cmpd="sng">
                              <a:solidFill>
                                <a:srgbClr val="000000"/>
                              </a:solidFill>
                              <a:prstDash val="solid"/>
                              <a:round/>
                              <a:headEnd type="none" w="med" len="med"/>
                              <a:tailEnd type="triangle" w="med" len="med"/>
                            </a:ln>
                          </wps:spPr>
                          <wps:bodyPr/>
                        </wps:wsp>
                        <wps:wsp>
                          <wps:cNvPr id="1829" name="直接箭头连接符 1753"/>
                          <wps:cNvCnPr>
                            <a:stCxn id="1759" idx="2"/>
                            <a:endCxn id="1760" idx="0"/>
                          </wps:cNvCnPr>
                          <wps:spPr>
                            <a:xfrm flipH="1">
                              <a:off x="12989" y="2634000"/>
                              <a:ext cx="18" cy="1488"/>
                            </a:xfrm>
                            <a:prstGeom prst="straightConnector1">
                              <a:avLst/>
                            </a:prstGeom>
                            <a:ln w="9525" cap="flat" cmpd="sng">
                              <a:solidFill>
                                <a:srgbClr val="000000"/>
                              </a:solidFill>
                              <a:prstDash val="solid"/>
                              <a:round/>
                              <a:headEnd type="none" w="med" len="med"/>
                              <a:tailEnd type="triangle" w="med" len="med"/>
                            </a:ln>
                          </wps:spPr>
                          <wps:bodyPr/>
                        </wps:wsp>
                        <wps:wsp>
                          <wps:cNvPr id="1830" name="肘形连接符 1754"/>
                          <wps:cNvCnPr/>
                          <wps:spPr>
                            <a:xfrm>
                              <a:off x="14960" y="5374"/>
                              <a:ext cx="2105" cy="2031"/>
                            </a:xfrm>
                            <a:prstGeom prst="bentConnector2">
                              <a:avLst/>
                            </a:prstGeom>
                            <a:ln w="9525" cap="flat" cmpd="sng">
                              <a:solidFill>
                                <a:srgbClr val="000000"/>
                              </a:solidFill>
                              <a:prstDash val="solid"/>
                              <a:round/>
                              <a:headEnd type="none" w="med" len="med"/>
                              <a:tailEnd type="triangle" w="med" len="med"/>
                            </a:ln>
                          </wps:spPr>
                          <wps:bodyPr/>
                        </wps:wsp>
                        <wps:wsp>
                          <wps:cNvPr id="1831" name="肘形连接符 1755"/>
                          <wps:cNvCnPr>
                            <a:stCxn id="1763" idx="2"/>
                            <a:endCxn id="1762" idx="3"/>
                          </wps:cNvCnPr>
                          <wps:spPr>
                            <a:xfrm rot="5400000">
                              <a:off x="14774" y="2635461"/>
                              <a:ext cx="1692" cy="2694"/>
                            </a:xfrm>
                            <a:prstGeom prst="bentConnector2">
                              <a:avLst/>
                            </a:prstGeom>
                            <a:ln w="9525" cap="flat" cmpd="sng">
                              <a:solidFill>
                                <a:srgbClr val="000000"/>
                              </a:solidFill>
                              <a:prstDash val="solid"/>
                              <a:round/>
                              <a:headEnd type="none" w="med" len="med"/>
                              <a:tailEnd type="triangle" w="med" len="med"/>
                            </a:ln>
                          </wps:spPr>
                          <wps:bodyPr/>
                        </wps:wsp>
                        <wps:wsp>
                          <wps:cNvPr id="1832" name="直接箭头连接符 1756"/>
                          <wps:cNvCnPr>
                            <a:stCxn id="1762" idx="1"/>
                            <a:endCxn id="1761" idx="3"/>
                          </wps:cNvCnPr>
                          <wps:spPr>
                            <a:xfrm flipH="1" flipV="1">
                              <a:off x="10737" y="2637647"/>
                              <a:ext cx="979" cy="7"/>
                            </a:xfrm>
                            <a:prstGeom prst="straightConnector1">
                              <a:avLst/>
                            </a:prstGeom>
                            <a:ln w="9525" cap="flat" cmpd="sng">
                              <a:solidFill>
                                <a:srgbClr val="000000"/>
                              </a:solidFill>
                              <a:prstDash val="solid"/>
                              <a:round/>
                              <a:headEnd type="none" w="med" len="med"/>
                              <a:tailEnd type="triangle" w="med" len="med"/>
                            </a:ln>
                          </wps:spPr>
                          <wps:bodyPr/>
                        </wps:wsp>
                        <wps:wsp>
                          <wps:cNvPr id="1833" name="肘形连接符 1757"/>
                          <wps:cNvCnPr>
                            <a:stCxn id="1765" idx="2"/>
                            <a:endCxn id="1766" idx="0"/>
                          </wps:cNvCnPr>
                          <wps:spPr>
                            <a:xfrm rot="5400000">
                              <a:off x="11225" y="2641183"/>
                              <a:ext cx="1005" cy="2541"/>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834" name="肘形连接符 1758"/>
                          <wps:cNvCnPr>
                            <a:stCxn id="1765" idx="2"/>
                            <a:endCxn id="1767" idx="0"/>
                          </wps:cNvCnPr>
                          <wps:spPr>
                            <a:xfrm rot="5400000" flipV="1">
                              <a:off x="13634" y="2641315"/>
                              <a:ext cx="1005" cy="2276"/>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1835"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1837" name="文本框 1760"/>
                          <wps:cNvSpPr txBox="1"/>
                          <wps:spPr>
                            <a:xfrm>
                              <a:off x="11987" y="7447"/>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1839" name="文本框 1761"/>
                          <wps:cNvSpPr txBox="1"/>
                          <wps:spPr>
                            <a:xfrm>
                              <a:off x="8550" y="9367"/>
                              <a:ext cx="2489"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1841" name="文本框 1762"/>
                          <wps:cNvSpPr txBox="1"/>
                          <wps:spPr>
                            <a:xfrm>
                              <a:off x="11993"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1842" name="文本框 1763"/>
                          <wps:cNvSpPr txBox="1"/>
                          <wps:spPr>
                            <a:xfrm>
                              <a:off x="15312" y="7395"/>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1843" name="文本框 1764"/>
                          <wps:cNvSpPr txBox="1"/>
                          <wps:spPr>
                            <a:xfrm>
                              <a:off x="12002" y="11169"/>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1844" name="文本框 1765"/>
                          <wps:cNvSpPr txBox="1"/>
                          <wps:spPr>
                            <a:xfrm>
                              <a:off x="11842" y="12808"/>
                              <a:ext cx="2801"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1845" name="文本框 1766"/>
                          <wps:cNvSpPr txBox="1"/>
                          <wps:spPr>
                            <a:xfrm>
                              <a:off x="9237" y="14914"/>
                              <a:ext cx="3059"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1846" name="文本框 1767"/>
                          <wps:cNvSpPr txBox="1"/>
                          <wps:spPr>
                            <a:xfrm>
                              <a:off x="12899"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1847" name="矩形 1728"/>
                        <wps:cNvSpPr/>
                        <wps:spPr>
                          <a:xfrm>
                            <a:off x="6672" y="979212"/>
                            <a:ext cx="7522"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1.85pt;margin-top:-131821.95pt;height:128890.05pt;width:337.6pt;z-index:251908096;mso-width-relative:page;mso-height-relative:page;" coordorigin="6672,979212" coordsize="7522,2577801" o:gfxdata="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">
                <o:lock v:ext="edit" aspectratio="f"/>
                <v:group id="组合 1768" o:spid="_x0000_s1026" o:spt="203" style="position:absolute;left:6898;top:979381;height:2577632;width:7158;" coordorigin="8550,4862" coordsize="9470,2638094" o:gfxdata="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SZF2r0AAADdAAAADwAAAAAAAAABACAAAAAiAAAAZHJzL2Rvd25yZXYueG1s&#10;UEsBAhQAFAAAAAgAh07iQDMvBZ47AAAAOQAAABUAAAAAAAAAAQAgAAAADAEAAGRycy9ncm91cHNo&#10;YXBleG1sLnhtbFBLBQYAAAAABgAGAGABAADJAwAAAAA=&#10;">
                  <o:lock v:ext="edit" aspectratio="f"/>
                  <v:shape id="直接箭头连接符 1750" o:spid="_x0000_s1026" o:spt="32" type="#_x0000_t32" style="position:absolute;left:12998;top:2639702;flip:x;height:1147;width:7;" filled="f" stroked="t" coordsize="21600,21600" o:gfxdata="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Ukn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751" o:spid="_x0000_s1026" o:spt="32" type="#_x0000_t32" style="position:absolute;left:12989;top:2636014;height:1393;width:6;" filled="f" stroked="t" coordsize="21600,21600" o:gfxdata="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Bj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752" o:spid="_x0000_s1026" o:spt="32" type="#_x0000_t32" style="position:absolute;left:12995;top:2637899;height:1310;width:10;" filled="f" stroked="t" coordsize="21600,21600" o:gfxdata="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qeM&#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直接箭头连接符 1753" o:spid="_x0000_s1026" o:spt="32" type="#_x0000_t32" style="position:absolute;left:12989;top:2634000;flip:x;height:1488;width:18;" filled="f" stroked="t" coordsize="21600,21600" o:gfxdata="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wY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肘形连接符 1754" o:spid="_x0000_s1026" o:spt="33" type="#_x0000_t33" style="position:absolute;left:14960;top:5374;height:2031;width:2105;" filled="f" stroked="t" coordsize="21600,21600" o:gfxdata="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MWh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肘形连接符 1755" o:spid="_x0000_s1026" o:spt="33" type="#_x0000_t33" style="position:absolute;left:14774;top:2635461;height:2694;width:1692;rotation:5898240f;" filled="f" stroked="t" coordsize="21600,21600" o:gfxdata="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Gh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756" o:spid="_x0000_s1026" o:spt="32" type="#_x0000_t32" style="position:absolute;left:10737;top:2637647;flip:x y;height:7;width:979;" filled="f" stroked="t" coordsize="21600,21600" o:gfxdata="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qYr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肘形连接符 1757" o:spid="_x0000_s1026" o:spt="34" type="#_x0000_t34" style="position:absolute;left:11225;top:2641183;height:2541;width:1005;rotation:5898240f;" filled="f" stroked="t" coordsize="21600,21600" o:gfxdata="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bGcK/&#10;AAAA3QAAAA8AAAAAAAAAAQAgAAAAIgAAAGRycy9kb3ducmV2LnhtbFBLAQIUABQAAAAIAIdO4kAz&#10;LwWeOwAAADkAAAAQAAAAAAAAAAEAIAAAAA4BAABkcnMvc2hhcGV4bWwueG1sUEsFBgAAAAAGAAYA&#10;WwEAALgDAAAAAA==&#10;" adj="10800">
                    <v:fill on="f" focussize="0,0"/>
                    <v:stroke color="#000000" joinstyle="round" endarrow="block"/>
                    <v:imagedata o:title=""/>
                    <o:lock v:ext="edit" aspectratio="f"/>
                  </v:shape>
                  <v:shape id="肘形连接符 1758" o:spid="_x0000_s1026" o:spt="34" type="#_x0000_t34" style="position:absolute;left:13634;top:2641315;flip:y;height:2276;width:1005;rotation:-5898240f;" filled="f" stroked="t" coordsize="21600,21600" o:gfxdata="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9kPL4A&#10;AADdAAAADwAAAAAAAAABACAAAAAiAAAAZHJzL2Rvd25yZXYueG1sUEsBAhQAFAAAAAgAh07iQDMv&#10;BZ47AAAAOQAAABAAAAAAAAAAAQAgAAAADQEAAGRycy9zaGFwZXhtbC54bWxQSwUGAAAAAAYABgBb&#10;AQAAtwMAAAAA&#10;" adj="10800">
                    <v:fill on="f" focussize="0,0"/>
                    <v:stroke color="#000000" joinstyle="round" endarrow="block"/>
                    <v:imagedata o:title=""/>
                    <o:lock v:ext="edit" aspectratio="f"/>
                  </v:shape>
                  <v:shape id="文本框 1759" o:spid="_x0000_s1026" o:spt="202" type="#_x0000_t202" style="position:absolute;left:11539;top:4862;height:1097;width:3423;" fillcolor="#FFFFFF" filled="t" stroked="t" coordsize="21600,21600" o:gfxdata="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P6OMS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文本框 1760" o:spid="_x0000_s1026" o:spt="202" type="#_x0000_t202" style="position:absolute;left:11987;top:7447;height:526;width:2492;" fillcolor="#FFFFFF" filled="t" stroked="t" coordsize="21600,21600" o:gfxdata="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xkAyi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文本框 1761" o:spid="_x0000_s1026" o:spt="202" type="#_x0000_t202" style="position:absolute;left:8550;top:9367;height:476;width:2489;" fillcolor="#FFFFFF" filled="t" stroked="t" coordsize="21600,21600" o:gfxdata="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K3MsG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文本框 1762" o:spid="_x0000_s1026" o:spt="202" type="#_x0000_t202" style="position:absolute;left:11993;top:9366;height:492;width:2492;" fillcolor="#FFFFFF" filled="t" stroked="t" coordsize="21600,21600" o:gfxdata="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THTbq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文本框 1763" o:spid="_x0000_s1026" o:spt="202" type="#_x0000_t202" style="position:absolute;left:15312;top:7395;height:526;width:2492;" fillcolor="#FFFFFF" filled="t" stroked="t" coordsize="21600,21600" o:gfxdata="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V082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文本框 1764" o:spid="_x0000_s1026" o:spt="202" type="#_x0000_t202" style="position:absolute;left:12002;top:11169;height:492;width:2492;" fillcolor="#FFFFFF" filled="t" stroked="t" coordsize="21600,21600" o:gfxdata="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tZdla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文本框 1765" o:spid="_x0000_s1026" o:spt="202" type="#_x0000_t202" style="position:absolute;left:11842;top:12808;height:1101;width:2801;" fillcolor="#FFFFFF" filled="t" stroked="t" coordsize="21600,21600" o:gfxdata="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sO4i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文本框 1766" o:spid="_x0000_s1026" o:spt="202" type="#_x0000_t202" style="position:absolute;left:9237;top:14914;height:1467;width:3059;" fillcolor="#FFFFFF" filled="t" stroked="t" coordsize="21600,21600" o:gfxdata="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v8S7m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文本框 1767" o:spid="_x0000_s1026" o:spt="202" type="#_x0000_t202" style="position:absolute;left:12899;top:14914;height:1449;width:5121;" fillcolor="#FFFFFF" filled="t" stroked="t" coordsize="21600,21600" o:gfxdata="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LtXO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672;top:979212;height:11665;width:7522;v-text-anchor:middle;" filled="f" stroked="t" coordsize="21600,21600" o:gfxdata="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MbYW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group>
            </w:pict>
          </mc:Fallback>
        </mc:AlternateContent>
      </w:r>
      <w:r>
        <w:rPr>
          <w:sz w:val="44"/>
        </w:rPr>
        <mc:AlternateContent>
          <mc:Choice Requires="wps">
            <w:drawing>
              <wp:anchor distT="0" distB="0" distL="114300" distR="114300" simplePos="0" relativeHeight="251904000" behindDoc="0" locked="0" layoutInCell="1" allowOverlap="1">
                <wp:simplePos x="0" y="0"/>
                <wp:positionH relativeFrom="column">
                  <wp:posOffset>6580505</wp:posOffset>
                </wp:positionH>
                <wp:positionV relativeFrom="paragraph">
                  <wp:posOffset>8313420</wp:posOffset>
                </wp:positionV>
                <wp:extent cx="1718310" cy="606425"/>
                <wp:effectExtent l="1270" t="4445" r="13970" b="17780"/>
                <wp:wrapNone/>
                <wp:docPr id="1859" name="直接箭头连接符 1859"/>
                <wp:cNvGraphicFramePr/>
                <a:graphic xmlns:a="http://schemas.openxmlformats.org/drawingml/2006/main">
                  <a:graphicData uri="http://schemas.microsoft.com/office/word/2010/wordprocessingShape">
                    <wps:wsp>
                      <wps:cNvCnPr/>
                      <wps:spPr>
                        <a:xfrm>
                          <a:off x="0" y="0"/>
                          <a:ext cx="1718310" cy="606425"/>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518.15pt;margin-top:654.6pt;height:47.75pt;width:135.3pt;z-index:251904000;mso-width-relative:page;mso-height-relative:page;" filled="f" stroked="t" coordsize="21600,21600" o:gfxdata="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1m2s3AAAAA8BAAAPAAAAAAAAAAEAIAAAACIA&#10;AABkcnMvZG93bnJldi54bWxQSwECFAAUAAAACACHTuJArIOdswUCAAD2AwAADgAAAAAAAAABACAA&#10;AAArAQAAZHJzL2Uyb0RvYy54bWxQSwUGAAAAAAYABgBZAQAAogUAAAAA&#10;">
                <v:fill on="f" focussize="0,0"/>
                <v:stroke color="#000000" joinstyle="round" dashstyle="dash"/>
                <v:imagedata o:title=""/>
                <o:lock v:ext="edit" aspectratio="f"/>
              </v:shape>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cs="方正小标宋简体"/>
          <w:b/>
          <w:sz w:val="44"/>
          <w:szCs w:val="44"/>
        </w:rPr>
      </w:pPr>
      <w:r>
        <w:rPr>
          <w:rFonts w:hint="eastAsia" w:ascii="宋体" w:hAnsi="宋体"/>
          <w:b/>
          <w:sz w:val="44"/>
          <w:szCs w:val="44"/>
        </w:rPr>
        <w:t>矿产资源勘查开采的监督管理</w:t>
      </w:r>
      <w:r>
        <w:rPr>
          <w:rFonts w:hint="eastAsia" w:ascii="宋体" w:hAnsi="宋体" w:cs="方正小标宋简体"/>
          <w:b/>
          <w:sz w:val="44"/>
          <w:szCs w:val="44"/>
        </w:rPr>
        <w:t>业务流程图</w:t>
      </w:r>
    </w:p>
    <w:p>
      <w:pPr>
        <w:jc w:val="center"/>
        <w:rPr>
          <w:rFonts w:hint="eastAsia" w:ascii="仿宋_GB2312" w:hAnsi="华文中宋" w:eastAsia="仿宋_GB2312"/>
          <w:sz w:val="28"/>
          <w:szCs w:val="28"/>
        </w:rPr>
      </w:pPr>
      <w:r>
        <w:rPr>
          <w:rFonts w:hint="eastAsia" w:ascii="仿宋_GB2312" w:hAnsi="华文中宋" w:eastAsia="仿宋_GB2312"/>
          <w:sz w:val="28"/>
          <w:szCs w:val="28"/>
        </w:rPr>
        <w:t>（行政检查类）</w:t>
      </w:r>
    </w:p>
    <w:p>
      <w:pPr>
        <w:pStyle w:val="2"/>
        <w:numPr>
          <w:ilvl w:val="2"/>
          <w:numId w:val="0"/>
        </w:numPr>
        <w:ind w:left="142" w:leftChars="0"/>
      </w:pPr>
      <w:r>
        <mc:AlternateContent>
          <mc:Choice Requires="wps">
            <w:drawing>
              <wp:anchor distT="0" distB="0" distL="114300" distR="114300" simplePos="0" relativeHeight="251909120" behindDoc="0" locked="0" layoutInCell="1" allowOverlap="1">
                <wp:simplePos x="0" y="0"/>
                <wp:positionH relativeFrom="column">
                  <wp:posOffset>-228600</wp:posOffset>
                </wp:positionH>
                <wp:positionV relativeFrom="paragraph">
                  <wp:posOffset>287655</wp:posOffset>
                </wp:positionV>
                <wp:extent cx="1551940" cy="6927850"/>
                <wp:effectExtent l="6350" t="6350" r="22860" b="19050"/>
                <wp:wrapNone/>
                <wp:docPr id="1862" name="矩形 1862"/>
                <wp:cNvGraphicFramePr/>
                <a:graphic xmlns:a="http://schemas.openxmlformats.org/drawingml/2006/main">
                  <a:graphicData uri="http://schemas.microsoft.com/office/word/2010/wordprocessingShape">
                    <wps:wsp>
                      <wps:cNvSpPr/>
                      <wps:spPr>
                        <a:xfrm>
                          <a:off x="0" y="0"/>
                          <a:ext cx="1551940" cy="692785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实施的法律依据：</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1.《中华人民共和国矿产资源法》第十一条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2.《矿产资源开采登记管理办法》第十四条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3.《山东省实施&lt;矿产资源法&gt;办法》第二十六条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4.《矿产资源监督管理暂行办法》第四条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5.《国土资源部关于印发&lt;矿业权人勘查开采信息公示办法（试行）&gt;的通知》（试行）&gt;的通知》 （国土资规〔2015〕6号）第五条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检查内容：</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通过矿产督察、实地核查、动态巡查等多种方式对辖区内矿产资源勘查开采活动开展监督检查</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sz w:val="21"/>
                                <w:szCs w:val="21"/>
                              </w:rPr>
                            </w:pPr>
                            <w:r>
                              <w:rPr>
                                <w:rFonts w:hint="eastAsia" w:ascii="宋体" w:hAnsi="宋体" w:eastAsia="宋体" w:cs="宋体"/>
                                <w:b/>
                                <w:sz w:val="21"/>
                                <w:szCs w:val="21"/>
                              </w:rPr>
                              <w:t>收费依据及标准：</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b/>
                                <w:sz w:val="21"/>
                                <w:szCs w:val="21"/>
                              </w:rPr>
                              <w:t>完成时限：</w:t>
                            </w:r>
                            <w:r>
                              <w:rPr>
                                <w:rFonts w:hint="eastAsia" w:ascii="宋体" w:hAnsi="宋体" w:eastAsia="宋体" w:cs="宋体"/>
                                <w:sz w:val="21"/>
                                <w:szCs w:val="21"/>
                                <w:lang w:val="en-US" w:eastAsia="zh-CN"/>
                              </w:rPr>
                              <w:t>根据检查方案确定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p>
                            <w:pPr>
                              <w:spacing w:line="400" w:lineRule="exact"/>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18pt;margin-top:22.65pt;height:545.5pt;width:122.2pt;z-index:251909120;mso-width-relative:page;mso-height-relative:page;" fillcolor="#FFFFFF" filled="t" stroked="t" coordsize="21600,21600" o:gfxdata="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BAdVd0AAAALAQAADwAAAAAAAAAB&#10;ACAAAAAiAAAAZHJzL2Rvd25yZXYueG1sUEsBAhQAFAAAAAgAh07iQOF+KlcLAgAAPwQAAA4AAAAA&#10;AAAAAQAgAAAALAEAAGRycy9lMm9Eb2MueG1sUEsFBgAAAAAGAAYAWQEAAKk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实施的法律依据：</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1.《中华人民共和国矿产资源法》第十一条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2.《矿产资源开采登记管理办法》第十四条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3.《山东省实施&lt;矿产资源法&gt;办法》第二十六条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4.《矿产资源监督管理暂行办法》第四条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5.《国土资源部关于印发&lt;矿业权人勘查开采信息公示办法（试行）&gt;的通知》（试行）&gt;的通知》 （国土资规〔2015〕6号）第五条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检查内容：</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通过矿产督察、实地核查、动态巡查等多种方式对辖区内矿产资源勘查开采活动开展监督检查</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sz w:val="21"/>
                          <w:szCs w:val="21"/>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sz w:val="21"/>
                          <w:szCs w:val="21"/>
                        </w:rPr>
                      </w:pPr>
                      <w:r>
                        <w:rPr>
                          <w:rFonts w:hint="eastAsia" w:ascii="宋体" w:hAnsi="宋体" w:eastAsia="宋体" w:cs="宋体"/>
                          <w:b/>
                          <w:sz w:val="21"/>
                          <w:szCs w:val="21"/>
                        </w:rPr>
                        <w:t>收费依据及标准：</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b/>
                          <w:sz w:val="21"/>
                          <w:szCs w:val="21"/>
                        </w:rPr>
                        <w:t>完成时限：</w:t>
                      </w:r>
                      <w:r>
                        <w:rPr>
                          <w:rFonts w:hint="eastAsia" w:ascii="宋体" w:hAnsi="宋体" w:eastAsia="宋体" w:cs="宋体"/>
                          <w:sz w:val="21"/>
                          <w:szCs w:val="21"/>
                          <w:lang w:val="en-US" w:eastAsia="zh-CN"/>
                        </w:rPr>
                        <w:t>根据检查方案确定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kern w:val="2"/>
                          <w:sz w:val="21"/>
                          <w:szCs w:val="21"/>
                          <w:lang w:val="en-US" w:eastAsia="zh-CN" w:bidi="ar-SA"/>
                        </w:rPr>
                      </w:pPr>
                    </w:p>
                    <w:p>
                      <w:pPr>
                        <w:spacing w:line="400" w:lineRule="exact"/>
                        <w:rPr>
                          <w:rFonts w:hint="eastAsia" w:ascii="宋体" w:hAnsi="宋体" w:eastAsia="宋体" w:cs="宋体"/>
                          <w:sz w:val="21"/>
                          <w:szCs w:val="21"/>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910144" behindDoc="0" locked="0" layoutInCell="1" allowOverlap="1">
                <wp:simplePos x="0" y="0"/>
                <wp:positionH relativeFrom="column">
                  <wp:posOffset>1381760</wp:posOffset>
                </wp:positionH>
                <wp:positionV relativeFrom="paragraph">
                  <wp:posOffset>-430530</wp:posOffset>
                </wp:positionV>
                <wp:extent cx="4483735" cy="6911975"/>
                <wp:effectExtent l="0" t="4445" r="12065" b="17780"/>
                <wp:wrapNone/>
                <wp:docPr id="1848" name="组合 1848"/>
                <wp:cNvGraphicFramePr/>
                <a:graphic xmlns:a="http://schemas.openxmlformats.org/drawingml/2006/main">
                  <a:graphicData uri="http://schemas.microsoft.com/office/word/2010/wordprocessingGroup">
                    <wpg:wgp>
                      <wpg:cNvGrpSpPr/>
                      <wpg:grpSpPr>
                        <a:xfrm>
                          <a:off x="0" y="0"/>
                          <a:ext cx="4483735" cy="6912040"/>
                          <a:chOff x="6838" y="944692"/>
                          <a:chExt cx="7061" cy="9871"/>
                        </a:xfrm>
                      </wpg:grpSpPr>
                      <wpg:grpSp>
                        <wpg:cNvPr id="1849" name="组合 1492"/>
                        <wpg:cNvGrpSpPr/>
                        <wpg:grpSpPr>
                          <a:xfrm>
                            <a:off x="6848" y="944692"/>
                            <a:ext cx="6800" cy="9871"/>
                            <a:chOff x="6848" y="944692"/>
                            <a:chExt cx="6800" cy="9871"/>
                          </a:xfrm>
                        </wpg:grpSpPr>
                        <wpg:grpSp>
                          <wpg:cNvPr id="1850" name="组合 1705"/>
                          <wpg:cNvGrpSpPr/>
                          <wpg:grpSpPr>
                            <a:xfrm rot="0">
                              <a:off x="7007" y="945203"/>
                              <a:ext cx="6217" cy="8644"/>
                              <a:chOff x="5313" y="3098"/>
                              <a:chExt cx="8464" cy="8916"/>
                            </a:xfrm>
                          </wpg:grpSpPr>
                          <wps:wsp>
                            <wps:cNvPr id="1851" name="直接箭头连接符 1680"/>
                            <wps:cNvCnPr/>
                            <wps:spPr>
                              <a:xfrm flipH="1">
                                <a:off x="7794" y="8154"/>
                                <a:ext cx="2143" cy="0"/>
                              </a:xfrm>
                              <a:prstGeom prst="straightConnector1">
                                <a:avLst/>
                              </a:prstGeom>
                              <a:ln w="9525" cap="flat" cmpd="sng">
                                <a:solidFill>
                                  <a:srgbClr val="000000"/>
                                </a:solidFill>
                                <a:prstDash val="solid"/>
                                <a:headEnd type="none" w="med" len="med"/>
                                <a:tailEnd type="none" w="med" len="med"/>
                              </a:ln>
                            </wps:spPr>
                            <wps:bodyPr/>
                          </wps:wsp>
                          <wps:wsp>
                            <wps:cNvPr id="1852" name="直接箭头连接符 1681"/>
                            <wps:cNvCnPr/>
                            <wps:spPr>
                              <a:xfrm>
                                <a:off x="9937" y="8154"/>
                                <a:ext cx="2408" cy="0"/>
                              </a:xfrm>
                              <a:prstGeom prst="straightConnector1">
                                <a:avLst/>
                              </a:prstGeom>
                              <a:ln w="9525" cap="flat" cmpd="sng">
                                <a:solidFill>
                                  <a:srgbClr val="000000"/>
                                </a:solidFill>
                                <a:prstDash val="solid"/>
                                <a:headEnd type="none" w="med" len="med"/>
                                <a:tailEnd type="none" w="med" len="med"/>
                              </a:ln>
                            </wps:spPr>
                            <wps:bodyPr/>
                          </wps:wsp>
                          <wps:wsp>
                            <wps:cNvPr id="1853" name="直接箭头连接符 1682"/>
                            <wps:cNvCnPr/>
                            <wps:spPr>
                              <a:xfrm>
                                <a:off x="12345" y="8154"/>
                                <a:ext cx="0" cy="630"/>
                              </a:xfrm>
                              <a:prstGeom prst="straightConnector1">
                                <a:avLst/>
                              </a:prstGeom>
                              <a:ln w="9525" cap="flat" cmpd="sng">
                                <a:solidFill>
                                  <a:srgbClr val="000000"/>
                                </a:solidFill>
                                <a:prstDash val="solid"/>
                                <a:headEnd type="none" w="med" len="med"/>
                                <a:tailEnd type="triangle" w="med" len="med"/>
                              </a:ln>
                            </wps:spPr>
                            <wps:bodyPr/>
                          </wps:wsp>
                          <wps:wsp>
                            <wps:cNvPr id="1854" name="文本框 1683"/>
                            <wps:cNvSpPr txBox="1"/>
                            <wps:spPr>
                              <a:xfrm>
                                <a:off x="6014" y="3098"/>
                                <a:ext cx="5491" cy="800"/>
                              </a:xfrm>
                              <a:prstGeom prst="rect">
                                <a:avLst/>
                              </a:prstGeom>
                              <a:noFill/>
                              <a:ln w="9525" cap="flat" cmpd="sng">
                                <a:solidFill>
                                  <a:srgbClr val="000000"/>
                                </a:solidFill>
                                <a:prstDash val="solid"/>
                                <a:miter/>
                                <a:headEnd type="none" w="med" len="med"/>
                                <a:tailEnd type="none" w="med" len="med"/>
                              </a:ln>
                            </wps:spPr>
                            <wps:txbx>
                              <w:txbxContent>
                                <w:p>
                                  <w:pPr>
                                    <w:jc w:val="left"/>
                                    <w:rPr>
                                      <w:rFonts w:hint="eastAsia"/>
                                      <w:sz w:val="24"/>
                                      <w:szCs w:val="24"/>
                                    </w:rPr>
                                  </w:pPr>
                                  <w:r>
                                    <w:rPr>
                                      <w:rFonts w:hint="eastAsia"/>
                                      <w:sz w:val="24"/>
                                      <w:szCs w:val="24"/>
                                    </w:rPr>
                                    <w:t>制定年度监督</w:t>
                                  </w:r>
                                  <w:r>
                                    <w:rPr>
                                      <w:sz w:val="24"/>
                                      <w:szCs w:val="24"/>
                                    </w:rPr>
                                    <w:t>检查、日常</w:t>
                                  </w:r>
                                  <w:r>
                                    <w:rPr>
                                      <w:rFonts w:hint="eastAsia"/>
                                      <w:sz w:val="24"/>
                                      <w:szCs w:val="24"/>
                                    </w:rPr>
                                    <w:t>监督</w:t>
                                  </w:r>
                                  <w:r>
                                    <w:rPr>
                                      <w:sz w:val="24"/>
                                      <w:szCs w:val="24"/>
                                    </w:rPr>
                                    <w:t>检查和根据</w:t>
                                  </w:r>
                                  <w:r>
                                    <w:rPr>
                                      <w:rFonts w:hint="eastAsia"/>
                                      <w:sz w:val="24"/>
                                      <w:szCs w:val="24"/>
                                    </w:rPr>
                                    <w:t>上级</w:t>
                                  </w:r>
                                  <w:r>
                                    <w:rPr>
                                      <w:sz w:val="24"/>
                                      <w:szCs w:val="24"/>
                                    </w:rPr>
                                    <w:t>部署</w:t>
                                  </w:r>
                                  <w:r>
                                    <w:rPr>
                                      <w:rFonts w:hint="eastAsia"/>
                                      <w:sz w:val="24"/>
                                      <w:szCs w:val="24"/>
                                    </w:rPr>
                                    <w:t>专项监督检查</w:t>
                                  </w:r>
                                  <w:r>
                                    <w:rPr>
                                      <w:sz w:val="24"/>
                                      <w:szCs w:val="24"/>
                                    </w:rPr>
                                    <w:t>方案</w:t>
                                  </w:r>
                                </w:p>
                              </w:txbxContent>
                            </wps:txbx>
                            <wps:bodyPr upright="1"/>
                          </wps:wsp>
                          <wps:wsp>
                            <wps:cNvPr id="1855" name="直接箭头连接符 1684"/>
                            <wps:cNvCnPr/>
                            <wps:spPr>
                              <a:xfrm>
                                <a:off x="9970" y="3901"/>
                                <a:ext cx="1" cy="819"/>
                              </a:xfrm>
                              <a:prstGeom prst="straightConnector1">
                                <a:avLst/>
                              </a:prstGeom>
                              <a:ln w="9525" cap="flat" cmpd="sng">
                                <a:solidFill>
                                  <a:srgbClr val="000000"/>
                                </a:solidFill>
                                <a:prstDash val="solid"/>
                                <a:headEnd type="none" w="med" len="med"/>
                                <a:tailEnd type="triangle" w="med" len="med"/>
                              </a:ln>
                            </wps:spPr>
                            <wps:bodyPr/>
                          </wps:wsp>
                          <wps:wsp>
                            <wps:cNvPr id="1856" name="矩形 1685"/>
                            <wps:cNvSpPr/>
                            <wps:spPr>
                              <a:xfrm>
                                <a:off x="7140" y="4721"/>
                                <a:ext cx="3755"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cs="宋体"/>
                                      <w:bCs/>
                                      <w:sz w:val="24"/>
                                      <w:szCs w:val="24"/>
                                    </w:rPr>
                                    <w:t>公告</w:t>
                                  </w:r>
                                  <w:r>
                                    <w:rPr>
                                      <w:rFonts w:cs="宋体"/>
                                      <w:bCs/>
                                      <w:sz w:val="24"/>
                                      <w:szCs w:val="24"/>
                                    </w:rPr>
                                    <w:t>或通知检查</w:t>
                                  </w:r>
                                  <w:r>
                                    <w:rPr>
                                      <w:rFonts w:hint="eastAsia" w:cs="宋体"/>
                                      <w:bCs/>
                                      <w:sz w:val="24"/>
                                      <w:szCs w:val="24"/>
                                    </w:rPr>
                                    <w:t>对象</w:t>
                                  </w:r>
                                </w:p>
                              </w:txbxContent>
                            </wps:txbx>
                            <wps:bodyPr upright="1"/>
                          </wps:wsp>
                          <wps:wsp>
                            <wps:cNvPr id="1858" name="矩形 1686"/>
                            <wps:cNvSpPr/>
                            <wps:spPr>
                              <a:xfrm>
                                <a:off x="8651" y="5713"/>
                                <a:ext cx="2489" cy="5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jc w:val="center"/>
                                    <w:rPr>
                                      <w:rFonts w:hint="eastAsia" w:cs="Times New Roman"/>
                                      <w:sz w:val="24"/>
                                      <w:szCs w:val="24"/>
                                    </w:rPr>
                                  </w:pPr>
                                  <w:r>
                                    <w:rPr>
                                      <w:rFonts w:hint="eastAsia"/>
                                      <w:sz w:val="24"/>
                                      <w:szCs w:val="24"/>
                                    </w:rPr>
                                    <w:t>实施</w:t>
                                  </w:r>
                                  <w:r>
                                    <w:rPr>
                                      <w:sz w:val="24"/>
                                      <w:szCs w:val="24"/>
                                    </w:rPr>
                                    <w:t>检查</w:t>
                                  </w:r>
                                </w:p>
                              </w:txbxContent>
                            </wps:txbx>
                            <wps:bodyPr upright="1"/>
                          </wps:wsp>
                          <wps:wsp>
                            <wps:cNvPr id="1863" name="直接连接符 1687"/>
                            <wps:cNvCnPr/>
                            <wps:spPr>
                              <a:xfrm flipH="1">
                                <a:off x="9966" y="5262"/>
                                <a:ext cx="1" cy="453"/>
                              </a:xfrm>
                              <a:prstGeom prst="line">
                                <a:avLst/>
                              </a:prstGeom>
                              <a:ln w="9525" cap="flat" cmpd="sng">
                                <a:solidFill>
                                  <a:srgbClr val="000000"/>
                                </a:solidFill>
                                <a:prstDash val="solid"/>
                                <a:headEnd type="none" w="med" len="med"/>
                                <a:tailEnd type="triangle" w="med" len="med"/>
                              </a:ln>
                            </wps:spPr>
                            <wps:bodyPr upright="1"/>
                          </wps:wsp>
                          <wps:wsp>
                            <wps:cNvPr id="1864" name="矩形 1688"/>
                            <wps:cNvSpPr/>
                            <wps:spPr>
                              <a:xfrm>
                                <a:off x="6499" y="8790"/>
                                <a:ext cx="4012" cy="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s="宋体"/>
                                      <w:sz w:val="24"/>
                                      <w:szCs w:val="24"/>
                                    </w:rPr>
                                  </w:pPr>
                                  <w:r>
                                    <w:rPr>
                                      <w:rFonts w:hint="eastAsia"/>
                                      <w:bCs/>
                                      <w:sz w:val="24"/>
                                      <w:szCs w:val="24"/>
                                    </w:rPr>
                                    <w:t>对发现</w:t>
                                  </w:r>
                                  <w:r>
                                    <w:rPr>
                                      <w:bCs/>
                                      <w:sz w:val="24"/>
                                      <w:szCs w:val="24"/>
                                    </w:rPr>
                                    <w:t>的问题提出书面处理意见，监督落实</w:t>
                                  </w:r>
                                </w:p>
                              </w:txbxContent>
                            </wps:txbx>
                            <wps:bodyPr upright="1"/>
                          </wps:wsp>
                          <wps:wsp>
                            <wps:cNvPr id="1865" name="矩形 1689"/>
                            <wps:cNvSpPr/>
                            <wps:spPr>
                              <a:xfrm flipV="1">
                                <a:off x="8651" y="7077"/>
                                <a:ext cx="2512"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bCs/>
                                      <w:sz w:val="24"/>
                                      <w:szCs w:val="24"/>
                                    </w:rPr>
                                    <w:t>形成</w:t>
                                  </w:r>
                                  <w:r>
                                    <w:rPr>
                                      <w:bCs/>
                                      <w:sz w:val="24"/>
                                      <w:szCs w:val="24"/>
                                    </w:rPr>
                                    <w:t>检查报告</w:t>
                                  </w:r>
                                </w:p>
                              </w:txbxContent>
                            </wps:txbx>
                            <wps:bodyPr lIns="36000" tIns="36000" rIns="36000" bIns="36000" upright="1"/>
                          </wps:wsp>
                          <wps:wsp>
                            <wps:cNvPr id="1866" name="直接连接符 1690"/>
                            <wps:cNvCnPr/>
                            <wps:spPr>
                              <a:xfrm flipH="1">
                                <a:off x="9915" y="7562"/>
                                <a:ext cx="1" cy="570"/>
                              </a:xfrm>
                              <a:prstGeom prst="line">
                                <a:avLst/>
                              </a:prstGeom>
                              <a:ln w="9525" cap="flat" cmpd="sng">
                                <a:solidFill>
                                  <a:srgbClr val="000000"/>
                                </a:solidFill>
                                <a:prstDash val="solid"/>
                                <a:headEnd type="none" w="med" len="med"/>
                                <a:tailEnd type="triangle" w="med" len="med"/>
                              </a:ln>
                            </wps:spPr>
                            <wps:bodyPr upright="1"/>
                          </wps:wsp>
                          <wps:wsp>
                            <wps:cNvPr id="1867" name="文本框 1691"/>
                            <wps:cNvSpPr txBox="1"/>
                            <wps:spPr>
                              <a:xfrm>
                                <a:off x="6154" y="10404"/>
                                <a:ext cx="3233" cy="161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对</w:t>
                                  </w:r>
                                  <w:r>
                                    <w:rPr>
                                      <w:sz w:val="24"/>
                                      <w:szCs w:val="24"/>
                                    </w:rPr>
                                    <w:t>违法行为需</w:t>
                                  </w:r>
                                  <w:r>
                                    <w:rPr>
                                      <w:rFonts w:hint="eastAsia"/>
                                      <w:sz w:val="24"/>
                                      <w:szCs w:val="24"/>
                                    </w:rPr>
                                    <w:t>要</w:t>
                                  </w:r>
                                  <w:r>
                                    <w:rPr>
                                      <w:sz w:val="24"/>
                                      <w:szCs w:val="24"/>
                                    </w:rPr>
                                    <w:t>实施行政处罚的，将案件移送</w:t>
                                  </w:r>
                                  <w:r>
                                    <w:rPr>
                                      <w:rFonts w:hint="eastAsia"/>
                                      <w:sz w:val="24"/>
                                      <w:szCs w:val="24"/>
                                    </w:rPr>
                                    <w:t>有</w:t>
                                  </w:r>
                                  <w:r>
                                    <w:rPr>
                                      <w:sz w:val="24"/>
                                      <w:szCs w:val="24"/>
                                    </w:rPr>
                                    <w:t>处罚权的部门（</w:t>
                                  </w:r>
                                  <w:r>
                                    <w:rPr>
                                      <w:rFonts w:hint="eastAsia"/>
                                      <w:sz w:val="24"/>
                                      <w:szCs w:val="24"/>
                                    </w:rPr>
                                    <w:t>机构</w:t>
                                  </w:r>
                                  <w:r>
                                    <w:rPr>
                                      <w:sz w:val="24"/>
                                      <w:szCs w:val="24"/>
                                    </w:rPr>
                                    <w:t>）</w:t>
                                  </w:r>
                                  <w:r>
                                    <w:rPr>
                                      <w:rFonts w:hint="eastAsia"/>
                                      <w:sz w:val="24"/>
                                      <w:szCs w:val="24"/>
                                    </w:rPr>
                                    <w:t>实施</w:t>
                                  </w:r>
                                  <w:r>
                                    <w:rPr>
                                      <w:sz w:val="24"/>
                                      <w:szCs w:val="24"/>
                                    </w:rPr>
                                    <w:t>行政处罚</w:t>
                                  </w:r>
                                </w:p>
                              </w:txbxContent>
                            </wps:txbx>
                            <wps:bodyPr upright="1"/>
                          </wps:wsp>
                          <wps:wsp>
                            <wps:cNvPr id="1868" name="直接箭头连接符 1692"/>
                            <wps:cNvCnPr/>
                            <wps:spPr>
                              <a:xfrm>
                                <a:off x="7798" y="8154"/>
                                <a:ext cx="0" cy="660"/>
                              </a:xfrm>
                              <a:prstGeom prst="straightConnector1">
                                <a:avLst/>
                              </a:prstGeom>
                              <a:ln w="9525" cap="flat" cmpd="sng">
                                <a:solidFill>
                                  <a:srgbClr val="000000"/>
                                </a:solidFill>
                                <a:prstDash val="solid"/>
                                <a:headEnd type="none" w="med" len="med"/>
                                <a:tailEnd type="triangle" w="med" len="med"/>
                              </a:ln>
                            </wps:spPr>
                            <wps:bodyPr/>
                          </wps:wsp>
                          <wps:wsp>
                            <wps:cNvPr id="1869" name="直接箭头连接符 1693"/>
                            <wps:cNvCnPr/>
                            <wps:spPr>
                              <a:xfrm>
                                <a:off x="9929" y="6240"/>
                                <a:ext cx="0" cy="835"/>
                              </a:xfrm>
                              <a:prstGeom prst="straightConnector1">
                                <a:avLst/>
                              </a:prstGeom>
                              <a:ln w="9525" cap="flat" cmpd="sng">
                                <a:solidFill>
                                  <a:srgbClr val="000000"/>
                                </a:solidFill>
                                <a:prstDash val="solid"/>
                                <a:headEnd type="none" w="med" len="med"/>
                                <a:tailEnd type="triangle" w="med" len="med"/>
                              </a:ln>
                            </wps:spPr>
                            <wps:bodyPr/>
                          </wps:wsp>
                          <wps:wsp>
                            <wps:cNvPr id="1870" name="直接箭头连接符 1694"/>
                            <wps:cNvCnPr/>
                            <wps:spPr>
                              <a:xfrm>
                                <a:off x="11505" y="3475"/>
                                <a:ext cx="1229" cy="0"/>
                              </a:xfrm>
                              <a:prstGeom prst="straightConnector1">
                                <a:avLst/>
                              </a:prstGeom>
                              <a:ln w="9525" cap="flat" cmpd="sng">
                                <a:solidFill>
                                  <a:srgbClr val="000000"/>
                                </a:solidFill>
                                <a:prstDash val="solid"/>
                                <a:headEnd type="none" w="med" len="med"/>
                                <a:tailEnd type="none" w="med" len="med"/>
                              </a:ln>
                            </wps:spPr>
                            <wps:bodyPr/>
                          </wps:wsp>
                          <wps:wsp>
                            <wps:cNvPr id="1871" name="矩形 1695"/>
                            <wps:cNvSpPr/>
                            <wps:spPr>
                              <a:xfrm>
                                <a:off x="11318" y="4713"/>
                                <a:ext cx="2459" cy="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sz w:val="24"/>
                                      <w:szCs w:val="24"/>
                                    </w:rPr>
                                  </w:pPr>
                                  <w:r>
                                    <w:rPr>
                                      <w:rFonts w:hint="eastAsia" w:cs="宋体"/>
                                      <w:bCs/>
                                      <w:sz w:val="24"/>
                                      <w:szCs w:val="24"/>
                                    </w:rPr>
                                    <w:t>不发通知暗访</w:t>
                                  </w:r>
                                </w:p>
                              </w:txbxContent>
                            </wps:txbx>
                            <wps:bodyPr upright="1"/>
                          </wps:wsp>
                          <wps:wsp>
                            <wps:cNvPr id="1872" name="直接箭头连接符 1696"/>
                            <wps:cNvCnPr/>
                            <wps:spPr>
                              <a:xfrm>
                                <a:off x="12735" y="3476"/>
                                <a:ext cx="0" cy="1228"/>
                              </a:xfrm>
                              <a:prstGeom prst="straightConnector1">
                                <a:avLst/>
                              </a:prstGeom>
                              <a:ln w="9525" cap="flat" cmpd="sng">
                                <a:solidFill>
                                  <a:srgbClr val="000000"/>
                                </a:solidFill>
                                <a:prstDash val="solid"/>
                                <a:headEnd type="none" w="med" len="med"/>
                                <a:tailEnd type="triangle" w="med" len="med"/>
                              </a:ln>
                            </wps:spPr>
                            <wps:bodyPr/>
                          </wps:wsp>
                          <wps:wsp>
                            <wps:cNvPr id="1874" name="直接箭头连接符 1697"/>
                            <wps:cNvCnPr/>
                            <wps:spPr>
                              <a:xfrm>
                                <a:off x="12825" y="5246"/>
                                <a:ext cx="0" cy="649"/>
                              </a:xfrm>
                              <a:prstGeom prst="straightConnector1">
                                <a:avLst/>
                              </a:prstGeom>
                              <a:ln w="9525" cap="flat" cmpd="sng">
                                <a:solidFill>
                                  <a:srgbClr val="000000"/>
                                </a:solidFill>
                                <a:prstDash val="solid"/>
                                <a:headEnd type="none" w="med" len="med"/>
                                <a:tailEnd type="none" w="med" len="med"/>
                              </a:ln>
                            </wps:spPr>
                            <wps:bodyPr/>
                          </wps:wsp>
                          <wps:wsp>
                            <wps:cNvPr id="1875" name="直接箭头连接符 1698"/>
                            <wps:cNvCnPr/>
                            <wps:spPr>
                              <a:xfrm flipH="1">
                                <a:off x="11162" y="5895"/>
                                <a:ext cx="1663" cy="0"/>
                              </a:xfrm>
                              <a:prstGeom prst="straightConnector1">
                                <a:avLst/>
                              </a:prstGeom>
                              <a:ln w="9525" cap="flat" cmpd="sng">
                                <a:solidFill>
                                  <a:srgbClr val="000000"/>
                                </a:solidFill>
                                <a:prstDash val="solid"/>
                                <a:headEnd type="none" w="med" len="med"/>
                                <a:tailEnd type="triangle" w="med" len="med"/>
                              </a:ln>
                            </wps:spPr>
                            <wps:bodyPr/>
                          </wps:wsp>
                          <wps:wsp>
                            <wps:cNvPr id="1876" name="文本框 1699"/>
                            <wps:cNvSpPr txBox="1"/>
                            <wps:spPr>
                              <a:xfrm>
                                <a:off x="5313" y="5713"/>
                                <a:ext cx="2480" cy="527"/>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填写</w:t>
                                  </w:r>
                                  <w:r>
                                    <w:rPr>
                                      <w:sz w:val="24"/>
                                      <w:szCs w:val="24"/>
                                    </w:rPr>
                                    <w:t>检查内容</w:t>
                                  </w:r>
                                </w:p>
                              </w:txbxContent>
                            </wps:txbx>
                            <wps:bodyPr upright="1"/>
                          </wps:wsp>
                          <wps:wsp>
                            <wps:cNvPr id="1877" name="直接箭头连接符 1700"/>
                            <wps:cNvCnPr/>
                            <wps:spPr>
                              <a:xfrm flipH="1">
                                <a:off x="7794" y="5984"/>
                                <a:ext cx="880" cy="0"/>
                              </a:xfrm>
                              <a:prstGeom prst="straightConnector1">
                                <a:avLst/>
                              </a:prstGeom>
                              <a:ln w="9525" cap="flat" cmpd="sng">
                                <a:solidFill>
                                  <a:srgbClr val="000000"/>
                                </a:solidFill>
                                <a:prstDash val="solid"/>
                                <a:headEnd type="none" w="med" len="med"/>
                                <a:tailEnd type="triangle" w="med" len="med"/>
                              </a:ln>
                            </wps:spPr>
                            <wps:bodyPr/>
                          </wps:wsp>
                          <wps:wsp>
                            <wps:cNvPr id="1878" name="文本框 1701"/>
                            <wps:cNvSpPr txBox="1"/>
                            <wps:spPr>
                              <a:xfrm>
                                <a:off x="11765" y="8784"/>
                                <a:ext cx="1165" cy="478"/>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办结</w:t>
                                  </w:r>
                                  <w:r>
                                    <w:rPr>
                                      <w:sz w:val="24"/>
                                      <w:szCs w:val="24"/>
                                    </w:rPr>
                                    <w:t>存档</w:t>
                                  </w:r>
                                </w:p>
                              </w:txbxContent>
                            </wps:txbx>
                            <wps:bodyPr upright="1"/>
                          </wps:wsp>
                          <wps:wsp>
                            <wps:cNvPr id="1879" name="直接箭头连接符 1702"/>
                            <wps:cNvCnPr/>
                            <wps:spPr>
                              <a:xfrm>
                                <a:off x="7800" y="9630"/>
                                <a:ext cx="0" cy="795"/>
                              </a:xfrm>
                              <a:prstGeom prst="straightConnector1">
                                <a:avLst/>
                              </a:prstGeom>
                              <a:ln w="9525" cap="flat" cmpd="sng">
                                <a:solidFill>
                                  <a:srgbClr val="000000"/>
                                </a:solidFill>
                                <a:prstDash val="solid"/>
                                <a:headEnd type="none" w="med" len="med"/>
                                <a:tailEnd type="triangle" w="med" len="med"/>
                              </a:ln>
                            </wps:spPr>
                            <wps:bodyPr/>
                          </wps:wsp>
                          <wps:wsp>
                            <wps:cNvPr id="1880" name="文本框 1703"/>
                            <wps:cNvSpPr txBox="1"/>
                            <wps:spPr>
                              <a:xfrm>
                                <a:off x="7725" y="7635"/>
                                <a:ext cx="2223" cy="480"/>
                              </a:xfrm>
                              <a:prstGeom prst="rect">
                                <a:avLst/>
                              </a:prstGeom>
                              <a:noFill/>
                              <a:ln w="9525" cap="flat" cmpd="sng">
                                <a:noFill/>
                                <a:prstDash val="solid"/>
                                <a:miter/>
                                <a:headEnd type="none" w="med" len="med"/>
                                <a:tailEnd type="none" w="med" len="med"/>
                              </a:ln>
                            </wps:spPr>
                            <wps:txbx>
                              <w:txbxContent>
                                <w:p>
                                  <w:pPr>
                                    <w:rPr>
                                      <w:rFonts w:hint="eastAsia"/>
                                      <w:b/>
                                    </w:rPr>
                                  </w:pPr>
                                  <w:r>
                                    <w:rPr>
                                      <w:rFonts w:hint="eastAsia"/>
                                      <w:b/>
                                    </w:rPr>
                                    <w:t>经检查不合格</w:t>
                                  </w:r>
                                </w:p>
                              </w:txbxContent>
                            </wps:txbx>
                            <wps:bodyPr upright="1"/>
                          </wps:wsp>
                          <wps:wsp>
                            <wps:cNvPr id="1881" name="文本框 1704"/>
                            <wps:cNvSpPr txBox="1"/>
                            <wps:spPr>
                              <a:xfrm>
                                <a:off x="10015" y="7650"/>
                                <a:ext cx="2336" cy="480"/>
                              </a:xfrm>
                              <a:prstGeom prst="rect">
                                <a:avLst/>
                              </a:prstGeom>
                              <a:noFill/>
                              <a:ln w="9525" cap="flat" cmpd="sng">
                                <a:solidFill>
                                  <a:srgbClr val="FFFFFF"/>
                                </a:solidFill>
                                <a:prstDash val="solid"/>
                                <a:miter/>
                                <a:headEnd type="none" w="med" len="med"/>
                                <a:tailEnd type="none" w="med" len="med"/>
                              </a:ln>
                            </wps:spPr>
                            <wps:txbx>
                              <w:txbxContent>
                                <w:p>
                                  <w:pPr>
                                    <w:rPr>
                                      <w:rFonts w:hint="eastAsia"/>
                                      <w:b/>
                                    </w:rPr>
                                  </w:pPr>
                                  <w:r>
                                    <w:rPr>
                                      <w:rFonts w:hint="eastAsia"/>
                                      <w:b/>
                                    </w:rPr>
                                    <w:t>经检查合格</w:t>
                                  </w:r>
                                </w:p>
                              </w:txbxContent>
                            </wps:txbx>
                            <wps:bodyPr upright="1"/>
                          </wps:wsp>
                        </wpg:grpSp>
                        <wps:wsp>
                          <wps:cNvPr id="1882" name="矩形 1454"/>
                          <wps:cNvSpPr/>
                          <wps:spPr>
                            <a:xfrm>
                              <a:off x="6848" y="944692"/>
                              <a:ext cx="6800" cy="98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883" name="组合 1569"/>
                        <wpg:cNvGrpSpPr/>
                        <wpg:grpSpPr>
                          <a:xfrm>
                            <a:off x="6838" y="945139"/>
                            <a:ext cx="7061" cy="5618"/>
                            <a:chOff x="6838" y="945139"/>
                            <a:chExt cx="7061" cy="5618"/>
                          </a:xfrm>
                        </wpg:grpSpPr>
                        <wps:wsp>
                          <wps:cNvPr id="1884" name="直接连接符 1486"/>
                          <wps:cNvCnPr/>
                          <wps:spPr>
                            <a:xfrm flipH="1">
                              <a:off x="6838" y="946394"/>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85" name="直接连接符 1491"/>
                          <wps:cNvCnPr/>
                          <wps:spPr>
                            <a:xfrm flipH="1">
                              <a:off x="6839" y="948534"/>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1886" name="组合 1551"/>
                          <wpg:cNvGrpSpPr/>
                          <wpg:grpSpPr>
                            <a:xfrm>
                              <a:off x="13403" y="945139"/>
                              <a:ext cx="496" cy="5618"/>
                              <a:chOff x="13403" y="945139"/>
                              <a:chExt cx="496" cy="5618"/>
                            </a:xfrm>
                          </wpg:grpSpPr>
                          <wps:wsp>
                            <wps:cNvPr id="1887" name="矩形 1674"/>
                            <wps:cNvSpPr/>
                            <wps:spPr>
                              <a:xfrm>
                                <a:off x="13403" y="946877"/>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实施</w:t>
                                  </w:r>
                                </w:p>
                              </w:txbxContent>
                            </wps:txbx>
                            <wps:bodyPr upright="1"/>
                          </wps:wsp>
                          <wps:wsp>
                            <wps:cNvPr id="1888" name="矩形 1677"/>
                            <wps:cNvSpPr/>
                            <wps:spPr>
                              <a:xfrm>
                                <a:off x="13417" y="94996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处置</w:t>
                                  </w:r>
                                </w:p>
                              </w:txbxContent>
                            </wps:txbx>
                            <wps:bodyPr upright="1"/>
                          </wps:wsp>
                          <wps:wsp>
                            <wps:cNvPr id="1889" name="矩形 1678"/>
                            <wps:cNvSpPr/>
                            <wps:spPr>
                              <a:xfrm>
                                <a:off x="13409" y="94513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计划</w:t>
                                  </w:r>
                                </w:p>
                              </w:txbxContent>
                            </wps:txbx>
                            <wps:bodyPr upright="1"/>
                          </wps:wsp>
                        </wpg:grpSp>
                      </wpg:grpSp>
                    </wpg:wgp>
                  </a:graphicData>
                </a:graphic>
              </wp:anchor>
            </w:drawing>
          </mc:Choice>
          <mc:Fallback>
            <w:pict>
              <v:group id="_x0000_s1026" o:spid="_x0000_s1026" o:spt="203" style="position:absolute;left:0pt;margin-left:108.8pt;margin-top:-33.9pt;height:544.25pt;width:353.05pt;z-index:251910144;mso-width-relative:page;mso-height-relative:page;" coordorigin="6838,944692" coordsize="7061,9871" o:gfxdata="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">
                <o:lock v:ext="edit" aspectratio="f"/>
                <v:group id="组合 1492" o:spid="_x0000_s1026" o:spt="203" style="position:absolute;left:6848;top:944692;height:9871;width:6800;" coordorigin="6848,944692" coordsize="6800,9871" o:gfxdata="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bSqf70AAADdAAAADwAAAAAAAAABACAAAAAiAAAAZHJzL2Rvd25yZXYueG1s&#10;UEsBAhQAFAAAAAgAh07iQDMvBZ47AAAAOQAAABUAAAAAAAAAAQAgAAAADAEAAGRycy9ncm91cHNo&#10;YXBleG1sLnhtbFBLBQYAAAAABgAGAGABAADJAwAAAAA=&#10;">
                  <o:lock v:ext="edit" aspectratio="f"/>
                  <v:group id="组合 1705" o:spid="_x0000_s1026" o:spt="203" style="position:absolute;left:7007;top:945203;height:8644;width:6217;" coordorigin="5313,3098" coordsize="8464,8916" o:gfxdata="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V5U/vwAAAN0AAAAPAAAAAAAAAAEAIAAAACIAAABkcnMvZG93bnJldi54&#10;bWxQSwECFAAUAAAACACHTuJAMy8FnjsAAAA5AAAAFQAAAAAAAAABACAAAAAOAQAAZHJzL2dyb3Vw&#10;c2hhcGV4bWwueG1sUEsFBgAAAAAGAAYAYAEAAMsDAAAAAA==&#10;">
                    <o:lock v:ext="edit" aspectratio="f"/>
                    <v:shape id="直接箭头连接符 1680" o:spid="_x0000_s1026" o:spt="32" type="#_x0000_t32" style="position:absolute;left:7794;top:8154;flip:x;height:0;width:2143;" filled="f" stroked="t" coordsize="21600,21600" o:gfxdata="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Z5v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1681" o:spid="_x0000_s1026" o:spt="32" type="#_x0000_t32" style="position:absolute;left:9937;top:8154;height:0;width:2408;" filled="f" stroked="t" coordsize="21600,21600" o:gfxdata="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21c2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直接箭头连接符 1682" o:spid="_x0000_s1026" o:spt="32" type="#_x0000_t32" style="position:absolute;left:12345;top:8154;height:630;width:0;" filled="f" stroked="t" coordsize="21600,21600" o:gfxdata="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Vt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683" o:spid="_x0000_s1026" o:spt="202" type="#_x0000_t202" style="position:absolute;left:6014;top:3098;height:800;width:5491;" filled="f" stroked="t" coordsize="21600,21600" o:gfxdata="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hYfr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left"/>
                              <w:rPr>
                                <w:rFonts w:hint="eastAsia"/>
                                <w:sz w:val="24"/>
                                <w:szCs w:val="24"/>
                              </w:rPr>
                            </w:pPr>
                            <w:r>
                              <w:rPr>
                                <w:rFonts w:hint="eastAsia"/>
                                <w:sz w:val="24"/>
                                <w:szCs w:val="24"/>
                              </w:rPr>
                              <w:t>制定年度监督</w:t>
                            </w:r>
                            <w:r>
                              <w:rPr>
                                <w:sz w:val="24"/>
                                <w:szCs w:val="24"/>
                              </w:rPr>
                              <w:t>检查、日常</w:t>
                            </w:r>
                            <w:r>
                              <w:rPr>
                                <w:rFonts w:hint="eastAsia"/>
                                <w:sz w:val="24"/>
                                <w:szCs w:val="24"/>
                              </w:rPr>
                              <w:t>监督</w:t>
                            </w:r>
                            <w:r>
                              <w:rPr>
                                <w:sz w:val="24"/>
                                <w:szCs w:val="24"/>
                              </w:rPr>
                              <w:t>检查和根据</w:t>
                            </w:r>
                            <w:r>
                              <w:rPr>
                                <w:rFonts w:hint="eastAsia"/>
                                <w:sz w:val="24"/>
                                <w:szCs w:val="24"/>
                              </w:rPr>
                              <w:t>上级</w:t>
                            </w:r>
                            <w:r>
                              <w:rPr>
                                <w:sz w:val="24"/>
                                <w:szCs w:val="24"/>
                              </w:rPr>
                              <w:t>部署</w:t>
                            </w:r>
                            <w:r>
                              <w:rPr>
                                <w:rFonts w:hint="eastAsia"/>
                                <w:sz w:val="24"/>
                                <w:szCs w:val="24"/>
                              </w:rPr>
                              <w:t>专项监督检查</w:t>
                            </w:r>
                            <w:r>
                              <w:rPr>
                                <w:sz w:val="24"/>
                                <w:szCs w:val="24"/>
                              </w:rPr>
                              <w:t>方案</w:t>
                            </w:r>
                          </w:p>
                        </w:txbxContent>
                      </v:textbox>
                    </v:shape>
                    <v:shape id="直接箭头连接符 1684" o:spid="_x0000_s1026" o:spt="32" type="#_x0000_t32" style="position:absolute;left:9970;top:3901;height:819;width:1;" filled="f" stroked="t" coordsize="21600,21600" o:gfxdata="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FB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1685" o:spid="_x0000_s1026" o:spt="1" style="position:absolute;left:7140;top:4721;height:525;width:3755;" fillcolor="#FFFFFF" filled="t" stroked="t" coordsize="21600,21600" o:gfxdata="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9e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sz w:val="24"/>
                                <w:szCs w:val="24"/>
                              </w:rPr>
                            </w:pPr>
                            <w:r>
                              <w:rPr>
                                <w:rFonts w:hint="eastAsia" w:cs="宋体"/>
                                <w:bCs/>
                                <w:sz w:val="24"/>
                                <w:szCs w:val="24"/>
                              </w:rPr>
                              <w:t>公告</w:t>
                            </w:r>
                            <w:r>
                              <w:rPr>
                                <w:rFonts w:cs="宋体"/>
                                <w:bCs/>
                                <w:sz w:val="24"/>
                                <w:szCs w:val="24"/>
                              </w:rPr>
                              <w:t>或通知检查</w:t>
                            </w:r>
                            <w:r>
                              <w:rPr>
                                <w:rFonts w:hint="eastAsia" w:cs="宋体"/>
                                <w:bCs/>
                                <w:sz w:val="24"/>
                                <w:szCs w:val="24"/>
                              </w:rPr>
                              <w:t>对象</w:t>
                            </w:r>
                          </w:p>
                        </w:txbxContent>
                      </v:textbox>
                    </v:rect>
                    <v:rect id="矩形 1686" o:spid="_x0000_s1026" o:spt="1" style="position:absolute;left:8651;top:5713;height:527;width:2489;" fillcolor="#FFFFFF" filled="t" stroked="t" coordsize="21600,21600" o:gfxdata="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45k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left" w:pos="720"/>
                              </w:tabs>
                              <w:spacing w:before="31" w:beforeLines="10"/>
                              <w:jc w:val="center"/>
                              <w:rPr>
                                <w:rFonts w:hint="eastAsia" w:cs="Times New Roman"/>
                                <w:sz w:val="24"/>
                                <w:szCs w:val="24"/>
                              </w:rPr>
                            </w:pPr>
                            <w:r>
                              <w:rPr>
                                <w:rFonts w:hint="eastAsia"/>
                                <w:sz w:val="24"/>
                                <w:szCs w:val="24"/>
                              </w:rPr>
                              <w:t>实施</w:t>
                            </w:r>
                            <w:r>
                              <w:rPr>
                                <w:sz w:val="24"/>
                                <w:szCs w:val="24"/>
                              </w:rPr>
                              <w:t>检查</w:t>
                            </w:r>
                          </w:p>
                        </w:txbxContent>
                      </v:textbox>
                    </v:rect>
                    <v:line id="直接连接符 1687" o:spid="_x0000_s1026" o:spt="20" style="position:absolute;left:9966;top:5262;flip:x;height:453;width:1;" filled="f" stroked="t" coordsize="21600,21600" o:gfxdata="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X6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688" o:spid="_x0000_s1026" o:spt="1" style="position:absolute;left:6499;top:8790;height:840;width:4012;" fillcolor="#FFFFFF" filled="t" stroked="t" coordsize="21600,21600" o:gfxdata="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S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cs="宋体"/>
                                <w:sz w:val="24"/>
                                <w:szCs w:val="24"/>
                              </w:rPr>
                            </w:pPr>
                            <w:r>
                              <w:rPr>
                                <w:rFonts w:hint="eastAsia"/>
                                <w:bCs/>
                                <w:sz w:val="24"/>
                                <w:szCs w:val="24"/>
                              </w:rPr>
                              <w:t>对发现</w:t>
                            </w:r>
                            <w:r>
                              <w:rPr>
                                <w:bCs/>
                                <w:sz w:val="24"/>
                                <w:szCs w:val="24"/>
                              </w:rPr>
                              <w:t>的问题提出书面处理意见，监督落实</w:t>
                            </w:r>
                          </w:p>
                        </w:txbxContent>
                      </v:textbox>
                    </v:rect>
                    <v:rect id="矩形 1689" o:spid="_x0000_s1026" o:spt="1" style="position:absolute;left:8651;top:7077;flip:y;height:487;width:2512;" fillcolor="#FFFFFF" filled="t" stroked="t" coordsize="21600,21600" o:gfxdata="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gB2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mm,1mm,1mm,1mm">
                        <w:txbxContent>
                          <w:p>
                            <w:pPr>
                              <w:jc w:val="center"/>
                              <w:rPr>
                                <w:rFonts w:hint="eastAsia" w:cs="Times New Roman"/>
                                <w:sz w:val="24"/>
                                <w:szCs w:val="24"/>
                              </w:rPr>
                            </w:pPr>
                            <w:r>
                              <w:rPr>
                                <w:rFonts w:hint="eastAsia"/>
                                <w:bCs/>
                                <w:sz w:val="24"/>
                                <w:szCs w:val="24"/>
                              </w:rPr>
                              <w:t>形成</w:t>
                            </w:r>
                            <w:r>
                              <w:rPr>
                                <w:bCs/>
                                <w:sz w:val="24"/>
                                <w:szCs w:val="24"/>
                              </w:rPr>
                              <w:t>检查报告</w:t>
                            </w:r>
                          </w:p>
                        </w:txbxContent>
                      </v:textbox>
                    </v:rect>
                    <v:line id="直接连接符 1690" o:spid="_x0000_s1026" o:spt="20" style="position:absolute;left:9915;top:7562;flip:x;height:570;width:1;" filled="f" stroked="t" coordsize="21600,21600" o:gfxdata="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O0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691" o:spid="_x0000_s1026" o:spt="202" type="#_x0000_t202" style="position:absolute;left:6154;top:10404;height:1610;width:3233;" filled="f" stroked="t" coordsize="21600,21600" o:gfxdata="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2DLS/&#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对</w:t>
                            </w:r>
                            <w:r>
                              <w:rPr>
                                <w:sz w:val="24"/>
                                <w:szCs w:val="24"/>
                              </w:rPr>
                              <w:t>违法行为需</w:t>
                            </w:r>
                            <w:r>
                              <w:rPr>
                                <w:rFonts w:hint="eastAsia"/>
                                <w:sz w:val="24"/>
                                <w:szCs w:val="24"/>
                              </w:rPr>
                              <w:t>要</w:t>
                            </w:r>
                            <w:r>
                              <w:rPr>
                                <w:sz w:val="24"/>
                                <w:szCs w:val="24"/>
                              </w:rPr>
                              <w:t>实施行政处罚的，将案件移送</w:t>
                            </w:r>
                            <w:r>
                              <w:rPr>
                                <w:rFonts w:hint="eastAsia"/>
                                <w:sz w:val="24"/>
                                <w:szCs w:val="24"/>
                              </w:rPr>
                              <w:t>有</w:t>
                            </w:r>
                            <w:r>
                              <w:rPr>
                                <w:sz w:val="24"/>
                                <w:szCs w:val="24"/>
                              </w:rPr>
                              <w:t>处罚权的部门（</w:t>
                            </w:r>
                            <w:r>
                              <w:rPr>
                                <w:rFonts w:hint="eastAsia"/>
                                <w:sz w:val="24"/>
                                <w:szCs w:val="24"/>
                              </w:rPr>
                              <w:t>机构</w:t>
                            </w:r>
                            <w:r>
                              <w:rPr>
                                <w:sz w:val="24"/>
                                <w:szCs w:val="24"/>
                              </w:rPr>
                              <w:t>）</w:t>
                            </w:r>
                            <w:r>
                              <w:rPr>
                                <w:rFonts w:hint="eastAsia"/>
                                <w:sz w:val="24"/>
                                <w:szCs w:val="24"/>
                              </w:rPr>
                              <w:t>实施</w:t>
                            </w:r>
                            <w:r>
                              <w:rPr>
                                <w:sz w:val="24"/>
                                <w:szCs w:val="24"/>
                              </w:rPr>
                              <w:t>行政处罚</w:t>
                            </w:r>
                          </w:p>
                        </w:txbxContent>
                      </v:textbox>
                    </v:shape>
                    <v:shape id="直接箭头连接符 1692" o:spid="_x0000_s1026" o:spt="32" type="#_x0000_t32" style="position:absolute;left:7798;top:8154;height:660;width:0;" filled="f" stroked="t" coordsize="21600,21600" o:gfxdata="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zTV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693" o:spid="_x0000_s1026" o:spt="32" type="#_x0000_t32" style="position:absolute;left:9929;top:6240;height:835;width:0;" filled="f" stroked="t" coordsize="21600,21600" o:gfxdata="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BkP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694" o:spid="_x0000_s1026" o:spt="32" type="#_x0000_t32" style="position:absolute;left:11505;top:3475;height:0;width:1229;" filled="f" stroked="t" coordsize="21600,21600" o:gfxdata="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wML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rect id="矩形 1695" o:spid="_x0000_s1026" o:spt="1" style="position:absolute;left:11318;top:4713;height:525;width:2459;" fillcolor="#FFFFFF" filled="t" stroked="t" coordsize="21600,21600" o:gfxdata="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3E7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sz w:val="24"/>
                                <w:szCs w:val="24"/>
                              </w:rPr>
                            </w:pPr>
                            <w:r>
                              <w:rPr>
                                <w:rFonts w:hint="eastAsia" w:cs="宋体"/>
                                <w:bCs/>
                                <w:sz w:val="24"/>
                                <w:szCs w:val="24"/>
                              </w:rPr>
                              <w:t>不发通知暗访</w:t>
                            </w:r>
                          </w:p>
                        </w:txbxContent>
                      </v:textbox>
                    </v:rect>
                    <v:shape id="直接箭头连接符 1696" o:spid="_x0000_s1026" o:spt="32" type="#_x0000_t32" style="position:absolute;left:12735;top:3476;height:1228;width:0;" filled="f" stroked="t" coordsize="21600,21600" o:gfxdata="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R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697" o:spid="_x0000_s1026" o:spt="32" type="#_x0000_t32" style="position:absolute;left:12825;top:5246;height:649;width:0;" filled="f" stroked="t" coordsize="21600,21600" o:gfxdata="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za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1698" o:spid="_x0000_s1026" o:spt="32" type="#_x0000_t32" style="position:absolute;left:11162;top:5895;flip:x;height:0;width:1663;" filled="f" stroked="t" coordsize="21600,21600" o:gfxdata="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j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699" o:spid="_x0000_s1026" o:spt="202" type="#_x0000_t202" style="position:absolute;left:5313;top:5713;height:527;width:2480;" filled="f" stroked="t" coordsize="21600,21600" o:gfxdata="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jP/K/&#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填写</w:t>
                            </w:r>
                            <w:r>
                              <w:rPr>
                                <w:sz w:val="24"/>
                                <w:szCs w:val="24"/>
                              </w:rPr>
                              <w:t>检查内容</w:t>
                            </w:r>
                          </w:p>
                        </w:txbxContent>
                      </v:textbox>
                    </v:shape>
                    <v:shape id="直接箭头连接符 1700" o:spid="_x0000_s1026" o:spt="32" type="#_x0000_t32" style="position:absolute;left:7794;top:5984;flip:x;height:0;width:880;" filled="f" stroked="t" coordsize="21600,21600" o:gfxdata="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sY8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701" o:spid="_x0000_s1026" o:spt="202" type="#_x0000_t202" style="position:absolute;left:11765;top:8784;height:478;width:1165;" filled="f" stroked="t" coordsize="21600,21600" o:gfxdata="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AOG7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sz w:val="24"/>
                                <w:szCs w:val="24"/>
                              </w:rPr>
                            </w:pPr>
                            <w:r>
                              <w:rPr>
                                <w:rFonts w:hint="eastAsia"/>
                                <w:sz w:val="24"/>
                                <w:szCs w:val="24"/>
                              </w:rPr>
                              <w:t>办结</w:t>
                            </w:r>
                            <w:r>
                              <w:rPr>
                                <w:sz w:val="24"/>
                                <w:szCs w:val="24"/>
                              </w:rPr>
                              <w:t>存档</w:t>
                            </w:r>
                          </w:p>
                        </w:txbxContent>
                      </v:textbox>
                    </v:shape>
                    <v:shape id="直接箭头连接符 1702" o:spid="_x0000_s1026" o:spt="32" type="#_x0000_t32" style="position:absolute;left:7800;top:9630;height:795;width:0;" filled="f" stroked="t" coordsize="21600,21600" o:gfxdata="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WAY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703" o:spid="_x0000_s1026" o:spt="202" type="#_x0000_t202" style="position:absolute;left:7725;top:7635;height:480;width:2223;" filled="f" stroked="f" coordsize="21600,21600" o:gfxdata="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EtzC/&#10;AAAA3QAAAA8AAAAAAAAAAQAgAAAAIgAAAGRycy9kb3ducmV2LnhtbFBLAQIUABQAAAAIAIdO4kAz&#10;LwWeOwAAADkAAAAQAAAAAAAAAAEAIAAAAA4BAABkcnMvc2hhcGV4bWwueG1sUEsFBgAAAAAGAAYA&#10;WwEAALgDAAAAAA==&#10;">
                      <v:fill on="f" focussize="0,0"/>
                      <v:stroke on="f" joinstyle="miter"/>
                      <v:imagedata o:title=""/>
                      <o:lock v:ext="edit" aspectratio="f"/>
                      <v:textbox>
                        <w:txbxContent>
                          <w:p>
                            <w:pPr>
                              <w:rPr>
                                <w:rFonts w:hint="eastAsia"/>
                                <w:b/>
                              </w:rPr>
                            </w:pPr>
                            <w:r>
                              <w:rPr>
                                <w:rFonts w:hint="eastAsia"/>
                                <w:b/>
                              </w:rPr>
                              <w:t>经检查不合格</w:t>
                            </w:r>
                          </w:p>
                        </w:txbxContent>
                      </v:textbox>
                    </v:shape>
                    <v:shape id="文本框 1704" o:spid="_x0000_s1026" o:spt="202" type="#_x0000_t202" style="position:absolute;left:10015;top:7650;height:480;width:2336;" filled="f" stroked="t" coordsize="21600,21600" o:gfxdata="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BjWLvQAA&#10;AN0AAAAPAAAAAAAAAAEAIAAAACIAAABkcnMvZG93bnJldi54bWxQSwECFAAUAAAACACHTuJAMy8F&#10;njsAAAA5AAAAEAAAAAAAAAABACAAAAAMAQAAZHJzL3NoYXBleG1sLnhtbFBLBQYAAAAABgAGAFsB&#10;AAC2AwAAAAA=&#10;">
                      <v:fill on="f" focussize="0,0"/>
                      <v:stroke color="#FFFFFF" joinstyle="miter"/>
                      <v:imagedata o:title=""/>
                      <o:lock v:ext="edit" aspectratio="f"/>
                      <v:textbox>
                        <w:txbxContent>
                          <w:p>
                            <w:pPr>
                              <w:rPr>
                                <w:rFonts w:hint="eastAsia"/>
                                <w:b/>
                              </w:rPr>
                            </w:pPr>
                            <w:r>
                              <w:rPr>
                                <w:rFonts w:hint="eastAsia"/>
                                <w:b/>
                              </w:rPr>
                              <w:t>经检查合格</w:t>
                            </w:r>
                          </w:p>
                        </w:txbxContent>
                      </v:textbox>
                    </v:shape>
                  </v:group>
                  <v:rect id="矩形 1454" o:spid="_x0000_s1026" o:spt="1" style="position:absolute;left:6848;top:944692;height:9871;width:6800;v-text-anchor:middle;" filled="f" stroked="t" coordsize="21600,21600" o:gfxdata="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68U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group>
                <v:group id="组合 1569" o:spid="_x0000_s1026" o:spt="203" style="position:absolute;left:6838;top:945139;height:5618;width:7061;" coordorigin="6838,945139" coordsize="7061,5618" o:gfxdata="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Jw++AAAA3QAAAA8AAAAAAAAAAQAgAAAAIgAAAGRycy9kb3ducmV2Lnht&#10;bFBLAQIUABQAAAAIAIdO4kAzLwWeOwAAADkAAAAVAAAAAAAAAAEAIAAAAA0BAABkcnMvZ3JvdXBz&#10;aGFwZXhtbC54bWxQSwUGAAAAAAYABgBgAQAAygMAAAAA&#10;">
                  <o:lock v:ext="edit" aspectratio="f"/>
                  <v:line id="直接连接符 1486" o:spid="_x0000_s1026" o:spt="20" style="position:absolute;left:6838;top:946394;flip:x;height:0;width:6816;" filled="f" stroked="t" coordsize="21600,21600" o:gfxdata="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8Yj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line id="直接连接符 1491" o:spid="_x0000_s1026" o:spt="20" style="position:absolute;left:6839;top:948534;flip:x;height:0;width:6816;" filled="f" stroked="t" coordsize="21600,21600" o:gfxdata="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PY7i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id="组合 1551" o:spid="_x0000_s1026" o:spt="203" style="position:absolute;left:13403;top:945139;height:5618;width:496;" coordorigin="13403,945139" coordsize="496,5618" o:gfxdata="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koSXvAAAAN0AAAAPAAAAAAAAAAEAIAAAACIAAABkcnMvZG93bnJldi54bWxQ&#10;SwECFAAUAAAACACHTuJAMy8FnjsAAAA5AAAAFQAAAAAAAAABACAAAAALAQAAZHJzL2dyb3Vwc2hh&#10;cGV4bWwueG1sUEsFBgAAAAAGAAYAYAEAAMgDAAAAAA==&#10;">
                    <o:lock v:ext="edit" aspectratio="f"/>
                    <v:rect id="矩形 1674" o:spid="_x0000_s1026" o:spt="1" style="position:absolute;left:13403;top:946877;height:794;width:482;" fillcolor="#FFFFFF" filled="t" stroked="t" coordsize="21600,21600" o:gfxdata="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R15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实施</w:t>
                            </w:r>
                          </w:p>
                        </w:txbxContent>
                      </v:textbox>
                    </v:rect>
                    <v:rect id="矩形 1677" o:spid="_x0000_s1026" o:spt="1" style="position:absolute;left:13417;top:949963;height:794;width:482;" fillcolor="#FFFFFF" filled="t" stroked="t" coordsize="21600,21600" o:gfxdata="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Yyg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处置</w:t>
                            </w:r>
                          </w:p>
                        </w:txbxContent>
                      </v:textbox>
                    </v:rect>
                    <v:rect id="矩形 1678" o:spid="_x0000_s1026" o:spt="1" style="position:absolute;left:13409;top:945139;height:794;width:482;" fillcolor="#FFFFFF" filled="t" stroked="t" coordsize="21600,21600" o:gfxdata="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Rvm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计划</w:t>
                            </w:r>
                          </w:p>
                        </w:txbxContent>
                      </v:textbox>
                    </v:rect>
                  </v:group>
                </v:group>
              </v:group>
            </w:pict>
          </mc:Fallback>
        </mc:AlternateContent>
      </w:r>
    </w:p>
    <w:p>
      <w:pPr>
        <w:snapToGrid w:val="0"/>
        <w:jc w:val="center"/>
        <w:rPr>
          <w:rFonts w:ascii="方正小标宋简体" w:eastAsia="方正小标宋简体"/>
          <w:sz w:val="36"/>
          <w:szCs w:val="36"/>
        </w:rPr>
      </w:pPr>
      <w:r>
        <w:rPr>
          <w:rFonts w:hint="eastAsia" w:ascii="方正小标宋简体" w:hAnsi="黑体" w:eastAsia="方正小标宋简体"/>
          <w:sz w:val="36"/>
          <w:szCs w:val="36"/>
        </w:rPr>
        <w:t>矿业权出让收益征收</w:t>
      </w:r>
      <w:r>
        <w:rPr>
          <w:rFonts w:hint="eastAsia" w:ascii="方正小标宋简体" w:eastAsia="方正小标宋简体"/>
          <w:sz w:val="36"/>
          <w:szCs w:val="36"/>
        </w:rPr>
        <w:t>流程图</w:t>
      </w:r>
    </w:p>
    <w:p>
      <w:pPr>
        <w:jc w:val="center"/>
        <w:rPr>
          <w:rFonts w:ascii="方正小标宋简体" w:eastAsia="方正小标宋简体"/>
          <w:sz w:val="30"/>
          <w:szCs w:val="30"/>
        </w:rPr>
      </w:pPr>
      <w:r>
        <w:rPr>
          <w:sz w:val="30"/>
          <w:szCs w:val="30"/>
        </w:rPr>
        <mc:AlternateContent>
          <mc:Choice Requires="wps">
            <w:drawing>
              <wp:anchor distT="0" distB="0" distL="114300" distR="114300" simplePos="0" relativeHeight="251912192" behindDoc="0" locked="0" layoutInCell="1" allowOverlap="1">
                <wp:simplePos x="0" y="0"/>
                <wp:positionH relativeFrom="column">
                  <wp:posOffset>6621780</wp:posOffset>
                </wp:positionH>
                <wp:positionV relativeFrom="paragraph">
                  <wp:posOffset>365760</wp:posOffset>
                </wp:positionV>
                <wp:extent cx="36830" cy="6120765"/>
                <wp:effectExtent l="7620" t="0" r="12700" b="13335"/>
                <wp:wrapNone/>
                <wp:docPr id="1902" name="自选图形 28"/>
                <wp:cNvGraphicFramePr/>
                <a:graphic xmlns:a="http://schemas.openxmlformats.org/drawingml/2006/main">
                  <a:graphicData uri="http://schemas.microsoft.com/office/word/2010/wordprocessingShape">
                    <wps:wsp>
                      <wps:cNvCnPr/>
                      <wps:spPr>
                        <a:xfrm>
                          <a:off x="0" y="0"/>
                          <a:ext cx="36830" cy="6120765"/>
                        </a:xfrm>
                        <a:prstGeom prst="straightConnector1">
                          <a:avLst/>
                        </a:prstGeom>
                        <a:ln w="15875" cap="flat" cmpd="sng">
                          <a:solidFill>
                            <a:srgbClr val="000000"/>
                          </a:solidFill>
                          <a:prstDash val="sysDot"/>
                          <a:headEnd type="none" w="med" len="med"/>
                          <a:tailEnd type="none" w="med" len="med"/>
                        </a:ln>
                      </wps:spPr>
                      <wps:bodyPr/>
                    </wps:wsp>
                  </a:graphicData>
                </a:graphic>
              </wp:anchor>
            </w:drawing>
          </mc:Choice>
          <mc:Fallback>
            <w:pict>
              <v:shape id="自选图形 28" o:spid="_x0000_s1026" o:spt="32" type="#_x0000_t32" style="position:absolute;left:0pt;margin-left:521.4pt;margin-top:28.8pt;height:481.95pt;width:2.9pt;z-index:251912192;mso-width-relative:page;mso-height-relative:page;" filled="f" stroked="t" coordsize="21600,21600" o:gfxdata="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i+T9sAAAANAQAADwAAAAAAAAABACAAAAAiAAAAZHJzL2Rv&#10;d25yZXYueG1sUEsBAhQAFAAAAAgAh07iQK3lPvP+AQAA7QMAAA4AAAAAAAAAAQAgAAAAKgEAAGRy&#10;cy9lMm9Eb2MueG1sUEsFBgAAAAAGAAYAWQEAAJoFAAAAAA==&#10;">
                <v:fill on="f" focussize="0,0"/>
                <v:stroke weight="1.25pt" color="#000000" joinstyle="round" dashstyle="1 1"/>
                <v:imagedata o:title=""/>
                <o:lock v:ext="edit" aspectratio="f"/>
              </v:shape>
            </w:pict>
          </mc:Fallback>
        </mc:AlternateContent>
      </w:r>
      <w:r>
        <w:rPr>
          <w:rFonts w:hint="eastAsia" w:ascii="仿宋_GB2312" w:eastAsia="仿宋_GB2312"/>
          <w:sz w:val="30"/>
          <w:szCs w:val="30"/>
        </w:rPr>
        <w:t>（</w:t>
      </w:r>
      <w:r>
        <w:rPr>
          <w:rFonts w:hint="eastAsia" w:ascii="仿宋_GB2312" w:eastAsia="仿宋_GB2312"/>
          <w:sz w:val="30"/>
          <w:szCs w:val="30"/>
          <w:lang w:eastAsia="zh-CN"/>
        </w:rPr>
        <w:t>行政征收</w:t>
      </w:r>
      <w:r>
        <w:rPr>
          <w:rFonts w:hint="eastAsia" w:ascii="仿宋_GB2312" w:eastAsia="仿宋_GB2312"/>
          <w:sz w:val="30"/>
          <w:szCs w:val="30"/>
        </w:rPr>
        <w:t>）</w:t>
      </w:r>
    </w:p>
    <w:p>
      <w:pPr>
        <w:rPr>
          <w:rFonts w:hint="eastAsia"/>
          <w:lang w:val="en-US" w:eastAsia="zh-CN"/>
        </w:rPr>
      </w:pPr>
    </w:p>
    <w:p>
      <w:pPr>
        <w:rPr>
          <w:sz w:val="44"/>
        </w:rPr>
      </w:pPr>
      <w:r>
        <w:rPr>
          <w:sz w:val="30"/>
        </w:rPr>
        <mc:AlternateContent>
          <mc:Choice Requires="wps">
            <w:drawing>
              <wp:anchor distT="0" distB="0" distL="114300" distR="114300" simplePos="0" relativeHeight="251911168" behindDoc="0" locked="0" layoutInCell="1" allowOverlap="1">
                <wp:simplePos x="0" y="0"/>
                <wp:positionH relativeFrom="column">
                  <wp:posOffset>-586105</wp:posOffset>
                </wp:positionH>
                <wp:positionV relativeFrom="page">
                  <wp:posOffset>1927225</wp:posOffset>
                </wp:positionV>
                <wp:extent cx="1764665" cy="6483985"/>
                <wp:effectExtent l="4445" t="4445" r="21590" b="7620"/>
                <wp:wrapNone/>
                <wp:docPr id="1901" name="矩形 45"/>
                <wp:cNvGraphicFramePr/>
                <a:graphic xmlns:a="http://schemas.openxmlformats.org/drawingml/2006/main">
                  <a:graphicData uri="http://schemas.microsoft.com/office/word/2010/wordprocessingShape">
                    <wps:wsp>
                      <wps:cNvSpPr/>
                      <wps:spPr>
                        <a:xfrm>
                          <a:off x="0" y="0"/>
                          <a:ext cx="1764665" cy="6483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napToGrid w:val="0"/>
                              <w:jc w:val="left"/>
                              <w:rPr>
                                <w:rFonts w:hint="eastAsia" w:ascii="宋体" w:hAnsi="宋体" w:eastAsia="宋体" w:cs="宋体"/>
                                <w:sz w:val="21"/>
                                <w:szCs w:val="21"/>
                              </w:rPr>
                            </w:pPr>
                            <w:r>
                              <w:rPr>
                                <w:rFonts w:hint="eastAsia" w:ascii="宋体" w:hAnsi="宋体" w:eastAsia="宋体" w:cs="宋体"/>
                                <w:sz w:val="21"/>
                                <w:szCs w:val="21"/>
                              </w:rPr>
                              <w:t>1.《矿产资</w:t>
                            </w:r>
                            <w:r>
                              <w:rPr>
                                <w:rFonts w:hint="eastAsia" w:ascii="宋体" w:hAnsi="宋体" w:eastAsia="宋体" w:cs="宋体"/>
                                <w:sz w:val="21"/>
                                <w:szCs w:val="21"/>
                                <w:lang w:eastAsia="zh-CN"/>
                              </w:rPr>
                              <w:t>源权益金</w:t>
                            </w:r>
                            <w:r>
                              <w:rPr>
                                <w:rFonts w:hint="eastAsia" w:ascii="宋体" w:hAnsi="宋体" w:eastAsia="宋体" w:cs="宋体"/>
                                <w:sz w:val="21"/>
                                <w:szCs w:val="21"/>
                              </w:rPr>
                              <w:t>制度改革方案》（国发〔2017〕29号）第二条第一款：“在矿业权出让环节，将探矿权采矿权价款调整为矿业权出让收益。”</w:t>
                            </w:r>
                          </w:p>
                          <w:p>
                            <w:pPr>
                              <w:snapToGrid w:val="0"/>
                              <w:jc w:val="left"/>
                              <w:rPr>
                                <w:rFonts w:hint="eastAsia" w:ascii="宋体" w:hAnsi="宋体" w:eastAsia="宋体" w:cs="宋体"/>
                                <w:sz w:val="21"/>
                                <w:szCs w:val="21"/>
                              </w:rPr>
                            </w:pPr>
                            <w:r>
                              <w:rPr>
                                <w:rFonts w:hint="eastAsia" w:ascii="宋体" w:hAnsi="宋体" w:eastAsia="宋体" w:cs="宋体"/>
                                <w:sz w:val="21"/>
                                <w:szCs w:val="21"/>
                              </w:rPr>
                              <w:t>2.《矿业权出让收益征收管理暂行办法》（财综〔2017〕35号）第六条：“市、县矿产资源主管部门登记管理的矿业权，其出让收益由市、县矿产资源主管部门负责征收。”</w:t>
                            </w:r>
                          </w:p>
                          <w:p>
                            <w:pPr>
                              <w:rPr>
                                <w:rFonts w:hint="eastAsia" w:ascii="宋体" w:hAnsi="宋体" w:eastAsia="宋体" w:cs="宋体"/>
                                <w:sz w:val="21"/>
                                <w:szCs w:val="21"/>
                              </w:rPr>
                            </w:pPr>
                            <w:r>
                              <w:rPr>
                                <w:rFonts w:hint="eastAsia" w:ascii="宋体" w:hAnsi="宋体" w:eastAsia="宋体" w:cs="宋体"/>
                                <w:sz w:val="21"/>
                                <w:szCs w:val="21"/>
                              </w:rPr>
                              <w:t>3.《关于调整山东省矿业权出让收益征收管理政策的通知》（鲁财综〔201</w:t>
                            </w: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sz w:val="21"/>
                                <w:szCs w:val="21"/>
                                <w:lang w:val="en-US" w:eastAsia="zh-CN"/>
                              </w:rPr>
                              <w:t>34</w:t>
                            </w:r>
                            <w:r>
                              <w:rPr>
                                <w:rFonts w:hint="eastAsia" w:ascii="宋体" w:hAnsi="宋体" w:eastAsia="宋体" w:cs="宋体"/>
                                <w:sz w:val="21"/>
                                <w:szCs w:val="21"/>
                              </w:rPr>
                              <w:t>号）</w:t>
                            </w:r>
                          </w:p>
                          <w:p>
                            <w:pPr>
                              <w:spacing w:line="240" w:lineRule="auto"/>
                              <w:rPr>
                                <w:rFonts w:hint="eastAsia" w:ascii="宋体" w:hAnsi="宋体" w:eastAsia="宋体" w:cs="宋体"/>
                                <w:sz w:val="21"/>
                                <w:szCs w:val="21"/>
                              </w:rPr>
                            </w:pPr>
                          </w:p>
                          <w:p>
                            <w:pPr>
                              <w:snapToGrid w:val="0"/>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napToGrid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rPr>
                              <w:t>据矿业权出让合同</w:t>
                            </w:r>
                          </w:p>
                          <w:p>
                            <w:pPr>
                              <w:spacing w:line="240" w:lineRule="auto"/>
                              <w:rPr>
                                <w:rFonts w:hint="eastAsia" w:ascii="宋体" w:hAnsi="宋体" w:eastAsia="宋体" w:cs="宋体"/>
                                <w:sz w:val="21"/>
                                <w:szCs w:val="21"/>
                                <w:lang w:val="en-US" w:eastAsia="zh-CN"/>
                              </w:rPr>
                            </w:pPr>
                            <w:r>
                              <w:rPr>
                                <w:rFonts w:hint="eastAsia" w:ascii="宋体" w:hAnsi="宋体" w:eastAsia="宋体" w:cs="宋体"/>
                                <w:b/>
                                <w:sz w:val="21"/>
                                <w:szCs w:val="21"/>
                              </w:rPr>
                              <w:t>完成时限：</w:t>
                            </w:r>
                            <w:r>
                              <w:rPr>
                                <w:rFonts w:hint="eastAsia" w:ascii="宋体" w:hAnsi="宋体" w:eastAsia="宋体" w:cs="宋体"/>
                                <w:sz w:val="21"/>
                                <w:szCs w:val="21"/>
                                <w:lang w:val="en-US" w:eastAsia="zh-CN"/>
                              </w:rPr>
                              <w:t>3个工作日</w:t>
                            </w:r>
                          </w:p>
                          <w:p>
                            <w:pPr>
                              <w:spacing w:line="240" w:lineRule="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lang w:eastAsia="zh-CN"/>
                              </w:rPr>
                              <w:t>联</w:t>
                            </w:r>
                            <w:r>
                              <w:rPr>
                                <w:rFonts w:hint="eastAsia" w:ascii="宋体" w:hAnsi="宋体" w:eastAsia="宋体" w:cs="宋体"/>
                                <w:b/>
                                <w:bCs/>
                                <w:color w:val="auto"/>
                                <w:sz w:val="21"/>
                                <w:szCs w:val="21"/>
                              </w:rPr>
                              <w:t>系电话：</w:t>
                            </w:r>
                            <w:r>
                              <w:rPr>
                                <w:rFonts w:hint="eastAsia" w:ascii="宋体" w:hAnsi="宋体" w:eastAsia="宋体" w:cs="宋体"/>
                                <w:kern w:val="2"/>
                                <w:sz w:val="21"/>
                                <w:szCs w:val="21"/>
                                <w:lang w:val="en-US" w:eastAsia="zh-CN" w:bidi="ar-SA"/>
                              </w:rPr>
                              <w:t>0533-8227581</w:t>
                            </w:r>
                          </w:p>
                          <w:p>
                            <w:pPr>
                              <w:pStyle w:val="2"/>
                              <w:numPr>
                                <w:ilvl w:val="2"/>
                                <w:numId w:val="0"/>
                              </w:numPr>
                              <w:ind w:left="142" w:leftChars="0"/>
                              <w:rPr>
                                <w:rFonts w:hint="eastAsia" w:ascii="宋体" w:hAnsi="宋体" w:eastAsia="宋体" w:cs="宋体"/>
                                <w:sz w:val="21"/>
                                <w:szCs w:val="21"/>
                                <w:lang w:val="en-US" w:eastAsia="zh-CN"/>
                              </w:rPr>
                            </w:pPr>
                          </w:p>
                          <w:p>
                            <w:pPr>
                              <w:pStyle w:val="2"/>
                              <w:numPr>
                                <w:ilvl w:val="2"/>
                                <w:numId w:val="0"/>
                              </w:numPr>
                              <w:ind w:left="142" w:leftChars="0"/>
                              <w:rPr>
                                <w:rFonts w:hint="eastAsia" w:ascii="宋体" w:hAnsi="宋体" w:eastAsia="宋体" w:cs="宋体"/>
                                <w:sz w:val="21"/>
                                <w:szCs w:val="21"/>
                              </w:rPr>
                            </w:pPr>
                          </w:p>
                        </w:txbxContent>
                      </wps:txbx>
                      <wps:bodyPr upright="1"/>
                    </wps:wsp>
                  </a:graphicData>
                </a:graphic>
              </wp:anchor>
            </w:drawing>
          </mc:Choice>
          <mc:Fallback>
            <w:pict>
              <v:rect id="矩形 45" o:spid="_x0000_s1026" o:spt="1" style="position:absolute;left:0pt;margin-left:-46.15pt;margin-top:151.75pt;height:510.55pt;width:138.95pt;mso-position-vertical-relative:page;z-index:251911168;mso-width-relative:page;mso-height-relative:page;" fillcolor="#FFFFFF" filled="t" stroked="t" coordsize="21600,21600" o:gfxdata="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FUradoAAAAMAQAADwAAAAAAAAABACAAAAAi&#10;AAAAZHJzL2Rvd25yZXYueG1sUEsBAhQAFAAAAAgAh07iQLClxtsIAgAALgQAAA4AAAAAAAAAAQAg&#10;AAAAKQEAAGRycy9lMm9Eb2MueG1sUEsFBgAAAAAGAAYAWQEAAKMFAAAAAA==&#10;">
                <v:fill on="t" focussize="0,0"/>
                <v:stroke color="#000000" joinstyle="miter"/>
                <v:imagedata o:title=""/>
                <o:lock v:ext="edit" aspectratio="f"/>
                <v:textbox>
                  <w:txbxContent>
                    <w:p>
                      <w:pPr>
                        <w:snapToGrid w:val="0"/>
                        <w:jc w:val="left"/>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snapToGrid w:val="0"/>
                        <w:jc w:val="left"/>
                        <w:rPr>
                          <w:rFonts w:hint="eastAsia" w:ascii="宋体" w:hAnsi="宋体" w:eastAsia="宋体" w:cs="宋体"/>
                          <w:sz w:val="21"/>
                          <w:szCs w:val="21"/>
                        </w:rPr>
                      </w:pPr>
                      <w:r>
                        <w:rPr>
                          <w:rFonts w:hint="eastAsia" w:ascii="宋体" w:hAnsi="宋体" w:eastAsia="宋体" w:cs="宋体"/>
                          <w:sz w:val="21"/>
                          <w:szCs w:val="21"/>
                        </w:rPr>
                        <w:t>1.《矿产资</w:t>
                      </w:r>
                      <w:r>
                        <w:rPr>
                          <w:rFonts w:hint="eastAsia" w:ascii="宋体" w:hAnsi="宋体" w:eastAsia="宋体" w:cs="宋体"/>
                          <w:sz w:val="21"/>
                          <w:szCs w:val="21"/>
                          <w:lang w:eastAsia="zh-CN"/>
                        </w:rPr>
                        <w:t>源权益金</w:t>
                      </w:r>
                      <w:r>
                        <w:rPr>
                          <w:rFonts w:hint="eastAsia" w:ascii="宋体" w:hAnsi="宋体" w:eastAsia="宋体" w:cs="宋体"/>
                          <w:sz w:val="21"/>
                          <w:szCs w:val="21"/>
                        </w:rPr>
                        <w:t>制度改革方案》（国发〔2017〕29号）第二条第一款：“在矿业权出让环节，将探矿权采矿权价款调整为矿业权出让收益。”</w:t>
                      </w:r>
                    </w:p>
                    <w:p>
                      <w:pPr>
                        <w:snapToGrid w:val="0"/>
                        <w:jc w:val="left"/>
                        <w:rPr>
                          <w:rFonts w:hint="eastAsia" w:ascii="宋体" w:hAnsi="宋体" w:eastAsia="宋体" w:cs="宋体"/>
                          <w:sz w:val="21"/>
                          <w:szCs w:val="21"/>
                        </w:rPr>
                      </w:pPr>
                      <w:r>
                        <w:rPr>
                          <w:rFonts w:hint="eastAsia" w:ascii="宋体" w:hAnsi="宋体" w:eastAsia="宋体" w:cs="宋体"/>
                          <w:sz w:val="21"/>
                          <w:szCs w:val="21"/>
                        </w:rPr>
                        <w:t>2.《矿业权出让收益征收管理暂行办法》（财综〔2017〕35号）第六条：“市、县矿产资源主管部门登记管理的矿业权，其出让收益由市、县矿产资源主管部门负责征收。”</w:t>
                      </w:r>
                    </w:p>
                    <w:p>
                      <w:pPr>
                        <w:rPr>
                          <w:rFonts w:hint="eastAsia" w:ascii="宋体" w:hAnsi="宋体" w:eastAsia="宋体" w:cs="宋体"/>
                          <w:sz w:val="21"/>
                          <w:szCs w:val="21"/>
                        </w:rPr>
                      </w:pPr>
                      <w:r>
                        <w:rPr>
                          <w:rFonts w:hint="eastAsia" w:ascii="宋体" w:hAnsi="宋体" w:eastAsia="宋体" w:cs="宋体"/>
                          <w:sz w:val="21"/>
                          <w:szCs w:val="21"/>
                        </w:rPr>
                        <w:t>3.《关于调整山东省矿业权出让收益征收管理政策的通知》（鲁财综〔201</w:t>
                      </w: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sz w:val="21"/>
                          <w:szCs w:val="21"/>
                          <w:lang w:val="en-US" w:eastAsia="zh-CN"/>
                        </w:rPr>
                        <w:t>34</w:t>
                      </w:r>
                      <w:r>
                        <w:rPr>
                          <w:rFonts w:hint="eastAsia" w:ascii="宋体" w:hAnsi="宋体" w:eastAsia="宋体" w:cs="宋体"/>
                          <w:sz w:val="21"/>
                          <w:szCs w:val="21"/>
                        </w:rPr>
                        <w:t>号）</w:t>
                      </w:r>
                    </w:p>
                    <w:p>
                      <w:pPr>
                        <w:spacing w:line="240" w:lineRule="auto"/>
                        <w:rPr>
                          <w:rFonts w:hint="eastAsia" w:ascii="宋体" w:hAnsi="宋体" w:eastAsia="宋体" w:cs="宋体"/>
                          <w:sz w:val="21"/>
                          <w:szCs w:val="21"/>
                        </w:rPr>
                      </w:pPr>
                    </w:p>
                    <w:p>
                      <w:pPr>
                        <w:snapToGrid w:val="0"/>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napToGrid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rPr>
                        <w:t>据矿业权出让合同</w:t>
                      </w:r>
                    </w:p>
                    <w:p>
                      <w:pPr>
                        <w:spacing w:line="240" w:lineRule="auto"/>
                        <w:rPr>
                          <w:rFonts w:hint="eastAsia" w:ascii="宋体" w:hAnsi="宋体" w:eastAsia="宋体" w:cs="宋体"/>
                          <w:sz w:val="21"/>
                          <w:szCs w:val="21"/>
                          <w:lang w:val="en-US" w:eastAsia="zh-CN"/>
                        </w:rPr>
                      </w:pPr>
                      <w:r>
                        <w:rPr>
                          <w:rFonts w:hint="eastAsia" w:ascii="宋体" w:hAnsi="宋体" w:eastAsia="宋体" w:cs="宋体"/>
                          <w:b/>
                          <w:sz w:val="21"/>
                          <w:szCs w:val="21"/>
                        </w:rPr>
                        <w:t>完成时限：</w:t>
                      </w:r>
                      <w:r>
                        <w:rPr>
                          <w:rFonts w:hint="eastAsia" w:ascii="宋体" w:hAnsi="宋体" w:eastAsia="宋体" w:cs="宋体"/>
                          <w:sz w:val="21"/>
                          <w:szCs w:val="21"/>
                          <w:lang w:val="en-US" w:eastAsia="zh-CN"/>
                        </w:rPr>
                        <w:t>3个工作日</w:t>
                      </w:r>
                    </w:p>
                    <w:p>
                      <w:pPr>
                        <w:spacing w:line="240" w:lineRule="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lang w:eastAsia="zh-CN"/>
                        </w:rPr>
                        <w:t>联</w:t>
                      </w:r>
                      <w:r>
                        <w:rPr>
                          <w:rFonts w:hint="eastAsia" w:ascii="宋体" w:hAnsi="宋体" w:eastAsia="宋体" w:cs="宋体"/>
                          <w:b/>
                          <w:bCs/>
                          <w:color w:val="auto"/>
                          <w:sz w:val="21"/>
                          <w:szCs w:val="21"/>
                        </w:rPr>
                        <w:t>系电话：</w:t>
                      </w:r>
                      <w:r>
                        <w:rPr>
                          <w:rFonts w:hint="eastAsia" w:ascii="宋体" w:hAnsi="宋体" w:eastAsia="宋体" w:cs="宋体"/>
                          <w:kern w:val="2"/>
                          <w:sz w:val="21"/>
                          <w:szCs w:val="21"/>
                          <w:lang w:val="en-US" w:eastAsia="zh-CN" w:bidi="ar-SA"/>
                        </w:rPr>
                        <w:t>0533-8227581</w:t>
                      </w:r>
                    </w:p>
                    <w:p>
                      <w:pPr>
                        <w:pStyle w:val="2"/>
                        <w:numPr>
                          <w:ilvl w:val="2"/>
                          <w:numId w:val="0"/>
                        </w:numPr>
                        <w:ind w:left="142" w:leftChars="0"/>
                        <w:rPr>
                          <w:rFonts w:hint="eastAsia" w:ascii="宋体" w:hAnsi="宋体" w:eastAsia="宋体" w:cs="宋体"/>
                          <w:sz w:val="21"/>
                          <w:szCs w:val="21"/>
                          <w:lang w:val="en-US" w:eastAsia="zh-CN"/>
                        </w:rPr>
                      </w:pPr>
                    </w:p>
                    <w:p>
                      <w:pPr>
                        <w:pStyle w:val="2"/>
                        <w:numPr>
                          <w:ilvl w:val="2"/>
                          <w:numId w:val="0"/>
                        </w:numPr>
                        <w:ind w:left="142" w:leftChars="0"/>
                        <w:rPr>
                          <w:rFonts w:hint="eastAsia" w:ascii="宋体" w:hAnsi="宋体" w:eastAsia="宋体" w:cs="宋体"/>
                          <w:sz w:val="21"/>
                          <w:szCs w:val="21"/>
                        </w:rPr>
                      </w:pPr>
                    </w:p>
                  </w:txbxContent>
                </v:textbox>
              </v:rect>
            </w:pict>
          </mc:Fallback>
        </mc:AlternateContent>
      </w:r>
      <w:r>
        <w:rPr>
          <w:sz w:val="30"/>
        </w:rPr>
        <mc:AlternateContent>
          <mc:Choice Requires="wpg">
            <w:drawing>
              <wp:anchor distT="0" distB="0" distL="114300" distR="114300" simplePos="0" relativeHeight="251661312" behindDoc="0" locked="0" layoutInCell="1" allowOverlap="1">
                <wp:simplePos x="0" y="0"/>
                <wp:positionH relativeFrom="column">
                  <wp:posOffset>1247775</wp:posOffset>
                </wp:positionH>
                <wp:positionV relativeFrom="paragraph">
                  <wp:posOffset>156845</wp:posOffset>
                </wp:positionV>
                <wp:extent cx="3939540" cy="6499225"/>
                <wp:effectExtent l="2540" t="4445" r="20320" b="11430"/>
                <wp:wrapNone/>
                <wp:docPr id="3181" name="组合 3181"/>
                <wp:cNvGraphicFramePr/>
                <a:graphic xmlns:a="http://schemas.openxmlformats.org/drawingml/2006/main">
                  <a:graphicData uri="http://schemas.microsoft.com/office/word/2010/wordprocessingGroup">
                    <wpg:wgp>
                      <wpg:cNvGrpSpPr/>
                      <wpg:grpSpPr>
                        <a:xfrm>
                          <a:off x="0" y="0"/>
                          <a:ext cx="3939540" cy="6499225"/>
                          <a:chOff x="7445" y="1081928"/>
                          <a:chExt cx="6204" cy="10235"/>
                        </a:xfrm>
                      </wpg:grpSpPr>
                      <wps:wsp>
                        <wps:cNvPr id="1891" name="矩形 1891"/>
                        <wps:cNvSpPr/>
                        <wps:spPr>
                          <a:xfrm>
                            <a:off x="7448" y="1081928"/>
                            <a:ext cx="6201" cy="1023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3180" name="组合 3180"/>
                        <wpg:cNvGrpSpPr/>
                        <wpg:grpSpPr>
                          <a:xfrm>
                            <a:off x="7445" y="1084105"/>
                            <a:ext cx="6195" cy="4740"/>
                            <a:chOff x="7445" y="1084105"/>
                            <a:chExt cx="6195" cy="4740"/>
                          </a:xfrm>
                        </wpg:grpSpPr>
                        <wps:wsp>
                          <wps:cNvPr id="1836" name="直接连接符 1491"/>
                          <wps:cNvCnPr/>
                          <wps:spPr>
                            <a:xfrm flipH="1">
                              <a:off x="7460" y="1086325"/>
                              <a:ext cx="618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61" name="直接连接符 1491"/>
                          <wps:cNvCnPr/>
                          <wps:spPr>
                            <a:xfrm flipH="1">
                              <a:off x="7445" y="1088845"/>
                              <a:ext cx="618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857" name="直接连接符 1491"/>
                          <wps:cNvCnPr/>
                          <wps:spPr>
                            <a:xfrm flipH="1">
                              <a:off x="7460" y="1084105"/>
                              <a:ext cx="618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98.25pt;margin-top:12.35pt;height:511.75pt;width:310.2pt;z-index:251661312;mso-width-relative:page;mso-height-relative:page;" coordorigin="7445,1081928" coordsize="6204,10235" o:gfxdata="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Bae1042wAA&#10;AAsBAAAPAAAAAAAAAAEAIAAAACIAAABkcnMvZG93bnJldi54bWxQSwECFAAUAAAACACHTuJAFOUz&#10;laoDAAAQDQAADgAAAAAAAAABACAAAAAqAQAAZHJzL2Uyb0RvYy54bWxQSwUGAAAAAAYABgBZAQAA&#10;RgcAAAAA&#10;">
                <o:lock v:ext="edit" aspectratio="f"/>
                <v:rect id="_x0000_s1026" o:spid="_x0000_s1026" o:spt="1" style="position:absolute;left:7448;top:1081928;height:10235;width:6201;v-text-anchor:middle;" filled="f" stroked="t" coordsize="21600,21600" o:gfxdata="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9Ke+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group id="_x0000_s1026" o:spid="_x0000_s1026" o:spt="203" style="position:absolute;left:7445;top:1084105;height:4740;width:6195;" coordorigin="7445,1084105" coordsize="6195,4740" o:gfxdata="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nlpfr0AAADdAAAADwAAAAAAAAABACAAAAAiAAAAZHJzL2Rvd25yZXYueG1s&#10;UEsBAhQAFAAAAAgAh07iQDMvBZ47AAAAOQAAABUAAAAAAAAAAQAgAAAADAEAAGRycy9ncm91cHNo&#10;YXBleG1sLnhtbFBLBQYAAAAABgAGAGABAADJAwAAAAA=&#10;">
                  <o:lock v:ext="edit" aspectratio="f"/>
                  <v:line id="直接连接符 1491" o:spid="_x0000_s1026" o:spt="20" style="position:absolute;left:7460;top:1086325;flip:x;height:0;width:6180;" filled="f" stroked="t" coordsize="21600,21600" o:gfxdata="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iNCi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491" o:spid="_x0000_s1026" o:spt="20" style="position:absolute;left:7445;top:1088845;flip:x;height:0;width:6180;" filled="f" stroked="t" coordsize="21600,21600" o:gfxdata="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4g0G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491" o:spid="_x0000_s1026" o:spt="20" style="position:absolute;left:7460;top:1084105;flip:x;height:0;width:6180;" filled="f" stroked="t" coordsize="21600,21600" o:gfxdata="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XQT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v:group>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934720" behindDoc="0" locked="0" layoutInCell="1" allowOverlap="1">
                <wp:simplePos x="0" y="0"/>
                <wp:positionH relativeFrom="column">
                  <wp:posOffset>1560830</wp:posOffset>
                </wp:positionH>
                <wp:positionV relativeFrom="paragraph">
                  <wp:posOffset>250825</wp:posOffset>
                </wp:positionV>
                <wp:extent cx="3124200" cy="5106670"/>
                <wp:effectExtent l="4445" t="4445" r="14605" b="13335"/>
                <wp:wrapNone/>
                <wp:docPr id="1890" name="组合 1890"/>
                <wp:cNvGraphicFramePr/>
                <a:graphic xmlns:a="http://schemas.openxmlformats.org/drawingml/2006/main">
                  <a:graphicData uri="http://schemas.microsoft.com/office/word/2010/wordprocessingGroup">
                    <wpg:wgp>
                      <wpg:cNvGrpSpPr/>
                      <wpg:grpSpPr>
                        <a:xfrm rot="0">
                          <a:off x="3061970" y="2409190"/>
                          <a:ext cx="3124200" cy="5106670"/>
                          <a:chOff x="8872" y="1082601"/>
                          <a:chExt cx="4920" cy="8042"/>
                        </a:xfrm>
                      </wpg:grpSpPr>
                      <wps:wsp>
                        <wps:cNvPr id="1921" name="文本框 2"/>
                        <wps:cNvSpPr txBox="1"/>
                        <wps:spPr>
                          <a:xfrm>
                            <a:off x="8943" y="1082601"/>
                            <a:ext cx="4717" cy="10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ascii="宋体" w:hAnsi="宋体"/>
                                  <w:sz w:val="24"/>
                                  <w:szCs w:val="24"/>
                                </w:rPr>
                              </w:pPr>
                              <w:r>
                                <w:rPr>
                                  <w:rFonts w:hint="eastAsia" w:ascii="宋体" w:hAnsi="宋体"/>
                                  <w:sz w:val="24"/>
                                  <w:szCs w:val="24"/>
                                </w:rPr>
                                <w:t>矿产资源保护监督科依据矿业权出让合同开具矿业权出让收益缴纳通知书并通知矿业权人</w:t>
                              </w:r>
                            </w:p>
                            <w:p>
                              <w:pPr>
                                <w:snapToGrid w:val="0"/>
                                <w:jc w:val="center"/>
                                <w:rPr>
                                  <w:rFonts w:ascii="仿宋_GB2312" w:eastAsia="仿宋_GB2312"/>
                                  <w:sz w:val="24"/>
                                  <w:szCs w:val="24"/>
                                </w:rPr>
                              </w:pPr>
                              <w:r>
                                <w:rPr>
                                  <w:rFonts w:hint="eastAsia" w:ascii="宋体" w:hAnsi="宋体"/>
                                  <w:sz w:val="24"/>
                                  <w:szCs w:val="24"/>
                                </w:rPr>
                                <w:t>（1个工作日）</w:t>
                              </w:r>
                            </w:p>
                          </w:txbxContent>
                        </wps:txbx>
                        <wps:bodyPr upright="1"/>
                      </wps:wsp>
                      <wps:wsp>
                        <wps:cNvPr id="1923" name="文本框 4"/>
                        <wps:cNvSpPr txBox="1"/>
                        <wps:spPr>
                          <a:xfrm>
                            <a:off x="9021" y="1089633"/>
                            <a:ext cx="4681" cy="1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before="0" w:beforeLines="50" w:line="240" w:lineRule="auto"/>
                                <w:jc w:val="center"/>
                                <w:textAlignment w:val="auto"/>
                                <w:rPr>
                                  <w:rFonts w:ascii="宋体" w:hAnsi="宋体"/>
                                  <w:sz w:val="24"/>
                                  <w:szCs w:val="24"/>
                                </w:rPr>
                              </w:pPr>
                              <w:r>
                                <w:rPr>
                                  <w:rFonts w:hint="eastAsia" w:ascii="宋体" w:hAnsi="宋体"/>
                                  <w:sz w:val="24"/>
                                  <w:szCs w:val="24"/>
                                </w:rPr>
                                <w:t>矿业权人将银行缴款凭据复印件报矿产资源保护监督科 (1个工作日)</w:t>
                              </w:r>
                            </w:p>
                          </w:txbxContent>
                        </wps:txbx>
                        <wps:bodyPr upright="1"/>
                      </wps:wsp>
                      <wps:wsp>
                        <wps:cNvPr id="1924" name="文本框 17"/>
                        <wps:cNvSpPr txBox="1"/>
                        <wps:spPr>
                          <a:xfrm>
                            <a:off x="8937" y="1084741"/>
                            <a:ext cx="4777" cy="9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before="0" w:beforeLines="50"/>
                                <w:jc w:val="left"/>
                                <w:textAlignment w:val="auto"/>
                                <w:rPr>
                                  <w:rFonts w:ascii="宋体" w:hAnsi="宋体"/>
                                  <w:sz w:val="24"/>
                                  <w:szCs w:val="24"/>
                                </w:rPr>
                              </w:pPr>
                              <w:r>
                                <w:rPr>
                                  <w:rFonts w:hint="eastAsia" w:ascii="宋体" w:hAnsi="宋体"/>
                                  <w:sz w:val="24"/>
                                  <w:szCs w:val="24"/>
                                </w:rPr>
                                <w:t>矿业权人持缴纳通知书到县局开具山东省财政票据 (1个工作日)</w:t>
                              </w:r>
                            </w:p>
                          </w:txbxContent>
                        </wps:txbx>
                        <wps:bodyPr lIns="0" tIns="0" rIns="0" bIns="0" upright="1"/>
                      </wps:wsp>
                      <wps:wsp>
                        <wps:cNvPr id="1925" name="文本框 18"/>
                        <wps:cNvSpPr txBox="1"/>
                        <wps:spPr>
                          <a:xfrm>
                            <a:off x="8872" y="1087082"/>
                            <a:ext cx="4920" cy="11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ascii="宋体" w:hAnsi="宋体"/>
                                  <w:sz w:val="24"/>
                                  <w:szCs w:val="24"/>
                                </w:rPr>
                              </w:pPr>
                              <w:r>
                                <w:rPr>
                                  <w:rFonts w:hint="eastAsia" w:ascii="宋体" w:hAnsi="宋体"/>
                                  <w:sz w:val="24"/>
                                  <w:szCs w:val="24"/>
                                </w:rPr>
                                <w:t>矿业权人持山东省财政票据到非税收入代收银行缴款(自收到缴纳通知7个工作日内，不计入办理时间)</w:t>
                              </w:r>
                            </w:p>
                          </w:txbxContent>
                        </wps:txbx>
                        <wps:bodyPr upright="1"/>
                      </wps:wsp>
                    </wpg:wgp>
                  </a:graphicData>
                </a:graphic>
              </wp:anchor>
            </w:drawing>
          </mc:Choice>
          <mc:Fallback>
            <w:pict>
              <v:group id="_x0000_s1026" o:spid="_x0000_s1026" o:spt="203" style="position:absolute;left:0pt;margin-left:122.9pt;margin-top:19.75pt;height:402.1pt;width:246pt;z-index:251934720;mso-width-relative:page;mso-height-relative:page;" coordorigin="8872,1082601" coordsize="4920,8042" o:gfxdata="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Hyt3rbbAAAACgEAAA8AAAAAAAAAAQAg&#10;AAAAIgAAAGRycy9kb3ducmV2LnhtbFBLAQIUABQAAAAIAIdO4kBXYjm7KAMAAM0MAAAOAAAAAAAA&#10;AAEAIAAAACoBAABkcnMvZTJvRG9jLnhtbFBLBQYAAAAABgAGAFkBAADEBgAAAAA=&#10;">
                <o:lock v:ext="edit" aspectratio="f"/>
                <v:shape id="文本框 2" o:spid="_x0000_s1026" o:spt="202" type="#_x0000_t202" style="position:absolute;left:8943;top:1082601;height:1062;width:4717;" fillcolor="#FFFFFF" filled="t" stroked="t" coordsize="21600,21600" o:gfxdata="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TI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ascii="宋体" w:hAnsi="宋体"/>
                            <w:sz w:val="24"/>
                            <w:szCs w:val="24"/>
                          </w:rPr>
                        </w:pPr>
                        <w:r>
                          <w:rPr>
                            <w:rFonts w:hint="eastAsia" w:ascii="宋体" w:hAnsi="宋体"/>
                            <w:sz w:val="24"/>
                            <w:szCs w:val="24"/>
                          </w:rPr>
                          <w:t>矿产资源保护监督科依据矿业权出让合同开具矿业权出让收益缴纳通知书并通知矿业权人</w:t>
                        </w:r>
                      </w:p>
                      <w:p>
                        <w:pPr>
                          <w:snapToGrid w:val="0"/>
                          <w:jc w:val="center"/>
                          <w:rPr>
                            <w:rFonts w:ascii="仿宋_GB2312" w:eastAsia="仿宋_GB2312"/>
                            <w:sz w:val="24"/>
                            <w:szCs w:val="24"/>
                          </w:rPr>
                        </w:pPr>
                        <w:r>
                          <w:rPr>
                            <w:rFonts w:hint="eastAsia" w:ascii="宋体" w:hAnsi="宋体"/>
                            <w:sz w:val="24"/>
                            <w:szCs w:val="24"/>
                          </w:rPr>
                          <w:t>（1个工作日）</w:t>
                        </w:r>
                      </w:p>
                    </w:txbxContent>
                  </v:textbox>
                </v:shape>
                <v:shape id="文本框 4" o:spid="_x0000_s1026" o:spt="202" type="#_x0000_t202" style="position:absolute;left:9021;top:1089633;height:1010;width:4681;" fillcolor="#FFFFFF" filled="t" stroked="t" coordsize="21600,21600" o:gfxdata="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HCe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before="0" w:beforeLines="50" w:line="240" w:lineRule="auto"/>
                          <w:jc w:val="center"/>
                          <w:textAlignment w:val="auto"/>
                          <w:rPr>
                            <w:rFonts w:ascii="宋体" w:hAnsi="宋体"/>
                            <w:sz w:val="24"/>
                            <w:szCs w:val="24"/>
                          </w:rPr>
                        </w:pPr>
                        <w:r>
                          <w:rPr>
                            <w:rFonts w:hint="eastAsia" w:ascii="宋体" w:hAnsi="宋体"/>
                            <w:sz w:val="24"/>
                            <w:szCs w:val="24"/>
                          </w:rPr>
                          <w:t>矿业权人将银行缴款凭据复印件报矿产资源保护监督科 (1个工作日)</w:t>
                        </w:r>
                      </w:p>
                    </w:txbxContent>
                  </v:textbox>
                </v:shape>
                <v:shape id="文本框 17" o:spid="_x0000_s1026" o:spt="202" type="#_x0000_t202" style="position:absolute;left:8937;top:1084741;height:988;width:4777;" fillcolor="#FFFFFF" filled="t" stroked="t" coordsize="21600,21600" o:gfxdata="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7fE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0" w:beforeLines="50"/>
                          <w:jc w:val="left"/>
                          <w:textAlignment w:val="auto"/>
                          <w:rPr>
                            <w:rFonts w:ascii="宋体" w:hAnsi="宋体"/>
                            <w:sz w:val="24"/>
                            <w:szCs w:val="24"/>
                          </w:rPr>
                        </w:pPr>
                        <w:r>
                          <w:rPr>
                            <w:rFonts w:hint="eastAsia" w:ascii="宋体" w:hAnsi="宋体"/>
                            <w:sz w:val="24"/>
                            <w:szCs w:val="24"/>
                          </w:rPr>
                          <w:t>矿业权人持缴纳通知书到县局开具山东省财政票据 (1个工作日)</w:t>
                        </w:r>
                      </w:p>
                    </w:txbxContent>
                  </v:textbox>
                </v:shape>
                <v:shape id="文本框 18" o:spid="_x0000_s1026" o:spt="202" type="#_x0000_t202" style="position:absolute;left:8872;top:1087082;height:1162;width:4920;" fillcolor="#FFFFFF" filled="t" stroked="t" coordsize="21600,21600" o:gfxdata="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4jQ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ascii="宋体" w:hAnsi="宋体"/>
                            <w:sz w:val="24"/>
                            <w:szCs w:val="24"/>
                          </w:rPr>
                        </w:pPr>
                        <w:r>
                          <w:rPr>
                            <w:rFonts w:hint="eastAsia" w:ascii="宋体" w:hAnsi="宋体"/>
                            <w:sz w:val="24"/>
                            <w:szCs w:val="24"/>
                          </w:rPr>
                          <w:t>矿业权人持山东省财政票据到非税收入代收银行缴款(自收到缴纳通知7个工作日内，不计入办理时间)</w:t>
                        </w:r>
                      </w:p>
                    </w:txbxContent>
                  </v:textbox>
                </v:shape>
              </v:group>
            </w:pict>
          </mc:Fallback>
        </mc:AlternateContent>
      </w:r>
      <w:r>
        <w:rPr>
          <w:sz w:val="21"/>
        </w:rPr>
        <mc:AlternateContent>
          <mc:Choice Requires="wpg">
            <w:drawing>
              <wp:anchor distT="0" distB="0" distL="114300" distR="114300" simplePos="0" relativeHeight="251917312" behindDoc="0" locked="0" layoutInCell="1" allowOverlap="1">
                <wp:simplePos x="0" y="0"/>
                <wp:positionH relativeFrom="column">
                  <wp:posOffset>5030470</wp:posOffset>
                </wp:positionH>
                <wp:positionV relativeFrom="paragraph">
                  <wp:posOffset>283210</wp:posOffset>
                </wp:positionV>
                <wp:extent cx="306070" cy="4991735"/>
                <wp:effectExtent l="5080" t="4445" r="12700" b="13970"/>
                <wp:wrapNone/>
                <wp:docPr id="693" name="组合 693"/>
                <wp:cNvGraphicFramePr/>
                <a:graphic xmlns:a="http://schemas.openxmlformats.org/drawingml/2006/main">
                  <a:graphicData uri="http://schemas.microsoft.com/office/word/2010/wordprocessingGroup">
                    <wpg:wgp>
                      <wpg:cNvGrpSpPr/>
                      <wpg:grpSpPr>
                        <a:xfrm>
                          <a:off x="0" y="0"/>
                          <a:ext cx="306070" cy="4991735"/>
                          <a:chOff x="12903" y="1082751"/>
                          <a:chExt cx="482" cy="7861"/>
                        </a:xfrm>
                      </wpg:grpSpPr>
                      <wps:wsp>
                        <wps:cNvPr id="1933" name="文本框 37"/>
                        <wps:cNvSpPr txBox="1"/>
                        <wps:spPr>
                          <a:xfrm>
                            <a:off x="12903" y="108275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通</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知</w:t>
                              </w:r>
                            </w:p>
                          </w:txbxContent>
                        </wps:txbx>
                        <wps:bodyPr lIns="0" tIns="0" rIns="0" bIns="0" upright="1"/>
                      </wps:wsp>
                      <wps:wsp>
                        <wps:cNvPr id="1934" name="文本框 38"/>
                        <wps:cNvSpPr txBox="1"/>
                        <wps:spPr>
                          <a:xfrm>
                            <a:off x="12903" y="1084907"/>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开</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票</w:t>
                              </w:r>
                            </w:p>
                          </w:txbxContent>
                        </wps:txbx>
                        <wps:bodyPr lIns="0" tIns="0" rIns="0" bIns="0" upright="1"/>
                      </wps:wsp>
                      <wps:wsp>
                        <wps:cNvPr id="1935" name="文本框 39"/>
                        <wps:cNvSpPr txBox="1"/>
                        <wps:spPr>
                          <a:xfrm>
                            <a:off x="12903" y="108735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缴</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款</w:t>
                              </w:r>
                            </w:p>
                          </w:txbxContent>
                        </wps:txbx>
                        <wps:bodyPr lIns="0" tIns="0" rIns="0" bIns="0" upright="1"/>
                      </wps:wsp>
                      <wps:wsp>
                        <wps:cNvPr id="1936" name="文本框 40"/>
                        <wps:cNvSpPr txBox="1"/>
                        <wps:spPr>
                          <a:xfrm>
                            <a:off x="12903" y="1089818"/>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办</w:t>
                              </w:r>
                            </w:p>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结</w:t>
                              </w:r>
                            </w:p>
                          </w:txbxContent>
                        </wps:txbx>
                        <wps:bodyPr lIns="0" tIns="0" rIns="0" bIns="0" upright="1"/>
                      </wps:wsp>
                    </wpg:wgp>
                  </a:graphicData>
                </a:graphic>
              </wp:anchor>
            </w:drawing>
          </mc:Choice>
          <mc:Fallback>
            <w:pict>
              <v:group id="_x0000_s1026" o:spid="_x0000_s1026" o:spt="203" style="position:absolute;left:0pt;margin-left:396.1pt;margin-top:22.3pt;height:393.05pt;width:24.1pt;z-index:251917312;mso-width-relative:page;mso-height-relative:page;" coordorigin="12903,1082751" coordsize="482,7861" o:gfxdata="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5HNRv2wAAAAoBAAAPAAAAAAAAAAEAIAAAACIAAABk&#10;cnMvZG93bnJldi54bWxQSwECFAAUAAAACACHTuJAhuD+x+cCAAAhDQAADgAAAAAAAAABACAAAAAq&#10;AQAAZHJzL2Uyb0RvYy54bWxQSwUGAAAAAAYABgBZAQAAgwYAAAAA&#10;">
                <o:lock v:ext="edit" aspectratio="f"/>
                <v:shape id="文本框 37" o:spid="_x0000_s1026" o:spt="202" type="#_x0000_t202" style="position:absolute;left:12903;top:1082751;height:794;width:482;" fillcolor="#FFFFFF" filled="t" stroked="t" coordsize="21600,21600" o:gfxdata="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7Ru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通</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知</w:t>
                        </w:r>
                      </w:p>
                    </w:txbxContent>
                  </v:textbox>
                </v:shape>
                <v:shape id="文本框 38" o:spid="_x0000_s1026" o:spt="202" type="#_x0000_t202" style="position:absolute;left:12903;top:1084907;height:794;width:482;" fillcolor="#FFFFFF" filled="t" stroked="t" coordsize="21600,21600" o:gfxdata="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HS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开</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票</w:t>
                        </w:r>
                      </w:p>
                    </w:txbxContent>
                  </v:textbox>
                </v:shape>
                <v:shape id="文本框 39" o:spid="_x0000_s1026" o:spt="202" type="#_x0000_t202" style="position:absolute;left:12903;top:1087353;height:794;width:482;" fillcolor="#FFFFFF" filled="t" stroked="t" coordsize="21600,21600" o:gfxdata="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L7F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缴</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款</w:t>
                        </w:r>
                      </w:p>
                    </w:txbxContent>
                  </v:textbox>
                </v:shape>
                <v:shape id="文本框 40" o:spid="_x0000_s1026" o:spt="202" type="#_x0000_t202" style="position:absolute;left:12903;top:1089818;height:794;width:482;" fillcolor="#FFFFFF" filled="t" stroked="t" coordsize="21600,21600" o:gfxdata="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XI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办</w:t>
                        </w:r>
                      </w:p>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结</w:t>
                        </w:r>
                      </w:p>
                    </w:txbxContent>
                  </v:textbox>
                </v:shape>
              </v:group>
            </w:pict>
          </mc:Fallback>
        </mc:AlternateContent>
      </w:r>
      <w:r>
        <w:rPr>
          <w:sz w:val="21"/>
        </w:rPr>
        <mc:AlternateContent>
          <mc:Choice Requires="wps">
            <w:drawing>
              <wp:anchor distT="0" distB="0" distL="114300" distR="114300" simplePos="0" relativeHeight="252111872" behindDoc="0" locked="0" layoutInCell="1" allowOverlap="1">
                <wp:simplePos x="0" y="0"/>
                <wp:positionH relativeFrom="column">
                  <wp:posOffset>3589655</wp:posOffset>
                </wp:positionH>
                <wp:positionV relativeFrom="paragraph">
                  <wp:posOffset>3848735</wp:posOffset>
                </wp:positionV>
                <wp:extent cx="0" cy="864235"/>
                <wp:effectExtent l="38100" t="0" r="38100" b="12065"/>
                <wp:wrapNone/>
                <wp:docPr id="692" name="直接箭头连接符 692"/>
                <wp:cNvGraphicFramePr/>
                <a:graphic xmlns:a="http://schemas.openxmlformats.org/drawingml/2006/main">
                  <a:graphicData uri="http://schemas.microsoft.com/office/word/2010/wordprocessingShape">
                    <wps:wsp>
                      <wps:cNvCnPr/>
                      <wps:spPr>
                        <a:xfrm>
                          <a:off x="0" y="0"/>
                          <a:ext cx="0" cy="8642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2.65pt;margin-top:303.05pt;height:68.05pt;width:0pt;z-index:252111872;mso-width-relative:page;mso-height-relative:page;" filled="f" stroked="t" coordsize="21600,21600" o:gfxdata="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j5q29cAAAALAQAADwAAAAAAAAABACAAAAAiAAAAZHJz&#10;L2Rvd25yZXYueG1sUEsBAhQAFAAAAAgAh07iQPIb/zUFAgAA5AMAAA4AAAAAAAAAAQAgAAAAJgEA&#10;AGRycy9lMm9Eb2MueG1sUEsFBgAAAAAGAAYAWQEAAJ0FA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127232" behindDoc="0" locked="0" layoutInCell="1" allowOverlap="1">
                <wp:simplePos x="0" y="0"/>
                <wp:positionH relativeFrom="column">
                  <wp:posOffset>3585845</wp:posOffset>
                </wp:positionH>
                <wp:positionV relativeFrom="paragraph">
                  <wp:posOffset>2243455</wp:posOffset>
                </wp:positionV>
                <wp:extent cx="0" cy="864235"/>
                <wp:effectExtent l="38100" t="0" r="38100" b="12065"/>
                <wp:wrapNone/>
                <wp:docPr id="691" name="直接箭头连接符 691"/>
                <wp:cNvGraphicFramePr/>
                <a:graphic xmlns:a="http://schemas.openxmlformats.org/drawingml/2006/main">
                  <a:graphicData uri="http://schemas.microsoft.com/office/word/2010/wordprocessingShape">
                    <wps:wsp>
                      <wps:cNvCnPr/>
                      <wps:spPr>
                        <a:xfrm>
                          <a:off x="0" y="0"/>
                          <a:ext cx="0" cy="8642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2.35pt;margin-top:176.65pt;height:68.05pt;width:0pt;z-index:252127232;mso-width-relative:page;mso-height-relative:page;" filled="f" stroked="t" coordsize="21600,21600" o:gfxdata="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pr5jtcAAAALAQAADwAAAAAAAAABACAAAAAiAAAAZHJz&#10;L2Rvd25yZXYueG1sUEsBAhQAFAAAAAgAh07iQLxLiO8FAgAA5AMAAA4AAAAAAAAAAQAgAAAAJgEA&#10;AGRycy9lMm9Eb2MueG1sUEsFBgAAAAAGAAYAWQEAAJ0FA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110848" behindDoc="0" locked="0" layoutInCell="1" allowOverlap="1">
                <wp:simplePos x="0" y="0"/>
                <wp:positionH relativeFrom="column">
                  <wp:posOffset>3582035</wp:posOffset>
                </wp:positionH>
                <wp:positionV relativeFrom="paragraph">
                  <wp:posOffset>927100</wp:posOffset>
                </wp:positionV>
                <wp:extent cx="0" cy="683895"/>
                <wp:effectExtent l="38100" t="0" r="38100" b="1905"/>
                <wp:wrapNone/>
                <wp:docPr id="690" name="直接箭头连接符 690"/>
                <wp:cNvGraphicFramePr/>
                <a:graphic xmlns:a="http://schemas.openxmlformats.org/drawingml/2006/main">
                  <a:graphicData uri="http://schemas.microsoft.com/office/word/2010/wordprocessingShape">
                    <wps:wsp>
                      <wps:cNvCnPr/>
                      <wps:spPr>
                        <a:xfrm>
                          <a:off x="7161530" y="3345180"/>
                          <a:ext cx="0" cy="6838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2.05pt;margin-top:73pt;height:53.85pt;width:0pt;z-index:252110848;mso-width-relative:page;mso-height-relative:page;" filled="f" stroked="t" coordsize="21600,21600" o:gfxdata="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L8o51wAAAAsBAAAPAAAAAAAA&#10;AAEAIAAAACIAAABkcnMvZG93bnJldi54bWxQSwECFAAUAAAACACHTuJA7BD+IhMCAADwAwAADgAA&#10;AAAAAAABACAAAAAmAQAAZHJzL2Uyb0RvYy54bWxQSwUGAAAAAAYABgBZAQAAqwUAAAAA&#10;">
                <v:fill on="f" focussize="0,0"/>
                <v:stroke weight="0.5pt" color="#000000 [3213]" miterlimit="8" joinstyle="miter" endarrow="block"/>
                <v:imagedata o:title=""/>
                <o:lock v:ext="edit" aspectratio="f"/>
              </v:shape>
            </w:pict>
          </mc:Fallback>
        </mc:AlternateContent>
      </w:r>
    </w:p>
    <w:p>
      <w:pPr>
        <w:snapToGrid w:val="0"/>
        <w:jc w:val="center"/>
        <w:rPr>
          <w:rFonts w:hint="eastAsia" w:ascii="宋体" w:hAnsi="宋体" w:eastAsia="宋体" w:cs="宋体"/>
          <w:b/>
          <w:bCs/>
          <w:sz w:val="36"/>
          <w:szCs w:val="36"/>
        </w:rPr>
      </w:pPr>
      <w:r>
        <w:rPr>
          <w:rFonts w:hint="eastAsia" w:ascii="宋体" w:hAnsi="宋体" w:eastAsia="宋体" w:cs="宋体"/>
          <w:b/>
          <w:bCs/>
          <w:sz w:val="36"/>
          <w:szCs w:val="36"/>
        </w:rPr>
        <w:t>矿业权占用费征收流程图</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eastAsia="仿宋_GB2312"/>
          <w:sz w:val="30"/>
          <w:szCs w:val="30"/>
        </w:rPr>
      </w:pPr>
      <w:r>
        <w:rPr>
          <w:b w:val="0"/>
          <w:bCs/>
          <w:sz w:val="30"/>
          <w:szCs w:val="30"/>
        </w:rPr>
        <mc:AlternateContent>
          <mc:Choice Requires="wps">
            <w:drawing>
              <wp:anchor distT="0" distB="0" distL="114300" distR="114300" simplePos="0" relativeHeight="251915264" behindDoc="0" locked="0" layoutInCell="1" allowOverlap="1">
                <wp:simplePos x="0" y="0"/>
                <wp:positionH relativeFrom="column">
                  <wp:posOffset>6621780</wp:posOffset>
                </wp:positionH>
                <wp:positionV relativeFrom="paragraph">
                  <wp:posOffset>365760</wp:posOffset>
                </wp:positionV>
                <wp:extent cx="15240" cy="5719445"/>
                <wp:effectExtent l="7620" t="0" r="15240" b="14605"/>
                <wp:wrapNone/>
                <wp:docPr id="1940" name="直接箭头连接符 1940"/>
                <wp:cNvGraphicFramePr/>
                <a:graphic xmlns:a="http://schemas.openxmlformats.org/drawingml/2006/main">
                  <a:graphicData uri="http://schemas.microsoft.com/office/word/2010/wordprocessingShape">
                    <wps:wsp>
                      <wps:cNvCnPr/>
                      <wps:spPr>
                        <a:xfrm>
                          <a:off x="0" y="0"/>
                          <a:ext cx="15240" cy="5719445"/>
                        </a:xfrm>
                        <a:prstGeom prst="straightConnector1">
                          <a:avLst/>
                        </a:prstGeom>
                        <a:ln w="15875" cap="flat" cmpd="sng">
                          <a:solidFill>
                            <a:srgbClr val="000000"/>
                          </a:solidFill>
                          <a:prstDash val="sysDot"/>
                          <a:headEnd type="none" w="med" len="med"/>
                          <a:tailEnd type="none" w="med" len="med"/>
                        </a:ln>
                      </wps:spPr>
                      <wps:bodyPr/>
                    </wps:wsp>
                  </a:graphicData>
                </a:graphic>
              </wp:anchor>
            </w:drawing>
          </mc:Choice>
          <mc:Fallback>
            <w:pict>
              <v:shape id="_x0000_s1026" o:spid="_x0000_s1026" o:spt="32" type="#_x0000_t32" style="position:absolute;left:0pt;margin-left:521.4pt;margin-top:28.8pt;height:450.35pt;width:1.2pt;z-index:251915264;mso-width-relative:page;mso-height-relative:page;" filled="f" stroked="t" coordsize="21600,21600" o:gfxdata="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l5G5twAAAAMAQAADwAAAAAAAAABACAAAAAiAAAA&#10;ZHJzL2Rvd25yZXYueG1sUEsBAhQAFAAAAAgAh07iQP+3cQADAgAA+AMAAA4AAAAAAAAAAQAgAAAA&#10;KwEAAGRycy9lMm9Eb2MueG1sUEsFBgAAAAAGAAYAWQEAAKAFAAAAAA==&#10;">
                <v:fill on="f" focussize="0,0"/>
                <v:stroke weight="1.25pt" color="#000000" joinstyle="round" dashstyle="1 1"/>
                <v:imagedata o:title=""/>
                <o:lock v:ext="edit" aspectratio="f"/>
              </v:shape>
            </w:pict>
          </mc:Fallback>
        </mc:AlternateContent>
      </w:r>
      <w:r>
        <w:rPr>
          <w:rFonts w:hint="eastAsia" w:ascii="仿宋_GB2312" w:eastAsia="仿宋_GB2312"/>
          <w:b w:val="0"/>
          <w:bCs/>
          <w:sz w:val="30"/>
          <w:szCs w:val="30"/>
        </w:rPr>
        <w:t>（</w:t>
      </w:r>
      <w:r>
        <w:rPr>
          <w:rFonts w:hint="eastAsia" w:ascii="仿宋_GB2312" w:eastAsia="仿宋_GB2312"/>
          <w:b w:val="0"/>
          <w:bCs/>
          <w:sz w:val="30"/>
          <w:szCs w:val="30"/>
          <w:lang w:eastAsia="zh-CN"/>
        </w:rPr>
        <w:t>行政征收</w:t>
      </w:r>
      <w:r>
        <w:rPr>
          <w:rFonts w:hint="eastAsia" w:ascii="仿宋_GB2312" w:eastAsia="仿宋_GB2312"/>
          <w:b w:val="0"/>
          <w:bCs/>
          <w:sz w:val="30"/>
          <w:szCs w:val="30"/>
        </w:rPr>
        <w:t>）</w:t>
      </w:r>
    </w:p>
    <w:p>
      <w:pPr>
        <w:bidi w:val="0"/>
        <w:rPr>
          <w:rFonts w:hint="eastAsia"/>
          <w:lang w:val="en-US" w:eastAsia="zh-CN"/>
        </w:rPr>
      </w:pPr>
    </w:p>
    <w:p>
      <w:pPr>
        <w:bidi w:val="0"/>
        <w:rPr>
          <w:rFonts w:hint="eastAsia"/>
          <w:lang w:val="en-US" w:eastAsia="zh-CN"/>
        </w:rPr>
      </w:pPr>
      <w:r>
        <w:rPr>
          <w:sz w:val="30"/>
        </w:rPr>
        <mc:AlternateContent>
          <mc:Choice Requires="wps">
            <w:drawing>
              <wp:anchor distT="0" distB="0" distL="114300" distR="114300" simplePos="0" relativeHeight="251913216" behindDoc="0" locked="0" layoutInCell="1" allowOverlap="1">
                <wp:simplePos x="0" y="0"/>
                <wp:positionH relativeFrom="column">
                  <wp:posOffset>1609090</wp:posOffset>
                </wp:positionH>
                <wp:positionV relativeFrom="paragraph">
                  <wp:posOffset>92710</wp:posOffset>
                </wp:positionV>
                <wp:extent cx="4022090" cy="5746750"/>
                <wp:effectExtent l="4445" t="4445" r="12065" b="20955"/>
                <wp:wrapNone/>
                <wp:docPr id="2801" name="矩形 2801"/>
                <wp:cNvGraphicFramePr/>
                <a:graphic xmlns:a="http://schemas.openxmlformats.org/drawingml/2006/main">
                  <a:graphicData uri="http://schemas.microsoft.com/office/word/2010/wordprocessingShape">
                    <wps:wsp>
                      <wps:cNvSpPr/>
                      <wps:spPr>
                        <a:xfrm>
                          <a:off x="2314575" y="1887855"/>
                          <a:ext cx="4022090" cy="57467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7pt;margin-top:7.3pt;height:452.5pt;width:316.7pt;z-index:251913216;v-text-anchor:middle;mso-width-relative:page;mso-height-relative:page;" filled="f" stroked="t" coordsize="21600,21600" o:gfxdata="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8ggoDXAAAACgEAAA8AAAAAAAAAAQAgAAAAIgAA&#10;AGRycy9kb3ducmV2LnhtbFBLAQIUABQAAAAIAIdO4kBgDGDPewIAAN4EAAAOAAAAAAAAAAEAIAAA&#10;ACYBAABkcnMvZTJvRG9jLnhtbFBLBQYAAAAABgAGAFkBAAATBgAAAAA=&#10;">
                <v:fill on="f" focussize="0,0"/>
                <v:stroke color="#000000 [3213]" miterlimit="8" joinstyle="miter" dashstyle="1 1"/>
                <v:imagedata o:title=""/>
                <o:lock v:ext="edit" aspectratio="f"/>
              </v:rect>
            </w:pict>
          </mc:Fallback>
        </mc:AlternateContent>
      </w:r>
      <w:r>
        <w:rPr>
          <w:b w:val="0"/>
          <w:bCs/>
          <w:sz w:val="30"/>
        </w:rPr>
        <mc:AlternateContent>
          <mc:Choice Requires="wps">
            <w:drawing>
              <wp:anchor distT="0" distB="0" distL="114300" distR="114300" simplePos="0" relativeHeight="251914240" behindDoc="0" locked="0" layoutInCell="1" allowOverlap="1">
                <wp:simplePos x="0" y="0"/>
                <wp:positionH relativeFrom="column">
                  <wp:posOffset>-148590</wp:posOffset>
                </wp:positionH>
                <wp:positionV relativeFrom="page">
                  <wp:posOffset>1827530</wp:posOffset>
                </wp:positionV>
                <wp:extent cx="1670050" cy="5702935"/>
                <wp:effectExtent l="4445" t="4445" r="20955" b="7620"/>
                <wp:wrapNone/>
                <wp:docPr id="1938" name="矩形 1938"/>
                <wp:cNvGraphicFramePr/>
                <a:graphic xmlns:a="http://schemas.openxmlformats.org/drawingml/2006/main">
                  <a:graphicData uri="http://schemas.microsoft.com/office/word/2010/wordprocessingShape">
                    <wps:wsp>
                      <wps:cNvSpPr/>
                      <wps:spPr>
                        <a:xfrm>
                          <a:off x="0" y="0"/>
                          <a:ext cx="1670050" cy="5702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ascii="宋体" w:hAnsi="宋体" w:eastAsia="宋体" w:cs="宋体"/>
                                <w:szCs w:val="21"/>
                              </w:rPr>
                            </w:pPr>
                            <w:r>
                              <w:rPr>
                                <w:rFonts w:hint="eastAsia" w:ascii="宋体" w:hAnsi="宋体" w:eastAsia="宋体" w:cs="宋体"/>
                                <w:b/>
                                <w:bCs/>
                                <w:szCs w:val="21"/>
                              </w:rPr>
                              <w:t>实施依据</w:t>
                            </w:r>
                            <w:r>
                              <w:rPr>
                                <w:rFonts w:hint="eastAsia" w:ascii="宋体" w:hAnsi="宋体" w:eastAsia="宋体" w:cs="宋体"/>
                                <w:szCs w:val="21"/>
                              </w:rPr>
                              <w:t>：</w:t>
                            </w:r>
                          </w:p>
                          <w:p>
                            <w:pPr>
                              <w:snapToGrid w:val="0"/>
                              <w:jc w:val="left"/>
                              <w:rPr>
                                <w:rFonts w:hint="eastAsia" w:ascii="宋体" w:hAnsi="宋体" w:eastAsia="宋体" w:cs="宋体"/>
                                <w:szCs w:val="21"/>
                              </w:rPr>
                            </w:pPr>
                            <w:r>
                              <w:rPr>
                                <w:rFonts w:hint="eastAsia" w:ascii="宋体" w:hAnsi="宋体" w:eastAsia="宋体" w:cs="宋体"/>
                                <w:szCs w:val="21"/>
                              </w:rPr>
                              <w:t>《矿产资源权益金制度改革方案》（国发〔2017〕29号）第二条第二款：“在矿业权占有环节，将探矿权采矿权使用费整合为矿业权占用费。”</w:t>
                            </w:r>
                          </w:p>
                          <w:p>
                            <w:pPr>
                              <w:snapToGrid w:val="0"/>
                              <w:rPr>
                                <w:rFonts w:hint="eastAsia" w:ascii="宋体" w:hAnsi="宋体" w:eastAsia="宋体" w:cs="宋体"/>
                                <w:b/>
                              </w:rPr>
                            </w:pPr>
                          </w:p>
                          <w:p>
                            <w:pPr>
                              <w:snapToGrid w:val="0"/>
                              <w:spacing w:line="240" w:lineRule="auto"/>
                              <w:rPr>
                                <w:rFonts w:hint="eastAsia" w:ascii="宋体" w:hAnsi="宋体" w:eastAsia="宋体" w:cs="宋体"/>
                                <w:szCs w:val="21"/>
                              </w:rPr>
                            </w:pPr>
                            <w:r>
                              <w:rPr>
                                <w:rFonts w:hint="eastAsia" w:ascii="宋体" w:hAnsi="宋体" w:eastAsia="宋体" w:cs="宋体"/>
                                <w:b/>
                              </w:rPr>
                              <w:t>收费依据及标准：</w:t>
                            </w:r>
                            <w:r>
                              <w:rPr>
                                <w:rFonts w:hint="eastAsia" w:ascii="宋体" w:hAnsi="宋体" w:eastAsia="宋体" w:cs="宋体"/>
                                <w:szCs w:val="21"/>
                              </w:rPr>
                              <w:t>据矿业权出让合同</w:t>
                            </w:r>
                          </w:p>
                          <w:p>
                            <w:pPr>
                              <w:spacing w:line="240" w:lineRule="auto"/>
                              <w:rPr>
                                <w:rFonts w:hint="eastAsia" w:ascii="宋体" w:hAnsi="宋体" w:eastAsia="宋体" w:cs="宋体"/>
                                <w:sz w:val="21"/>
                                <w:szCs w:val="21"/>
                                <w:lang w:val="en-US" w:eastAsia="zh-CN"/>
                              </w:rPr>
                            </w:pPr>
                            <w:r>
                              <w:rPr>
                                <w:rFonts w:hint="eastAsia" w:ascii="宋体" w:hAnsi="宋体" w:eastAsia="宋体" w:cs="宋体"/>
                                <w:b/>
                              </w:rPr>
                              <w:t>完成时限：</w:t>
                            </w:r>
                            <w:r>
                              <w:rPr>
                                <w:rFonts w:hint="eastAsia" w:ascii="宋体" w:hAnsi="宋体" w:eastAsia="宋体" w:cs="宋体"/>
                                <w:sz w:val="21"/>
                                <w:szCs w:val="21"/>
                                <w:lang w:val="en-US" w:eastAsia="zh-CN"/>
                              </w:rPr>
                              <w:t>3个工作日</w:t>
                            </w:r>
                          </w:p>
                          <w:p>
                            <w:pPr>
                              <w:spacing w:line="240" w:lineRule="auto"/>
                              <w:rPr>
                                <w:rFonts w:hint="eastAsia" w:ascii="宋体" w:hAnsi="宋体" w:eastAsia="宋体" w:cs="宋体"/>
                                <w:b w:val="0"/>
                                <w:bCs w:val="0"/>
                                <w:lang w:val="en-US" w:eastAsia="zh-CN"/>
                              </w:rPr>
                            </w:pPr>
                            <w:r>
                              <w:rPr>
                                <w:rFonts w:hint="eastAsia" w:ascii="宋体" w:hAnsi="宋体" w:eastAsia="宋体" w:cs="宋体"/>
                                <w:b/>
                                <w:bCs/>
                              </w:rPr>
                              <w:t>联系人</w:t>
                            </w:r>
                            <w:r>
                              <w:rPr>
                                <w:rFonts w:hint="eastAsia" w:ascii="宋体" w:hAnsi="宋体" w:eastAsia="宋体" w:cs="宋体"/>
                                <w:b/>
                                <w:bCs/>
                                <w:lang w:val="en-US" w:eastAsia="zh-CN"/>
                              </w:rPr>
                              <w:t>:</w:t>
                            </w:r>
                            <w:r>
                              <w:rPr>
                                <w:rFonts w:hint="eastAsia" w:ascii="宋体" w:hAnsi="宋体" w:eastAsia="宋体" w:cs="宋体"/>
                                <w:b w:val="0"/>
                                <w:bCs w:val="0"/>
                                <w:lang w:val="en-US" w:eastAsia="zh-CN"/>
                              </w:rPr>
                              <w:t>吴国智</w:t>
                            </w:r>
                          </w:p>
                          <w:p>
                            <w:pPr>
                              <w:spacing w:line="240" w:lineRule="auto"/>
                              <w:jc w:val="left"/>
                              <w:rPr>
                                <w:rFonts w:hint="eastAsia" w:ascii="宋体" w:hAnsi="宋体" w:eastAsia="宋体" w:cs="宋体"/>
                                <w:kern w:val="2"/>
                                <w:sz w:val="24"/>
                                <w:szCs w:val="24"/>
                                <w:lang w:val="en-US" w:eastAsia="zh-CN" w:bidi="ar-SA"/>
                              </w:rPr>
                            </w:pPr>
                            <w:r>
                              <w:rPr>
                                <w:rFonts w:hint="eastAsia" w:ascii="宋体" w:hAnsi="宋体" w:eastAsia="宋体" w:cs="宋体"/>
                                <w:b/>
                                <w:bCs/>
                                <w:color w:val="auto"/>
                                <w:lang w:eastAsia="zh-CN"/>
                              </w:rPr>
                              <w:t>联</w:t>
                            </w:r>
                            <w:r>
                              <w:rPr>
                                <w:rFonts w:hint="eastAsia" w:ascii="宋体" w:hAnsi="宋体" w:eastAsia="宋体" w:cs="宋体"/>
                                <w:b/>
                                <w:bCs/>
                                <w:color w:val="auto"/>
                              </w:rPr>
                              <w:t>系电话：</w:t>
                            </w:r>
                            <w:r>
                              <w:rPr>
                                <w:rFonts w:hint="eastAsia" w:ascii="宋体" w:hAnsi="宋体" w:eastAsia="宋体" w:cs="宋体"/>
                                <w:kern w:val="2"/>
                                <w:sz w:val="24"/>
                                <w:szCs w:val="24"/>
                                <w:lang w:val="en-US" w:eastAsia="zh-CN" w:bidi="ar-SA"/>
                              </w:rPr>
                              <w:t>0533-8227581</w:t>
                            </w:r>
                          </w:p>
                          <w:p>
                            <w:pPr>
                              <w:spacing w:line="440" w:lineRule="exact"/>
                              <w:rPr>
                                <w:rFonts w:hint="eastAsia" w:ascii="宋体" w:hAnsi="宋体" w:eastAsia="宋体" w:cs="宋体"/>
                                <w:lang w:val="en-US" w:eastAsia="zh-CN"/>
                              </w:rPr>
                            </w:pPr>
                          </w:p>
                          <w:p>
                            <w:pPr>
                              <w:pStyle w:val="2"/>
                              <w:numPr>
                                <w:ilvl w:val="2"/>
                                <w:numId w:val="0"/>
                              </w:numPr>
                              <w:ind w:left="142" w:leftChars="0"/>
                              <w:rPr>
                                <w:rFonts w:hint="eastAsia" w:ascii="宋体" w:hAnsi="宋体" w:eastAsia="宋体" w:cs="宋体"/>
                              </w:rPr>
                            </w:pPr>
                          </w:p>
                        </w:txbxContent>
                      </wps:txbx>
                      <wps:bodyPr upright="1"/>
                    </wps:wsp>
                  </a:graphicData>
                </a:graphic>
              </wp:anchor>
            </w:drawing>
          </mc:Choice>
          <mc:Fallback>
            <w:pict>
              <v:rect id="_x0000_s1026" o:spid="_x0000_s1026" o:spt="1" style="position:absolute;left:0pt;margin-left:-11.7pt;margin-top:143.9pt;height:449.05pt;width:131.5pt;mso-position-vertical-relative:page;z-index:251914240;mso-width-relative:page;mso-height-relative:page;" fillcolor="#FFFFFF" filled="t" stroked="t" coordsize="21600,21600" o:gfxdata="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&#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3/HF2gAAAAwBAAAPAAAAAAAAAAEAIAAAACIAAABk&#10;cnMvZG93bnJldi54bWxQSwECFAAUAAAACACHTuJAbiuLUgQCAAAwBAAADgAAAAAAAAABACAAAAAp&#10;AQAAZHJzL2Uyb0RvYy54bWxQSwUGAAAAAAYABgBZAQAAnwUAAAAA&#10;">
                <v:fill on="t" focussize="0,0"/>
                <v:stroke color="#000000" joinstyle="miter"/>
                <v:imagedata o:title=""/>
                <o:lock v:ext="edit" aspectratio="f"/>
                <v:textbox>
                  <w:txbxContent>
                    <w:p>
                      <w:pPr>
                        <w:snapToGrid w:val="0"/>
                        <w:jc w:val="left"/>
                        <w:rPr>
                          <w:rFonts w:hint="eastAsia" w:ascii="宋体" w:hAnsi="宋体" w:eastAsia="宋体" w:cs="宋体"/>
                          <w:szCs w:val="21"/>
                        </w:rPr>
                      </w:pPr>
                      <w:r>
                        <w:rPr>
                          <w:rFonts w:hint="eastAsia" w:ascii="宋体" w:hAnsi="宋体" w:eastAsia="宋体" w:cs="宋体"/>
                          <w:b/>
                          <w:bCs/>
                          <w:szCs w:val="21"/>
                        </w:rPr>
                        <w:t>实施依据</w:t>
                      </w:r>
                      <w:r>
                        <w:rPr>
                          <w:rFonts w:hint="eastAsia" w:ascii="宋体" w:hAnsi="宋体" w:eastAsia="宋体" w:cs="宋体"/>
                          <w:szCs w:val="21"/>
                        </w:rPr>
                        <w:t>：</w:t>
                      </w:r>
                    </w:p>
                    <w:p>
                      <w:pPr>
                        <w:snapToGrid w:val="0"/>
                        <w:jc w:val="left"/>
                        <w:rPr>
                          <w:rFonts w:hint="eastAsia" w:ascii="宋体" w:hAnsi="宋体" w:eastAsia="宋体" w:cs="宋体"/>
                          <w:szCs w:val="21"/>
                        </w:rPr>
                      </w:pPr>
                      <w:r>
                        <w:rPr>
                          <w:rFonts w:hint="eastAsia" w:ascii="宋体" w:hAnsi="宋体" w:eastAsia="宋体" w:cs="宋体"/>
                          <w:szCs w:val="21"/>
                        </w:rPr>
                        <w:t>《矿产资源权益金制度改革方案》（国发〔2017〕29号）第二条第二款：“在矿业权占有环节，将探矿权采矿权使用费整合为矿业权占用费。”</w:t>
                      </w:r>
                    </w:p>
                    <w:p>
                      <w:pPr>
                        <w:snapToGrid w:val="0"/>
                        <w:rPr>
                          <w:rFonts w:hint="eastAsia" w:ascii="宋体" w:hAnsi="宋体" w:eastAsia="宋体" w:cs="宋体"/>
                          <w:b/>
                        </w:rPr>
                      </w:pPr>
                    </w:p>
                    <w:p>
                      <w:pPr>
                        <w:snapToGrid w:val="0"/>
                        <w:spacing w:line="240" w:lineRule="auto"/>
                        <w:rPr>
                          <w:rFonts w:hint="eastAsia" w:ascii="宋体" w:hAnsi="宋体" w:eastAsia="宋体" w:cs="宋体"/>
                          <w:szCs w:val="21"/>
                        </w:rPr>
                      </w:pPr>
                      <w:r>
                        <w:rPr>
                          <w:rFonts w:hint="eastAsia" w:ascii="宋体" w:hAnsi="宋体" w:eastAsia="宋体" w:cs="宋体"/>
                          <w:b/>
                        </w:rPr>
                        <w:t>收费依据及标准：</w:t>
                      </w:r>
                      <w:r>
                        <w:rPr>
                          <w:rFonts w:hint="eastAsia" w:ascii="宋体" w:hAnsi="宋体" w:eastAsia="宋体" w:cs="宋体"/>
                          <w:szCs w:val="21"/>
                        </w:rPr>
                        <w:t>据矿业权出让合同</w:t>
                      </w:r>
                    </w:p>
                    <w:p>
                      <w:pPr>
                        <w:spacing w:line="240" w:lineRule="auto"/>
                        <w:rPr>
                          <w:rFonts w:hint="eastAsia" w:ascii="宋体" w:hAnsi="宋体" w:eastAsia="宋体" w:cs="宋体"/>
                          <w:sz w:val="21"/>
                          <w:szCs w:val="21"/>
                          <w:lang w:val="en-US" w:eastAsia="zh-CN"/>
                        </w:rPr>
                      </w:pPr>
                      <w:r>
                        <w:rPr>
                          <w:rFonts w:hint="eastAsia" w:ascii="宋体" w:hAnsi="宋体" w:eastAsia="宋体" w:cs="宋体"/>
                          <w:b/>
                        </w:rPr>
                        <w:t>完成时限：</w:t>
                      </w:r>
                      <w:r>
                        <w:rPr>
                          <w:rFonts w:hint="eastAsia" w:ascii="宋体" w:hAnsi="宋体" w:eastAsia="宋体" w:cs="宋体"/>
                          <w:sz w:val="21"/>
                          <w:szCs w:val="21"/>
                          <w:lang w:val="en-US" w:eastAsia="zh-CN"/>
                        </w:rPr>
                        <w:t>3个工作日</w:t>
                      </w:r>
                    </w:p>
                    <w:p>
                      <w:pPr>
                        <w:spacing w:line="240" w:lineRule="auto"/>
                        <w:rPr>
                          <w:rFonts w:hint="eastAsia" w:ascii="宋体" w:hAnsi="宋体" w:eastAsia="宋体" w:cs="宋体"/>
                          <w:b w:val="0"/>
                          <w:bCs w:val="0"/>
                          <w:lang w:val="en-US" w:eastAsia="zh-CN"/>
                        </w:rPr>
                      </w:pPr>
                      <w:r>
                        <w:rPr>
                          <w:rFonts w:hint="eastAsia" w:ascii="宋体" w:hAnsi="宋体" w:eastAsia="宋体" w:cs="宋体"/>
                          <w:b/>
                          <w:bCs/>
                        </w:rPr>
                        <w:t>联系人</w:t>
                      </w:r>
                      <w:r>
                        <w:rPr>
                          <w:rFonts w:hint="eastAsia" w:ascii="宋体" w:hAnsi="宋体" w:eastAsia="宋体" w:cs="宋体"/>
                          <w:b/>
                          <w:bCs/>
                          <w:lang w:val="en-US" w:eastAsia="zh-CN"/>
                        </w:rPr>
                        <w:t>:</w:t>
                      </w:r>
                      <w:r>
                        <w:rPr>
                          <w:rFonts w:hint="eastAsia" w:ascii="宋体" w:hAnsi="宋体" w:eastAsia="宋体" w:cs="宋体"/>
                          <w:b w:val="0"/>
                          <w:bCs w:val="0"/>
                          <w:lang w:val="en-US" w:eastAsia="zh-CN"/>
                        </w:rPr>
                        <w:t>吴国智</w:t>
                      </w:r>
                    </w:p>
                    <w:p>
                      <w:pPr>
                        <w:spacing w:line="240" w:lineRule="auto"/>
                        <w:jc w:val="left"/>
                        <w:rPr>
                          <w:rFonts w:hint="eastAsia" w:ascii="宋体" w:hAnsi="宋体" w:eastAsia="宋体" w:cs="宋体"/>
                          <w:kern w:val="2"/>
                          <w:sz w:val="24"/>
                          <w:szCs w:val="24"/>
                          <w:lang w:val="en-US" w:eastAsia="zh-CN" w:bidi="ar-SA"/>
                        </w:rPr>
                      </w:pPr>
                      <w:r>
                        <w:rPr>
                          <w:rFonts w:hint="eastAsia" w:ascii="宋体" w:hAnsi="宋体" w:eastAsia="宋体" w:cs="宋体"/>
                          <w:b/>
                          <w:bCs/>
                          <w:color w:val="auto"/>
                          <w:lang w:eastAsia="zh-CN"/>
                        </w:rPr>
                        <w:t>联</w:t>
                      </w:r>
                      <w:r>
                        <w:rPr>
                          <w:rFonts w:hint="eastAsia" w:ascii="宋体" w:hAnsi="宋体" w:eastAsia="宋体" w:cs="宋体"/>
                          <w:b/>
                          <w:bCs/>
                          <w:color w:val="auto"/>
                        </w:rPr>
                        <w:t>系电话：</w:t>
                      </w:r>
                      <w:r>
                        <w:rPr>
                          <w:rFonts w:hint="eastAsia" w:ascii="宋体" w:hAnsi="宋体" w:eastAsia="宋体" w:cs="宋体"/>
                          <w:kern w:val="2"/>
                          <w:sz w:val="24"/>
                          <w:szCs w:val="24"/>
                          <w:lang w:val="en-US" w:eastAsia="zh-CN" w:bidi="ar-SA"/>
                        </w:rPr>
                        <w:t>0533-8227581</w:t>
                      </w:r>
                    </w:p>
                    <w:p>
                      <w:pPr>
                        <w:spacing w:line="440" w:lineRule="exact"/>
                        <w:rPr>
                          <w:rFonts w:hint="eastAsia" w:ascii="宋体" w:hAnsi="宋体" w:eastAsia="宋体" w:cs="宋体"/>
                          <w:lang w:val="en-US" w:eastAsia="zh-CN"/>
                        </w:rPr>
                      </w:pPr>
                    </w:p>
                    <w:p>
                      <w:pPr>
                        <w:pStyle w:val="2"/>
                        <w:numPr>
                          <w:ilvl w:val="2"/>
                          <w:numId w:val="0"/>
                        </w:numPr>
                        <w:ind w:left="142" w:leftChars="0"/>
                        <w:rPr>
                          <w:rFonts w:hint="eastAsia" w:ascii="宋体" w:hAnsi="宋体" w:eastAsia="宋体" w:cs="宋体"/>
                        </w:rPr>
                      </w:pPr>
                    </w:p>
                  </w:txbxContent>
                </v:textbox>
              </v:rect>
            </w:pict>
          </mc:Fallback>
        </mc:AlternateContent>
      </w:r>
    </w:p>
    <w:p>
      <w:pPr>
        <w:bidi w:val="0"/>
        <w:rPr>
          <w:rFonts w:hint="eastAsia"/>
          <w:lang w:val="en-US" w:eastAsia="zh-CN"/>
        </w:rPr>
      </w:pPr>
      <w:r>
        <w:rPr>
          <w:b w:val="0"/>
          <w:bCs/>
          <w:sz w:val="30"/>
        </w:rPr>
        <mc:AlternateContent>
          <mc:Choice Requires="wpg">
            <w:drawing>
              <wp:anchor distT="0" distB="0" distL="114300" distR="114300" simplePos="0" relativeHeight="251916288" behindDoc="0" locked="0" layoutInCell="1" allowOverlap="1">
                <wp:simplePos x="0" y="0"/>
                <wp:positionH relativeFrom="column">
                  <wp:posOffset>1950085</wp:posOffset>
                </wp:positionH>
                <wp:positionV relativeFrom="paragraph">
                  <wp:posOffset>160020</wp:posOffset>
                </wp:positionV>
                <wp:extent cx="2942590" cy="4878070"/>
                <wp:effectExtent l="4445" t="4445" r="5715" b="13335"/>
                <wp:wrapNone/>
                <wp:docPr id="1952" name="组合 1952"/>
                <wp:cNvGraphicFramePr/>
                <a:graphic xmlns:a="http://schemas.openxmlformats.org/drawingml/2006/main">
                  <a:graphicData uri="http://schemas.microsoft.com/office/word/2010/wordprocessingGroup">
                    <wpg:wgp>
                      <wpg:cNvGrpSpPr/>
                      <wpg:grpSpPr>
                        <a:xfrm>
                          <a:off x="0" y="0"/>
                          <a:ext cx="2942590" cy="4878070"/>
                          <a:chOff x="10675" y="3391"/>
                          <a:chExt cx="4634" cy="7682"/>
                        </a:xfrm>
                      </wpg:grpSpPr>
                      <wps:wsp>
                        <wps:cNvPr id="1941" name="文本框 1941"/>
                        <wps:cNvSpPr txBox="1"/>
                        <wps:spPr>
                          <a:xfrm>
                            <a:off x="10675" y="3391"/>
                            <a:ext cx="4634" cy="10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before="0" w:beforeLines="30"/>
                                <w:jc w:val="center"/>
                                <w:textAlignment w:val="auto"/>
                                <w:rPr>
                                  <w:rFonts w:ascii="仿宋_GB2312" w:eastAsia="仿宋_GB2312"/>
                                  <w:sz w:val="24"/>
                                  <w:szCs w:val="24"/>
                                </w:rPr>
                              </w:pPr>
                              <w:r>
                                <w:rPr>
                                  <w:rFonts w:hint="eastAsia" w:ascii="宋体" w:hAnsi="宋体"/>
                                  <w:sz w:val="24"/>
                                  <w:szCs w:val="24"/>
                                </w:rPr>
                                <w:t>矿产资源保护监督科开具矿业权占用费缴纳通知书并通知矿业权人（1个工作日）</w:t>
                              </w:r>
                            </w:p>
                          </w:txbxContent>
                        </wps:txbx>
                        <wps:bodyPr upright="1"/>
                      </wps:wsp>
                      <wps:wsp>
                        <wps:cNvPr id="1942" name="文本框 1942"/>
                        <wps:cNvSpPr txBox="1"/>
                        <wps:spPr>
                          <a:xfrm>
                            <a:off x="10738" y="10113"/>
                            <a:ext cx="4565"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before="0" w:beforeLines="30"/>
                                <w:jc w:val="left"/>
                                <w:textAlignment w:val="auto"/>
                                <w:rPr>
                                  <w:rFonts w:ascii="宋体" w:hAnsi="宋体"/>
                                  <w:sz w:val="24"/>
                                  <w:szCs w:val="24"/>
                                </w:rPr>
                              </w:pPr>
                              <w:r>
                                <w:rPr>
                                  <w:rFonts w:hint="eastAsia" w:ascii="宋体" w:hAnsi="宋体"/>
                                  <w:sz w:val="24"/>
                                  <w:szCs w:val="24"/>
                                </w:rPr>
                                <w:t>矿业权人将银行缴款凭据复印件报矿产资源保护监督科 (1个工作日)</w:t>
                              </w:r>
                            </w:p>
                          </w:txbxContent>
                        </wps:txbx>
                        <wps:bodyPr upright="1"/>
                      </wps:wsp>
                      <wps:wsp>
                        <wps:cNvPr id="1943" name="文本框 1943"/>
                        <wps:cNvSpPr txBox="1"/>
                        <wps:spPr>
                          <a:xfrm>
                            <a:off x="10738" y="5488"/>
                            <a:ext cx="4545"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before="0" w:beforeLines="50"/>
                                <w:jc w:val="left"/>
                                <w:textAlignment w:val="auto"/>
                                <w:rPr>
                                  <w:rFonts w:ascii="宋体" w:hAnsi="宋体"/>
                                  <w:sz w:val="24"/>
                                  <w:szCs w:val="24"/>
                                </w:rPr>
                              </w:pPr>
                              <w:r>
                                <w:rPr>
                                  <w:rFonts w:hint="eastAsia" w:ascii="宋体" w:hAnsi="宋体"/>
                                  <w:sz w:val="24"/>
                                  <w:szCs w:val="24"/>
                                </w:rPr>
                                <w:t>矿业权人持缴纳通知书到县局开具山东省财政票据 (1个工作日)</w:t>
                              </w:r>
                            </w:p>
                          </w:txbxContent>
                        </wps:txbx>
                        <wps:bodyPr lIns="0" tIns="0" rIns="0" bIns="0" upright="1"/>
                      </wps:wsp>
                      <wps:wsp>
                        <wps:cNvPr id="1944" name="文本框 1944"/>
                        <wps:cNvSpPr txBox="1"/>
                        <wps:spPr>
                          <a:xfrm>
                            <a:off x="10738" y="7672"/>
                            <a:ext cx="4554"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ascii="宋体" w:hAnsi="宋体"/>
                                  <w:sz w:val="24"/>
                                  <w:szCs w:val="24"/>
                                </w:rPr>
                              </w:pPr>
                              <w:r>
                                <w:rPr>
                                  <w:rFonts w:hint="eastAsia" w:ascii="宋体" w:hAnsi="宋体"/>
                                  <w:sz w:val="24"/>
                                  <w:szCs w:val="24"/>
                                </w:rPr>
                                <w:t>矿业权人持山东省财政票据到非税收入代收银行缴款(自收到缴纳通知7个工作日内，不计入办理时间)</w:t>
                              </w:r>
                            </w:p>
                          </w:txbxContent>
                        </wps:txbx>
                        <wps:bodyPr upright="1"/>
                      </wps:wsp>
                    </wpg:wgp>
                  </a:graphicData>
                </a:graphic>
              </wp:anchor>
            </w:drawing>
          </mc:Choice>
          <mc:Fallback>
            <w:pict>
              <v:group id="_x0000_s1026" o:spid="_x0000_s1026" o:spt="203" style="position:absolute;left:0pt;margin-left:153.55pt;margin-top:12.6pt;height:384.1pt;width:231.7pt;z-index:251916288;mso-width-relative:page;mso-height-relative:page;" coordorigin="10675,3391" coordsize="4634,7682" o:gfxdata="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LU1Rv3bAAAACgEAAA8AAAAAAAAAAQAgAAAAIgAAAGRycy9kb3ducmV2LnhtbFBLAQIU&#10;ABQAAAAIAIdO4kBA8LnjDQMAALkMAAAOAAAAAAAAAAEAIAAAACoBAABkcnMvZTJvRG9jLnhtbFBL&#10;BQYAAAAABgAGAFkBAACpBgAAAAA=&#10;">
                <o:lock v:ext="edit" aspectratio="f"/>
                <v:shape id="_x0000_s1026" o:spid="_x0000_s1026" o:spt="202" type="#_x0000_t202" style="position:absolute;left:10675;top:3391;height:1027;width:4634;" fillcolor="#FFFFFF" filled="t" stroked="t" coordsize="21600,21600" o:gfxdata="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bX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before="0" w:beforeLines="30"/>
                          <w:jc w:val="center"/>
                          <w:textAlignment w:val="auto"/>
                          <w:rPr>
                            <w:rFonts w:ascii="仿宋_GB2312" w:eastAsia="仿宋_GB2312"/>
                            <w:sz w:val="24"/>
                            <w:szCs w:val="24"/>
                          </w:rPr>
                        </w:pPr>
                        <w:r>
                          <w:rPr>
                            <w:rFonts w:hint="eastAsia" w:ascii="宋体" w:hAnsi="宋体"/>
                            <w:sz w:val="24"/>
                            <w:szCs w:val="24"/>
                          </w:rPr>
                          <w:t>矿产资源保护监督科开具矿业权占用费缴纳通知书并通知矿业权人（1个工作日）</w:t>
                        </w:r>
                      </w:p>
                    </w:txbxContent>
                  </v:textbox>
                </v:shape>
                <v:shape id="_x0000_s1026" o:spid="_x0000_s1026" o:spt="202" type="#_x0000_t202" style="position:absolute;left:10738;top:10113;height:960;width:4565;" fillcolor="#FFFFFF" filled="t" stroked="t" coordsize="21600,21600" o:gfxdata="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1En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before="0" w:beforeLines="30"/>
                          <w:jc w:val="left"/>
                          <w:textAlignment w:val="auto"/>
                          <w:rPr>
                            <w:rFonts w:ascii="宋体" w:hAnsi="宋体"/>
                            <w:sz w:val="24"/>
                            <w:szCs w:val="24"/>
                          </w:rPr>
                        </w:pPr>
                        <w:r>
                          <w:rPr>
                            <w:rFonts w:hint="eastAsia" w:ascii="宋体" w:hAnsi="宋体"/>
                            <w:sz w:val="24"/>
                            <w:szCs w:val="24"/>
                          </w:rPr>
                          <w:t>矿业权人将银行缴款凭据复印件报矿产资源保护监督科 (1个工作日)</w:t>
                        </w:r>
                      </w:p>
                    </w:txbxContent>
                  </v:textbox>
                </v:shape>
                <v:shape id="_x0000_s1026" o:spid="_x0000_s1026" o:spt="202" type="#_x0000_t202" style="position:absolute;left:10738;top:5488;height:987;width:4545;" fillcolor="#FFFFFF" filled="t" stroked="t" coordsize="21600,21600" o:gfxdata="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o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0" w:beforeLines="50"/>
                          <w:jc w:val="left"/>
                          <w:textAlignment w:val="auto"/>
                          <w:rPr>
                            <w:rFonts w:ascii="宋体" w:hAnsi="宋体"/>
                            <w:sz w:val="24"/>
                            <w:szCs w:val="24"/>
                          </w:rPr>
                        </w:pPr>
                        <w:r>
                          <w:rPr>
                            <w:rFonts w:hint="eastAsia" w:ascii="宋体" w:hAnsi="宋体"/>
                            <w:sz w:val="24"/>
                            <w:szCs w:val="24"/>
                          </w:rPr>
                          <w:t>矿业权人持缴纳通知书到县局开具山东省财政票据 (1个工作日)</w:t>
                        </w:r>
                      </w:p>
                    </w:txbxContent>
                  </v:textbox>
                </v:shape>
                <v:shape id="_x0000_s1026" o:spid="_x0000_s1026" o:spt="202" type="#_x0000_t202" style="position:absolute;left:10738;top:7672;height:1030;width:4554;" fillcolor="#FFFFFF" filled="t" stroked="t" coordsize="21600,21600" o:gfxdata="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X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ascii="宋体" w:hAnsi="宋体"/>
                            <w:sz w:val="24"/>
                            <w:szCs w:val="24"/>
                          </w:rPr>
                        </w:pPr>
                        <w:r>
                          <w:rPr>
                            <w:rFonts w:hint="eastAsia" w:ascii="宋体" w:hAnsi="宋体"/>
                            <w:sz w:val="24"/>
                            <w:szCs w:val="24"/>
                          </w:rPr>
                          <w:t>矿业权人持山东省财政票据到非税收入代收银行缴款(自收到缴纳通知7个工作日内，不计入办理时间)</w:t>
                        </w:r>
                      </w:p>
                    </w:txbxContent>
                  </v:textbox>
                </v:shape>
              </v:group>
            </w:pict>
          </mc:Fallback>
        </mc:AlternateContent>
      </w:r>
    </w:p>
    <w:p>
      <w:pPr>
        <w:bidi w:val="0"/>
        <w:rPr>
          <w:rFonts w:hint="eastAsia"/>
          <w:lang w:val="en-US" w:eastAsia="zh-CN"/>
        </w:rPr>
      </w:pPr>
      <w:r>
        <w:rPr>
          <w:sz w:val="21"/>
        </w:rPr>
        <mc:AlternateContent>
          <mc:Choice Requires="wpg">
            <w:drawing>
              <wp:anchor distT="0" distB="0" distL="114300" distR="114300" simplePos="0" relativeHeight="251938816" behindDoc="0" locked="0" layoutInCell="1" allowOverlap="1">
                <wp:simplePos x="0" y="0"/>
                <wp:positionH relativeFrom="column">
                  <wp:posOffset>5482590</wp:posOffset>
                </wp:positionH>
                <wp:positionV relativeFrom="paragraph">
                  <wp:posOffset>71120</wp:posOffset>
                </wp:positionV>
                <wp:extent cx="306070" cy="4727575"/>
                <wp:effectExtent l="5080" t="4445" r="12700" b="11430"/>
                <wp:wrapNone/>
                <wp:docPr id="695" name="组合 695"/>
                <wp:cNvGraphicFramePr/>
                <a:graphic xmlns:a="http://schemas.openxmlformats.org/drawingml/2006/main">
                  <a:graphicData uri="http://schemas.microsoft.com/office/word/2010/wordprocessingGroup">
                    <wpg:wgp>
                      <wpg:cNvGrpSpPr/>
                      <wpg:grpSpPr>
                        <a:xfrm>
                          <a:off x="0" y="0"/>
                          <a:ext cx="306070" cy="4727575"/>
                          <a:chOff x="12903" y="1082751"/>
                          <a:chExt cx="482" cy="7445"/>
                        </a:xfrm>
                      </wpg:grpSpPr>
                      <wps:wsp>
                        <wps:cNvPr id="697" name="文本框 37"/>
                        <wps:cNvSpPr txBox="1"/>
                        <wps:spPr>
                          <a:xfrm>
                            <a:off x="12903" y="108275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通</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知</w:t>
                              </w:r>
                            </w:p>
                          </w:txbxContent>
                        </wps:txbx>
                        <wps:bodyPr lIns="0" tIns="0" rIns="0" bIns="0" upright="1"/>
                      </wps:wsp>
                      <wps:wsp>
                        <wps:cNvPr id="1523" name="文本框 38"/>
                        <wps:cNvSpPr txBox="1"/>
                        <wps:spPr>
                          <a:xfrm>
                            <a:off x="12903" y="108479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开</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票</w:t>
                              </w:r>
                            </w:p>
                          </w:txbxContent>
                        </wps:txbx>
                        <wps:bodyPr lIns="0" tIns="0" rIns="0" bIns="0" upright="1"/>
                      </wps:wsp>
                      <wps:wsp>
                        <wps:cNvPr id="1527" name="文本框 39"/>
                        <wps:cNvSpPr txBox="1"/>
                        <wps:spPr>
                          <a:xfrm>
                            <a:off x="12903" y="108695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缴</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款</w:t>
                              </w:r>
                            </w:p>
                          </w:txbxContent>
                        </wps:txbx>
                        <wps:bodyPr lIns="0" tIns="0" rIns="0" bIns="0" upright="1"/>
                      </wps:wsp>
                      <wps:wsp>
                        <wps:cNvPr id="1930" name="文本框 40"/>
                        <wps:cNvSpPr txBox="1"/>
                        <wps:spPr>
                          <a:xfrm>
                            <a:off x="12903" y="108940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办</w:t>
                              </w:r>
                            </w:p>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结</w:t>
                              </w:r>
                            </w:p>
                          </w:txbxContent>
                        </wps:txbx>
                        <wps:bodyPr lIns="0" tIns="0" rIns="0" bIns="0" upright="1"/>
                      </wps:wsp>
                    </wpg:wgp>
                  </a:graphicData>
                </a:graphic>
              </wp:anchor>
            </w:drawing>
          </mc:Choice>
          <mc:Fallback>
            <w:pict>
              <v:group id="_x0000_s1026" o:spid="_x0000_s1026" o:spt="203" style="position:absolute;left:0pt;margin-left:431.7pt;margin-top:5.6pt;height:372.25pt;width:24.1pt;z-index:251938816;mso-width-relative:page;mso-height-relative:page;" coordorigin="12903,1082751" coordsize="482,7445" o:gfxdata="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IHhpmTaAAAACgEAAA8AAAAAAAAAAQAgAAAA&#10;IgAAAGRycy9kb3ducmV2LnhtbFBLAQIUABQAAAAIAIdO4kB2CCuc7QIAACANAAAOAAAAAAAAAAEA&#10;IAAAACkBAABkcnMvZTJvRG9jLnhtbFBLBQYAAAAABgAGAFkBAACIBgAAAAA=&#10;">
                <o:lock v:ext="edit" aspectratio="f"/>
                <v:shape id="文本框 37" o:spid="_x0000_s1026" o:spt="202" type="#_x0000_t202" style="position:absolute;left:12903;top:1082751;height:794;width:482;" fillcolor="#FFFFFF" filled="t" stroked="t" coordsize="21600,21600" o:gfxdata="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Fs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通</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知</w:t>
                        </w:r>
                      </w:p>
                    </w:txbxContent>
                  </v:textbox>
                </v:shape>
                <v:shape id="文本框 38" o:spid="_x0000_s1026" o:spt="202" type="#_x0000_t202" style="position:absolute;left:12903;top:1084790;height:794;width:482;" fillcolor="#FFFFFF" filled="t" stroked="t" coordsize="21600,21600" o:gfxdata="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msk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开</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票</w:t>
                        </w:r>
                      </w:p>
                    </w:txbxContent>
                  </v:textbox>
                </v:shape>
                <v:shape id="文本框 39" o:spid="_x0000_s1026" o:spt="202" type="#_x0000_t202" style="position:absolute;left:12903;top:1086950;height:794;width:482;" fillcolor="#FFFFFF" filled="t" stroked="t" coordsize="21600,21600" o:gfxdata="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dt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缴</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款</w:t>
                        </w:r>
                      </w:p>
                    </w:txbxContent>
                  </v:textbox>
                </v:shape>
                <v:shape id="文本框 40" o:spid="_x0000_s1026" o:spt="202" type="#_x0000_t202" style="position:absolute;left:12903;top:1089402;height:794;width:482;" fillcolor="#FFFFFF" filled="t" stroked="t" coordsize="21600,21600" o:gfxdata="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8T8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办</w:t>
                        </w:r>
                      </w:p>
                      <w:p>
                        <w:pPr>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结</w:t>
                        </w:r>
                      </w:p>
                    </w:txbxContent>
                  </v:textbox>
                </v:shape>
              </v:group>
            </w:pict>
          </mc:Fallback>
        </mc:AlternateContent>
      </w:r>
    </w:p>
    <w:p>
      <w:pPr>
        <w:sectPr>
          <w:pgSz w:w="11906" w:h="16838"/>
          <w:pgMar w:top="1304" w:right="1587" w:bottom="1304" w:left="1587" w:header="851" w:footer="992" w:gutter="0"/>
          <w:pgNumType w:fmt="numberInDash"/>
          <w:cols w:space="425" w:num="1"/>
          <w:docGrid w:type="lines" w:linePitch="312" w:charSpace="0"/>
        </w:sectPr>
      </w:pPr>
      <w:r>
        <mc:AlternateContent>
          <mc:Choice Requires="wps">
            <w:drawing>
              <wp:anchor distT="0" distB="0" distL="114300" distR="114300" simplePos="0" relativeHeight="251952128" behindDoc="0" locked="0" layoutInCell="1" allowOverlap="1">
                <wp:simplePos x="0" y="0"/>
                <wp:positionH relativeFrom="column">
                  <wp:posOffset>1625600</wp:posOffset>
                </wp:positionH>
                <wp:positionV relativeFrom="paragraph">
                  <wp:posOffset>2055495</wp:posOffset>
                </wp:positionV>
                <wp:extent cx="3996055" cy="0"/>
                <wp:effectExtent l="0" t="0" r="0" b="0"/>
                <wp:wrapNone/>
                <wp:docPr id="1892" name="直接连接符 1491"/>
                <wp:cNvGraphicFramePr/>
                <a:graphic xmlns:a="http://schemas.openxmlformats.org/drawingml/2006/main">
                  <a:graphicData uri="http://schemas.microsoft.com/office/word/2010/wordprocessingShape">
                    <wps:wsp>
                      <wps:cNvCnPr/>
                      <wps:spPr>
                        <a:xfrm flipH="1">
                          <a:off x="0" y="0"/>
                          <a:ext cx="399605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91" o:spid="_x0000_s1026" o:spt="20" style="position:absolute;left:0pt;flip:x;margin-left:128pt;margin-top:161.85pt;height:0pt;width:314.65pt;z-index:251952128;mso-width-relative:page;mso-height-relative:page;" filled="f" stroked="t" coordsize="21600,21600" o:gfxdata="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GBZD1wAAAAsBAAAPAAAAAAAAAAEAIAAAACIAAABkcnMvZG93bnJldi54bWxQSwECFAAU&#10;AAAACACHTuJALnH7uPIBAADCAwAADgAAAAAAAAABACAAAAAmAQAAZHJzL2Uyb0RvYy54bWxQSwUG&#10;AAAAAAYABgBZAQAAigU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2112896" behindDoc="0" locked="0" layoutInCell="1" allowOverlap="1">
                <wp:simplePos x="0" y="0"/>
                <wp:positionH relativeFrom="column">
                  <wp:posOffset>3400425</wp:posOffset>
                </wp:positionH>
                <wp:positionV relativeFrom="paragraph">
                  <wp:posOffset>3150870</wp:posOffset>
                </wp:positionV>
                <wp:extent cx="0" cy="899795"/>
                <wp:effectExtent l="38100" t="0" r="38100" b="14605"/>
                <wp:wrapNone/>
                <wp:docPr id="1945" name="直接箭头连接符 1945"/>
                <wp:cNvGraphicFramePr/>
                <a:graphic xmlns:a="http://schemas.openxmlformats.org/drawingml/2006/main">
                  <a:graphicData uri="http://schemas.microsoft.com/office/word/2010/wordprocessingShape">
                    <wps:wsp>
                      <wps:cNvCnPr/>
                      <wps:spPr>
                        <a:xfrm>
                          <a:off x="0" y="0"/>
                          <a:ext cx="0" cy="8997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75pt;margin-top:248.1pt;height:70.85pt;width:0pt;z-index:252112896;mso-width-relative:page;mso-height-relative:page;" filled="f" stroked="t" coordsize="21600,21600" o:gfxdata="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t/502AAAAAsBAAAPAAAAAAAAAAEAIAAAACIAAABk&#10;cnMvZG93bnJldi54bWxQSwECFAAUAAAACACHTuJAB85idgYCAADmAwAADgAAAAAAAAABACAAAAAn&#10;AQAAZHJzL2Uyb0RvYy54bWxQSwUGAAAAAAYABgBZAQAAnw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114944" behindDoc="0" locked="0" layoutInCell="1" allowOverlap="1">
                <wp:simplePos x="0" y="0"/>
                <wp:positionH relativeFrom="column">
                  <wp:posOffset>3396615</wp:posOffset>
                </wp:positionH>
                <wp:positionV relativeFrom="paragraph">
                  <wp:posOffset>1727200</wp:posOffset>
                </wp:positionV>
                <wp:extent cx="0" cy="756285"/>
                <wp:effectExtent l="38100" t="0" r="38100" b="5715"/>
                <wp:wrapNone/>
                <wp:docPr id="1932" name="直接箭头连接符 1932"/>
                <wp:cNvGraphicFramePr/>
                <a:graphic xmlns:a="http://schemas.openxmlformats.org/drawingml/2006/main">
                  <a:graphicData uri="http://schemas.microsoft.com/office/word/2010/wordprocessingShape">
                    <wps:wsp>
                      <wps:cNvCnPr/>
                      <wps:spPr>
                        <a:xfrm>
                          <a:off x="0" y="0"/>
                          <a:ext cx="0" cy="7562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45pt;margin-top:136pt;height:59.55pt;width:0pt;z-index:252114944;mso-width-relative:page;mso-height-relative:page;" filled="f" stroked="t" coordsize="21600,21600" o:gfxdata="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i+K/XAAAACwEAAA8AAAAAAAAAAQAgAAAAIgAAAGRy&#10;cy9kb3ducmV2LnhtbFBLAQIUABQAAAAIAIdO4kBGRYhyBgIAAOYDAAAOAAAAAAAAAAEAIAAAACYB&#10;AABkcnMvZTJvRG9jLnhtbFBLBQYAAAAABgAGAFkBAACeBQ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113920" behindDoc="0" locked="0" layoutInCell="1" allowOverlap="1">
                <wp:simplePos x="0" y="0"/>
                <wp:positionH relativeFrom="column">
                  <wp:posOffset>3399790</wp:posOffset>
                </wp:positionH>
                <wp:positionV relativeFrom="paragraph">
                  <wp:posOffset>417830</wp:posOffset>
                </wp:positionV>
                <wp:extent cx="0" cy="683895"/>
                <wp:effectExtent l="38100" t="0" r="38100" b="1905"/>
                <wp:wrapNone/>
                <wp:docPr id="1931" name="直接箭头连接符 1931"/>
                <wp:cNvGraphicFramePr/>
                <a:graphic xmlns:a="http://schemas.openxmlformats.org/drawingml/2006/main">
                  <a:graphicData uri="http://schemas.microsoft.com/office/word/2010/wordprocessingShape">
                    <wps:wsp>
                      <wps:cNvCnPr/>
                      <wps:spPr>
                        <a:xfrm>
                          <a:off x="0" y="0"/>
                          <a:ext cx="0" cy="6838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7pt;margin-top:32.9pt;height:53.85pt;width:0pt;z-index:252113920;mso-width-relative:page;mso-height-relative:page;" filled="f" stroked="t" coordsize="21600,21600" o:gfxdata="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wZBrVAAAACgEAAA8AAAAAAAAAAQAgAAAAIgAAAGRycy9k&#10;b3ducmV2LnhtbFBLAQIUABQAAAAIAIdO4kBw00nLBQIAAOYDAAAOAAAAAAAAAAEAIAAAACQBAABk&#10;cnMvZTJvRG9jLnhtbFBLBQYAAAAABgAGAFkBAACbBQ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1636395</wp:posOffset>
                </wp:positionH>
                <wp:positionV relativeFrom="paragraph">
                  <wp:posOffset>750570</wp:posOffset>
                </wp:positionV>
                <wp:extent cx="3996055" cy="0"/>
                <wp:effectExtent l="0" t="0" r="0" b="0"/>
                <wp:wrapNone/>
                <wp:docPr id="1893" name="直接连接符 1491"/>
                <wp:cNvGraphicFramePr/>
                <a:graphic xmlns:a="http://schemas.openxmlformats.org/drawingml/2006/main">
                  <a:graphicData uri="http://schemas.microsoft.com/office/word/2010/wordprocessingShape">
                    <wps:wsp>
                      <wps:cNvCnPr/>
                      <wps:spPr>
                        <a:xfrm flipH="1">
                          <a:off x="0" y="0"/>
                          <a:ext cx="399605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91" o:spid="_x0000_s1026" o:spt="20" style="position:absolute;left:0pt;flip:x;margin-left:128.85pt;margin-top:59.1pt;height:0pt;width:314.65pt;z-index:251941888;mso-width-relative:page;mso-height-relative:page;" filled="f" stroked="t" coordsize="21600,21600" o:gfxdata="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zukxR1wAAAAsBAAAPAAAAAAAAAAEAIAAAACIAAABkcnMvZG93bnJldi54bWxQSwECFAAU&#10;AAAACACHTuJAsTj0EPIBAADCAwAADgAAAAAAAAABACAAAAAmAQAAZHJzL2Uyb0RvYy54bWxQSwUG&#10;AAAAAAYABgBZAQAAigUAAAAA&#10;">
                <v:fill on="f" focussize="0,0"/>
                <v:stroke color="#000000 [3213]" miterlimit="8" joinstyle="miter" dashstyle="1 1"/>
                <v:imagedata o:title=""/>
                <o:lock v:ext="edit" aspectratio="f"/>
              </v:lin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1626870</wp:posOffset>
                </wp:positionH>
                <wp:positionV relativeFrom="paragraph">
                  <wp:posOffset>3627120</wp:posOffset>
                </wp:positionV>
                <wp:extent cx="3996055" cy="0"/>
                <wp:effectExtent l="0" t="0" r="0" b="0"/>
                <wp:wrapNone/>
                <wp:docPr id="1873" name="直接连接符 1491"/>
                <wp:cNvGraphicFramePr/>
                <a:graphic xmlns:a="http://schemas.openxmlformats.org/drawingml/2006/main">
                  <a:graphicData uri="http://schemas.microsoft.com/office/word/2010/wordprocessingShape">
                    <wps:wsp>
                      <wps:cNvCnPr/>
                      <wps:spPr>
                        <a:xfrm flipH="1">
                          <a:off x="0" y="0"/>
                          <a:ext cx="399605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91" o:spid="_x0000_s1026" o:spt="20" style="position:absolute;left:0pt;flip:x;margin-left:128.1pt;margin-top:285.6pt;height:0pt;width:314.65pt;z-index:251928576;mso-width-relative:page;mso-height-relative:page;" filled="f" stroked="t" coordsize="21600,21600" o:gfxdata="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nJZtcAAAALAQAADwAAAAAAAAABACAAAAAiAAAAZHJzL2Rvd25yZXYueG1sUEsBAhQA&#10;FAAAAAgAh07iQNo78D3zAQAAwgMAAA4AAAAAAAAAAQAgAAAAJgEAAGRycy9lMm9Eb2MueG1sUEsF&#10;BgAAAAAGAAYAWQEAAIsFAAAAAA==&#10;">
                <v:fill on="f" focussize="0,0"/>
                <v:stroke color="#000000 [3213]" miterlimit="8" joinstyle="miter" dashstyle="1 1"/>
                <v:imagedata o:title=""/>
                <o:lock v:ext="edit" aspectratio="f"/>
              </v:line>
            </w:pict>
          </mc:Fallback>
        </mc:AlternateContent>
      </w:r>
    </w:p>
    <w:p>
      <w:pPr>
        <w:jc w:val="center"/>
        <w:rPr>
          <w:rFonts w:hint="eastAsia" w:ascii="宋体" w:hAnsi="宋体"/>
          <w:b/>
          <w:sz w:val="44"/>
          <w:szCs w:val="44"/>
          <w:lang w:eastAsia="zh-CN"/>
        </w:rPr>
      </w:pPr>
      <w:r>
        <w:rPr>
          <w:rFonts w:hint="eastAsia" w:ascii="宋体" w:hAnsi="宋体"/>
          <w:b/>
          <w:sz w:val="44"/>
          <w:szCs w:val="44"/>
          <w:lang w:val="en-US" w:eastAsia="zh-CN"/>
        </w:rPr>
        <w:t>地质遗迹保护监督检查</w:t>
      </w:r>
      <w:r>
        <w:rPr>
          <w:rFonts w:hint="eastAsia" w:ascii="宋体" w:hAnsi="宋体"/>
          <w:b/>
          <w:sz w:val="44"/>
          <w:szCs w:val="44"/>
          <w:lang w:eastAsia="zh-CN"/>
        </w:rPr>
        <w:t>事项流程图</w:t>
      </w:r>
    </w:p>
    <w:p>
      <w:pPr>
        <w:jc w:val="center"/>
        <w:rPr>
          <w:rFonts w:cs="Times New Roman"/>
          <w:sz w:val="21"/>
          <w:szCs w:val="21"/>
        </w:rPr>
      </w:pPr>
      <w:r>
        <mc:AlternateContent>
          <mc:Choice Requires="wps">
            <w:drawing>
              <wp:anchor distT="0" distB="0" distL="114300" distR="114300" simplePos="0" relativeHeight="251953152" behindDoc="0" locked="0" layoutInCell="1" allowOverlap="1">
                <wp:simplePos x="0" y="0"/>
                <wp:positionH relativeFrom="column">
                  <wp:posOffset>8850630</wp:posOffset>
                </wp:positionH>
                <wp:positionV relativeFrom="paragraph">
                  <wp:posOffset>335280</wp:posOffset>
                </wp:positionV>
                <wp:extent cx="36195" cy="11339195"/>
                <wp:effectExtent l="5715" t="0" r="15240" b="14605"/>
                <wp:wrapNone/>
                <wp:docPr id="1955" name="直接连接符 1955"/>
                <wp:cNvGraphicFramePr/>
                <a:graphic xmlns:a="http://schemas.openxmlformats.org/drawingml/2006/main">
                  <a:graphicData uri="http://schemas.microsoft.com/office/word/2010/wordprocessingShape">
                    <wps:wsp>
                      <wps:cNvCnPr/>
                      <wps:spPr>
                        <a:xfrm flipH="1">
                          <a:off x="0" y="0"/>
                          <a:ext cx="36195" cy="11339195"/>
                        </a:xfrm>
                        <a:prstGeom prst="line">
                          <a:avLst/>
                        </a:prstGeom>
                        <a:ln w="11429"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696.9pt;margin-top:26.4pt;height:892.85pt;width:2.85pt;z-index:251953152;mso-width-relative:page;mso-height-relative:page;" filled="f" stroked="t" coordsize="21600,21600" o:gfxdata="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wupX3AAAAA0BAAAPAAAAAAAAAAEAIAAAACIAAABk&#10;cnMvZG93bnJldi54bWxQSwECFAAUAAAACACHTuJAaA5w4QICAAD5AwAADgAAAAAAAAABACAAAAAr&#10;AQAAZHJzL2Uyb0RvYy54bWxQSwUGAAAAAAYABgBZAQAAnwUAAAAA&#10;">
                <v:fill on="f" focussize="0,0"/>
                <v:stroke weight="0.89992125984252pt" color="#000000" joinstyle="round" dashstyle="dash"/>
                <v:imagedata o:title=""/>
                <o:lock v:ext="edit" aspectratio="f"/>
              </v:line>
            </w:pict>
          </mc:Fallback>
        </mc:AlternateContent>
      </w:r>
      <w:r>
        <w:rPr>
          <w:rFonts w:hint="eastAsia" w:ascii="仿宋_GB2312" w:hAnsi="华文中宋" w:eastAsia="仿宋_GB2312"/>
          <w:sz w:val="28"/>
          <w:szCs w:val="28"/>
        </w:rPr>
        <w:t>（行政</w:t>
      </w:r>
      <w:r>
        <w:rPr>
          <w:rFonts w:hint="eastAsia" w:ascii="仿宋_GB2312" w:hAnsi="华文中宋" w:eastAsia="仿宋_GB2312"/>
          <w:sz w:val="28"/>
          <w:szCs w:val="28"/>
          <w:lang w:val="en-US" w:eastAsia="zh-CN"/>
        </w:rPr>
        <w:t>检查</w:t>
      </w:r>
      <w:r>
        <w:rPr>
          <w:rFonts w:hint="eastAsia" w:ascii="仿宋_GB2312" w:hAnsi="华文中宋" w:eastAsia="仿宋_GB2312"/>
          <w:sz w:val="28"/>
          <w:szCs w:val="28"/>
          <w:lang w:eastAsia="zh-CN"/>
        </w:rPr>
        <w:t>类</w:t>
      </w:r>
      <w:r>
        <w:rPr>
          <w:rFonts w:hint="eastAsia" w:ascii="仿宋_GB2312" w:hAnsi="华文中宋" w:eastAsia="仿宋_GB2312"/>
          <w:sz w:val="28"/>
          <w:szCs w:val="28"/>
        </w:rPr>
        <w:t>）</w:t>
      </w:r>
    </w:p>
    <w:p>
      <w:pPr>
        <w:pStyle w:val="2"/>
        <w:numPr>
          <w:ilvl w:val="2"/>
          <w:numId w:val="0"/>
        </w:numPr>
        <w:ind w:left="142" w:leftChars="0"/>
        <w:rPr>
          <w:sz w:val="28"/>
        </w:rPr>
      </w:pPr>
      <w:r>
        <mc:AlternateContent>
          <mc:Choice Requires="wps">
            <w:drawing>
              <wp:anchor distT="0" distB="0" distL="114300" distR="114300" simplePos="0" relativeHeight="251954176" behindDoc="0" locked="0" layoutInCell="1" allowOverlap="1">
                <wp:simplePos x="0" y="0"/>
                <wp:positionH relativeFrom="column">
                  <wp:posOffset>-670560</wp:posOffset>
                </wp:positionH>
                <wp:positionV relativeFrom="paragraph">
                  <wp:posOffset>111125</wp:posOffset>
                </wp:positionV>
                <wp:extent cx="1687195" cy="7409815"/>
                <wp:effectExtent l="6350" t="6350" r="20955" b="13335"/>
                <wp:wrapNone/>
                <wp:docPr id="1954" name="矩形 1954"/>
                <wp:cNvGraphicFramePr/>
                <a:graphic xmlns:a="http://schemas.openxmlformats.org/drawingml/2006/main">
                  <a:graphicData uri="http://schemas.microsoft.com/office/word/2010/wordprocessingShape">
                    <wps:wsp>
                      <wps:cNvSpPr/>
                      <wps:spPr>
                        <a:xfrm>
                          <a:off x="0" y="0"/>
                          <a:ext cx="1687195" cy="740981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质遗迹保护管理规定》（1995年05月地质矿产部令第21号）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default" w:ascii="仿宋_GB2312" w:hAnsi="仿宋_GB2312" w:eastAsia="仿宋_GB2312" w:cs="仿宋_GB2312"/>
                                <w:kern w:val="2"/>
                                <w:sz w:val="24"/>
                                <w:szCs w:val="24"/>
                                <w:lang w:val="en-US" w:eastAsia="zh-CN" w:bidi="ar-SA"/>
                              </w:rPr>
                            </w:pPr>
                          </w:p>
                          <w:p>
                            <w:pPr>
                              <w:spacing w:line="440" w:lineRule="exact"/>
                              <w:rPr>
                                <w:rFonts w:hint="default" w:ascii="仿宋_GB2312" w:hAnsi="仿宋_GB2312" w:eastAsia="仿宋_GB2312" w:cs="仿宋_GB2312"/>
                                <w:kern w:val="2"/>
                                <w:sz w:val="24"/>
                                <w:szCs w:val="24"/>
                                <w:lang w:val="en-US" w:eastAsia="zh-CN" w:bidi="ar-SA"/>
                              </w:rPr>
                            </w:pPr>
                          </w:p>
                        </w:txbxContent>
                      </wps:txbx>
                      <wps:bodyPr upright="1"/>
                    </wps:wsp>
                  </a:graphicData>
                </a:graphic>
              </wp:anchor>
            </w:drawing>
          </mc:Choice>
          <mc:Fallback>
            <w:pict>
              <v:rect id="_x0000_s1026" o:spid="_x0000_s1026" o:spt="1" style="position:absolute;left:0pt;margin-left:-52.8pt;margin-top:8.75pt;height:583.45pt;width:132.85pt;z-index:251954176;mso-width-relative:page;mso-height-relative:page;" fillcolor="#FFFFFF" filled="t" stroked="t" coordsize="21600,21600" o:gfxdata="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ZKMWbcAAAADAEAAA8AAAAAAAAAAQAg&#10;AAAAIgAAAGRycy9kb3ducmV2LnhtbFBLAQIUABQAAAAIAIdO4kAn1Z8DCgIAAD8EAAAOAAAAAAAA&#10;AAEAIAAAACsBAABkcnMvZTJvRG9jLnhtbFBLBQYAAAAABgAGAFkBAACnBQAAAAA=&#10;">
                <v:fill on="t" focussize="0,0"/>
                <v:stroke weight="1pt" color="#000000" joinstyle="miter"/>
                <v:imagedata o:title=""/>
                <o:lock v:ext="edit" aspectratio="f"/>
                <v:textbo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w:t>
                      </w:r>
                      <w:r>
                        <w:rPr>
                          <w:rFonts w:hint="eastAsia" w:ascii="宋体" w:hAnsi="宋体" w:eastAsia="宋体" w:cs="宋体"/>
                          <w:b/>
                          <w:sz w:val="21"/>
                          <w:szCs w:val="21"/>
                          <w:lang w:eastAsia="zh-CN"/>
                        </w:rPr>
                        <w:t>的法律</w:t>
                      </w:r>
                      <w:r>
                        <w:rPr>
                          <w:rFonts w:hint="eastAsia" w:ascii="宋体" w:hAnsi="宋体" w:eastAsia="宋体" w:cs="宋体"/>
                          <w:b/>
                          <w:sz w:val="21"/>
                          <w:szCs w:val="21"/>
                        </w:rPr>
                        <w:t>依据：</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质遗迹保护管理规定》（1995年05月地质矿产部令第21号）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根据检查方案确定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default" w:ascii="仿宋_GB2312" w:hAnsi="仿宋_GB2312" w:eastAsia="仿宋_GB2312" w:cs="仿宋_GB2312"/>
                          <w:kern w:val="2"/>
                          <w:sz w:val="24"/>
                          <w:szCs w:val="24"/>
                          <w:lang w:val="en-US" w:eastAsia="zh-CN" w:bidi="ar-SA"/>
                        </w:rPr>
                      </w:pPr>
                    </w:p>
                    <w:p>
                      <w:pPr>
                        <w:spacing w:line="440" w:lineRule="exact"/>
                        <w:rPr>
                          <w:rFonts w:hint="default" w:ascii="仿宋_GB2312" w:hAnsi="仿宋_GB2312" w:eastAsia="仿宋_GB2312" w:cs="仿宋_GB2312"/>
                          <w:kern w:val="2"/>
                          <w:sz w:val="24"/>
                          <w:szCs w:val="24"/>
                          <w:lang w:val="en-US" w:eastAsia="zh-CN" w:bidi="ar-SA"/>
                        </w:rPr>
                      </w:pPr>
                    </w:p>
                  </w:txbxContent>
                </v:textbox>
              </v:rect>
            </w:pict>
          </mc:Fallback>
        </mc:AlternateContent>
      </w:r>
      <w:r>
        <w:rPr>
          <w:sz w:val="30"/>
        </w:rPr>
        <mc:AlternateContent>
          <mc:Choice Requires="wpg">
            <w:drawing>
              <wp:anchor distT="0" distB="0" distL="114300" distR="114300" simplePos="0" relativeHeight="251955200" behindDoc="0" locked="0" layoutInCell="1" allowOverlap="1">
                <wp:simplePos x="0" y="0"/>
                <wp:positionH relativeFrom="column">
                  <wp:posOffset>1196975</wp:posOffset>
                </wp:positionH>
                <wp:positionV relativeFrom="paragraph">
                  <wp:posOffset>-1880708710</wp:posOffset>
                </wp:positionV>
                <wp:extent cx="4458335" cy="1800383115"/>
                <wp:effectExtent l="5080" t="5080" r="13335" b="0"/>
                <wp:wrapNone/>
                <wp:docPr id="2805" name="组合 2805"/>
                <wp:cNvGraphicFramePr/>
                <a:graphic xmlns:a="http://schemas.openxmlformats.org/drawingml/2006/main">
                  <a:graphicData uri="http://schemas.microsoft.com/office/word/2010/wordprocessingGroup">
                    <wpg:wgp>
                      <wpg:cNvGrpSpPr/>
                      <wpg:grpSpPr>
                        <a:xfrm>
                          <a:off x="0" y="0"/>
                          <a:ext cx="4458194" cy="1800382915"/>
                          <a:chOff x="6672" y="979212"/>
                          <a:chExt cx="7622" cy="2835249"/>
                        </a:xfrm>
                      </wpg:grpSpPr>
                      <wpg:grpSp>
                        <wpg:cNvPr id="2806" name="组合 1768"/>
                        <wpg:cNvGrpSpPr/>
                        <wpg:grpSpPr>
                          <a:xfrm>
                            <a:off x="6898" y="979381"/>
                            <a:ext cx="7265" cy="2835080"/>
                            <a:chOff x="8550" y="4862"/>
                            <a:chExt cx="9612" cy="2901580"/>
                          </a:xfrm>
                        </wpg:grpSpPr>
                        <wps:wsp>
                          <wps:cNvPr id="2807" name="直接箭头连接符 1750"/>
                          <wps:cNvCnPr>
                            <a:stCxn id="1764" idx="2"/>
                            <a:endCxn id="1765" idx="0"/>
                          </wps:cNvCnPr>
                          <wps:spPr>
                            <a:xfrm flipH="1">
                              <a:off x="13093" y="2903188"/>
                              <a:ext cx="7" cy="1147"/>
                            </a:xfrm>
                            <a:prstGeom prst="straightConnector1">
                              <a:avLst/>
                            </a:prstGeom>
                            <a:ln w="9525" cap="flat" cmpd="sng">
                              <a:solidFill>
                                <a:srgbClr val="000000"/>
                              </a:solidFill>
                              <a:prstDash val="solid"/>
                              <a:round/>
                              <a:headEnd type="none" w="med" len="med"/>
                              <a:tailEnd type="triangle" w="med" len="med"/>
                            </a:ln>
                          </wps:spPr>
                          <wps:bodyPr/>
                        </wps:wsp>
                        <wps:wsp>
                          <wps:cNvPr id="2808" name="直接箭头连接符 1751"/>
                          <wps:cNvCnPr>
                            <a:stCxn id="1760" idx="2"/>
                            <a:endCxn id="1762" idx="0"/>
                          </wps:cNvCnPr>
                          <wps:spPr>
                            <a:xfrm>
                              <a:off x="13084" y="2899500"/>
                              <a:ext cx="6" cy="1393"/>
                            </a:xfrm>
                            <a:prstGeom prst="straightConnector1">
                              <a:avLst/>
                            </a:prstGeom>
                            <a:ln w="9525" cap="flat" cmpd="sng">
                              <a:solidFill>
                                <a:srgbClr val="000000"/>
                              </a:solidFill>
                              <a:prstDash val="solid"/>
                              <a:round/>
                              <a:headEnd type="none" w="med" len="med"/>
                              <a:tailEnd type="triangle" w="med" len="med"/>
                            </a:ln>
                          </wps:spPr>
                          <wps:bodyPr/>
                        </wps:wsp>
                        <wps:wsp>
                          <wps:cNvPr id="2809" name="直接箭头连接符 1752"/>
                          <wps:cNvCnPr>
                            <a:stCxn id="1762" idx="2"/>
                            <a:endCxn id="1764" idx="0"/>
                          </wps:cNvCnPr>
                          <wps:spPr>
                            <a:xfrm>
                              <a:off x="13090" y="2901385"/>
                              <a:ext cx="10" cy="1310"/>
                            </a:xfrm>
                            <a:prstGeom prst="straightConnector1">
                              <a:avLst/>
                            </a:prstGeom>
                            <a:ln w="9525" cap="flat" cmpd="sng">
                              <a:solidFill>
                                <a:srgbClr val="000000"/>
                              </a:solidFill>
                              <a:prstDash val="solid"/>
                              <a:round/>
                              <a:headEnd type="none" w="med" len="med"/>
                              <a:tailEnd type="triangle" w="med" len="med"/>
                            </a:ln>
                          </wps:spPr>
                          <wps:bodyPr/>
                        </wps:wsp>
                        <wps:wsp>
                          <wps:cNvPr id="2810" name="直接箭头连接符 1753"/>
                          <wps:cNvCnPr>
                            <a:stCxn id="1759" idx="2"/>
                            <a:endCxn id="1760" idx="0"/>
                          </wps:cNvCnPr>
                          <wps:spPr>
                            <a:xfrm flipH="1">
                              <a:off x="13084" y="2897486"/>
                              <a:ext cx="17" cy="1488"/>
                            </a:xfrm>
                            <a:prstGeom prst="straightConnector1">
                              <a:avLst/>
                            </a:prstGeom>
                            <a:ln w="9525" cap="flat" cmpd="sng">
                              <a:solidFill>
                                <a:srgbClr val="000000"/>
                              </a:solidFill>
                              <a:prstDash val="solid"/>
                              <a:round/>
                              <a:headEnd type="none" w="med" len="med"/>
                              <a:tailEnd type="triangle" w="med" len="med"/>
                            </a:ln>
                          </wps:spPr>
                          <wps:bodyPr/>
                        </wps:wsp>
                        <wps:wsp>
                          <wps:cNvPr id="2811" name="肘形连接符 1754"/>
                          <wps:cNvCnPr/>
                          <wps:spPr>
                            <a:xfrm>
                              <a:off x="14960" y="5374"/>
                              <a:ext cx="2105" cy="2031"/>
                            </a:xfrm>
                            <a:prstGeom prst="bentConnector2">
                              <a:avLst/>
                            </a:prstGeom>
                            <a:ln w="9525" cap="flat" cmpd="sng">
                              <a:solidFill>
                                <a:srgbClr val="000000"/>
                              </a:solidFill>
                              <a:prstDash val="solid"/>
                              <a:round/>
                              <a:headEnd type="none" w="med" len="med"/>
                              <a:tailEnd type="triangle" w="med" len="med"/>
                            </a:ln>
                          </wps:spPr>
                          <wps:bodyPr/>
                        </wps:wsp>
                        <wps:wsp>
                          <wps:cNvPr id="2812" name="肘形连接符 1755"/>
                          <wps:cNvCnPr>
                            <a:stCxn id="1763" idx="2"/>
                            <a:endCxn id="1762" idx="3"/>
                          </wps:cNvCnPr>
                          <wps:spPr>
                            <a:xfrm rot="5400000">
                              <a:off x="14802" y="2898981"/>
                              <a:ext cx="1692" cy="2625"/>
                            </a:xfrm>
                            <a:prstGeom prst="bentConnector2">
                              <a:avLst/>
                            </a:prstGeom>
                            <a:ln w="9525" cap="flat" cmpd="sng">
                              <a:solidFill>
                                <a:srgbClr val="000000"/>
                              </a:solidFill>
                              <a:prstDash val="solid"/>
                              <a:round/>
                              <a:headEnd type="none" w="med" len="med"/>
                              <a:tailEnd type="triangle" w="med" len="med"/>
                            </a:ln>
                          </wps:spPr>
                          <wps:bodyPr/>
                        </wps:wsp>
                        <wps:wsp>
                          <wps:cNvPr id="2813" name="直接箭头连接符 1756"/>
                          <wps:cNvCnPr>
                            <a:stCxn id="1762" idx="1"/>
                            <a:endCxn id="1761" idx="3"/>
                          </wps:cNvCnPr>
                          <wps:spPr>
                            <a:xfrm flipH="1" flipV="1">
                              <a:off x="10889" y="2901133"/>
                              <a:ext cx="954" cy="7"/>
                            </a:xfrm>
                            <a:prstGeom prst="straightConnector1">
                              <a:avLst/>
                            </a:prstGeom>
                            <a:ln w="9525" cap="flat" cmpd="sng">
                              <a:solidFill>
                                <a:srgbClr val="000000"/>
                              </a:solidFill>
                              <a:prstDash val="solid"/>
                              <a:round/>
                              <a:headEnd type="none" w="med" len="med"/>
                              <a:tailEnd type="triangle" w="med" len="med"/>
                            </a:ln>
                          </wps:spPr>
                          <wps:bodyPr/>
                        </wps:wsp>
                        <wps:wsp>
                          <wps:cNvPr id="2814" name="肘形连接符 1757"/>
                          <wps:cNvCnPr>
                            <a:stCxn id="1765" idx="2"/>
                            <a:endCxn id="1766" idx="0"/>
                          </wps:cNvCnPr>
                          <wps:spPr>
                            <a:xfrm rot="5400000">
                              <a:off x="11352" y="2904701"/>
                              <a:ext cx="1005" cy="2476"/>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2815" name="肘形连接符 1758"/>
                          <wps:cNvCnPr>
                            <a:stCxn id="1765" idx="2"/>
                            <a:endCxn id="1767" idx="0"/>
                          </wps:cNvCnPr>
                          <wps:spPr>
                            <a:xfrm rot="5400000" flipV="1">
                              <a:off x="13699" y="2904830"/>
                              <a:ext cx="1005" cy="2218"/>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2816"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2817" name="文本框 1760"/>
                          <wps:cNvSpPr txBox="1"/>
                          <wps:spPr>
                            <a:xfrm>
                              <a:off x="11987" y="7447"/>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2818" name="文本框 1761"/>
                          <wps:cNvSpPr txBox="1"/>
                          <wps:spPr>
                            <a:xfrm>
                              <a:off x="8550" y="9367"/>
                              <a:ext cx="2489"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2819" name="文本框 1762"/>
                          <wps:cNvSpPr txBox="1"/>
                          <wps:spPr>
                            <a:xfrm>
                              <a:off x="11993"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2820" name="文本框 1763"/>
                          <wps:cNvSpPr txBox="1"/>
                          <wps:spPr>
                            <a:xfrm>
                              <a:off x="15669" y="7395"/>
                              <a:ext cx="2493"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2821" name="文本框 1764"/>
                          <wps:cNvSpPr txBox="1"/>
                          <wps:spPr>
                            <a:xfrm>
                              <a:off x="12002" y="11169"/>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2822" name="文本框 1765"/>
                          <wps:cNvSpPr txBox="1"/>
                          <wps:spPr>
                            <a:xfrm>
                              <a:off x="11842" y="12808"/>
                              <a:ext cx="2801"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2823" name="文本框 1766"/>
                          <wps:cNvSpPr txBox="1"/>
                          <wps:spPr>
                            <a:xfrm>
                              <a:off x="9237" y="14914"/>
                              <a:ext cx="3059"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2824" name="文本框 1767"/>
                          <wps:cNvSpPr txBox="1"/>
                          <wps:spPr>
                            <a:xfrm>
                              <a:off x="12899"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2825" name="矩形 1728"/>
                        <wps:cNvSpPr/>
                        <wps:spPr>
                          <a:xfrm>
                            <a:off x="6672" y="979212"/>
                            <a:ext cx="7622"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4.25pt;margin-top:-148087.3pt;height:141762.45pt;width:351.05pt;z-index:251955200;mso-width-relative:page;mso-height-relative:page;" coordorigin="6672,979212" coordsize="7622,2835249" o:gfxdata="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DJi2p3hAAAA&#10;EgEAAA8AAAAAAAAAAQAgAAAAIgAAAGRycy9kb3ducmV2LnhtbFBLAQIUABQAAAAIAIdO4kD9NlRf&#10;pQcAAO0yAAAOAAAAAAAAAAEAIAAAADABAABkcnMvZTJvRG9jLnhtbFBLBQYAAAAABgAGAFkBAABH&#10;CwAAAAA=&#10;">
                <o:lock v:ext="edit" aspectratio="f"/>
                <v:group id="组合 1768" o:spid="_x0000_s1026" o:spt="203" style="position:absolute;left:6898;top:979381;height:2835080;width:7265;" coordorigin="8550,4862" coordsize="9612,2901580" o:gfxdata="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r+ty+AAAA3QAAAA8AAAAAAAAAAQAgAAAAIgAAAGRycy9kb3ducmV2Lnht&#10;bFBLAQIUABQAAAAIAIdO4kAzLwWeOwAAADkAAAAVAAAAAAAAAAEAIAAAAA0BAABkcnMvZ3JvdXBz&#10;aGFwZXhtbC54bWxQSwUGAAAAAAYABgBgAQAAygMAAAAA&#10;">
                  <o:lock v:ext="edit" aspectratio="f"/>
                  <v:shape id="直接箭头连接符 1750" o:spid="_x0000_s1026" o:spt="32" type="#_x0000_t32" style="position:absolute;left:13093;top:2903188;flip:x;height:1147;width:7;" filled="f" stroked="t" coordsize="21600,21600" o:gfxdata="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Rxa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1" o:spid="_x0000_s1026" o:spt="32" type="#_x0000_t32" style="position:absolute;left:13084;top:2899500;height:1393;width:6;" filled="f" stroked="t" coordsize="21600,21600" o:gfxdata="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4rd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752" o:spid="_x0000_s1026" o:spt="32" type="#_x0000_t32" style="position:absolute;left:13090;top:2901385;height:1310;width:10;" filled="f" stroked="t" coordsize="21600,21600" o:gfxdata="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0CE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753" o:spid="_x0000_s1026" o:spt="32" type="#_x0000_t32" style="position:absolute;left:13084;top:2897486;flip:x;height:1488;width:17;" filled="f" stroked="t" coordsize="21600,21600" o:gfxdata="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cYNL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肘形连接符 1754" o:spid="_x0000_s1026" o:spt="33" type="#_x0000_t33" style="position:absolute;left:14960;top:5374;height:2031;width:2105;" filled="f" stroked="t" coordsize="21600,21600" o:gfxdata="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i7I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肘形连接符 1755" o:spid="_x0000_s1026" o:spt="33" type="#_x0000_t33" style="position:absolute;left:14802;top:2898981;height:2625;width:1692;rotation:5898240f;" filled="f" stroked="t" coordsize="21600,21600" o:gfxdata="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8Hj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756" o:spid="_x0000_s1026" o:spt="32" type="#_x0000_t32" style="position:absolute;left:10889;top:2901133;flip:x y;height:7;width:954;" filled="f" stroked="t" coordsize="21600,21600" o:gfxdata="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55l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肘形连接符 1757" o:spid="_x0000_s1026" o:spt="34" type="#_x0000_t34" style="position:absolute;left:11352;top:2904701;height:2476;width:1005;rotation:5898240f;" filled="f" stroked="t" coordsize="21600,21600" o:gfxdata="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2gx74A&#10;AADdAAAADwAAAAAAAAABACAAAAAiAAAAZHJzL2Rvd25yZXYueG1sUEsBAhQAFAAAAAgAh07iQDMv&#10;BZ47AAAAOQAAABAAAAAAAAAAAQAgAAAADQEAAGRycy9zaGFwZXhtbC54bWxQSwUGAAAAAAYABgBb&#10;AQAAtwMAAAAA&#10;" adj="10800">
                    <v:fill on="f" focussize="0,0"/>
                    <v:stroke color="#000000" joinstyle="round" endarrow="block"/>
                    <v:imagedata o:title=""/>
                    <o:lock v:ext="edit" aspectratio="f"/>
                  </v:shape>
                  <v:shape id="肘形连接符 1758" o:spid="_x0000_s1026" o:spt="34" type="#_x0000_t34" style="position:absolute;left:13699;top:2904830;flip:y;height:2218;width:1005;rotation:-5898240f;" filled="f" stroked="t" coordsize="21600,21600" o:gfxdata="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c4Na/&#10;AAAA3QAAAA8AAAAAAAAAAQAgAAAAIgAAAGRycy9kb3ducmV2LnhtbFBLAQIUABQAAAAIAIdO4kAz&#10;LwWeOwAAADkAAAAQAAAAAAAAAAEAIAAAAA4BAABkcnMvc2hhcGV4bWwueG1sUEsFBgAAAAAGAAYA&#10;WwEAALgDAAAAAA==&#10;" adj="10800">
                    <v:fill on="f" focussize="0,0"/>
                    <v:stroke color="#000000" joinstyle="round" endarrow="block"/>
                    <v:imagedata o:title=""/>
                    <o:lock v:ext="edit" aspectratio="f"/>
                  </v:shape>
                  <v:shape id="文本框 1759" o:spid="_x0000_s1026" o:spt="202" type="#_x0000_t202" style="position:absolute;left:11539;top:4862;height:1097;width:3423;" fillcolor="#FFFFFF" filled="t" stroked="t" coordsize="21600,21600" o:gfxdata="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3h8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文本框 1760" o:spid="_x0000_s1026" o:spt="202" type="#_x0000_t202" style="position:absolute;left:11987;top:7447;height:526;width:2492;" fillcolor="#FFFFFF" filled="t" stroked="t" coordsize="21600,21600" o:gfxdata="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7Il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文本框 1761" o:spid="_x0000_s1026" o:spt="202" type="#_x0000_t202" style="position:absolute;left:8550;top:9367;height:476;width:2489;" fillcolor="#FFFFFF" filled="t" stroked="t" coordsize="21600,21600" o:gfxdata="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8ktiu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文本框 1762" o:spid="_x0000_s1026" o:spt="202" type="#_x0000_t202" style="position:absolute;left:11993;top:9366;height:492;width:2492;" fillcolor="#FFFFFF" filled="t" stroked="t" coordsize="21600,21600" o:gfxdata="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oE7C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文本框 1763" o:spid="_x0000_s1026" o:spt="202" type="#_x0000_t202" style="position:absolute;left:15669;top:7395;height:526;width:2493;" fillcolor="#FFFFFF" filled="t" stroked="t" coordsize="21600,21600" o:gfxdata="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cJC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文本框 1764" o:spid="_x0000_s1026" o:spt="202" type="#_x0000_t202" style="position:absolute;left:12002;top:11169;height:492;width:2492;" fillcolor="#FFFFFF" filled="t" stroked="t" coordsize="21600,21600" o:gfxdata="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HLVC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文本框 1765" o:spid="_x0000_s1026" o:spt="202" type="#_x0000_t202" style="position:absolute;left:11842;top:12808;height:1101;width:2801;" fillcolor="#FFFFFF" filled="t" stroked="t" coordsize="21600,21600" o:gfxdata="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gS3y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文本框 1766" o:spid="_x0000_s1026" o:spt="202" type="#_x0000_t202" style="position:absolute;left:9237;top:14914;height:1467;width:3059;" fillcolor="#FFFFFF" filled="t" stroked="t" coordsize="21600,21600" o:gfxdata="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u5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文本框 1767" o:spid="_x0000_s1026" o:spt="202" type="#_x0000_t202" style="position:absolute;left:12899;top:14914;height:1449;width:5121;" fillcolor="#FFFFFF" filled="t" stroked="t" coordsize="21600,21600" o:gfxdata="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V2k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672;top:979212;height:11665;width:7622;v-text-anchor:middle;" filled="f" stroked="t" coordsize="21600,21600" o:gfxdata="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aFUu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rect>
              </v:group>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0"/>
        </w:rPr>
        <mc:AlternateContent>
          <mc:Choice Requires="wpg">
            <w:drawing>
              <wp:anchor distT="0" distB="0" distL="114300" distR="114300" simplePos="0" relativeHeight="252142592" behindDoc="0" locked="0" layoutInCell="1" allowOverlap="1">
                <wp:simplePos x="0" y="0"/>
                <wp:positionH relativeFrom="column">
                  <wp:posOffset>1075055</wp:posOffset>
                </wp:positionH>
                <wp:positionV relativeFrom="paragraph">
                  <wp:posOffset>-614045</wp:posOffset>
                </wp:positionV>
                <wp:extent cx="4582160" cy="7407275"/>
                <wp:effectExtent l="5080" t="5080" r="22860" b="17145"/>
                <wp:wrapNone/>
                <wp:docPr id="3182" name="组合 3182"/>
                <wp:cNvGraphicFramePr/>
                <a:graphic xmlns:a="http://schemas.openxmlformats.org/drawingml/2006/main">
                  <a:graphicData uri="http://schemas.microsoft.com/office/word/2010/wordprocessingGroup">
                    <wpg:wgp>
                      <wpg:cNvGrpSpPr/>
                      <wpg:grpSpPr>
                        <a:xfrm>
                          <a:off x="0" y="0"/>
                          <a:ext cx="4582160" cy="7407275"/>
                          <a:chOff x="6792" y="979212"/>
                          <a:chExt cx="7216" cy="11665"/>
                        </a:xfrm>
                      </wpg:grpSpPr>
                      <wpg:grpSp>
                        <wpg:cNvPr id="3183" name="组合 1768"/>
                        <wpg:cNvGrpSpPr/>
                        <wpg:grpSpPr>
                          <a:xfrm>
                            <a:off x="6898" y="979381"/>
                            <a:ext cx="6948" cy="11255"/>
                            <a:chOff x="8550" y="4862"/>
                            <a:chExt cx="9192" cy="11519"/>
                          </a:xfrm>
                        </wpg:grpSpPr>
                        <wps:wsp>
                          <wps:cNvPr id="3184" name="直接箭头连接符 1750"/>
                          <wps:cNvCnPr>
                            <a:stCxn id="1764" idx="2"/>
                            <a:endCxn id="1765" idx="0"/>
                          </wps:cNvCnPr>
                          <wps:spPr>
                            <a:xfrm flipH="1">
                              <a:off x="13243" y="11662"/>
                              <a:ext cx="5" cy="1146"/>
                            </a:xfrm>
                            <a:prstGeom prst="straightConnector1">
                              <a:avLst/>
                            </a:prstGeom>
                            <a:ln w="9525" cap="flat" cmpd="sng">
                              <a:solidFill>
                                <a:srgbClr val="000000"/>
                              </a:solidFill>
                              <a:prstDash val="solid"/>
                              <a:round/>
                              <a:headEnd type="none" w="med" len="med"/>
                              <a:tailEnd type="triangle" w="med" len="med"/>
                            </a:ln>
                          </wps:spPr>
                          <wps:bodyPr/>
                        </wps:wsp>
                        <wps:wsp>
                          <wps:cNvPr id="3185" name="直接箭头连接符 1751"/>
                          <wps:cNvCnPr>
                            <a:stCxn id="1760" idx="2"/>
                            <a:endCxn id="1762" idx="0"/>
                          </wps:cNvCnPr>
                          <wps:spPr>
                            <a:xfrm>
                              <a:off x="13233" y="7973"/>
                              <a:ext cx="6" cy="1393"/>
                            </a:xfrm>
                            <a:prstGeom prst="straightConnector1">
                              <a:avLst/>
                            </a:prstGeom>
                            <a:ln w="9525" cap="flat" cmpd="sng">
                              <a:solidFill>
                                <a:srgbClr val="000000"/>
                              </a:solidFill>
                              <a:prstDash val="solid"/>
                              <a:round/>
                              <a:headEnd type="none" w="med" len="med"/>
                              <a:tailEnd type="triangle" w="med" len="med"/>
                            </a:ln>
                          </wps:spPr>
                          <wps:bodyPr/>
                        </wps:wsp>
                        <wps:wsp>
                          <wps:cNvPr id="3186" name="直接箭头连接符 1752"/>
                          <wps:cNvCnPr>
                            <a:stCxn id="1762" idx="2"/>
                            <a:endCxn id="1764" idx="0"/>
                          </wps:cNvCnPr>
                          <wps:spPr>
                            <a:xfrm>
                              <a:off x="13239" y="9546"/>
                              <a:ext cx="9" cy="1625"/>
                            </a:xfrm>
                            <a:prstGeom prst="straightConnector1">
                              <a:avLst/>
                            </a:prstGeom>
                            <a:ln w="9525" cap="flat" cmpd="sng">
                              <a:solidFill>
                                <a:srgbClr val="000000"/>
                              </a:solidFill>
                              <a:prstDash val="solid"/>
                              <a:round/>
                              <a:headEnd type="none" w="med" len="med"/>
                              <a:tailEnd type="triangle" w="med" len="med"/>
                            </a:ln>
                          </wps:spPr>
                          <wps:bodyPr/>
                        </wps:wsp>
                        <wps:wsp>
                          <wps:cNvPr id="3187" name="直接箭头连接符 1753"/>
                          <wps:cNvCnPr>
                            <a:stCxn id="1759" idx="2"/>
                            <a:endCxn id="1760" idx="0"/>
                          </wps:cNvCnPr>
                          <wps:spPr>
                            <a:xfrm flipH="1">
                              <a:off x="13233" y="5959"/>
                              <a:ext cx="17" cy="1488"/>
                            </a:xfrm>
                            <a:prstGeom prst="straightConnector1">
                              <a:avLst/>
                            </a:prstGeom>
                            <a:ln w="9525" cap="flat" cmpd="sng">
                              <a:solidFill>
                                <a:srgbClr val="000000"/>
                              </a:solidFill>
                              <a:prstDash val="solid"/>
                              <a:round/>
                              <a:headEnd type="none" w="med" len="med"/>
                              <a:tailEnd type="triangle" w="med" len="med"/>
                            </a:ln>
                          </wps:spPr>
                          <wps:bodyPr/>
                        </wps:wsp>
                        <wps:wsp>
                          <wps:cNvPr id="3188" name="肘形连接符 1754"/>
                          <wps:cNvCnPr/>
                          <wps:spPr>
                            <a:xfrm>
                              <a:off x="14960" y="5374"/>
                              <a:ext cx="1575" cy="2031"/>
                            </a:xfrm>
                            <a:prstGeom prst="bentConnector2">
                              <a:avLst/>
                            </a:prstGeom>
                            <a:ln w="9525" cap="flat" cmpd="sng">
                              <a:solidFill>
                                <a:srgbClr val="000000"/>
                              </a:solidFill>
                              <a:prstDash val="solid"/>
                              <a:round/>
                              <a:headEnd type="none" w="med" len="med"/>
                              <a:tailEnd type="triangle" w="med" len="med"/>
                            </a:ln>
                          </wps:spPr>
                          <wps:bodyPr/>
                        </wps:wsp>
                        <wps:wsp>
                          <wps:cNvPr id="3189" name="肘形连接符 1755"/>
                          <wps:cNvCnPr/>
                          <wps:spPr>
                            <a:xfrm rot="5400000">
                              <a:off x="14664" y="7773"/>
                              <a:ext cx="1741" cy="2025"/>
                            </a:xfrm>
                            <a:prstGeom prst="bentConnector2">
                              <a:avLst/>
                            </a:prstGeom>
                            <a:ln w="9525" cap="flat" cmpd="sng">
                              <a:solidFill>
                                <a:srgbClr val="000000"/>
                              </a:solidFill>
                              <a:prstDash val="solid"/>
                              <a:round/>
                              <a:headEnd type="none" w="med" len="med"/>
                              <a:tailEnd type="triangle" w="med" len="med"/>
                            </a:ln>
                          </wps:spPr>
                          <wps:bodyPr/>
                        </wps:wsp>
                        <wps:wsp>
                          <wps:cNvPr id="3190" name="直接箭头连接符 1756"/>
                          <wps:cNvCnPr>
                            <a:stCxn id="1762" idx="1"/>
                            <a:endCxn id="1761" idx="3"/>
                          </wps:cNvCnPr>
                          <wps:spPr>
                            <a:xfrm flipH="1" flipV="1">
                              <a:off x="11039" y="9589"/>
                              <a:ext cx="954" cy="7"/>
                            </a:xfrm>
                            <a:prstGeom prst="straightConnector1">
                              <a:avLst/>
                            </a:prstGeom>
                            <a:ln w="9525" cap="flat" cmpd="sng">
                              <a:solidFill>
                                <a:srgbClr val="000000"/>
                              </a:solidFill>
                              <a:prstDash val="solid"/>
                              <a:round/>
                              <a:headEnd type="none" w="med" len="med"/>
                              <a:tailEnd type="triangle" w="med" len="med"/>
                            </a:ln>
                          </wps:spPr>
                          <wps:bodyPr/>
                        </wps:wsp>
                        <wps:wsp>
                          <wps:cNvPr id="3191" name="肘形连接符 1757"/>
                          <wps:cNvCnPr>
                            <a:stCxn id="1765" idx="2"/>
                            <a:endCxn id="1766" idx="0"/>
                          </wps:cNvCnPr>
                          <wps:spPr>
                            <a:xfrm rot="5400000">
                              <a:off x="11502" y="13173"/>
                              <a:ext cx="1005" cy="247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3192" name="肘形连接符 1758"/>
                          <wps:cNvCnPr>
                            <a:stCxn id="1765" idx="2"/>
                            <a:endCxn id="1767" idx="0"/>
                          </wps:cNvCnPr>
                          <wps:spPr>
                            <a:xfrm rot="5400000" flipV="1">
                              <a:off x="13849" y="13303"/>
                              <a:ext cx="1005" cy="2217"/>
                            </a:xfrm>
                            <a:prstGeom prst="bentConnector3">
                              <a:avLst>
                                <a:gd name="adj1" fmla="val 50000"/>
                              </a:avLst>
                            </a:prstGeom>
                            <a:ln w="9525" cap="flat" cmpd="sng">
                              <a:solidFill>
                                <a:srgbClr val="000000"/>
                              </a:solidFill>
                              <a:prstDash val="solid"/>
                              <a:round/>
                              <a:headEnd type="none" w="med" len="med"/>
                              <a:tailEnd type="triangle" w="med" len="med"/>
                            </a:ln>
                          </wps:spPr>
                          <wps:bodyPr/>
                        </wps:wsp>
                        <wps:wsp>
                          <wps:cNvPr id="3193" name="文本框 1759"/>
                          <wps:cNvSpPr txBox="1"/>
                          <wps:spPr>
                            <a:xfrm>
                              <a:off x="11539" y="4862"/>
                              <a:ext cx="3423" cy="109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wps:txbx>
                          <wps:bodyPr upright="1"/>
                        </wps:wsp>
                        <wps:wsp>
                          <wps:cNvPr id="3194" name="文本框 1760"/>
                          <wps:cNvSpPr txBox="1"/>
                          <wps:spPr>
                            <a:xfrm>
                              <a:off x="11987" y="7447"/>
                              <a:ext cx="2492"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wps:txbx>
                          <wps:bodyPr upright="1"/>
                        </wps:wsp>
                        <wps:wsp>
                          <wps:cNvPr id="3195" name="文本框 1761"/>
                          <wps:cNvSpPr txBox="1"/>
                          <wps:spPr>
                            <a:xfrm>
                              <a:off x="8550" y="9367"/>
                              <a:ext cx="2489" cy="47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wps:txbx>
                          <wps:bodyPr upright="1"/>
                        </wps:wsp>
                        <wps:wsp>
                          <wps:cNvPr id="3223" name="文本框 1762"/>
                          <wps:cNvSpPr txBox="1"/>
                          <wps:spPr>
                            <a:xfrm>
                              <a:off x="11993" y="9366"/>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wps:txbx>
                          <wps:bodyPr upright="1"/>
                        </wps:wsp>
                        <wps:wsp>
                          <wps:cNvPr id="3224" name="文本框 1763"/>
                          <wps:cNvSpPr txBox="1"/>
                          <wps:spPr>
                            <a:xfrm>
                              <a:off x="15228" y="7395"/>
                              <a:ext cx="2493" cy="526"/>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wps:txbx>
                          <wps:bodyPr upright="1"/>
                        </wps:wsp>
                        <wps:wsp>
                          <wps:cNvPr id="3225" name="文本框 1764"/>
                          <wps:cNvSpPr txBox="1"/>
                          <wps:spPr>
                            <a:xfrm>
                              <a:off x="12002" y="11169"/>
                              <a:ext cx="2492" cy="492"/>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wps:txbx>
                          <wps:bodyPr upright="1"/>
                        </wps:wsp>
                        <wps:wsp>
                          <wps:cNvPr id="3226" name="文本框 1765"/>
                          <wps:cNvSpPr txBox="1"/>
                          <wps:spPr>
                            <a:xfrm>
                              <a:off x="11842" y="12808"/>
                              <a:ext cx="2801" cy="1101"/>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wps:txbx>
                          <wps:bodyPr upright="1"/>
                        </wps:wsp>
                        <wps:wsp>
                          <wps:cNvPr id="3236" name="文本框 1766"/>
                          <wps:cNvSpPr txBox="1"/>
                          <wps:spPr>
                            <a:xfrm>
                              <a:off x="9237" y="14914"/>
                              <a:ext cx="3059" cy="146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wps:txbx>
                          <wps:bodyPr upright="1"/>
                        </wps:wsp>
                        <wps:wsp>
                          <wps:cNvPr id="3237" name="文本框 1767"/>
                          <wps:cNvSpPr txBox="1"/>
                          <wps:spPr>
                            <a:xfrm>
                              <a:off x="12621" y="14914"/>
                              <a:ext cx="5121" cy="144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wps:txbx>
                          <wps:bodyPr upright="1"/>
                        </wps:wsp>
                      </wpg:grpSp>
                      <wps:wsp>
                        <wps:cNvPr id="3238" name="矩形 1728"/>
                        <wps:cNvSpPr/>
                        <wps:spPr>
                          <a:xfrm>
                            <a:off x="6792" y="979212"/>
                            <a:ext cx="7216" cy="116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4.65pt;margin-top:-48.35pt;height:583.25pt;width:360.8pt;z-index:252142592;mso-width-relative:page;mso-height-relative:page;" coordorigin="6792,979212" coordsize="7216,11665" o:gfxdata="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">
                <o:lock v:ext="edit" aspectratio="f"/>
                <v:group id="组合 1768" o:spid="_x0000_s1026" o:spt="203" style="position:absolute;left:6898;top:979381;height:11255;width:6948;" coordorigin="8550,4862" coordsize="9192,11519" o:gfxdata="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q/cJvwAAAN0AAAAPAAAAAAAAAAEAIAAAACIAAABkcnMvZG93bnJldi54&#10;bWxQSwECFAAUAAAACACHTuJAMy8FnjsAAAA5AAAAFQAAAAAAAAABACAAAAAOAQAAZHJzL2dyb3Vw&#10;c2hhcGV4bWwueG1sUEsFBgAAAAAGAAYAYAEAAMsDAAAAAA==&#10;">
                  <o:lock v:ext="edit" aspectratio="f"/>
                  <v:shape id="直接箭头连接符 1750" o:spid="_x0000_s1026" o:spt="32" type="#_x0000_t32" style="position:absolute;left:13243;top:11662;flip:x;height:1146;width:5;" filled="f" stroked="t" coordsize="21600,21600" o:gfxdata="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iJq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751" o:spid="_x0000_s1026" o:spt="32" type="#_x0000_t32" style="position:absolute;left:13233;top:7973;height:1393;width:6;" filled="f" stroked="t" coordsize="21600,21600" o:gfxdata="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jqw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2" o:spid="_x0000_s1026" o:spt="32" type="#_x0000_t32" style="position:absolute;left:13239;top:9546;height:1625;width:9;" filled="f" stroked="t" coordsize="21600,21600" o:gfxdata="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XDJ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3" o:spid="_x0000_s1026" o:spt="32" type="#_x0000_t32" style="position:absolute;left:13233;top:5959;flip:x;height:1488;width:17;" filled="f" stroked="t" coordsize="21600,21600" o:gfxdata="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wuN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肘形连接符 1754" o:spid="_x0000_s1026" o:spt="33" type="#_x0000_t33" style="position:absolute;left:14960;top:5374;height:2031;width:1575;" filled="f" stroked="t" coordsize="21600,21600" o:gfxdata="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tn2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肘形连接符 1755" o:spid="_x0000_s1026" o:spt="33" type="#_x0000_t33" style="position:absolute;left:14664;top:7773;height:2025;width:1741;rotation:5898240f;" filled="f" stroked="t" coordsize="21600,21600" o:gfxdata="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tr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756" o:spid="_x0000_s1026" o:spt="32" type="#_x0000_t32" style="position:absolute;left:11039;top:9589;flip:x y;height:7;width:954;" filled="f" stroked="t" coordsize="21600,21600" o:gfxdata="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zWZ7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肘形连接符 1757" o:spid="_x0000_s1026" o:spt="34" type="#_x0000_t34" style="position:absolute;left:11502;top:13173;height:2477;width:1005;rotation:5898240f;" filled="f" stroked="t" coordsize="21600,21600" o:gfxdata="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trRK/&#10;AAAA3QAAAA8AAAAAAAAAAQAgAAAAIgAAAGRycy9kb3ducmV2LnhtbFBLAQIUABQAAAAIAIdO4kAz&#10;LwWeOwAAADkAAAAQAAAAAAAAAAEAIAAAAA4BAABkcnMvc2hhcGV4bWwueG1sUEsFBgAAAAAGAAYA&#10;WwEAALgDAAAAAA==&#10;" adj="10800">
                    <v:fill on="f" focussize="0,0"/>
                    <v:stroke color="#000000" joinstyle="round" endarrow="block"/>
                    <v:imagedata o:title=""/>
                    <o:lock v:ext="edit" aspectratio="f"/>
                  </v:shape>
                  <v:shape id="肘形连接符 1758" o:spid="_x0000_s1026" o:spt="34" type="#_x0000_t34" style="position:absolute;left:13849;top:13303;flip:y;height:2217;width:1005;rotation:-5898240f;" filled="f" stroked="t" coordsize="21600,21600" o:gfxdata="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gtbv&#10;wAAAAN0AAAAPAAAAAAAAAAEAIAAAACIAAABkcnMvZG93bnJldi54bWxQSwECFAAUAAAACACHTuJA&#10;My8FnjsAAAA5AAAAEAAAAAAAAAABACAAAAAPAQAAZHJzL3NoYXBleG1sLnhtbFBLBQYAAAAABgAG&#10;AFsBAAC5AwAAAAA=&#10;" adj="10800">
                    <v:fill on="f" focussize="0,0"/>
                    <v:stroke color="#000000" joinstyle="round" endarrow="block"/>
                    <v:imagedata o:title=""/>
                    <o:lock v:ext="edit" aspectratio="f"/>
                  </v:shape>
                  <v:shape id="文本框 1759" o:spid="_x0000_s1026" o:spt="202" type="#_x0000_t202" style="position:absolute;left:11539;top:4862;height:1097;width:3423;" fillcolor="#FFFFFF" filled="t" stroked="t" coordsize="21600,21600" o:gfxdata="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d4o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hint="default" w:eastAsia="宋体"/>
                              <w:sz w:val="24"/>
                              <w:szCs w:val="24"/>
                              <w:lang w:val="en-US" w:eastAsia="zh-CN"/>
                            </w:rPr>
                          </w:pPr>
                          <w:r>
                            <w:rPr>
                              <w:rFonts w:hint="eastAsia"/>
                              <w:sz w:val="24"/>
                              <w:szCs w:val="24"/>
                              <w:lang w:val="en-US" w:eastAsia="zh-CN"/>
                            </w:rPr>
                            <w:t>制定年度检查、日常检查和根据上级部署专项检查方案</w:t>
                          </w:r>
                        </w:p>
                      </w:txbxContent>
                    </v:textbox>
                  </v:shape>
                  <v:shape id="文本框 1760" o:spid="_x0000_s1026" o:spt="202" type="#_x0000_t202" style="position:absolute;left:11987;top:7447;height:526;width:2492;" fillcolor="#FFFFFF" filled="t" stroked="t" coordsize="21600,21600" o:gfxdata="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4SY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通知检查对象</w:t>
                          </w:r>
                        </w:p>
                      </w:txbxContent>
                    </v:textbox>
                  </v:shape>
                  <v:shape id="文本框 1761" o:spid="_x0000_s1026" o:spt="202" type="#_x0000_t202" style="position:absolute;left:8550;top:9367;height:476;width:2489;" fillcolor="#FFFFFF" filled="t" stroked="t" coordsize="21600,21600" o:gfxdata="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K3+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sz w:val="24"/>
                              <w:szCs w:val="24"/>
                              <w:lang w:val="en-US" w:eastAsia="zh-CN"/>
                            </w:rPr>
                          </w:pPr>
                          <w:r>
                            <w:rPr>
                              <w:rFonts w:hint="eastAsia"/>
                              <w:sz w:val="24"/>
                              <w:szCs w:val="24"/>
                              <w:lang w:val="en-US" w:eastAsia="zh-CN"/>
                            </w:rPr>
                            <w:t>填写检查内容</w:t>
                          </w:r>
                        </w:p>
                      </w:txbxContent>
                    </v:textbox>
                  </v:shape>
                  <v:shape id="文本框 1762" o:spid="_x0000_s1026" o:spt="202" type="#_x0000_t202" style="position:absolute;left:11993;top:9366;height:492;width:2492;" fillcolor="#FFFFFF" filled="t" stroked="t" coordsize="21600,21600" o:gfxdata="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0ijL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实施检查</w:t>
                          </w:r>
                        </w:p>
                      </w:txbxContent>
                    </v:textbox>
                  </v:shape>
                  <v:shape id="文本框 1763" o:spid="_x0000_s1026" o:spt="202" type="#_x0000_t202" style="position:absolute;left:15228;top:7395;height:526;width:2493;" fillcolor="#FFFFFF" filled="t" stroked="t" coordsize="21600,21600" o:gfxdata="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S6+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不发通知暗访</w:t>
                          </w:r>
                        </w:p>
                      </w:txbxContent>
                    </v:textbox>
                  </v:shape>
                  <v:shape id="文本框 1764" o:spid="_x0000_s1026" o:spt="202" type="#_x0000_t202" style="position:absolute;left:12002;top:11169;height:492;width:2492;" fillcolor="#FFFFFF" filled="t" stroked="t" coordsize="21600,21600" o:gfxdata="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gfY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left="0" w:leftChars="0" w:firstLine="0" w:firstLineChars="0"/>
                            <w:jc w:val="center"/>
                            <w:rPr>
                              <w:rFonts w:hint="default" w:eastAsia="宋体"/>
                              <w:sz w:val="24"/>
                              <w:szCs w:val="24"/>
                              <w:lang w:val="en-US" w:eastAsia="zh-CN"/>
                            </w:rPr>
                          </w:pPr>
                          <w:r>
                            <w:rPr>
                              <w:rFonts w:hint="eastAsia"/>
                              <w:sz w:val="24"/>
                              <w:szCs w:val="24"/>
                              <w:lang w:val="en-US" w:eastAsia="zh-CN"/>
                            </w:rPr>
                            <w:t>形成检查报告</w:t>
                          </w:r>
                        </w:p>
                      </w:txbxContent>
                    </v:textbox>
                  </v:shape>
                  <v:shape id="文本框 1765" o:spid="_x0000_s1026" o:spt="202" type="#_x0000_t202" style="position:absolute;left:11842;top:12808;height:1101;width:2801;" fillcolor="#FFFFFF" filled="t" stroked="t" coordsize="21600,21600" o:gfxdata="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agR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对发现的问题提出书面处理意见，监督落实</w:t>
                          </w:r>
                        </w:p>
                      </w:txbxContent>
                    </v:textbox>
                  </v:shape>
                  <v:shape id="文本框 1766" o:spid="_x0000_s1026" o:spt="202" type="#_x0000_t202" style="position:absolute;left:9237;top:14914;height:1467;width:3059;" fillcolor="#FFFFFF" filled="t" stroked="t" coordsize="21600,21600" o:gfxdata="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5QxfJ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对违法行为需要实施行政强制的，按照行政强制工作流程办理</w:t>
                          </w:r>
                        </w:p>
                      </w:txbxContent>
                    </v:textbox>
                  </v:shape>
                  <v:shape id="文本框 1767" o:spid="_x0000_s1026" o:spt="202" type="#_x0000_t202" style="position:absolute;left:12621;top:14914;height:1449;width:5121;" fillcolor="#FFFFFF" filled="t" stroked="t" coordsize="21600,21600" o:gfxdata="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D7JS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left="0" w:leftChars="0" w:firstLine="0" w:firstLineChars="0"/>
                            <w:jc w:val="left"/>
                            <w:rPr>
                              <w:rFonts w:hint="default" w:eastAsia="宋体"/>
                              <w:sz w:val="24"/>
                              <w:szCs w:val="24"/>
                              <w:lang w:val="en-US" w:eastAsia="zh-CN"/>
                            </w:rPr>
                          </w:pPr>
                          <w:r>
                            <w:rPr>
                              <w:rFonts w:hint="eastAsia"/>
                              <w:sz w:val="24"/>
                              <w:szCs w:val="24"/>
                              <w:lang w:val="en-US" w:eastAsia="zh-CN"/>
                            </w:rPr>
                            <w:t>对违法行为需要实施行政处罚的，按照行政处罚流程办理，或将案件移送有处罚权的部门（机构）实施行政处罚。</w:t>
                          </w:r>
                        </w:p>
                        <w:p>
                          <w:pPr>
                            <w:rPr>
                              <w:rFonts w:hint="default"/>
                              <w:sz w:val="24"/>
                              <w:szCs w:val="24"/>
                              <w:lang w:val="en-US" w:eastAsia="zh-CN"/>
                            </w:rPr>
                          </w:pPr>
                        </w:p>
                      </w:txbxContent>
                    </v:textbox>
                  </v:shape>
                </v:group>
                <v:rect id="矩形 1728" o:spid="_x0000_s1026" o:spt="1" style="position:absolute;left:6792;top:979212;height:11665;width:7216;v-text-anchor:middle;" filled="f" stroked="t" coordsize="21600,21600" o:gfxdata="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D4GO5AAAA3QAA&#10;AA8AAAAAAAAAAQAgAAAAIgAAAGRycy9kb3ducmV2LnhtbFBLAQIUABQAAAAIAIdO4kAzLwWeOwAA&#10;ADkAAAAQAAAAAAAAAAEAIAAAAAgBAABkcnMvc2hhcGV4bWwueG1sUEsFBgAAAAAGAAYAWwEAALID&#10;AAAAAA==&#10;">
                  <v:fill on="f" focussize="0,0"/>
                  <v:stroke color="#000000 [3213]" miterlimit="8" joinstyle="miter" dashstyle="1 1"/>
                  <v:imagedata o:title=""/>
                  <o:lock v:ext="edit" aspectratio="f"/>
                </v:rect>
              </v:group>
            </w:pict>
          </mc:Fallback>
        </mc:AlternateContent>
      </w:r>
    </w:p>
    <w:p>
      <w:pPr>
        <w:jc w:val="center"/>
        <w:rPr>
          <w:rFonts w:ascii="宋体" w:hAnsi="宋体" w:cs="方正小标宋简体"/>
          <w:b/>
          <w:sz w:val="36"/>
          <w:szCs w:val="36"/>
        </w:rPr>
      </w:pPr>
      <w:r>
        <w:rPr>
          <w:rFonts w:hint="eastAsia" w:ascii="宋体" w:hAnsi="宋体"/>
          <w:b/>
          <w:sz w:val="36"/>
          <w:szCs w:val="36"/>
        </w:rPr>
        <w:t>在保护古生物化石工作方面的奖励</w:t>
      </w:r>
      <w:r>
        <w:rPr>
          <w:rFonts w:hint="eastAsia" w:ascii="宋体" w:hAnsi="宋体" w:cs="方正小标宋简体"/>
          <w:b/>
          <w:sz w:val="36"/>
          <w:szCs w:val="36"/>
        </w:rPr>
        <w:t>业务流程图</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华文中宋" w:eastAsia="仿宋_GB2312"/>
          <w:sz w:val="30"/>
          <w:szCs w:val="30"/>
        </w:rPr>
      </w:pPr>
      <w:r>
        <w:rPr>
          <w:rFonts w:hint="eastAsia" w:ascii="仿宋_GB2312" w:hAnsi="华文中宋" w:eastAsia="仿宋_GB2312"/>
          <w:sz w:val="30"/>
          <w:szCs w:val="30"/>
        </w:rPr>
        <w:t>（行政奖励类）</w:t>
      </w:r>
    </w:p>
    <w:p>
      <w:pPr>
        <w:pStyle w:val="2"/>
        <w:numPr>
          <w:ilvl w:val="2"/>
          <w:numId w:val="0"/>
        </w:numPr>
        <w:ind w:left="142" w:leftChars="0"/>
      </w:pPr>
      <w:r>
        <mc:AlternateContent>
          <mc:Choice Requires="wps">
            <w:drawing>
              <wp:anchor distT="0" distB="0" distL="114300" distR="114300" simplePos="0" relativeHeight="251956224" behindDoc="0" locked="0" layoutInCell="1" allowOverlap="1">
                <wp:simplePos x="0" y="0"/>
                <wp:positionH relativeFrom="column">
                  <wp:posOffset>-166370</wp:posOffset>
                </wp:positionH>
                <wp:positionV relativeFrom="paragraph">
                  <wp:posOffset>239395</wp:posOffset>
                </wp:positionV>
                <wp:extent cx="1601470" cy="5852160"/>
                <wp:effectExtent l="6350" t="6350" r="11430" b="8890"/>
                <wp:wrapNone/>
                <wp:docPr id="1975" name="矩形 1975"/>
                <wp:cNvGraphicFramePr/>
                <a:graphic xmlns:a="http://schemas.openxmlformats.org/drawingml/2006/main">
                  <a:graphicData uri="http://schemas.microsoft.com/office/word/2010/wordprocessingShape">
                    <wps:wsp>
                      <wps:cNvSpPr/>
                      <wps:spPr>
                        <a:xfrm>
                          <a:off x="0" y="0"/>
                          <a:ext cx="2713355" cy="585216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ascii="宋体" w:hAnsi="宋体" w:cs="宋体"/>
                                <w:b/>
                                <w:sz w:val="21"/>
                                <w:szCs w:val="21"/>
                              </w:rPr>
                            </w:pPr>
                            <w:r>
                              <w:rPr>
                                <w:rFonts w:hint="eastAsia" w:ascii="宋体" w:hAnsi="宋体" w:cs="宋体"/>
                                <w:b/>
                                <w:sz w:val="21"/>
                                <w:szCs w:val="21"/>
                              </w:rPr>
                              <w:t>实施的</w:t>
                            </w:r>
                            <w:r>
                              <w:rPr>
                                <w:rFonts w:ascii="宋体" w:hAnsi="宋体" w:cs="宋体"/>
                                <w:b/>
                                <w:sz w:val="21"/>
                                <w:szCs w:val="21"/>
                              </w:rPr>
                              <w:t>法律</w:t>
                            </w:r>
                            <w:r>
                              <w:rPr>
                                <w:rFonts w:hint="eastAsia" w:ascii="宋体" w:hAnsi="宋体" w:cs="宋体"/>
                                <w:b/>
                                <w:sz w:val="21"/>
                                <w:szCs w:val="21"/>
                              </w:rPr>
                              <w:t>依据</w:t>
                            </w:r>
                            <w:r>
                              <w:rPr>
                                <w:rFonts w:ascii="宋体" w:hAnsi="宋体" w:cs="宋体"/>
                                <w:b/>
                                <w:sz w:val="21"/>
                                <w:szCs w:val="21"/>
                              </w:rPr>
                              <w:t>：</w:t>
                            </w:r>
                          </w:p>
                          <w:p>
                            <w:pPr>
                              <w:spacing w:line="240" w:lineRule="auto"/>
                              <w:rPr>
                                <w:rFonts w:hint="eastAsia" w:ascii="宋体" w:hAnsi="宋体"/>
                                <w:sz w:val="21"/>
                                <w:szCs w:val="21"/>
                              </w:rPr>
                            </w:pPr>
                            <w:r>
                              <w:rPr>
                                <w:rFonts w:ascii="宋体" w:hAnsi="宋体"/>
                                <w:sz w:val="21"/>
                                <w:szCs w:val="21"/>
                              </w:rPr>
                              <w:t>1</w:t>
                            </w:r>
                            <w:r>
                              <w:rPr>
                                <w:rFonts w:hint="eastAsia" w:ascii="宋体" w:hAnsi="宋体"/>
                                <w:sz w:val="21"/>
                                <w:szCs w:val="21"/>
                              </w:rPr>
                              <w:t>.《古生物化石保护条例实施办法》第</w:t>
                            </w:r>
                            <w:r>
                              <w:rPr>
                                <w:rFonts w:ascii="宋体" w:hAnsi="宋体"/>
                                <w:sz w:val="21"/>
                                <w:szCs w:val="21"/>
                              </w:rPr>
                              <w:t>十一条</w:t>
                            </w:r>
                          </w:p>
                          <w:p>
                            <w:pPr>
                              <w:spacing w:line="240" w:lineRule="auto"/>
                              <w:rPr>
                                <w:rFonts w:hint="eastAsia" w:ascii="宋体" w:hAnsi="宋体"/>
                                <w:sz w:val="21"/>
                                <w:szCs w:val="21"/>
                              </w:rPr>
                            </w:pPr>
                            <w:r>
                              <w:rPr>
                                <w:rFonts w:ascii="宋体" w:hAnsi="宋体"/>
                                <w:sz w:val="21"/>
                                <w:szCs w:val="21"/>
                              </w:rPr>
                              <w:t>2</w:t>
                            </w:r>
                            <w:r>
                              <w:rPr>
                                <w:rFonts w:hint="eastAsia" w:ascii="宋体" w:hAnsi="宋体"/>
                                <w:sz w:val="21"/>
                                <w:szCs w:val="21"/>
                              </w:rPr>
                              <w:t>.《古生物化石管理办法》（2002年4月国土资源部令第13号）第四条</w:t>
                            </w:r>
                          </w:p>
                          <w:p>
                            <w:pPr>
                              <w:spacing w:line="240" w:lineRule="auto"/>
                              <w:rPr>
                                <w:rFonts w:hint="eastAsia" w:ascii="宋体" w:hAnsi="宋体" w:cs="宋体"/>
                                <w:b/>
                                <w:sz w:val="21"/>
                                <w:szCs w:val="21"/>
                              </w:rPr>
                            </w:pPr>
                          </w:p>
                          <w:p>
                            <w:pPr>
                              <w:spacing w:line="240" w:lineRule="auto"/>
                              <w:rPr>
                                <w:rFonts w:ascii="宋体" w:hAnsi="宋体" w:cs="宋体"/>
                                <w:b/>
                                <w:sz w:val="21"/>
                                <w:szCs w:val="21"/>
                              </w:rPr>
                            </w:pPr>
                            <w:r>
                              <w:rPr>
                                <w:rFonts w:hint="eastAsia" w:ascii="宋体" w:hAnsi="宋体" w:cs="宋体"/>
                                <w:b/>
                                <w:sz w:val="21"/>
                                <w:szCs w:val="21"/>
                              </w:rPr>
                              <w:t>收费依据</w:t>
                            </w:r>
                            <w:r>
                              <w:rPr>
                                <w:rFonts w:ascii="宋体" w:hAnsi="宋体" w:cs="宋体"/>
                                <w:b/>
                                <w:sz w:val="21"/>
                                <w:szCs w:val="21"/>
                              </w:rPr>
                              <w:t>及标准：</w:t>
                            </w:r>
                          </w:p>
                          <w:p>
                            <w:pPr>
                              <w:spacing w:line="240" w:lineRule="auto"/>
                              <w:rPr>
                                <w:rFonts w:ascii="宋体" w:hAnsi="宋体" w:cs="宋体"/>
                                <w:sz w:val="21"/>
                                <w:szCs w:val="21"/>
                              </w:rPr>
                            </w:pPr>
                            <w:r>
                              <w:rPr>
                                <w:rFonts w:ascii="宋体" w:hAnsi="宋体" w:cs="宋体"/>
                                <w:sz w:val="21"/>
                                <w:szCs w:val="21"/>
                              </w:rPr>
                              <w:t>不收费</w:t>
                            </w:r>
                          </w:p>
                          <w:p>
                            <w:pPr>
                              <w:spacing w:line="240" w:lineRule="auto"/>
                              <w:rPr>
                                <w:rFonts w:ascii="宋体" w:hAnsi="宋体" w:cs="宋体"/>
                                <w:b/>
                                <w:sz w:val="21"/>
                                <w:szCs w:val="21"/>
                              </w:rPr>
                            </w:pPr>
                            <w:r>
                              <w:rPr>
                                <w:rFonts w:hint="eastAsia" w:ascii="宋体" w:hAnsi="宋体" w:cs="宋体"/>
                                <w:b/>
                                <w:sz w:val="21"/>
                                <w:szCs w:val="21"/>
                              </w:rPr>
                              <w:t>完成时限</w:t>
                            </w:r>
                            <w:r>
                              <w:rPr>
                                <w:rFonts w:ascii="宋体" w:hAnsi="宋体" w:cs="宋体"/>
                                <w:b/>
                                <w:sz w:val="21"/>
                                <w:szCs w:val="21"/>
                              </w:rPr>
                              <w:t>：</w:t>
                            </w:r>
                          </w:p>
                          <w:p>
                            <w:pPr>
                              <w:spacing w:line="240" w:lineRule="auto"/>
                              <w:rPr>
                                <w:rFonts w:ascii="宋体" w:hAnsi="宋体" w:cs="宋体"/>
                                <w:sz w:val="21"/>
                                <w:szCs w:val="21"/>
                              </w:rPr>
                            </w:pPr>
                            <w:r>
                              <w:rPr>
                                <w:rFonts w:hint="eastAsia" w:ascii="宋体" w:hAnsi="宋体" w:cs="宋体"/>
                                <w:sz w:val="21"/>
                                <w:szCs w:val="21"/>
                              </w:rPr>
                              <w:t>根据奖励</w:t>
                            </w:r>
                            <w:r>
                              <w:rPr>
                                <w:rFonts w:ascii="宋体" w:hAnsi="宋体" w:cs="宋体"/>
                                <w:sz w:val="21"/>
                                <w:szCs w:val="21"/>
                              </w:rPr>
                              <w:t>方案确定</w:t>
                            </w:r>
                          </w:p>
                          <w:p>
                            <w:pPr>
                              <w:spacing w:line="240" w:lineRule="auto"/>
                              <w:rPr>
                                <w:rFonts w:hint="eastAsia" w:ascii="宋体" w:hAnsi="宋体" w:cs="宋体"/>
                                <w:sz w:val="21"/>
                                <w:szCs w:val="21"/>
                                <w:lang w:val="en-US" w:eastAsia="zh-CN"/>
                              </w:rPr>
                            </w:pPr>
                            <w:r>
                              <w:rPr>
                                <w:rFonts w:hint="eastAsia" w:ascii="宋体" w:hAnsi="宋体" w:cs="宋体"/>
                                <w:b/>
                                <w:bCs/>
                                <w:sz w:val="21"/>
                                <w:szCs w:val="21"/>
                              </w:rPr>
                              <w:t>联系人</w:t>
                            </w:r>
                            <w:r>
                              <w:rPr>
                                <w:rFonts w:hint="eastAsia" w:ascii="宋体" w:hAnsi="宋体" w:cs="宋体"/>
                                <w:b/>
                                <w:bCs/>
                                <w:sz w:val="21"/>
                                <w:szCs w:val="21"/>
                                <w:lang w:val="en-US" w:eastAsia="zh-CN"/>
                              </w:rPr>
                              <w:t>:</w:t>
                            </w:r>
                            <w:r>
                              <w:rPr>
                                <w:rFonts w:hint="eastAsia" w:ascii="宋体" w:hAnsi="宋体" w:cs="宋体"/>
                                <w:sz w:val="21"/>
                                <w:szCs w:val="21"/>
                                <w:lang w:val="en-US" w:eastAsia="zh-CN"/>
                              </w:rPr>
                              <w:t>吴国智</w:t>
                            </w:r>
                          </w:p>
                          <w:p>
                            <w:pPr>
                              <w:spacing w:line="240" w:lineRule="auto"/>
                              <w:rPr>
                                <w:rFonts w:hint="default" w:ascii="宋体" w:hAnsi="宋体" w:cs="宋体"/>
                                <w:sz w:val="21"/>
                                <w:szCs w:val="21"/>
                                <w:lang w:val="en-US" w:eastAsia="zh-CN"/>
                              </w:rPr>
                            </w:pPr>
                            <w:r>
                              <w:rPr>
                                <w:rFonts w:hint="eastAsia" w:ascii="宋体" w:hAnsi="宋体" w:cs="宋体"/>
                                <w:b/>
                                <w:bCs/>
                                <w:sz w:val="21"/>
                                <w:szCs w:val="21"/>
                              </w:rPr>
                              <w:t>联</w:t>
                            </w:r>
                            <w:r>
                              <w:rPr>
                                <w:rFonts w:hint="eastAsia" w:ascii="宋体" w:hAnsi="宋体" w:cs="宋体"/>
                                <w:b/>
                                <w:bCs/>
                                <w:sz w:val="21"/>
                                <w:szCs w:val="21"/>
                                <w:lang w:eastAsia="zh-CN"/>
                              </w:rPr>
                              <w:t>系</w:t>
                            </w:r>
                            <w:r>
                              <w:rPr>
                                <w:rFonts w:hint="eastAsia" w:ascii="宋体" w:hAnsi="宋体" w:cs="宋体"/>
                                <w:b/>
                                <w:bCs/>
                                <w:sz w:val="21"/>
                                <w:szCs w:val="21"/>
                              </w:rPr>
                              <w:t>电话</w:t>
                            </w:r>
                            <w:r>
                              <w:rPr>
                                <w:rFonts w:hint="eastAsia" w:ascii="宋体" w:hAnsi="宋体" w:cs="宋体"/>
                                <w:sz w:val="21"/>
                                <w:szCs w:val="21"/>
                              </w:rPr>
                              <w:t>：</w:t>
                            </w:r>
                            <w:r>
                              <w:rPr>
                                <w:rFonts w:hint="eastAsia" w:ascii="宋体" w:hAnsi="宋体" w:cs="宋体"/>
                                <w:sz w:val="21"/>
                                <w:szCs w:val="21"/>
                                <w:lang w:val="en-US" w:eastAsia="zh-CN"/>
                              </w:rPr>
                              <w:t>0533-8227581</w:t>
                            </w:r>
                          </w:p>
                          <w:p>
                            <w:pPr>
                              <w:spacing w:line="440" w:lineRule="exact"/>
                              <w:rPr>
                                <w:rFonts w:hint="eastAsia" w:ascii="宋体" w:hAnsi="宋体" w:cs="宋体"/>
                                <w:sz w:val="21"/>
                                <w:szCs w:val="21"/>
                              </w:rPr>
                            </w:pPr>
                          </w:p>
                        </w:txbxContent>
                      </wps:txbx>
                      <wps:bodyPr upright="1"/>
                    </wps:wsp>
                  </a:graphicData>
                </a:graphic>
              </wp:anchor>
            </w:drawing>
          </mc:Choice>
          <mc:Fallback>
            <w:pict>
              <v:rect id="_x0000_s1026" o:spid="_x0000_s1026" o:spt="1" style="position:absolute;left:0pt;margin-left:-13.1pt;margin-top:18.85pt;height:460.8pt;width:126.1pt;z-index:251956224;mso-width-relative:page;mso-height-relative:page;" fillcolor="#FFFFFF" filled="t" stroked="t" coordsize="21600,21600" o:gfxdata="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lS8NwAAAAKAQAADwAAAAAAAAAB&#10;ACAAAAAiAAAAZHJzL2Rvd25yZXYueG1sUEsBAhQAFAAAAAgAh07iQLMdnNYMAgAAPwQAAA4AAAAA&#10;AAAAAQAgAAAAKwEAAGRycy9lMm9Eb2MueG1sUEsFBgAAAAAGAAYAWQEAAKkFAAAAAA==&#10;">
                <v:fill on="t" focussize="0,0"/>
                <v:stroke weight="1pt" color="#000000" joinstyle="miter"/>
                <v:imagedata o:title=""/>
                <o:lock v:ext="edit" aspectratio="f"/>
                <v:textbox>
                  <w:txbxContent>
                    <w:p>
                      <w:pPr>
                        <w:spacing w:line="240" w:lineRule="auto"/>
                        <w:rPr>
                          <w:rFonts w:ascii="宋体" w:hAnsi="宋体" w:cs="宋体"/>
                          <w:b/>
                          <w:sz w:val="21"/>
                          <w:szCs w:val="21"/>
                        </w:rPr>
                      </w:pPr>
                      <w:r>
                        <w:rPr>
                          <w:rFonts w:hint="eastAsia" w:ascii="宋体" w:hAnsi="宋体" w:cs="宋体"/>
                          <w:b/>
                          <w:sz w:val="21"/>
                          <w:szCs w:val="21"/>
                        </w:rPr>
                        <w:t>实施的</w:t>
                      </w:r>
                      <w:r>
                        <w:rPr>
                          <w:rFonts w:ascii="宋体" w:hAnsi="宋体" w:cs="宋体"/>
                          <w:b/>
                          <w:sz w:val="21"/>
                          <w:szCs w:val="21"/>
                        </w:rPr>
                        <w:t>法律</w:t>
                      </w:r>
                      <w:r>
                        <w:rPr>
                          <w:rFonts w:hint="eastAsia" w:ascii="宋体" w:hAnsi="宋体" w:cs="宋体"/>
                          <w:b/>
                          <w:sz w:val="21"/>
                          <w:szCs w:val="21"/>
                        </w:rPr>
                        <w:t>依据</w:t>
                      </w:r>
                      <w:r>
                        <w:rPr>
                          <w:rFonts w:ascii="宋体" w:hAnsi="宋体" w:cs="宋体"/>
                          <w:b/>
                          <w:sz w:val="21"/>
                          <w:szCs w:val="21"/>
                        </w:rPr>
                        <w:t>：</w:t>
                      </w:r>
                    </w:p>
                    <w:p>
                      <w:pPr>
                        <w:spacing w:line="240" w:lineRule="auto"/>
                        <w:rPr>
                          <w:rFonts w:hint="eastAsia" w:ascii="宋体" w:hAnsi="宋体"/>
                          <w:sz w:val="21"/>
                          <w:szCs w:val="21"/>
                        </w:rPr>
                      </w:pPr>
                      <w:r>
                        <w:rPr>
                          <w:rFonts w:ascii="宋体" w:hAnsi="宋体"/>
                          <w:sz w:val="21"/>
                          <w:szCs w:val="21"/>
                        </w:rPr>
                        <w:t>1</w:t>
                      </w:r>
                      <w:r>
                        <w:rPr>
                          <w:rFonts w:hint="eastAsia" w:ascii="宋体" w:hAnsi="宋体"/>
                          <w:sz w:val="21"/>
                          <w:szCs w:val="21"/>
                        </w:rPr>
                        <w:t>.《古生物化石保护条例实施办法》第</w:t>
                      </w:r>
                      <w:r>
                        <w:rPr>
                          <w:rFonts w:ascii="宋体" w:hAnsi="宋体"/>
                          <w:sz w:val="21"/>
                          <w:szCs w:val="21"/>
                        </w:rPr>
                        <w:t>十一条</w:t>
                      </w:r>
                    </w:p>
                    <w:p>
                      <w:pPr>
                        <w:spacing w:line="240" w:lineRule="auto"/>
                        <w:rPr>
                          <w:rFonts w:hint="eastAsia" w:ascii="宋体" w:hAnsi="宋体"/>
                          <w:sz w:val="21"/>
                          <w:szCs w:val="21"/>
                        </w:rPr>
                      </w:pPr>
                      <w:r>
                        <w:rPr>
                          <w:rFonts w:ascii="宋体" w:hAnsi="宋体"/>
                          <w:sz w:val="21"/>
                          <w:szCs w:val="21"/>
                        </w:rPr>
                        <w:t>2</w:t>
                      </w:r>
                      <w:r>
                        <w:rPr>
                          <w:rFonts w:hint="eastAsia" w:ascii="宋体" w:hAnsi="宋体"/>
                          <w:sz w:val="21"/>
                          <w:szCs w:val="21"/>
                        </w:rPr>
                        <w:t>.《古生物化石管理办法》（2002年4月国土资源部令第13号）第四条</w:t>
                      </w:r>
                    </w:p>
                    <w:p>
                      <w:pPr>
                        <w:spacing w:line="240" w:lineRule="auto"/>
                        <w:rPr>
                          <w:rFonts w:hint="eastAsia" w:ascii="宋体" w:hAnsi="宋体" w:cs="宋体"/>
                          <w:b/>
                          <w:sz w:val="21"/>
                          <w:szCs w:val="21"/>
                        </w:rPr>
                      </w:pPr>
                    </w:p>
                    <w:p>
                      <w:pPr>
                        <w:spacing w:line="240" w:lineRule="auto"/>
                        <w:rPr>
                          <w:rFonts w:ascii="宋体" w:hAnsi="宋体" w:cs="宋体"/>
                          <w:b/>
                          <w:sz w:val="21"/>
                          <w:szCs w:val="21"/>
                        </w:rPr>
                      </w:pPr>
                      <w:r>
                        <w:rPr>
                          <w:rFonts w:hint="eastAsia" w:ascii="宋体" w:hAnsi="宋体" w:cs="宋体"/>
                          <w:b/>
                          <w:sz w:val="21"/>
                          <w:szCs w:val="21"/>
                        </w:rPr>
                        <w:t>收费依据</w:t>
                      </w:r>
                      <w:r>
                        <w:rPr>
                          <w:rFonts w:ascii="宋体" w:hAnsi="宋体" w:cs="宋体"/>
                          <w:b/>
                          <w:sz w:val="21"/>
                          <w:szCs w:val="21"/>
                        </w:rPr>
                        <w:t>及标准：</w:t>
                      </w:r>
                    </w:p>
                    <w:p>
                      <w:pPr>
                        <w:spacing w:line="240" w:lineRule="auto"/>
                        <w:rPr>
                          <w:rFonts w:ascii="宋体" w:hAnsi="宋体" w:cs="宋体"/>
                          <w:sz w:val="21"/>
                          <w:szCs w:val="21"/>
                        </w:rPr>
                      </w:pPr>
                      <w:r>
                        <w:rPr>
                          <w:rFonts w:ascii="宋体" w:hAnsi="宋体" w:cs="宋体"/>
                          <w:sz w:val="21"/>
                          <w:szCs w:val="21"/>
                        </w:rPr>
                        <w:t>不收费</w:t>
                      </w:r>
                    </w:p>
                    <w:p>
                      <w:pPr>
                        <w:spacing w:line="240" w:lineRule="auto"/>
                        <w:rPr>
                          <w:rFonts w:ascii="宋体" w:hAnsi="宋体" w:cs="宋体"/>
                          <w:b/>
                          <w:sz w:val="21"/>
                          <w:szCs w:val="21"/>
                        </w:rPr>
                      </w:pPr>
                      <w:r>
                        <w:rPr>
                          <w:rFonts w:hint="eastAsia" w:ascii="宋体" w:hAnsi="宋体" w:cs="宋体"/>
                          <w:b/>
                          <w:sz w:val="21"/>
                          <w:szCs w:val="21"/>
                        </w:rPr>
                        <w:t>完成时限</w:t>
                      </w:r>
                      <w:r>
                        <w:rPr>
                          <w:rFonts w:ascii="宋体" w:hAnsi="宋体" w:cs="宋体"/>
                          <w:b/>
                          <w:sz w:val="21"/>
                          <w:szCs w:val="21"/>
                        </w:rPr>
                        <w:t>：</w:t>
                      </w:r>
                    </w:p>
                    <w:p>
                      <w:pPr>
                        <w:spacing w:line="240" w:lineRule="auto"/>
                        <w:rPr>
                          <w:rFonts w:ascii="宋体" w:hAnsi="宋体" w:cs="宋体"/>
                          <w:sz w:val="21"/>
                          <w:szCs w:val="21"/>
                        </w:rPr>
                      </w:pPr>
                      <w:r>
                        <w:rPr>
                          <w:rFonts w:hint="eastAsia" w:ascii="宋体" w:hAnsi="宋体" w:cs="宋体"/>
                          <w:sz w:val="21"/>
                          <w:szCs w:val="21"/>
                        </w:rPr>
                        <w:t>根据奖励</w:t>
                      </w:r>
                      <w:r>
                        <w:rPr>
                          <w:rFonts w:ascii="宋体" w:hAnsi="宋体" w:cs="宋体"/>
                          <w:sz w:val="21"/>
                          <w:szCs w:val="21"/>
                        </w:rPr>
                        <w:t>方案确定</w:t>
                      </w:r>
                    </w:p>
                    <w:p>
                      <w:pPr>
                        <w:spacing w:line="240" w:lineRule="auto"/>
                        <w:rPr>
                          <w:rFonts w:hint="eastAsia" w:ascii="宋体" w:hAnsi="宋体" w:cs="宋体"/>
                          <w:sz w:val="21"/>
                          <w:szCs w:val="21"/>
                          <w:lang w:val="en-US" w:eastAsia="zh-CN"/>
                        </w:rPr>
                      </w:pPr>
                      <w:r>
                        <w:rPr>
                          <w:rFonts w:hint="eastAsia" w:ascii="宋体" w:hAnsi="宋体" w:cs="宋体"/>
                          <w:b/>
                          <w:bCs/>
                          <w:sz w:val="21"/>
                          <w:szCs w:val="21"/>
                        </w:rPr>
                        <w:t>联系人</w:t>
                      </w:r>
                      <w:r>
                        <w:rPr>
                          <w:rFonts w:hint="eastAsia" w:ascii="宋体" w:hAnsi="宋体" w:cs="宋体"/>
                          <w:b/>
                          <w:bCs/>
                          <w:sz w:val="21"/>
                          <w:szCs w:val="21"/>
                          <w:lang w:val="en-US" w:eastAsia="zh-CN"/>
                        </w:rPr>
                        <w:t>:</w:t>
                      </w:r>
                      <w:r>
                        <w:rPr>
                          <w:rFonts w:hint="eastAsia" w:ascii="宋体" w:hAnsi="宋体" w:cs="宋体"/>
                          <w:sz w:val="21"/>
                          <w:szCs w:val="21"/>
                          <w:lang w:val="en-US" w:eastAsia="zh-CN"/>
                        </w:rPr>
                        <w:t>吴国智</w:t>
                      </w:r>
                    </w:p>
                    <w:p>
                      <w:pPr>
                        <w:spacing w:line="240" w:lineRule="auto"/>
                        <w:rPr>
                          <w:rFonts w:hint="default" w:ascii="宋体" w:hAnsi="宋体" w:cs="宋体"/>
                          <w:sz w:val="21"/>
                          <w:szCs w:val="21"/>
                          <w:lang w:val="en-US" w:eastAsia="zh-CN"/>
                        </w:rPr>
                      </w:pPr>
                      <w:r>
                        <w:rPr>
                          <w:rFonts w:hint="eastAsia" w:ascii="宋体" w:hAnsi="宋体" w:cs="宋体"/>
                          <w:b/>
                          <w:bCs/>
                          <w:sz w:val="21"/>
                          <w:szCs w:val="21"/>
                        </w:rPr>
                        <w:t>联</w:t>
                      </w:r>
                      <w:r>
                        <w:rPr>
                          <w:rFonts w:hint="eastAsia" w:ascii="宋体" w:hAnsi="宋体" w:cs="宋体"/>
                          <w:b/>
                          <w:bCs/>
                          <w:sz w:val="21"/>
                          <w:szCs w:val="21"/>
                          <w:lang w:eastAsia="zh-CN"/>
                        </w:rPr>
                        <w:t>系</w:t>
                      </w:r>
                      <w:r>
                        <w:rPr>
                          <w:rFonts w:hint="eastAsia" w:ascii="宋体" w:hAnsi="宋体" w:cs="宋体"/>
                          <w:b/>
                          <w:bCs/>
                          <w:sz w:val="21"/>
                          <w:szCs w:val="21"/>
                        </w:rPr>
                        <w:t>电话</w:t>
                      </w:r>
                      <w:r>
                        <w:rPr>
                          <w:rFonts w:hint="eastAsia" w:ascii="宋体" w:hAnsi="宋体" w:cs="宋体"/>
                          <w:sz w:val="21"/>
                          <w:szCs w:val="21"/>
                        </w:rPr>
                        <w:t>：</w:t>
                      </w:r>
                      <w:r>
                        <w:rPr>
                          <w:rFonts w:hint="eastAsia" w:ascii="宋体" w:hAnsi="宋体" w:cs="宋体"/>
                          <w:sz w:val="21"/>
                          <w:szCs w:val="21"/>
                          <w:lang w:val="en-US" w:eastAsia="zh-CN"/>
                        </w:rPr>
                        <w:t>0533-8227581</w:t>
                      </w:r>
                    </w:p>
                    <w:p>
                      <w:pPr>
                        <w:spacing w:line="440" w:lineRule="exact"/>
                        <w:rPr>
                          <w:rFonts w:hint="eastAsia" w:ascii="宋体" w:hAnsi="宋体" w:cs="宋体"/>
                          <w:sz w:val="21"/>
                          <w:szCs w:val="21"/>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4"/>
        </w:rPr>
        <mc:AlternateContent>
          <mc:Choice Requires="wpg">
            <w:drawing>
              <wp:anchor distT="0" distB="0" distL="114300" distR="114300" simplePos="0" relativeHeight="251957248" behindDoc="0" locked="0" layoutInCell="1" allowOverlap="1">
                <wp:simplePos x="0" y="0"/>
                <wp:positionH relativeFrom="column">
                  <wp:posOffset>5685155</wp:posOffset>
                </wp:positionH>
                <wp:positionV relativeFrom="paragraph">
                  <wp:posOffset>-202565</wp:posOffset>
                </wp:positionV>
                <wp:extent cx="312420" cy="4523740"/>
                <wp:effectExtent l="4445" t="4445" r="6985" b="5715"/>
                <wp:wrapNone/>
                <wp:docPr id="1894" name="组合 1894"/>
                <wp:cNvGraphicFramePr/>
                <a:graphic xmlns:a="http://schemas.openxmlformats.org/drawingml/2006/main">
                  <a:graphicData uri="http://schemas.microsoft.com/office/word/2010/wordprocessingGroup">
                    <wpg:wgp>
                      <wpg:cNvGrpSpPr/>
                      <wpg:grpSpPr>
                        <a:xfrm>
                          <a:off x="0" y="0"/>
                          <a:ext cx="312420" cy="4523740"/>
                          <a:chOff x="13752" y="1133494"/>
                          <a:chExt cx="492" cy="7124"/>
                        </a:xfrm>
                      </wpg:grpSpPr>
                      <wps:wsp>
                        <wps:cNvPr id="1976" name="矩形 1976"/>
                        <wps:cNvSpPr/>
                        <wps:spPr>
                          <a:xfrm>
                            <a:off x="13762" y="1134618"/>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推荐</w:t>
                              </w:r>
                            </w:p>
                          </w:txbxContent>
                        </wps:txbx>
                        <wps:bodyPr upright="1"/>
                      </wps:wsp>
                      <wps:wsp>
                        <wps:cNvPr id="1977" name="矩形 1977"/>
                        <wps:cNvSpPr/>
                        <wps:spPr>
                          <a:xfrm>
                            <a:off x="13752" y="1135993"/>
                            <a:ext cx="482" cy="1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宋体"/>
                                  <w:b/>
                                  <w:bCs/>
                                </w:rPr>
                                <w:t>评选公示</w:t>
                              </w:r>
                            </w:p>
                          </w:txbxContent>
                        </wps:txbx>
                        <wps:bodyPr upright="1"/>
                      </wps:wsp>
                      <wps:wsp>
                        <wps:cNvPr id="1978" name="矩形 1978"/>
                        <wps:cNvSpPr/>
                        <wps:spPr>
                          <a:xfrm>
                            <a:off x="13756" y="1139102"/>
                            <a:ext cx="482" cy="15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
                                  <w:bCs/>
                                </w:rPr>
                              </w:pPr>
                              <w:r>
                                <w:rPr>
                                  <w:rFonts w:hint="eastAsia" w:cs="宋体"/>
                                  <w:b/>
                                  <w:bCs/>
                                </w:rPr>
                                <w:t>决定</w:t>
                              </w:r>
                            </w:p>
                            <w:p>
                              <w:pPr>
                                <w:jc w:val="center"/>
                                <w:rPr>
                                  <w:rFonts w:hint="eastAsia" w:eastAsia="宋体" w:cs="宋体"/>
                                  <w:b/>
                                  <w:bCs/>
                                  <w:lang w:eastAsia="zh-CN"/>
                                </w:rPr>
                              </w:pPr>
                              <w:r>
                                <w:rPr>
                                  <w:rFonts w:hint="eastAsia" w:cs="宋体"/>
                                  <w:b/>
                                  <w:bCs/>
                                  <w:lang w:eastAsia="zh-CN"/>
                                </w:rPr>
                                <w:t>实施</w:t>
                              </w:r>
                            </w:p>
                          </w:txbxContent>
                        </wps:txbx>
                        <wps:bodyPr upright="1"/>
                      </wps:wsp>
                      <wps:wsp>
                        <wps:cNvPr id="1980" name="矩形 1980"/>
                        <wps:cNvSpPr/>
                        <wps:spPr>
                          <a:xfrm>
                            <a:off x="13757" y="1133494"/>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计划</w:t>
                              </w:r>
                            </w:p>
                          </w:txbxContent>
                        </wps:txbx>
                        <wps:bodyPr upright="1"/>
                      </wps:wsp>
                    </wpg:wgp>
                  </a:graphicData>
                </a:graphic>
              </wp:anchor>
            </w:drawing>
          </mc:Choice>
          <mc:Fallback>
            <w:pict>
              <v:group id="_x0000_s1026" o:spid="_x0000_s1026" o:spt="203" style="position:absolute;left:0pt;margin-left:447.65pt;margin-top:-15.95pt;height:356.2pt;width:24.6pt;z-index:251957248;mso-width-relative:page;mso-height-relative:page;" coordorigin="13752,1133494" coordsize="492,7124" o:gfxdata="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C0iBPK3AAAAAsBAAAPAAAAAAAAAAEAIAAAACIA&#10;AABkcnMvZG93bnJldi54bWxQSwECFAAUAAAACACHTuJA1Sdwz+kCAABpDAAADgAAAAAAAAABACAA&#10;AAArAQAAZHJzL2Uyb0RvYy54bWxQSwUGAAAAAAYABgBZAQAAhgYAAAAA&#10;">
                <o:lock v:ext="edit" aspectratio="f"/>
                <v:rect id="_x0000_s1026" o:spid="_x0000_s1026" o:spt="1" style="position:absolute;left:13762;top:1134618;height:794;width:482;" fillcolor="#FFFFFF" filled="t" stroked="t" coordsize="21600,21600" o:gfxdata="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4R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推荐</w:t>
                        </w:r>
                      </w:p>
                    </w:txbxContent>
                  </v:textbox>
                </v:rect>
                <v:rect id="_x0000_s1026" o:spid="_x0000_s1026" o:spt="1" style="position:absolute;left:13752;top:1135993;height:1410;width:482;" fillcolor="#FFFFFF" filled="t" stroked="t" coordsize="21600,21600" o:gfxdata="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yH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b/>
                            <w:bCs/>
                          </w:rPr>
                        </w:pPr>
                        <w:r>
                          <w:rPr>
                            <w:rFonts w:hint="eastAsia" w:cs="宋体"/>
                            <w:b/>
                            <w:bCs/>
                          </w:rPr>
                          <w:t>评选公示</w:t>
                        </w:r>
                      </w:p>
                    </w:txbxContent>
                  </v:textbox>
                </v:rect>
                <v:rect id="_x0000_s1026" o:spid="_x0000_s1026" o:spt="1" style="position:absolute;left:13756;top:1139102;height:1517;width:482;" fillcolor="#FFFFFF" filled="t" stroked="t" coordsize="21600,21600" o:gfxdata="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stb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宋体"/>
                            <w:b/>
                            <w:bCs/>
                          </w:rPr>
                        </w:pPr>
                        <w:r>
                          <w:rPr>
                            <w:rFonts w:hint="eastAsia" w:cs="宋体"/>
                            <w:b/>
                            <w:bCs/>
                          </w:rPr>
                          <w:t>决定</w:t>
                        </w:r>
                      </w:p>
                      <w:p>
                        <w:pPr>
                          <w:jc w:val="center"/>
                          <w:rPr>
                            <w:rFonts w:hint="eastAsia" w:eastAsia="宋体" w:cs="宋体"/>
                            <w:b/>
                            <w:bCs/>
                            <w:lang w:eastAsia="zh-CN"/>
                          </w:rPr>
                        </w:pPr>
                        <w:r>
                          <w:rPr>
                            <w:rFonts w:hint="eastAsia" w:cs="宋体"/>
                            <w:b/>
                            <w:bCs/>
                            <w:lang w:eastAsia="zh-CN"/>
                          </w:rPr>
                          <w:t>实施</w:t>
                        </w:r>
                      </w:p>
                    </w:txbxContent>
                  </v:textbox>
                </v:rect>
                <v:rect id="_x0000_s1026" o:spid="_x0000_s1026" o:spt="1" style="position:absolute;left:13757;top:1133494;height:794;width:482;" fillcolor="#FFFFFF" filled="t" stroked="t" coordsize="21600,21600" o:gfxdata="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J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计划</w:t>
                        </w:r>
                      </w:p>
                    </w:txbxContent>
                  </v:textbox>
                </v:rect>
              </v:group>
            </w:pict>
          </mc:Fallback>
        </mc:AlternateContent>
      </w:r>
      <w:r>
        <w:rPr>
          <w:sz w:val="24"/>
        </w:rPr>
        <mc:AlternateContent>
          <mc:Choice Requires="wpg">
            <w:drawing>
              <wp:anchor distT="0" distB="0" distL="114300" distR="114300" simplePos="0" relativeHeight="251958272" behindDoc="0" locked="0" layoutInCell="1" allowOverlap="1">
                <wp:simplePos x="0" y="0"/>
                <wp:positionH relativeFrom="column">
                  <wp:posOffset>1844040</wp:posOffset>
                </wp:positionH>
                <wp:positionV relativeFrom="paragraph">
                  <wp:posOffset>-153035</wp:posOffset>
                </wp:positionV>
                <wp:extent cx="3502660" cy="5158105"/>
                <wp:effectExtent l="4445" t="4445" r="17145" b="19050"/>
                <wp:wrapNone/>
                <wp:docPr id="1895" name="组合 1895"/>
                <wp:cNvGraphicFramePr/>
                <a:graphic xmlns:a="http://schemas.openxmlformats.org/drawingml/2006/main">
                  <a:graphicData uri="http://schemas.microsoft.com/office/word/2010/wordprocessingGroup">
                    <wpg:wgp>
                      <wpg:cNvGrpSpPr/>
                      <wpg:grpSpPr>
                        <a:xfrm>
                          <a:off x="0" y="0"/>
                          <a:ext cx="3502660" cy="5158105"/>
                          <a:chOff x="7703" y="1133572"/>
                          <a:chExt cx="5516" cy="8123"/>
                        </a:xfrm>
                      </wpg:grpSpPr>
                      <wps:wsp>
                        <wps:cNvPr id="1981" name="文本框 1981"/>
                        <wps:cNvSpPr txBox="1"/>
                        <wps:spPr>
                          <a:xfrm>
                            <a:off x="8080" y="1133572"/>
                            <a:ext cx="4251" cy="50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sz w:val="24"/>
                                  <w:szCs w:val="24"/>
                                  <w:lang w:eastAsia="zh-CN"/>
                                </w:rPr>
                                <w:t>县</w:t>
                              </w:r>
                              <w:r>
                                <w:rPr>
                                  <w:rFonts w:hint="eastAsia"/>
                                  <w:sz w:val="24"/>
                                  <w:szCs w:val="24"/>
                                </w:rPr>
                                <w:t>局</w:t>
                              </w:r>
                              <w:r>
                                <w:rPr>
                                  <w:rFonts w:hint="eastAsia"/>
                                  <w:sz w:val="24"/>
                                  <w:szCs w:val="24"/>
                                  <w:lang w:eastAsia="zh-CN"/>
                                </w:rPr>
                                <w:t>（或依上级规定）</w:t>
                              </w:r>
                              <w:r>
                                <w:rPr>
                                  <w:rFonts w:hint="eastAsia"/>
                                  <w:sz w:val="24"/>
                                  <w:szCs w:val="24"/>
                                </w:rPr>
                                <w:t>制定</w:t>
                              </w:r>
                              <w:r>
                                <w:rPr>
                                  <w:sz w:val="24"/>
                                  <w:szCs w:val="24"/>
                                </w:rPr>
                                <w:t>奖励</w:t>
                              </w:r>
                              <w:r>
                                <w:rPr>
                                  <w:rFonts w:hint="eastAsia"/>
                                  <w:sz w:val="24"/>
                                  <w:szCs w:val="24"/>
                                </w:rPr>
                                <w:t>方案</w:t>
                              </w:r>
                            </w:p>
                          </w:txbxContent>
                        </wps:txbx>
                        <wps:bodyPr upright="1"/>
                      </wps:wsp>
                      <wps:wsp>
                        <wps:cNvPr id="1982" name="直接箭头连接符 1982"/>
                        <wps:cNvCnPr/>
                        <wps:spPr>
                          <a:xfrm>
                            <a:off x="9701" y="1134090"/>
                            <a:ext cx="0" cy="603"/>
                          </a:xfrm>
                          <a:prstGeom prst="straightConnector1">
                            <a:avLst/>
                          </a:prstGeom>
                          <a:ln w="9525" cap="flat" cmpd="sng">
                            <a:solidFill>
                              <a:srgbClr val="000000"/>
                            </a:solidFill>
                            <a:prstDash val="solid"/>
                            <a:headEnd type="none" w="med" len="med"/>
                            <a:tailEnd type="triangle" w="med" len="med"/>
                          </a:ln>
                        </wps:spPr>
                        <wps:bodyPr/>
                      </wps:wsp>
                      <wps:wsp>
                        <wps:cNvPr id="1983" name="矩形 1983"/>
                        <wps:cNvSpPr/>
                        <wps:spPr>
                          <a:xfrm>
                            <a:off x="8099" y="1134694"/>
                            <a:ext cx="3726" cy="4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sz w:val="24"/>
                                  <w:szCs w:val="24"/>
                                </w:rPr>
                              </w:pPr>
                              <w:r>
                                <w:rPr>
                                  <w:rFonts w:hint="eastAsia" w:cs="宋体"/>
                                  <w:bCs/>
                                  <w:sz w:val="24"/>
                                  <w:szCs w:val="24"/>
                                </w:rPr>
                                <w:t>县局</w:t>
                              </w:r>
                              <w:r>
                                <w:rPr>
                                  <w:rFonts w:hint="eastAsia"/>
                                  <w:sz w:val="24"/>
                                  <w:szCs w:val="24"/>
                                </w:rPr>
                                <w:t>组织</w:t>
                              </w:r>
                              <w:r>
                                <w:rPr>
                                  <w:sz w:val="24"/>
                                  <w:szCs w:val="24"/>
                                </w:rPr>
                                <w:t>个人自荐或单位推荐</w:t>
                              </w:r>
                            </w:p>
                            <w:p>
                              <w:pPr>
                                <w:jc w:val="center"/>
                                <w:rPr>
                                  <w:rFonts w:cs="Times New Roman"/>
                                  <w:sz w:val="24"/>
                                  <w:szCs w:val="24"/>
                                </w:rPr>
                              </w:pPr>
                            </w:p>
                          </w:txbxContent>
                        </wps:txbx>
                        <wps:bodyPr upright="1"/>
                      </wps:wsp>
                      <wps:wsp>
                        <wps:cNvPr id="1984" name="矩形 1984"/>
                        <wps:cNvSpPr/>
                        <wps:spPr>
                          <a:xfrm>
                            <a:off x="8900" y="1135677"/>
                            <a:ext cx="2785"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hint="eastAsia" w:cs="Times New Roman"/>
                                  <w:sz w:val="24"/>
                                  <w:szCs w:val="24"/>
                                </w:rPr>
                              </w:pPr>
                              <w:r>
                                <w:rPr>
                                  <w:rFonts w:hint="eastAsia"/>
                                  <w:sz w:val="24"/>
                                  <w:szCs w:val="24"/>
                                </w:rPr>
                                <w:t>县局</w:t>
                              </w:r>
                              <w:r>
                                <w:rPr>
                                  <w:sz w:val="24"/>
                                  <w:szCs w:val="24"/>
                                </w:rPr>
                                <w:t>根据奖励方案，组织审核评选</w:t>
                              </w:r>
                            </w:p>
                          </w:txbxContent>
                        </wps:txbx>
                        <wps:bodyPr upright="1"/>
                      </wps:wsp>
                      <wps:wsp>
                        <wps:cNvPr id="1985" name="矩形 1985"/>
                        <wps:cNvSpPr/>
                        <wps:spPr>
                          <a:xfrm>
                            <a:off x="10382" y="1139383"/>
                            <a:ext cx="2011" cy="7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cs="宋体"/>
                                  <w:sz w:val="24"/>
                                  <w:szCs w:val="24"/>
                                </w:rPr>
                              </w:pPr>
                              <w:r>
                                <w:rPr>
                                  <w:rFonts w:hint="eastAsia"/>
                                  <w:bCs/>
                                  <w:sz w:val="24"/>
                                  <w:szCs w:val="24"/>
                                </w:rPr>
                                <w:t>经市局</w:t>
                              </w:r>
                              <w:r>
                                <w:rPr>
                                  <w:bCs/>
                                  <w:sz w:val="24"/>
                                  <w:szCs w:val="24"/>
                                </w:rPr>
                                <w:t>党组研究决定</w:t>
                              </w:r>
                            </w:p>
                            <w:p>
                              <w:pPr>
                                <w:jc w:val="center"/>
                                <w:rPr>
                                  <w:rFonts w:hint="eastAsia" w:cs="宋体"/>
                                  <w:sz w:val="24"/>
                                  <w:szCs w:val="24"/>
                                </w:rPr>
                              </w:pPr>
                            </w:p>
                          </w:txbxContent>
                        </wps:txbx>
                        <wps:bodyPr upright="1"/>
                      </wps:wsp>
                      <wps:wsp>
                        <wps:cNvPr id="1986" name="矩形 1986"/>
                        <wps:cNvSpPr/>
                        <wps:spPr>
                          <a:xfrm flipV="1">
                            <a:off x="9365" y="1137451"/>
                            <a:ext cx="3854" cy="4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rPr>
                              </w:pPr>
                              <w:r>
                                <w:rPr>
                                  <w:rFonts w:hint="eastAsia"/>
                                </w:rPr>
                                <w:t>县局对</w:t>
                              </w:r>
                              <w:r>
                                <w:t>获奖单位或</w:t>
                              </w:r>
                              <w:r>
                                <w:rPr>
                                  <w:rFonts w:hint="eastAsia"/>
                                </w:rPr>
                                <w:t>个人按规定</w:t>
                              </w:r>
                              <w:r>
                                <w:t>予以公示</w:t>
                              </w:r>
                            </w:p>
                          </w:txbxContent>
                        </wps:txbx>
                        <wps:bodyPr lIns="36000" tIns="36000" rIns="36000" bIns="36000" upright="1"/>
                      </wps:wsp>
                      <wps:wsp>
                        <wps:cNvPr id="1987" name="文本框 1987"/>
                        <wps:cNvSpPr txBox="1"/>
                        <wps:spPr>
                          <a:xfrm>
                            <a:off x="10352" y="1141191"/>
                            <a:ext cx="1288" cy="504"/>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实施</w:t>
                              </w:r>
                              <w:r>
                                <w:rPr>
                                  <w:sz w:val="24"/>
                                  <w:szCs w:val="24"/>
                                </w:rPr>
                                <w:t>奖励</w:t>
                              </w:r>
                            </w:p>
                          </w:txbxContent>
                        </wps:txbx>
                        <wps:bodyPr upright="1"/>
                      </wps:wsp>
                      <wps:wsp>
                        <wps:cNvPr id="1989" name="文本框 1989"/>
                        <wps:cNvSpPr txBox="1"/>
                        <wps:spPr>
                          <a:xfrm>
                            <a:off x="7704" y="1137481"/>
                            <a:ext cx="1031" cy="504"/>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有异议</w:t>
                              </w:r>
                            </w:p>
                          </w:txbxContent>
                        </wps:txbx>
                        <wps:bodyPr upright="1"/>
                      </wps:wsp>
                      <wps:wsp>
                        <wps:cNvPr id="1990" name="直接箭头连接符 1990"/>
                        <wps:cNvCnPr/>
                        <wps:spPr>
                          <a:xfrm flipH="1">
                            <a:off x="8746" y="1137664"/>
                            <a:ext cx="601" cy="0"/>
                          </a:xfrm>
                          <a:prstGeom prst="straightConnector1">
                            <a:avLst/>
                          </a:prstGeom>
                          <a:ln w="9525" cap="flat" cmpd="sng">
                            <a:solidFill>
                              <a:srgbClr val="000000"/>
                            </a:solidFill>
                            <a:prstDash val="solid"/>
                            <a:headEnd type="none" w="med" len="med"/>
                            <a:tailEnd type="triangle" w="med" len="med"/>
                          </a:ln>
                        </wps:spPr>
                        <wps:bodyPr/>
                      </wps:wsp>
                      <wps:wsp>
                        <wps:cNvPr id="1991" name="直接箭头连接符 1991"/>
                        <wps:cNvCnPr/>
                        <wps:spPr>
                          <a:xfrm flipV="1">
                            <a:off x="8060" y="1136227"/>
                            <a:ext cx="0" cy="1226"/>
                          </a:xfrm>
                          <a:prstGeom prst="straightConnector1">
                            <a:avLst/>
                          </a:prstGeom>
                          <a:ln w="9525" cap="flat" cmpd="sng">
                            <a:solidFill>
                              <a:srgbClr val="000000"/>
                            </a:solidFill>
                            <a:prstDash val="solid"/>
                            <a:headEnd type="none" w="med" len="med"/>
                            <a:tailEnd type="none" w="med" len="med"/>
                          </a:ln>
                        </wps:spPr>
                        <wps:bodyPr/>
                      </wps:wsp>
                      <wps:wsp>
                        <wps:cNvPr id="1992" name="直接箭头连接符 1992"/>
                        <wps:cNvCnPr/>
                        <wps:spPr>
                          <a:xfrm flipV="1">
                            <a:off x="8074" y="1136238"/>
                            <a:ext cx="845" cy="0"/>
                          </a:xfrm>
                          <a:prstGeom prst="straightConnector1">
                            <a:avLst/>
                          </a:prstGeom>
                          <a:ln w="9525" cap="flat" cmpd="sng">
                            <a:solidFill>
                              <a:srgbClr val="000000"/>
                            </a:solidFill>
                            <a:prstDash val="solid"/>
                            <a:headEnd type="none" w="med" len="med"/>
                            <a:tailEnd type="triangle" w="med" len="med"/>
                          </a:ln>
                        </wps:spPr>
                        <wps:bodyPr/>
                      </wps:wsp>
                      <wps:wsp>
                        <wps:cNvPr id="1993" name="直接箭头连接符 1993"/>
                        <wps:cNvCnPr/>
                        <wps:spPr>
                          <a:xfrm>
                            <a:off x="10357" y="1135170"/>
                            <a:ext cx="0" cy="510"/>
                          </a:xfrm>
                          <a:prstGeom prst="straightConnector1">
                            <a:avLst/>
                          </a:prstGeom>
                          <a:ln w="9525" cap="flat" cmpd="sng">
                            <a:solidFill>
                              <a:srgbClr val="000000"/>
                            </a:solidFill>
                            <a:prstDash val="solid"/>
                            <a:headEnd type="none" w="med" len="med"/>
                            <a:tailEnd type="triangle" w="med" len="med"/>
                          </a:ln>
                        </wps:spPr>
                        <wps:bodyPr/>
                      </wps:wsp>
                      <wps:wsp>
                        <wps:cNvPr id="1994" name="直接箭头连接符 1994"/>
                        <wps:cNvCnPr/>
                        <wps:spPr>
                          <a:xfrm>
                            <a:off x="10646" y="1136538"/>
                            <a:ext cx="0" cy="938"/>
                          </a:xfrm>
                          <a:prstGeom prst="straightConnector1">
                            <a:avLst/>
                          </a:prstGeom>
                          <a:ln w="9525" cap="flat" cmpd="sng">
                            <a:solidFill>
                              <a:srgbClr val="000000"/>
                            </a:solidFill>
                            <a:prstDash val="solid"/>
                            <a:headEnd type="none" w="med" len="med"/>
                            <a:tailEnd type="triangle" w="med" len="med"/>
                          </a:ln>
                        </wps:spPr>
                        <wps:bodyPr/>
                      </wps:wsp>
                      <wps:wsp>
                        <wps:cNvPr id="1995" name="肘形连接符 1995"/>
                        <wps:cNvCnPr/>
                        <wps:spPr>
                          <a:xfrm rot="5400000">
                            <a:off x="9462" y="1137209"/>
                            <a:ext cx="737" cy="2154"/>
                          </a:xfrm>
                          <a:prstGeom prst="bentConnector2">
                            <a:avLst/>
                          </a:prstGeom>
                          <a:ln w="9525" cap="flat" cmpd="sng">
                            <a:solidFill>
                              <a:srgbClr val="000000"/>
                            </a:solidFill>
                            <a:prstDash val="solid"/>
                            <a:miter/>
                            <a:headEnd type="none" w="med" len="med"/>
                            <a:tailEnd type="triangle" w="med" len="med"/>
                          </a:ln>
                        </wps:spPr>
                        <wps:bodyPr/>
                      </wps:wsp>
                      <wps:wsp>
                        <wps:cNvPr id="1996" name="文本框 1996"/>
                        <wps:cNvSpPr txBox="1"/>
                        <wps:spPr>
                          <a:xfrm>
                            <a:off x="7703" y="1138421"/>
                            <a:ext cx="1047" cy="428"/>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lang w:eastAsia="zh-CN"/>
                                </w:rPr>
                                <w:t>无</w:t>
                              </w:r>
                              <w:r>
                                <w:rPr>
                                  <w:rFonts w:hint="eastAsia"/>
                                  <w:sz w:val="24"/>
                                  <w:szCs w:val="24"/>
                                </w:rPr>
                                <w:t>异议</w:t>
                              </w:r>
                            </w:p>
                          </w:txbxContent>
                        </wps:txbx>
                        <wps:bodyPr upright="1"/>
                      </wps:wsp>
                      <wps:wsp>
                        <wps:cNvPr id="1997" name="矩形 1997"/>
                        <wps:cNvSpPr/>
                        <wps:spPr>
                          <a:xfrm flipV="1">
                            <a:off x="7707" y="1139357"/>
                            <a:ext cx="2157" cy="8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s="宋体"/>
                                  <w:sz w:val="24"/>
                                  <w:szCs w:val="24"/>
                                  <w:lang w:eastAsia="zh-CN"/>
                                </w:rPr>
                              </w:pPr>
                              <w:r>
                                <w:rPr>
                                  <w:rFonts w:hint="eastAsia"/>
                                  <w:bCs/>
                                  <w:sz w:val="24"/>
                                  <w:szCs w:val="24"/>
                                  <w:lang w:eastAsia="zh-CN"/>
                                </w:rPr>
                                <w:t>县局党组</w:t>
                              </w:r>
                              <w:r>
                                <w:rPr>
                                  <w:bCs/>
                                  <w:sz w:val="24"/>
                                  <w:szCs w:val="24"/>
                                </w:rPr>
                                <w:t>研究决定</w:t>
                              </w:r>
                              <w:r>
                                <w:rPr>
                                  <w:rFonts w:hint="eastAsia"/>
                                  <w:bCs/>
                                  <w:sz w:val="24"/>
                                  <w:szCs w:val="24"/>
                                  <w:lang w:eastAsia="zh-CN"/>
                                </w:rPr>
                                <w:t>或上报市局</w:t>
                              </w:r>
                            </w:p>
                            <w:p>
                              <w:pPr>
                                <w:jc w:val="center"/>
                                <w:rPr>
                                  <w:rFonts w:hint="eastAsia" w:cs="宋体"/>
                                  <w:sz w:val="24"/>
                                  <w:szCs w:val="24"/>
                                </w:rPr>
                              </w:pPr>
                            </w:p>
                          </w:txbxContent>
                        </wps:txbx>
                        <wps:bodyPr upright="1"/>
                      </wps:wsp>
                      <wps:wsp>
                        <wps:cNvPr id="1896" name="直接箭头连接符 1152"/>
                        <wps:cNvCnPr/>
                        <wps:spPr>
                          <a:xfrm>
                            <a:off x="8213" y="1138860"/>
                            <a:ext cx="0" cy="510"/>
                          </a:xfrm>
                          <a:prstGeom prst="straightConnector1">
                            <a:avLst/>
                          </a:prstGeom>
                          <a:ln w="9525" cap="flat" cmpd="sng">
                            <a:solidFill>
                              <a:srgbClr val="000000"/>
                            </a:solidFill>
                            <a:prstDash val="solid"/>
                            <a:headEnd type="none" w="med" len="med"/>
                            <a:tailEnd type="triangle" w="med" len="med"/>
                          </a:ln>
                        </wps:spPr>
                        <wps:bodyPr/>
                      </wps:wsp>
                      <wps:wsp>
                        <wps:cNvPr id="1897" name="直接箭头连接符 1493"/>
                        <wps:cNvCnPr/>
                        <wps:spPr>
                          <a:xfrm rot="16200000">
                            <a:off x="10129" y="1139462"/>
                            <a:ext cx="0" cy="522"/>
                          </a:xfrm>
                          <a:prstGeom prst="straightConnector1">
                            <a:avLst/>
                          </a:prstGeom>
                          <a:ln w="9525" cap="flat" cmpd="sng">
                            <a:solidFill>
                              <a:srgbClr val="000000"/>
                            </a:solidFill>
                            <a:prstDash val="solid"/>
                            <a:headEnd type="none" w="med" len="med"/>
                            <a:tailEnd type="triangle" w="med" len="med"/>
                          </a:ln>
                        </wps:spPr>
                        <wps:bodyPr/>
                      </wps:wsp>
                      <wps:wsp>
                        <wps:cNvPr id="1898" name="肘形连接符 1518"/>
                        <wps:cNvCnPr/>
                        <wps:spPr>
                          <a:xfrm rot="5400000" flipV="1">
                            <a:off x="8653" y="1139732"/>
                            <a:ext cx="1247" cy="2154"/>
                          </a:xfrm>
                          <a:prstGeom prst="bentConnector2">
                            <a:avLst/>
                          </a:prstGeom>
                          <a:ln w="9525" cap="flat" cmpd="sng">
                            <a:solidFill>
                              <a:srgbClr val="000000"/>
                            </a:solidFill>
                            <a:prstDash val="solid"/>
                            <a:miter/>
                            <a:headEnd type="none" w="med" len="med"/>
                            <a:tailEnd type="triangle" w="med" len="med"/>
                          </a:ln>
                        </wps:spPr>
                        <wps:bodyPr/>
                      </wps:wsp>
                      <wps:wsp>
                        <wps:cNvPr id="1899" name="直接箭头连接符 1519"/>
                        <wps:cNvCnPr/>
                        <wps:spPr>
                          <a:xfrm>
                            <a:off x="11069" y="1140145"/>
                            <a:ext cx="0" cy="107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45.2pt;margin-top:-12.05pt;height:406.15pt;width:275.8pt;z-index:251958272;mso-width-relative:page;mso-height-relative:page;" coordorigin="7703,1133572" coordsize="5516,8123" o:gfxdata="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o/fqAdwAAAALAQAADwAAAAAA&#10;AAABACAAAAAiAAAAZHJzL2Rvd25yZXYueG1sUEsBAhQAFAAAAAgAh07iQFBuLI1KBgAAgS8AAA4A&#10;AAAAAAAAAQAgAAAAKwEAAGRycy9lMm9Eb2MueG1sUEsFBgAAAAAGAAYAWQEAAOcJAAAAAA==&#10;">
                <o:lock v:ext="edit" aspectratio="f"/>
                <v:shape id="_x0000_s1026" o:spid="_x0000_s1026" o:spt="202" type="#_x0000_t202" style="position:absolute;left:8080;top:1133572;height:505;width:4251;" filled="f" stroked="t" coordsize="21600,21600" o:gfxdata="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7YPL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hint="eastAsia"/>
                            <w:sz w:val="24"/>
                            <w:szCs w:val="24"/>
                          </w:rPr>
                        </w:pPr>
                        <w:r>
                          <w:rPr>
                            <w:rFonts w:hint="eastAsia"/>
                            <w:sz w:val="24"/>
                            <w:szCs w:val="24"/>
                            <w:lang w:eastAsia="zh-CN"/>
                          </w:rPr>
                          <w:t>县</w:t>
                        </w:r>
                        <w:r>
                          <w:rPr>
                            <w:rFonts w:hint="eastAsia"/>
                            <w:sz w:val="24"/>
                            <w:szCs w:val="24"/>
                          </w:rPr>
                          <w:t>局</w:t>
                        </w:r>
                        <w:r>
                          <w:rPr>
                            <w:rFonts w:hint="eastAsia"/>
                            <w:sz w:val="24"/>
                            <w:szCs w:val="24"/>
                            <w:lang w:eastAsia="zh-CN"/>
                          </w:rPr>
                          <w:t>（或依上级规定）</w:t>
                        </w:r>
                        <w:r>
                          <w:rPr>
                            <w:rFonts w:hint="eastAsia"/>
                            <w:sz w:val="24"/>
                            <w:szCs w:val="24"/>
                          </w:rPr>
                          <w:t>制定</w:t>
                        </w:r>
                        <w:r>
                          <w:rPr>
                            <w:sz w:val="24"/>
                            <w:szCs w:val="24"/>
                          </w:rPr>
                          <w:t>奖励</w:t>
                        </w:r>
                        <w:r>
                          <w:rPr>
                            <w:rFonts w:hint="eastAsia"/>
                            <w:sz w:val="24"/>
                            <w:szCs w:val="24"/>
                          </w:rPr>
                          <w:t>方案</w:t>
                        </w:r>
                      </w:p>
                    </w:txbxContent>
                  </v:textbox>
                </v:shape>
                <v:shape id="_x0000_s1026" o:spid="_x0000_s1026" o:spt="32" type="#_x0000_t32" style="position:absolute;left:9701;top:1134090;height:603;width:0;" filled="f" stroked="t" coordsize="21600,21600" o:gfxdata="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I6+G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8099;top:1134694;height:464;width:3726;" fillcolor="#FFFFFF" filled="t" stroked="t" coordsize="21600,21600" o:gfxdata="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1X7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sz w:val="24"/>
                            <w:szCs w:val="24"/>
                          </w:rPr>
                        </w:pPr>
                        <w:r>
                          <w:rPr>
                            <w:rFonts w:hint="eastAsia" w:cs="宋体"/>
                            <w:bCs/>
                            <w:sz w:val="24"/>
                            <w:szCs w:val="24"/>
                          </w:rPr>
                          <w:t>县局</w:t>
                        </w:r>
                        <w:r>
                          <w:rPr>
                            <w:rFonts w:hint="eastAsia"/>
                            <w:sz w:val="24"/>
                            <w:szCs w:val="24"/>
                          </w:rPr>
                          <w:t>组织</w:t>
                        </w:r>
                        <w:r>
                          <w:rPr>
                            <w:sz w:val="24"/>
                            <w:szCs w:val="24"/>
                          </w:rPr>
                          <w:t>个人自荐或单位推荐</w:t>
                        </w:r>
                      </w:p>
                      <w:p>
                        <w:pPr>
                          <w:jc w:val="center"/>
                          <w:rPr>
                            <w:rFonts w:cs="Times New Roman"/>
                            <w:sz w:val="24"/>
                            <w:szCs w:val="24"/>
                          </w:rPr>
                        </w:pPr>
                      </w:p>
                    </w:txbxContent>
                  </v:textbox>
                </v:rect>
                <v:rect id="_x0000_s1026" o:spid="_x0000_s1026" o:spt="1" style="position:absolute;left:8900;top:1135677;height:850;width:2785;" fillcolor="#FFFFFF" filled="t" stroked="t" coordsize="21600,21600" o:gfxdata="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0z5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tabs>
                            <w:tab w:val="left" w:pos="720"/>
                          </w:tabs>
                          <w:spacing w:before="31" w:beforeLines="10"/>
                          <w:rPr>
                            <w:rFonts w:hint="eastAsia" w:cs="Times New Roman"/>
                            <w:sz w:val="24"/>
                            <w:szCs w:val="24"/>
                          </w:rPr>
                        </w:pPr>
                        <w:r>
                          <w:rPr>
                            <w:rFonts w:hint="eastAsia"/>
                            <w:sz w:val="24"/>
                            <w:szCs w:val="24"/>
                          </w:rPr>
                          <w:t>县局</w:t>
                        </w:r>
                        <w:r>
                          <w:rPr>
                            <w:sz w:val="24"/>
                            <w:szCs w:val="24"/>
                          </w:rPr>
                          <w:t>根据奖励方案，组织审核评选</w:t>
                        </w:r>
                      </w:p>
                    </w:txbxContent>
                  </v:textbox>
                </v:rect>
                <v:rect id="_x0000_s1026" o:spid="_x0000_s1026" o:spt="1" style="position:absolute;left:10382;top:1139383;height:772;width:2011;" fillcolor="#FFFFFF" filled="t" stroked="t" coordsize="21600,21600" o:gfxdata="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4ag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cs="宋体"/>
                            <w:sz w:val="24"/>
                            <w:szCs w:val="24"/>
                          </w:rPr>
                        </w:pPr>
                        <w:r>
                          <w:rPr>
                            <w:rFonts w:hint="eastAsia"/>
                            <w:bCs/>
                            <w:sz w:val="24"/>
                            <w:szCs w:val="24"/>
                          </w:rPr>
                          <w:t>经市局</w:t>
                        </w:r>
                        <w:r>
                          <w:rPr>
                            <w:bCs/>
                            <w:sz w:val="24"/>
                            <w:szCs w:val="24"/>
                          </w:rPr>
                          <w:t>党组研究决定</w:t>
                        </w:r>
                      </w:p>
                      <w:p>
                        <w:pPr>
                          <w:jc w:val="center"/>
                          <w:rPr>
                            <w:rFonts w:hint="eastAsia" w:cs="宋体"/>
                            <w:sz w:val="24"/>
                            <w:szCs w:val="24"/>
                          </w:rPr>
                        </w:pPr>
                      </w:p>
                    </w:txbxContent>
                  </v:textbox>
                </v:rect>
                <v:rect id="_x0000_s1026" o:spid="_x0000_s1026" o:spt="1" style="position:absolute;left:9365;top:1137451;flip:y;height:427;width:3854;" fillcolor="#FFFFFF" filled="t" stroked="t" coordsize="21600,21600" o:gfxdata="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ap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mm,1mm,1mm,1mm">
                    <w:txbxContent>
                      <w:p>
                        <w:pPr>
                          <w:jc w:val="center"/>
                          <w:rPr>
                            <w:rFonts w:cs="Times New Roman"/>
                          </w:rPr>
                        </w:pPr>
                        <w:r>
                          <w:rPr>
                            <w:rFonts w:hint="eastAsia"/>
                          </w:rPr>
                          <w:t>县局对</w:t>
                        </w:r>
                        <w:r>
                          <w:t>获奖单位或</w:t>
                        </w:r>
                        <w:r>
                          <w:rPr>
                            <w:rFonts w:hint="eastAsia"/>
                          </w:rPr>
                          <w:t>个人按规定</w:t>
                        </w:r>
                        <w:r>
                          <w:t>予以公示</w:t>
                        </w:r>
                      </w:p>
                    </w:txbxContent>
                  </v:textbox>
                </v:rect>
                <v:shape id="_x0000_s1026" o:spid="_x0000_s1026" o:spt="202" type="#_x0000_t202" style="position:absolute;left:10352;top:1141191;height:504;width:1288;" filled="f" stroked="t" coordsize="21600,21600" o:gfxdata="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T&#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rPr>
                            <w:rFonts w:hint="eastAsia"/>
                            <w:sz w:val="24"/>
                            <w:szCs w:val="24"/>
                          </w:rPr>
                        </w:pPr>
                        <w:r>
                          <w:rPr>
                            <w:rFonts w:hint="eastAsia"/>
                            <w:sz w:val="24"/>
                            <w:szCs w:val="24"/>
                          </w:rPr>
                          <w:t>实施</w:t>
                        </w:r>
                        <w:r>
                          <w:rPr>
                            <w:sz w:val="24"/>
                            <w:szCs w:val="24"/>
                          </w:rPr>
                          <w:t>奖励</w:t>
                        </w:r>
                      </w:p>
                    </w:txbxContent>
                  </v:textbox>
                </v:shape>
                <v:shape id="_x0000_s1026" o:spid="_x0000_s1026" o:spt="202" type="#_x0000_t202" style="position:absolute;left:7704;top:1137481;height:504;width:1031;" filled="f" stroked="t" coordsize="21600,21600" o:gfxdata="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jUOr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sz w:val="24"/>
                            <w:szCs w:val="24"/>
                          </w:rPr>
                        </w:pPr>
                        <w:r>
                          <w:rPr>
                            <w:rFonts w:hint="eastAsia"/>
                            <w:sz w:val="24"/>
                            <w:szCs w:val="24"/>
                          </w:rPr>
                          <w:t>有异议</w:t>
                        </w:r>
                      </w:p>
                    </w:txbxContent>
                  </v:textbox>
                </v:shape>
                <v:shape id="_x0000_s1026" o:spid="_x0000_s1026" o:spt="32" type="#_x0000_t32" style="position:absolute;left:8746;top:1137664;flip:x;height:0;width:601;" filled="f" stroked="t" coordsize="21600,21600" o:gfxdata="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vae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060;top:1136227;flip:y;height:1226;width:0;" filled="f" stroked="t" coordsize="21600,21600" o:gfxdata="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FT9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8074;top:1136238;flip:y;height:0;width:845;" filled="f" stroked="t" coordsize="21600,21600" o:gfxdata="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FS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357;top:1135170;height:510;width:0;" filled="f" stroked="t" coordsize="21600,21600" o:gfxdata="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di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646;top:1136538;height:938;width:0;" filled="f" stroked="t" coordsize="21600,21600" o:gfxdata="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tED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9462;top:1137209;height:2154;width:737;rotation:5898240f;" filled="f" stroked="t" coordsize="21600,21600" o:gfxdata="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33k74A&#10;AADdAAAADwAAAAAAAAABACAAAAAiAAAAZHJzL2Rvd25yZXYueG1sUEsBAhQAFAAAAAgAh07iQDMv&#10;BZ47AAAAOQAAABAAAAAAAAAAAQAgAAAADQEAAGRycy9zaGFwZXhtbC54bWxQSwUGAAAAAAYABgBb&#10;AQAAtwMAAAAA&#10;">
                  <v:fill on="f" focussize="0,0"/>
                  <v:stroke color="#000000" joinstyle="miter" endarrow="block"/>
                  <v:imagedata o:title=""/>
                  <o:lock v:ext="edit" aspectratio="f"/>
                </v:shape>
                <v:shape id="_x0000_s1026" o:spid="_x0000_s1026" o:spt="202" type="#_x0000_t202" style="position:absolute;left:7703;top:1138421;height:428;width:1047;" filled="f" stroked="t" coordsize="21600,21600" o:gfxdata="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O1pW/&#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lang w:eastAsia="zh-CN"/>
                          </w:rPr>
                          <w:t>无</w:t>
                        </w:r>
                        <w:r>
                          <w:rPr>
                            <w:rFonts w:hint="eastAsia"/>
                            <w:sz w:val="24"/>
                            <w:szCs w:val="24"/>
                          </w:rPr>
                          <w:t>异议</w:t>
                        </w:r>
                      </w:p>
                    </w:txbxContent>
                  </v:textbox>
                </v:shape>
                <v:rect id="_x0000_s1026" o:spid="_x0000_s1026" o:spt="1" style="position:absolute;left:7707;top:1139357;flip:y;height:823;width:2157;" fillcolor="#FFFFFF" filled="t" stroked="t" coordsize="21600,21600" o:gfxdata="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oX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eastAsia="宋体" w:cs="宋体"/>
                            <w:sz w:val="24"/>
                            <w:szCs w:val="24"/>
                            <w:lang w:eastAsia="zh-CN"/>
                          </w:rPr>
                        </w:pPr>
                        <w:r>
                          <w:rPr>
                            <w:rFonts w:hint="eastAsia"/>
                            <w:bCs/>
                            <w:sz w:val="24"/>
                            <w:szCs w:val="24"/>
                            <w:lang w:eastAsia="zh-CN"/>
                          </w:rPr>
                          <w:t>县局党组</w:t>
                        </w:r>
                        <w:r>
                          <w:rPr>
                            <w:bCs/>
                            <w:sz w:val="24"/>
                            <w:szCs w:val="24"/>
                          </w:rPr>
                          <w:t>研究决定</w:t>
                        </w:r>
                        <w:r>
                          <w:rPr>
                            <w:rFonts w:hint="eastAsia"/>
                            <w:bCs/>
                            <w:sz w:val="24"/>
                            <w:szCs w:val="24"/>
                            <w:lang w:eastAsia="zh-CN"/>
                          </w:rPr>
                          <w:t>或上报市局</w:t>
                        </w:r>
                      </w:p>
                      <w:p>
                        <w:pPr>
                          <w:jc w:val="center"/>
                          <w:rPr>
                            <w:rFonts w:hint="eastAsia" w:cs="宋体"/>
                            <w:sz w:val="24"/>
                            <w:szCs w:val="24"/>
                          </w:rPr>
                        </w:pPr>
                      </w:p>
                    </w:txbxContent>
                  </v:textbox>
                </v:rect>
                <v:shape id="直接箭头连接符 1152" o:spid="_x0000_s1026" o:spt="32" type="#_x0000_t32" style="position:absolute;left:8213;top:1138860;height:510;width:0;" filled="f" stroked="t" coordsize="21600,21600" o:gfxdata="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dK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493" o:spid="_x0000_s1026" o:spt="32" type="#_x0000_t32" style="position:absolute;left:10129;top:1139462;height:522;width:0;rotation:-5898240f;" filled="f" stroked="t" coordsize="21600,21600" o:gfxdata="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NP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肘形连接符 1518" o:spid="_x0000_s1026" o:spt="33" type="#_x0000_t33" style="position:absolute;left:8653;top:1139732;flip:y;height:2154;width:1247;rotation:-5898240f;" filled="f" stroked="t" coordsize="21600,21600" o:gfxdata="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giC&#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shape>
                <v:shape id="直接箭头连接符 1519" o:spid="_x0000_s1026" o:spt="32" type="#_x0000_t32" style="position:absolute;left:11069;top:1140145;height:1077;width:0;" filled="f" stroked="t" coordsize="21600,21600" o:gfxdata="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OD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r>
        <w:rPr>
          <w:sz w:val="32"/>
        </w:rPr>
        <mc:AlternateContent>
          <mc:Choice Requires="wpg">
            <w:drawing>
              <wp:anchor distT="0" distB="0" distL="114300" distR="114300" simplePos="0" relativeHeight="251676672" behindDoc="0" locked="0" layoutInCell="1" allowOverlap="1">
                <wp:simplePos x="0" y="0"/>
                <wp:positionH relativeFrom="column">
                  <wp:posOffset>1510665</wp:posOffset>
                </wp:positionH>
                <wp:positionV relativeFrom="paragraph">
                  <wp:posOffset>-492760</wp:posOffset>
                </wp:positionV>
                <wp:extent cx="4330065" cy="5853430"/>
                <wp:effectExtent l="635" t="4445" r="12700" b="9525"/>
                <wp:wrapNone/>
                <wp:docPr id="1900" name="组合 1900"/>
                <wp:cNvGraphicFramePr/>
                <a:graphic xmlns:a="http://schemas.openxmlformats.org/drawingml/2006/main">
                  <a:graphicData uri="http://schemas.microsoft.com/office/word/2010/wordprocessingGroup">
                    <wpg:wgp>
                      <wpg:cNvGrpSpPr/>
                      <wpg:grpSpPr>
                        <a:xfrm>
                          <a:off x="0" y="0"/>
                          <a:ext cx="4330065" cy="5853430"/>
                          <a:chOff x="7178" y="1133325"/>
                          <a:chExt cx="6819" cy="9218"/>
                        </a:xfrm>
                      </wpg:grpSpPr>
                      <wps:wsp>
                        <wps:cNvPr id="1903" name="矩形 752"/>
                        <wps:cNvSpPr/>
                        <wps:spPr>
                          <a:xfrm>
                            <a:off x="7185" y="1133325"/>
                            <a:ext cx="6807" cy="9218"/>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04" name="直接连接符 1566"/>
                        <wps:cNvCnPr/>
                        <wps:spPr>
                          <a:xfrm>
                            <a:off x="7178" y="1134783"/>
                            <a:ext cx="680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05" name="直接连接符 1586"/>
                        <wps:cNvCnPr/>
                        <wps:spPr>
                          <a:xfrm>
                            <a:off x="7178" y="1135815"/>
                            <a:ext cx="680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06" name="直接连接符 1588"/>
                        <wps:cNvCnPr/>
                        <wps:spPr>
                          <a:xfrm>
                            <a:off x="7194" y="1138447"/>
                            <a:ext cx="680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18.95pt;margin-top:-38.8pt;height:460.9pt;width:340.95pt;z-index:251676672;mso-width-relative:page;mso-height-relative:page;" coordorigin="7178,1133325" coordsize="6819,9218" o:gfxdata="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An4h7HcAAAACwEAAA8AAAAAAAAAAQAgAAAAIgAAAGRycy9kb3ducmV2LnhtbFBLAQIU&#10;ABQAAAAIAIdO4kA8X0X7fgMAAK4LAAAOAAAAAAAAAAEAIAAAACsBAABkcnMvZTJvRG9jLnhtbFBL&#10;BQYAAAAABgAGAFkBAAAbBwAAAAA=&#10;">
                <o:lock v:ext="edit" aspectratio="f"/>
                <v:rect id="矩形 752" o:spid="_x0000_s1026" o:spt="1" style="position:absolute;left:7185;top:1133325;height:9218;width:6807;v-text-anchor:middle;" filled="f" stroked="t" coordsize="21600,21600" o:gfxdata="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gQZI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566" o:spid="_x0000_s1026" o:spt="20" style="position:absolute;left:7178;top:1134783;height:0;width:6803;" filled="f" stroked="t" coordsize="21600,21600" o:gfxdata="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S4UW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586" o:spid="_x0000_s1026" o:spt="20" style="position:absolute;left:7178;top:1135815;height:0;width:6803;" filled="f" stroked="t" coordsize="21600,21600" o:gfxdata="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eRN6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588" o:spid="_x0000_s1026" o:spt="20" style="position:absolute;left:7194;top:1138447;height:0;width:6803;" filled="f" stroked="t" coordsize="21600,21600" o:gfxdata="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M2qm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w:pict>
          </mc:Fallback>
        </mc:AlternateContent>
      </w:r>
    </w:p>
    <w:p>
      <w:pPr>
        <w:spacing w:line="400" w:lineRule="exact"/>
        <w:jc w:val="center"/>
        <w:rPr>
          <w:rFonts w:hint="eastAsia" w:ascii="宋体" w:hAnsi="宋体"/>
          <w:bCs/>
          <w:sz w:val="36"/>
          <w:szCs w:val="36"/>
        </w:rPr>
      </w:pPr>
      <w:r>
        <w:rPr>
          <w:rFonts w:hint="eastAsia" w:ascii="宋体" w:hAnsi="宋体"/>
          <w:b/>
          <w:sz w:val="36"/>
          <w:szCs w:val="36"/>
        </w:rPr>
        <w:t>对</w:t>
      </w:r>
      <w:r>
        <w:rPr>
          <w:rFonts w:hint="eastAsia" w:ascii="宋体" w:hAnsi="宋体"/>
          <w:b/>
          <w:sz w:val="36"/>
          <w:szCs w:val="36"/>
          <w:lang w:eastAsia="zh-CN"/>
        </w:rPr>
        <w:t>森林防火工作先进</w:t>
      </w:r>
      <w:r>
        <w:rPr>
          <w:rFonts w:hint="eastAsia" w:ascii="宋体" w:hAnsi="宋体"/>
          <w:b/>
          <w:sz w:val="36"/>
          <w:szCs w:val="36"/>
        </w:rPr>
        <w:t>单位或者个人的奖励</w:t>
      </w:r>
      <w:r>
        <w:rPr>
          <w:rFonts w:hint="eastAsia" w:ascii="宋体" w:hAnsi="宋体"/>
          <w:b/>
          <w:bCs/>
          <w:sz w:val="36"/>
          <w:szCs w:val="36"/>
        </w:rPr>
        <w:t>流程图</w:t>
      </w:r>
    </w:p>
    <w:p>
      <w:pPr>
        <w:jc w:val="center"/>
        <w:rPr>
          <w:rFonts w:hint="eastAsia" w:ascii="仿宋" w:hAnsi="仿宋" w:eastAsia="仿宋" w:cs="黑体"/>
          <w:sz w:val="30"/>
          <w:szCs w:val="30"/>
        </w:rPr>
      </w:pPr>
      <w:r>
        <w:rPr>
          <w:rFonts w:hint="eastAsia" w:ascii="仿宋_GB2312" w:hAnsi="仿宋_GB2312" w:eastAsia="仿宋_GB2312" w:cs="仿宋_GB2312"/>
          <w:sz w:val="30"/>
          <w:szCs w:val="30"/>
        </w:rPr>
        <w:t>（行政奖励类）</w:t>
      </w:r>
    </w:p>
    <w:p>
      <w:pPr>
        <w:pStyle w:val="2"/>
        <w:numPr>
          <w:ilvl w:val="2"/>
          <w:numId w:val="0"/>
        </w:numPr>
        <w:ind w:left="142" w:leftChars="0"/>
      </w:pPr>
      <w:r>
        <w:rPr>
          <w:sz w:val="32"/>
        </w:rPr>
        <mc:AlternateContent>
          <mc:Choice Requires="wpg">
            <w:drawing>
              <wp:anchor distT="0" distB="0" distL="114300" distR="114300" simplePos="0" relativeHeight="251960320" behindDoc="0" locked="0" layoutInCell="1" allowOverlap="1">
                <wp:simplePos x="0" y="0"/>
                <wp:positionH relativeFrom="column">
                  <wp:posOffset>1326515</wp:posOffset>
                </wp:positionH>
                <wp:positionV relativeFrom="paragraph">
                  <wp:posOffset>500380</wp:posOffset>
                </wp:positionV>
                <wp:extent cx="3935095" cy="6415405"/>
                <wp:effectExtent l="4445" t="4445" r="22860" b="19050"/>
                <wp:wrapNone/>
                <wp:docPr id="1907" name="组合 1907"/>
                <wp:cNvGraphicFramePr/>
                <a:graphic xmlns:a="http://schemas.openxmlformats.org/drawingml/2006/main">
                  <a:graphicData uri="http://schemas.microsoft.com/office/word/2010/wordprocessingGroup">
                    <wpg:wgp>
                      <wpg:cNvGrpSpPr/>
                      <wpg:grpSpPr>
                        <a:xfrm>
                          <a:off x="0" y="0"/>
                          <a:ext cx="3935095" cy="6415405"/>
                          <a:chOff x="7013" y="1149986"/>
                          <a:chExt cx="6197" cy="10103"/>
                        </a:xfrm>
                      </wpg:grpSpPr>
                      <wpg:grpSp>
                        <wpg:cNvPr id="1908" name="组合 1791"/>
                        <wpg:cNvGrpSpPr/>
                        <wpg:grpSpPr>
                          <a:xfrm>
                            <a:off x="10032" y="1158199"/>
                            <a:ext cx="2520" cy="936"/>
                            <a:chOff x="10395" y="12034"/>
                            <a:chExt cx="2520" cy="936"/>
                          </a:xfrm>
                        </wpg:grpSpPr>
                        <wps:wsp>
                          <wps:cNvPr id="1909" name="直接连接符 1744"/>
                          <wps:cNvCnPr/>
                          <wps:spPr>
                            <a:xfrm>
                              <a:off x="10395" y="12034"/>
                              <a:ext cx="2520" cy="0"/>
                            </a:xfrm>
                            <a:prstGeom prst="line">
                              <a:avLst/>
                            </a:prstGeom>
                            <a:ln w="9525" cap="flat" cmpd="sng">
                              <a:solidFill>
                                <a:srgbClr val="000000"/>
                              </a:solidFill>
                              <a:prstDash val="solid"/>
                              <a:headEnd type="none" w="med" len="med"/>
                              <a:tailEnd type="none" w="med" len="med"/>
                            </a:ln>
                          </wps:spPr>
                          <wps:bodyPr upright="1"/>
                        </wps:wsp>
                        <wps:wsp>
                          <wps:cNvPr id="1910" name="直接连接符 1745"/>
                          <wps:cNvCnPr/>
                          <wps:spPr>
                            <a:xfrm>
                              <a:off x="12915" y="12034"/>
                              <a:ext cx="0" cy="936"/>
                            </a:xfrm>
                            <a:prstGeom prst="line">
                              <a:avLst/>
                            </a:prstGeom>
                            <a:ln w="9525" cap="flat" cmpd="sng">
                              <a:solidFill>
                                <a:srgbClr val="000000"/>
                              </a:solidFill>
                              <a:prstDash val="solid"/>
                              <a:headEnd type="none" w="med" len="med"/>
                              <a:tailEnd type="triangle" w="med" len="med"/>
                            </a:ln>
                          </wps:spPr>
                          <wps:bodyPr upright="1"/>
                        </wps:wsp>
                      </wpg:grpSp>
                      <wps:wsp>
                        <wps:cNvPr id="2002" name="文本框 2002"/>
                        <wps:cNvSpPr txBox="1"/>
                        <wps:spPr>
                          <a:xfrm>
                            <a:off x="8932" y="1149986"/>
                            <a:ext cx="3780"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wps:txbx>
                        <wps:bodyPr upright="1"/>
                      </wps:wsp>
                      <wps:wsp>
                        <wps:cNvPr id="2003" name="文本框 2003"/>
                        <wps:cNvSpPr txBox="1"/>
                        <wps:spPr>
                          <a:xfrm>
                            <a:off x="9292" y="1152950"/>
                            <a:ext cx="30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eastAsia="宋体" w:cs="宋体"/>
                                  <w:sz w:val="28"/>
                                  <w:szCs w:val="28"/>
                                </w:rPr>
                              </w:pPr>
                              <w:r>
                                <w:rPr>
                                  <w:rFonts w:hint="eastAsia" w:ascii="宋体" w:hAnsi="宋体" w:eastAsia="宋体" w:cs="宋体"/>
                                  <w:sz w:val="28"/>
                                  <w:szCs w:val="28"/>
                                </w:rPr>
                                <w:t>审核评选</w:t>
                              </w:r>
                            </w:p>
                          </w:txbxContent>
                        </wps:txbx>
                        <wps:bodyPr upright="1"/>
                      </wps:wsp>
                      <wps:wsp>
                        <wps:cNvPr id="2004" name="文本框 2004"/>
                        <wps:cNvSpPr txBox="1"/>
                        <wps:spPr>
                          <a:xfrm>
                            <a:off x="9652" y="1151422"/>
                            <a:ext cx="1980" cy="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组织推荐</w:t>
                              </w:r>
                            </w:p>
                          </w:txbxContent>
                        </wps:txbx>
                        <wps:bodyPr upright="1"/>
                      </wps:wsp>
                      <wps:wsp>
                        <wps:cNvPr id="2005" name="直接连接符 2005"/>
                        <wps:cNvCnPr/>
                        <wps:spPr>
                          <a:xfrm>
                            <a:off x="10732" y="1150629"/>
                            <a:ext cx="0" cy="794"/>
                          </a:xfrm>
                          <a:prstGeom prst="line">
                            <a:avLst/>
                          </a:prstGeom>
                          <a:ln w="9525" cap="flat" cmpd="sng">
                            <a:solidFill>
                              <a:srgbClr val="000000"/>
                            </a:solidFill>
                            <a:prstDash val="solid"/>
                            <a:headEnd type="none" w="med" len="med"/>
                            <a:tailEnd type="triangle" w="med" len="med"/>
                          </a:ln>
                        </wps:spPr>
                        <wps:bodyPr upright="1"/>
                      </wps:wsp>
                      <wps:wsp>
                        <wps:cNvPr id="2006" name="文本框 2006"/>
                        <wps:cNvSpPr txBox="1"/>
                        <wps:spPr>
                          <a:xfrm>
                            <a:off x="8932" y="1156455"/>
                            <a:ext cx="3960" cy="6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经局党组研究决定</w:t>
                              </w:r>
                            </w:p>
                          </w:txbxContent>
                        </wps:txbx>
                        <wps:bodyPr upright="1"/>
                      </wps:wsp>
                      <wps:wsp>
                        <wps:cNvPr id="2007" name="直接连接符 2007"/>
                        <wps:cNvCnPr/>
                        <wps:spPr>
                          <a:xfrm flipH="1">
                            <a:off x="10012" y="1157149"/>
                            <a:ext cx="0" cy="2028"/>
                          </a:xfrm>
                          <a:prstGeom prst="line">
                            <a:avLst/>
                          </a:prstGeom>
                          <a:ln w="9525" cap="flat" cmpd="sng">
                            <a:solidFill>
                              <a:srgbClr val="000000"/>
                            </a:solidFill>
                            <a:prstDash val="solid"/>
                            <a:headEnd type="none" w="med" len="med"/>
                            <a:tailEnd type="triangle" w="med" len="med"/>
                          </a:ln>
                        </wps:spPr>
                        <wps:bodyPr upright="1"/>
                      </wps:wsp>
                      <wps:wsp>
                        <wps:cNvPr id="2008" name="直接连接符 2008"/>
                        <wps:cNvCnPr/>
                        <wps:spPr>
                          <a:xfrm>
                            <a:off x="10741" y="1152065"/>
                            <a:ext cx="0" cy="907"/>
                          </a:xfrm>
                          <a:prstGeom prst="line">
                            <a:avLst/>
                          </a:prstGeom>
                          <a:ln w="9525" cap="flat" cmpd="sng">
                            <a:solidFill>
                              <a:srgbClr val="000000"/>
                            </a:solidFill>
                            <a:prstDash val="solid"/>
                            <a:headEnd type="none" w="med" len="med"/>
                            <a:tailEnd type="triangle" w="med" len="med"/>
                          </a:ln>
                        </wps:spPr>
                        <wps:bodyPr upright="1"/>
                      </wps:wsp>
                      <wps:wsp>
                        <wps:cNvPr id="2009" name="椭圆 2009"/>
                        <wps:cNvSpPr/>
                        <wps:spPr>
                          <a:xfrm>
                            <a:off x="7013" y="1154354"/>
                            <a:ext cx="1739" cy="936"/>
                          </a:xfrm>
                          <a:prstGeom prst="ellipse">
                            <a:avLst/>
                          </a:prstGeom>
                          <a:solidFill>
                            <a:srgbClr val="FFFFFF"/>
                          </a:solidFill>
                          <a:ln w="9525" cap="flat" cmpd="sng">
                            <a:solidFill>
                              <a:srgbClr val="000000"/>
                            </a:solidFill>
                            <a:prstDash val="solid"/>
                            <a:headEnd type="none" w="med" len="med"/>
                            <a:tailEnd type="none" w="med" len="med"/>
                          </a:ln>
                        </wps:spPr>
                        <wps:txbx>
                          <w:txbxContent>
                            <w:p>
                              <w:pPr>
                                <w:rPr>
                                  <w:rFonts w:hint="eastAsia" w:ascii="宋体" w:hAnsi="宋体" w:eastAsia="宋体" w:cs="宋体"/>
                                  <w:sz w:val="28"/>
                                  <w:szCs w:val="28"/>
                                </w:rPr>
                              </w:pPr>
                              <w:r>
                                <w:rPr>
                                  <w:rFonts w:hint="eastAsia" w:ascii="宋体" w:hAnsi="宋体" w:eastAsia="宋体" w:cs="宋体"/>
                                  <w:sz w:val="28"/>
                                  <w:szCs w:val="28"/>
                                </w:rPr>
                                <w:t>有异议</w:t>
                              </w:r>
                            </w:p>
                          </w:txbxContent>
                        </wps:txbx>
                        <wps:bodyPr upright="1"/>
                      </wps:wsp>
                      <wps:wsp>
                        <wps:cNvPr id="2010" name="直接连接符 2010"/>
                        <wps:cNvCnPr/>
                        <wps:spPr>
                          <a:xfrm flipV="1">
                            <a:off x="8212" y="1153262"/>
                            <a:ext cx="1080" cy="1092"/>
                          </a:xfrm>
                          <a:prstGeom prst="line">
                            <a:avLst/>
                          </a:prstGeom>
                          <a:ln w="9525" cap="flat" cmpd="sng">
                            <a:solidFill>
                              <a:srgbClr val="000000"/>
                            </a:solidFill>
                            <a:prstDash val="solid"/>
                            <a:headEnd type="none" w="med" len="med"/>
                            <a:tailEnd type="triangle" w="med" len="med"/>
                          </a:ln>
                        </wps:spPr>
                        <wps:bodyPr upright="1"/>
                      </wps:wsp>
                      <wps:wsp>
                        <wps:cNvPr id="2011" name="直接连接符 2011"/>
                        <wps:cNvCnPr/>
                        <wps:spPr>
                          <a:xfrm flipH="1" flipV="1">
                            <a:off x="8752" y="1154822"/>
                            <a:ext cx="720" cy="0"/>
                          </a:xfrm>
                          <a:prstGeom prst="line">
                            <a:avLst/>
                          </a:prstGeom>
                          <a:ln w="9525" cap="flat" cmpd="sng">
                            <a:solidFill>
                              <a:srgbClr val="000000"/>
                            </a:solidFill>
                            <a:prstDash val="solid"/>
                            <a:headEnd type="none" w="med" len="med"/>
                            <a:tailEnd type="triangle" w="med" len="med"/>
                          </a:ln>
                        </wps:spPr>
                        <wps:bodyPr upright="1"/>
                      </wps:wsp>
                      <wps:wsp>
                        <wps:cNvPr id="2012" name="矩形 2012"/>
                        <wps:cNvSpPr/>
                        <wps:spPr>
                          <a:xfrm>
                            <a:off x="9440" y="1154558"/>
                            <a:ext cx="28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社会公示</w:t>
                              </w:r>
                            </w:p>
                          </w:txbxContent>
                        </wps:txbx>
                        <wps:bodyPr upright="1"/>
                      </wps:wsp>
                      <wps:wsp>
                        <wps:cNvPr id="2013" name="矩形 2013"/>
                        <wps:cNvSpPr/>
                        <wps:spPr>
                          <a:xfrm>
                            <a:off x="10732" y="1159101"/>
                            <a:ext cx="2478" cy="9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8"/>
                                  <w:szCs w:val="28"/>
                                </w:rPr>
                              </w:pPr>
                              <w:r>
                                <w:rPr>
                                  <w:rFonts w:hint="eastAsia" w:ascii="宋体" w:hAnsi="宋体" w:eastAsia="宋体" w:cs="宋体"/>
                                  <w:sz w:val="28"/>
                                  <w:szCs w:val="28"/>
                                </w:rPr>
                                <w:t>需要上级奖励的，</w:t>
                              </w:r>
                              <w:r>
                                <w:rPr>
                                  <w:rFonts w:hint="eastAsia" w:ascii="宋体" w:hAnsi="宋体" w:eastAsia="宋体" w:cs="宋体"/>
                                  <w:sz w:val="28"/>
                                  <w:szCs w:val="28"/>
                                  <w:lang w:eastAsia="zh-CN"/>
                                </w:rPr>
                                <w:t>按程序</w:t>
                              </w:r>
                              <w:r>
                                <w:rPr>
                                  <w:rFonts w:hint="eastAsia" w:ascii="宋体" w:hAnsi="宋体" w:eastAsia="宋体" w:cs="宋体"/>
                                  <w:sz w:val="28"/>
                                  <w:szCs w:val="28"/>
                                </w:rPr>
                                <w:t>上报</w:t>
                              </w:r>
                            </w:p>
                          </w:txbxContent>
                        </wps:txbx>
                        <wps:bodyPr upright="1"/>
                      </wps:wsp>
                      <wps:wsp>
                        <wps:cNvPr id="2015" name="直接连接符 2015"/>
                        <wps:cNvCnPr/>
                        <wps:spPr>
                          <a:xfrm>
                            <a:off x="10732" y="1155198"/>
                            <a:ext cx="0" cy="1247"/>
                          </a:xfrm>
                          <a:prstGeom prst="line">
                            <a:avLst/>
                          </a:prstGeom>
                          <a:ln w="9525" cap="flat" cmpd="sng">
                            <a:solidFill>
                              <a:srgbClr val="000000"/>
                            </a:solidFill>
                            <a:prstDash val="solid"/>
                            <a:headEnd type="none" w="med" len="med"/>
                            <a:tailEnd type="triangle" w="med" len="med"/>
                          </a:ln>
                        </wps:spPr>
                        <wps:bodyPr upright="1"/>
                      </wps:wsp>
                      <wps:wsp>
                        <wps:cNvPr id="2016" name="直接连接符 2016"/>
                        <wps:cNvCnPr/>
                        <wps:spPr>
                          <a:xfrm>
                            <a:off x="10732" y="1153593"/>
                            <a:ext cx="0" cy="992"/>
                          </a:xfrm>
                          <a:prstGeom prst="line">
                            <a:avLst/>
                          </a:prstGeom>
                          <a:ln w="9525" cap="flat" cmpd="sng">
                            <a:solidFill>
                              <a:srgbClr val="000000"/>
                            </a:solidFill>
                            <a:prstDash val="solid"/>
                            <a:headEnd type="none" w="med" len="med"/>
                            <a:tailEnd type="triangle" w="med" len="med"/>
                          </a:ln>
                        </wps:spPr>
                        <wps:bodyPr upright="1"/>
                      </wps:wsp>
                      <wps:wsp>
                        <wps:cNvPr id="1911" name="文本框 1718"/>
                        <wps:cNvSpPr txBox="1"/>
                        <wps:spPr>
                          <a:xfrm>
                            <a:off x="8486" y="1159177"/>
                            <a:ext cx="19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eastAsia="宋体" w:cs="宋体"/>
                                  <w:sz w:val="28"/>
                                  <w:szCs w:val="28"/>
                                </w:rPr>
                              </w:pPr>
                              <w:r>
                                <w:rPr>
                                  <w:rFonts w:hint="eastAsia" w:ascii="宋体" w:hAnsi="宋体" w:eastAsia="宋体" w:cs="宋体"/>
                                  <w:sz w:val="28"/>
                                  <w:szCs w:val="28"/>
                                </w:rPr>
                                <w:t>实施奖励</w:t>
                              </w:r>
                            </w:p>
                          </w:txbxContent>
                        </wps:txbx>
                        <wps:bodyPr upright="1"/>
                      </wps:wsp>
                    </wpg:wgp>
                  </a:graphicData>
                </a:graphic>
              </wp:anchor>
            </w:drawing>
          </mc:Choice>
          <mc:Fallback>
            <w:pict>
              <v:group id="_x0000_s1026" o:spid="_x0000_s1026" o:spt="203" style="position:absolute;left:0pt;margin-left:104.45pt;margin-top:39.4pt;height:505.15pt;width:309.85pt;z-index:251960320;mso-width-relative:page;mso-height-relative:page;" coordorigin="7013,1149986" coordsize="6197,10103" o:gfxdata="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&#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C6tFt2QAAAAsBAAAPAAAAAAAAAAEAIAAAACIAAABk&#10;cnMvZG93bnJldi54bWxQSwECFAAUAAAACACHTuJAC1Oea5UFAAAeKgAADgAAAAAAAAABACAAAAAo&#10;AQAAZHJzL2Uyb0RvYy54bWxQSwUGAAAAAAYABgBZAQAALwkAAAAA&#10;">
                <o:lock v:ext="edit" aspectratio="f"/>
                <v:group id="组合 1791" o:spid="_x0000_s1026" o:spt="203" style="position:absolute;left:10032;top:1158199;height:936;width:2520;" coordorigin="10395,12034" coordsize="2520,936" o:gfxdata="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nO5ucAAAADdAAAADwAAAAAAAAABACAAAAAiAAAAZHJzL2Rvd25yZXYu&#10;eG1sUEsBAhQAFAAAAAgAh07iQDMvBZ47AAAAOQAAABUAAAAAAAAAAQAgAAAADwEAAGRycy9ncm91&#10;cHNoYXBleG1sLnhtbFBLBQYAAAAABgAGAGABAADMAwAAAAA=&#10;">
                  <o:lock v:ext="edit" aspectratio="f"/>
                  <v:line id="直接连接符 1744" o:spid="_x0000_s1026" o:spt="20" style="position:absolute;left:10395;top:12034;height:0;width:2520;" filled="f" stroked="t" coordsize="21600,21600" o:gfxdata="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oQ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745" o:spid="_x0000_s1026" o:spt="20" style="position:absolute;left:12915;top:12034;height:936;width:0;" filled="f" stroked="t" coordsize="21600,21600" o:gfxdata="UEsDBAoAAAAAAIdO4kAAAAAAAAAAAAAAAAAEAAAAZHJzL1BLAwQUAAAACACHTuJAhgckuM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Lv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ck&#10;u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shape id="_x0000_s1026" o:spid="_x0000_s1026" o:spt="202" type="#_x0000_t202" style="position:absolute;left:8932;top:1149986;height:625;width:3780;" fillcolor="#FFFFFF" filled="t" stroked="t" coordsize="21600,21600" o:gfxdata="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r26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制定奖励方案</w:t>
                        </w:r>
                      </w:p>
                    </w:txbxContent>
                  </v:textbox>
                </v:shape>
                <v:shape id="_x0000_s1026" o:spid="_x0000_s1026" o:spt="202" type="#_x0000_t202" style="position:absolute;left:9292;top:1152950;height:624;width:3060;" fillcolor="#FFFFFF" filled="t" stroked="t" coordsize="21600,21600" o:gfxdata="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d+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ascii="宋体" w:hAnsi="宋体" w:eastAsia="宋体" w:cs="宋体"/>
                            <w:sz w:val="28"/>
                            <w:szCs w:val="28"/>
                          </w:rPr>
                        </w:pPr>
                        <w:r>
                          <w:rPr>
                            <w:rFonts w:hint="eastAsia" w:ascii="宋体" w:hAnsi="宋体" w:eastAsia="宋体" w:cs="宋体"/>
                            <w:sz w:val="28"/>
                            <w:szCs w:val="28"/>
                          </w:rPr>
                          <w:t>审核评选</w:t>
                        </w:r>
                      </w:p>
                    </w:txbxContent>
                  </v:textbox>
                </v:shape>
                <v:shape id="_x0000_s1026" o:spid="_x0000_s1026" o:spt="202" type="#_x0000_t202" style="position:absolute;left:9652;top:1151422;height:625;width:1980;" fillcolor="#FFFFFF" filled="t" stroked="t" coordsize="21600,21600" o:gfxdata="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7m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组织推荐</w:t>
                        </w:r>
                      </w:p>
                    </w:txbxContent>
                  </v:textbox>
                </v:shape>
                <v:line id="_x0000_s1026" o:spid="_x0000_s1026" o:spt="20" style="position:absolute;left:10732;top:1150629;height:794;width:0;" filled="f" stroked="t" coordsize="21600,21600" o:gfxdata="UEsDBAoAAAAAAIdO4kAAAAAAAAAAAAAAAAAEAAAAZHJzL1BLAwQUAAAACACHTuJAKjw6Qr8AAADd&#10;AAAADwAAAGRycy9kb3ducmV2LnhtbEWPT2vCQBTE74V+h+UVvNVNBCW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O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932;top:1156455;height:684;width:3960;" fillcolor="#FFFFFF" filled="t" stroked="t" coordsize="21600,21600" o:gfxdata="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2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经局党组研究决定</w:t>
                        </w:r>
                      </w:p>
                    </w:txbxContent>
                  </v:textbox>
                </v:shape>
                <v:line id="_x0000_s1026" o:spid="_x0000_s1026" o:spt="20" style="position:absolute;left:10012;top:1157149;flip:x;height:2028;width:0;" filled="f" stroked="t" coordsize="21600,21600" o:gfxdata="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5NB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741;top:1152065;height:907;width:0;" filled="f" stroked="t" coordsize="21600,21600" o:gfxdata="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PZX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3" type="#_x0000_t3" style="position:absolute;left:7013;top:1154354;height:936;width:1739;" fillcolor="#FFFFFF" filled="t" stroked="t" coordsize="21600,21600" o:gfxdata="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4ar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rPr>
                            <w:rFonts w:hint="eastAsia" w:ascii="宋体" w:hAnsi="宋体" w:eastAsia="宋体" w:cs="宋体"/>
                            <w:sz w:val="28"/>
                            <w:szCs w:val="28"/>
                          </w:rPr>
                        </w:pPr>
                        <w:r>
                          <w:rPr>
                            <w:rFonts w:hint="eastAsia" w:ascii="宋体" w:hAnsi="宋体" w:eastAsia="宋体" w:cs="宋体"/>
                            <w:sz w:val="28"/>
                            <w:szCs w:val="28"/>
                          </w:rPr>
                          <w:t>有异议</w:t>
                        </w:r>
                      </w:p>
                    </w:txbxContent>
                  </v:textbox>
                </v:shape>
                <v:line id="_x0000_s1026" o:spid="_x0000_s1026" o:spt="20" style="position:absolute;left:8212;top:1153262;flip:y;height:1092;width:1080;" filled="f" stroked="t" coordsize="21600,21600" o:gfxdata="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1N7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8752;top:1154822;flip:x y;height:0;width:720;" filled="f" stroked="t" coordsize="21600,21600" o:gfxdata="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mF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9440;top:1154558;height:624;width:2880;" fillcolor="#FFFFFF" filled="t" stroked="t" coordsize="21600,21600" o:gfxdata="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5M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社会公示</w:t>
                        </w:r>
                      </w:p>
                    </w:txbxContent>
                  </v:textbox>
                </v:rect>
                <v:rect id="_x0000_s1026" o:spid="_x0000_s1026" o:spt="1" style="position:absolute;left:10732;top:1159101;height:988;width:2478;" fillcolor="#FFFFFF" filled="t" stroked="t" coordsize="21600,21600" o:gfxdata="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Lp1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8"/>
                            <w:szCs w:val="28"/>
                          </w:rPr>
                        </w:pPr>
                        <w:r>
                          <w:rPr>
                            <w:rFonts w:hint="eastAsia" w:ascii="宋体" w:hAnsi="宋体" w:eastAsia="宋体" w:cs="宋体"/>
                            <w:sz w:val="28"/>
                            <w:szCs w:val="28"/>
                          </w:rPr>
                          <w:t>需要上级奖励的，</w:t>
                        </w:r>
                        <w:r>
                          <w:rPr>
                            <w:rFonts w:hint="eastAsia" w:ascii="宋体" w:hAnsi="宋体" w:eastAsia="宋体" w:cs="宋体"/>
                            <w:sz w:val="28"/>
                            <w:szCs w:val="28"/>
                            <w:lang w:eastAsia="zh-CN"/>
                          </w:rPr>
                          <w:t>按程序</w:t>
                        </w:r>
                        <w:r>
                          <w:rPr>
                            <w:rFonts w:hint="eastAsia" w:ascii="宋体" w:hAnsi="宋体" w:eastAsia="宋体" w:cs="宋体"/>
                            <w:sz w:val="28"/>
                            <w:szCs w:val="28"/>
                          </w:rPr>
                          <w:t>上报</w:t>
                        </w:r>
                      </w:p>
                    </w:txbxContent>
                  </v:textbox>
                </v:rect>
                <v:line id="_x0000_s1026" o:spid="_x0000_s1026" o:spt="20" style="position:absolute;left:10732;top:1155198;height:1247;width:0;" filled="f" stroked="t" coordsize="21600,21600" o:gfxdata="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5ay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732;top:1153593;height:992;width:0;" filled="f" stroked="t" coordsize="21600,21600" o:gfxdata="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NzL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718" o:spid="_x0000_s1026" o:spt="202" type="#_x0000_t202" style="position:absolute;left:8486;top:1159177;height:624;width:1980;" fillcolor="#FFFFFF" filled="t" stroked="t" coordsize="21600,21600" o:gfxdata="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fi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ascii="宋体" w:hAnsi="宋体" w:eastAsia="宋体" w:cs="宋体"/>
                            <w:sz w:val="28"/>
                            <w:szCs w:val="28"/>
                          </w:rPr>
                        </w:pPr>
                        <w:r>
                          <w:rPr>
                            <w:rFonts w:hint="eastAsia" w:ascii="宋体" w:hAnsi="宋体" w:eastAsia="宋体" w:cs="宋体"/>
                            <w:sz w:val="28"/>
                            <w:szCs w:val="28"/>
                          </w:rPr>
                          <w:t>实施奖励</w:t>
                        </w:r>
                      </w:p>
                    </w:txbxContent>
                  </v:textbox>
                </v:shape>
              </v:group>
            </w:pict>
          </mc:Fallback>
        </mc:AlternateContent>
      </w:r>
      <w:r>
        <w:rPr>
          <w:sz w:val="32"/>
        </w:rPr>
        <mc:AlternateContent>
          <mc:Choice Requires="wps">
            <w:drawing>
              <wp:anchor distT="0" distB="0" distL="114300" distR="114300" simplePos="0" relativeHeight="251961344" behindDoc="0" locked="0" layoutInCell="1" allowOverlap="1">
                <wp:simplePos x="0" y="0"/>
                <wp:positionH relativeFrom="column">
                  <wp:posOffset>1158875</wp:posOffset>
                </wp:positionH>
                <wp:positionV relativeFrom="paragraph">
                  <wp:posOffset>339725</wp:posOffset>
                </wp:positionV>
                <wp:extent cx="4256405" cy="6889750"/>
                <wp:effectExtent l="4445" t="4445" r="6350" b="20955"/>
                <wp:wrapNone/>
                <wp:docPr id="1912" name="矩形 1912"/>
                <wp:cNvGraphicFramePr/>
                <a:graphic xmlns:a="http://schemas.openxmlformats.org/drawingml/2006/main">
                  <a:graphicData uri="http://schemas.microsoft.com/office/word/2010/wordprocessingShape">
                    <wps:wsp>
                      <wps:cNvSpPr/>
                      <wps:spPr>
                        <a:xfrm>
                          <a:off x="2176780" y="1913890"/>
                          <a:ext cx="4256405" cy="68897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25pt;margin-top:26.75pt;height:542.5pt;width:335.15pt;z-index:251961344;v-text-anchor:middle;mso-width-relative:page;mso-height-relative:page;" filled="f" stroked="t" coordsize="21600,21600" o:gfxdata="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XVAj1gAAAAsBAAAPAAAAAAAAAAEAIAAAACIAAABkcnMv&#10;ZG93bnJldi54bWxQSwECFAAUAAAACACHTuJA0dy0fncCAADeBAAADgAAAAAAAAABACAAAAAlAQAA&#10;ZHJzL2Uyb0RvYy54bWxQSwUGAAAAAAYABgBZAQAADgYAAAAA&#10;">
                <v:fill on="f" focussize="0,0"/>
                <v:stroke color="#000000 [3213]" miterlimit="8" joinstyle="miter" dashstyle="1 1"/>
                <v:imagedata o:title=""/>
                <o:lock v:ext="edit" aspectratio="f"/>
              </v:rect>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-687705</wp:posOffset>
                </wp:positionH>
                <wp:positionV relativeFrom="paragraph">
                  <wp:posOffset>341630</wp:posOffset>
                </wp:positionV>
                <wp:extent cx="1774190" cy="6892925"/>
                <wp:effectExtent l="6350" t="6350" r="10160" b="15875"/>
                <wp:wrapNone/>
                <wp:docPr id="2001" name="文本框 2001"/>
                <wp:cNvGraphicFramePr/>
                <a:graphic xmlns:a="http://schemas.openxmlformats.org/drawingml/2006/main">
                  <a:graphicData uri="http://schemas.microsoft.com/office/word/2010/wordprocessingShape">
                    <wps:wsp>
                      <wps:cNvSpPr txBox="1"/>
                      <wps:spPr>
                        <a:xfrm>
                          <a:off x="0" y="0"/>
                          <a:ext cx="1774190" cy="68929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b/>
                                <w:bCs/>
                                <w:color w:val="000000"/>
                                <w:sz w:val="21"/>
                                <w:szCs w:val="21"/>
                                <w:u w:val="none"/>
                              </w:rPr>
                            </w:pPr>
                            <w:r>
                              <w:rPr>
                                <w:rFonts w:hint="eastAsia" w:ascii="宋体" w:hAnsi="宋体" w:eastAsia="宋体" w:cs="宋体"/>
                                <w:b/>
                                <w:bCs/>
                                <w:color w:val="000000"/>
                                <w:sz w:val="21"/>
                                <w:szCs w:val="21"/>
                                <w:u w:val="none"/>
                              </w:rPr>
                              <w:t>实施依据：</w:t>
                            </w:r>
                          </w:p>
                          <w:p>
                            <w:pPr>
                              <w:spacing w:line="240" w:lineRule="auto"/>
                              <w:rPr>
                                <w:rFonts w:hint="eastAsia" w:ascii="宋体" w:hAnsi="宋体" w:eastAsia="宋体" w:cs="宋体"/>
                                <w:sz w:val="21"/>
                                <w:szCs w:val="21"/>
                                <w:shd w:val="clear" w:color="auto" w:fill="FFFFFF"/>
                              </w:rPr>
                            </w:pPr>
                            <w:r>
                              <w:rPr>
                                <w:rFonts w:hint="eastAsia" w:ascii="宋体" w:hAnsi="宋体" w:eastAsia="宋体" w:cs="宋体"/>
                                <w:color w:val="000000"/>
                                <w:sz w:val="21"/>
                                <w:szCs w:val="21"/>
                                <w:u w:val="none"/>
                              </w:rPr>
                              <w:t>《</w:t>
                            </w:r>
                            <w:r>
                              <w:rPr>
                                <w:rFonts w:hint="eastAsia" w:ascii="宋体" w:hAnsi="宋体" w:eastAsia="宋体" w:cs="宋体"/>
                                <w:color w:val="000000"/>
                                <w:sz w:val="21"/>
                                <w:szCs w:val="21"/>
                                <w:u w:val="none"/>
                                <w:lang w:eastAsia="zh-CN"/>
                              </w:rPr>
                              <w:t>森林防火条例</w:t>
                            </w:r>
                            <w:r>
                              <w:rPr>
                                <w:rFonts w:hint="eastAsia" w:ascii="宋体" w:hAnsi="宋体" w:eastAsia="宋体" w:cs="宋体"/>
                                <w:color w:val="000000"/>
                                <w:sz w:val="21"/>
                                <w:szCs w:val="21"/>
                                <w:u w:val="none"/>
                              </w:rPr>
                              <w:t>》第</w:t>
                            </w:r>
                            <w:r>
                              <w:rPr>
                                <w:rFonts w:hint="eastAsia" w:ascii="宋体" w:hAnsi="宋体" w:eastAsia="宋体" w:cs="宋体"/>
                                <w:color w:val="000000"/>
                                <w:sz w:val="21"/>
                                <w:szCs w:val="21"/>
                                <w:u w:val="none"/>
                                <w:lang w:eastAsia="zh-CN"/>
                              </w:rPr>
                              <w:t>十二</w:t>
                            </w:r>
                            <w:r>
                              <w:rPr>
                                <w:rFonts w:hint="eastAsia" w:ascii="宋体" w:hAnsi="宋体" w:eastAsia="宋体" w:cs="宋体"/>
                                <w:color w:val="000000"/>
                                <w:sz w:val="21"/>
                                <w:szCs w:val="21"/>
                                <w:u w:val="none"/>
                              </w:rPr>
                              <w:t>条对在森林防火工作中作出突出成绩的单位和个人，按照国家有关规定，给予表彰和奖励。对在扑救重大、特别重大森林火灾中表现突出的单位和个人，可以由森林防火指挥机构当场给予表彰和奖励。</w:t>
                            </w:r>
                          </w:p>
                          <w:p>
                            <w:pPr>
                              <w:pStyle w:val="11"/>
                              <w:spacing w:line="240" w:lineRule="auto"/>
                              <w:ind w:firstLine="420" w:firstLineChars="200"/>
                              <w:rPr>
                                <w:rFonts w:hint="eastAsia" w:ascii="宋体" w:hAnsi="宋体" w:eastAsia="宋体" w:cs="宋体"/>
                                <w:color w:val="000000"/>
                                <w:sz w:val="21"/>
                                <w:szCs w:val="21"/>
                              </w:rPr>
                            </w:pPr>
                          </w:p>
                          <w:p>
                            <w:pPr>
                              <w:pStyle w:val="11"/>
                              <w:spacing w:line="240" w:lineRule="auto"/>
                              <w:rPr>
                                <w:rFonts w:hint="eastAsia" w:ascii="宋体" w:hAnsi="宋体" w:eastAsia="宋体" w:cs="宋体"/>
                                <w:color w:val="000000"/>
                                <w:kern w:val="2"/>
                                <w:sz w:val="21"/>
                                <w:szCs w:val="21"/>
                                <w:u w:val="none"/>
                                <w:lang w:val="en-US" w:eastAsia="zh-CN"/>
                              </w:rPr>
                            </w:pPr>
                            <w:r>
                              <w:rPr>
                                <w:rFonts w:hint="eastAsia" w:ascii="宋体" w:hAnsi="宋体" w:eastAsia="宋体" w:cs="宋体"/>
                                <w:b/>
                                <w:bCs/>
                                <w:color w:val="000000"/>
                                <w:kern w:val="2"/>
                                <w:sz w:val="21"/>
                                <w:szCs w:val="21"/>
                                <w:u w:val="none"/>
                                <w:lang w:val="en-US" w:eastAsia="zh-CN"/>
                              </w:rPr>
                              <w:t>收费依据和标准：</w:t>
                            </w:r>
                            <w:r>
                              <w:rPr>
                                <w:rFonts w:hint="eastAsia" w:ascii="宋体" w:hAnsi="宋体" w:eastAsia="宋体" w:cs="宋体"/>
                                <w:color w:val="000000"/>
                                <w:kern w:val="2"/>
                                <w:sz w:val="21"/>
                                <w:szCs w:val="21"/>
                                <w:u w:val="none"/>
                                <w:lang w:val="en-US" w:eastAsia="zh-CN"/>
                              </w:rPr>
                              <w:t>不收费</w:t>
                            </w:r>
                          </w:p>
                          <w:p>
                            <w:pPr>
                              <w:spacing w:line="240" w:lineRule="auto"/>
                              <w:rPr>
                                <w:rFonts w:hint="eastAsia" w:ascii="宋体" w:hAnsi="宋体" w:eastAsia="宋体" w:cs="宋体"/>
                                <w:color w:val="000000"/>
                                <w:sz w:val="21"/>
                                <w:szCs w:val="21"/>
                                <w:u w:val="none"/>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color w:val="000000"/>
                                <w:sz w:val="21"/>
                                <w:szCs w:val="21"/>
                                <w:u w:val="none"/>
                                <w:lang w:val="en-US" w:eastAsia="zh-CN"/>
                              </w:rPr>
                              <w:t>吴国智</w:t>
                            </w:r>
                          </w:p>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pStyle w:val="11"/>
                              <w:spacing w:line="340" w:lineRule="exact"/>
                              <w:rPr>
                                <w:rFonts w:hint="eastAsia" w:ascii="宋体" w:hAnsi="宋体" w:eastAsia="宋体" w:cs="宋体"/>
                                <w:color w:val="000000"/>
                                <w:sz w:val="21"/>
                                <w:szCs w:val="21"/>
                              </w:rPr>
                            </w:pPr>
                          </w:p>
                        </w:txbxContent>
                      </wps:txbx>
                      <wps:bodyPr upright="1"/>
                    </wps:wsp>
                  </a:graphicData>
                </a:graphic>
              </wp:anchor>
            </w:drawing>
          </mc:Choice>
          <mc:Fallback>
            <w:pict>
              <v:shape id="_x0000_s1026" o:spid="_x0000_s1026" o:spt="202" type="#_x0000_t202" style="position:absolute;left:0pt;margin-left:-54.15pt;margin-top:26.9pt;height:542.75pt;width:139.7pt;z-index:251959296;mso-width-relative:page;mso-height-relative:page;" fillcolor="#FFFFFF" filled="t" stroked="t" coordsize="21600,21600" o:gfxdata="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dopP3QAAAAwBAAAPAAAAAAAA&#10;AAEAIAAAACIAAABkcnMvZG93bnJldi54bWxQSwECFAAUAAAACACHTuJAgTg9vg0CAAA+BAAADgAA&#10;AAAAAAABACAAAAAsAQAAZHJzL2Uyb0RvYy54bWxQSwUGAAAAAAYABgBZAQAAqwUAAAAA&#10;">
                <v:fill on="t" focussize="0,0"/>
                <v:stroke weight="1pt" color="#000000" joinstyle="miter"/>
                <v:imagedata o:title=""/>
                <o:lock v:ext="edit" aspectratio="f"/>
                <v:textbox>
                  <w:txbxContent>
                    <w:p>
                      <w:pPr>
                        <w:spacing w:line="240" w:lineRule="auto"/>
                        <w:rPr>
                          <w:rFonts w:hint="eastAsia" w:ascii="宋体" w:hAnsi="宋体" w:eastAsia="宋体" w:cs="宋体"/>
                          <w:b/>
                          <w:bCs/>
                          <w:color w:val="000000"/>
                          <w:sz w:val="21"/>
                          <w:szCs w:val="21"/>
                          <w:u w:val="none"/>
                        </w:rPr>
                      </w:pPr>
                      <w:r>
                        <w:rPr>
                          <w:rFonts w:hint="eastAsia" w:ascii="宋体" w:hAnsi="宋体" w:eastAsia="宋体" w:cs="宋体"/>
                          <w:b/>
                          <w:bCs/>
                          <w:color w:val="000000"/>
                          <w:sz w:val="21"/>
                          <w:szCs w:val="21"/>
                          <w:u w:val="none"/>
                        </w:rPr>
                        <w:t>实施依据：</w:t>
                      </w:r>
                    </w:p>
                    <w:p>
                      <w:pPr>
                        <w:spacing w:line="240" w:lineRule="auto"/>
                        <w:rPr>
                          <w:rFonts w:hint="eastAsia" w:ascii="宋体" w:hAnsi="宋体" w:eastAsia="宋体" w:cs="宋体"/>
                          <w:sz w:val="21"/>
                          <w:szCs w:val="21"/>
                          <w:shd w:val="clear" w:color="auto" w:fill="FFFFFF"/>
                        </w:rPr>
                      </w:pPr>
                      <w:r>
                        <w:rPr>
                          <w:rFonts w:hint="eastAsia" w:ascii="宋体" w:hAnsi="宋体" w:eastAsia="宋体" w:cs="宋体"/>
                          <w:color w:val="000000"/>
                          <w:sz w:val="21"/>
                          <w:szCs w:val="21"/>
                          <w:u w:val="none"/>
                        </w:rPr>
                        <w:t>《</w:t>
                      </w:r>
                      <w:r>
                        <w:rPr>
                          <w:rFonts w:hint="eastAsia" w:ascii="宋体" w:hAnsi="宋体" w:eastAsia="宋体" w:cs="宋体"/>
                          <w:color w:val="000000"/>
                          <w:sz w:val="21"/>
                          <w:szCs w:val="21"/>
                          <w:u w:val="none"/>
                          <w:lang w:eastAsia="zh-CN"/>
                        </w:rPr>
                        <w:t>森林防火条例</w:t>
                      </w:r>
                      <w:r>
                        <w:rPr>
                          <w:rFonts w:hint="eastAsia" w:ascii="宋体" w:hAnsi="宋体" w:eastAsia="宋体" w:cs="宋体"/>
                          <w:color w:val="000000"/>
                          <w:sz w:val="21"/>
                          <w:szCs w:val="21"/>
                          <w:u w:val="none"/>
                        </w:rPr>
                        <w:t>》第</w:t>
                      </w:r>
                      <w:r>
                        <w:rPr>
                          <w:rFonts w:hint="eastAsia" w:ascii="宋体" w:hAnsi="宋体" w:eastAsia="宋体" w:cs="宋体"/>
                          <w:color w:val="000000"/>
                          <w:sz w:val="21"/>
                          <w:szCs w:val="21"/>
                          <w:u w:val="none"/>
                          <w:lang w:eastAsia="zh-CN"/>
                        </w:rPr>
                        <w:t>十二</w:t>
                      </w:r>
                      <w:r>
                        <w:rPr>
                          <w:rFonts w:hint="eastAsia" w:ascii="宋体" w:hAnsi="宋体" w:eastAsia="宋体" w:cs="宋体"/>
                          <w:color w:val="000000"/>
                          <w:sz w:val="21"/>
                          <w:szCs w:val="21"/>
                          <w:u w:val="none"/>
                        </w:rPr>
                        <w:t>条对在森林防火工作中作出突出成绩的单位和个人，按照国家有关规定，给予表彰和奖励。对在扑救重大、特别重大森林火灾中表现突出的单位和个人，可以由森林防火指挥机构当场给予表彰和奖励。</w:t>
                      </w:r>
                    </w:p>
                    <w:p>
                      <w:pPr>
                        <w:pStyle w:val="11"/>
                        <w:spacing w:line="240" w:lineRule="auto"/>
                        <w:ind w:firstLine="420" w:firstLineChars="200"/>
                        <w:rPr>
                          <w:rFonts w:hint="eastAsia" w:ascii="宋体" w:hAnsi="宋体" w:eastAsia="宋体" w:cs="宋体"/>
                          <w:color w:val="000000"/>
                          <w:sz w:val="21"/>
                          <w:szCs w:val="21"/>
                        </w:rPr>
                      </w:pPr>
                    </w:p>
                    <w:p>
                      <w:pPr>
                        <w:pStyle w:val="11"/>
                        <w:spacing w:line="240" w:lineRule="auto"/>
                        <w:rPr>
                          <w:rFonts w:hint="eastAsia" w:ascii="宋体" w:hAnsi="宋体" w:eastAsia="宋体" w:cs="宋体"/>
                          <w:color w:val="000000"/>
                          <w:kern w:val="2"/>
                          <w:sz w:val="21"/>
                          <w:szCs w:val="21"/>
                          <w:u w:val="none"/>
                          <w:lang w:val="en-US" w:eastAsia="zh-CN"/>
                        </w:rPr>
                      </w:pPr>
                      <w:r>
                        <w:rPr>
                          <w:rFonts w:hint="eastAsia" w:ascii="宋体" w:hAnsi="宋体" w:eastAsia="宋体" w:cs="宋体"/>
                          <w:b/>
                          <w:bCs/>
                          <w:color w:val="000000"/>
                          <w:kern w:val="2"/>
                          <w:sz w:val="21"/>
                          <w:szCs w:val="21"/>
                          <w:u w:val="none"/>
                          <w:lang w:val="en-US" w:eastAsia="zh-CN"/>
                        </w:rPr>
                        <w:t>收费依据和标准：</w:t>
                      </w:r>
                      <w:r>
                        <w:rPr>
                          <w:rFonts w:hint="eastAsia" w:ascii="宋体" w:hAnsi="宋体" w:eastAsia="宋体" w:cs="宋体"/>
                          <w:color w:val="000000"/>
                          <w:kern w:val="2"/>
                          <w:sz w:val="21"/>
                          <w:szCs w:val="21"/>
                          <w:u w:val="none"/>
                          <w:lang w:val="en-US" w:eastAsia="zh-CN"/>
                        </w:rPr>
                        <w:t>不收费</w:t>
                      </w:r>
                    </w:p>
                    <w:p>
                      <w:pPr>
                        <w:spacing w:line="240" w:lineRule="auto"/>
                        <w:rPr>
                          <w:rFonts w:hint="eastAsia" w:ascii="宋体" w:hAnsi="宋体" w:eastAsia="宋体" w:cs="宋体"/>
                          <w:color w:val="000000"/>
                          <w:sz w:val="21"/>
                          <w:szCs w:val="21"/>
                          <w:u w:val="none"/>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color w:val="000000"/>
                          <w:sz w:val="21"/>
                          <w:szCs w:val="21"/>
                          <w:u w:val="none"/>
                          <w:lang w:val="en-US" w:eastAsia="zh-CN"/>
                        </w:rPr>
                        <w:t>吴国智</w:t>
                      </w:r>
                    </w:p>
                    <w:p>
                      <w:pPr>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pStyle w:val="11"/>
                        <w:spacing w:line="340" w:lineRule="exact"/>
                        <w:rPr>
                          <w:rFonts w:hint="eastAsia" w:ascii="宋体" w:hAnsi="宋体" w:eastAsia="宋体" w:cs="宋体"/>
                          <w:color w:val="000000"/>
                          <w:sz w:val="21"/>
                          <w:szCs w:val="21"/>
                        </w:rPr>
                      </w:pPr>
                    </w:p>
                  </w:txbxContent>
                </v:textbox>
              </v:shape>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对在勘查、开发、保护矿产资源和进行科学技术研究的奖励业务流程图</w:t>
      </w:r>
    </w:p>
    <w:p>
      <w:pPr>
        <w:jc w:val="cente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962368" behindDoc="0" locked="0" layoutInCell="1" allowOverlap="1">
                <wp:simplePos x="0" y="0"/>
                <wp:positionH relativeFrom="column">
                  <wp:posOffset>1431925</wp:posOffset>
                </wp:positionH>
                <wp:positionV relativeFrom="paragraph">
                  <wp:posOffset>887095</wp:posOffset>
                </wp:positionV>
                <wp:extent cx="4286885" cy="6689725"/>
                <wp:effectExtent l="4445" t="5080" r="13970" b="10795"/>
                <wp:wrapNone/>
                <wp:docPr id="1916" name="组合 1916"/>
                <wp:cNvGraphicFramePr/>
                <a:graphic xmlns:a="http://schemas.openxmlformats.org/drawingml/2006/main">
                  <a:graphicData uri="http://schemas.microsoft.com/office/word/2010/wordprocessingGroup">
                    <wpg:wgp>
                      <wpg:cNvGrpSpPr/>
                      <wpg:grpSpPr>
                        <a:xfrm>
                          <a:off x="0" y="0"/>
                          <a:ext cx="4286885" cy="6689725"/>
                          <a:chOff x="6849" y="1168079"/>
                          <a:chExt cx="6751" cy="10535"/>
                        </a:xfrm>
                      </wpg:grpSpPr>
                      <wps:wsp>
                        <wps:cNvPr id="2019" name="矩形 2019"/>
                        <wps:cNvSpPr/>
                        <wps:spPr>
                          <a:xfrm>
                            <a:off x="7648" y="1168079"/>
                            <a:ext cx="5369"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jc w:val="center"/>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w:t>
                              </w:r>
                              <w:r>
                                <w:rPr>
                                  <w:rFonts w:hint="eastAsia"/>
                                  <w:color w:val="000000" w:themeColor="text1"/>
                                  <w:sz w:val="24"/>
                                  <w:szCs w:val="24"/>
                                  <w:lang w:eastAsia="zh-CN"/>
                                  <w14:textFill>
                                    <w14:solidFill>
                                      <w14:schemeClr w14:val="tx1"/>
                                    </w14:solidFill>
                                  </w14:textFill>
                                </w:rPr>
                                <w:t>矿保科</w:t>
                              </w:r>
                              <w:r>
                                <w:rPr>
                                  <w:rFonts w:hint="eastAsia" w:cs="宋体"/>
                                  <w:sz w:val="24"/>
                                  <w:szCs w:val="24"/>
                                  <w:lang w:eastAsia="zh-CN"/>
                                </w:rPr>
                                <w:t>提出申请，</w:t>
                              </w:r>
                              <w:r>
                                <w:rPr>
                                  <w:rFonts w:hint="eastAsia"/>
                                  <w:color w:val="000000" w:themeColor="text1"/>
                                  <w:sz w:val="24"/>
                                  <w:szCs w:val="24"/>
                                  <w:lang w:eastAsia="zh-CN"/>
                                  <w14:textFill>
                                    <w14:solidFill>
                                      <w14:schemeClr w14:val="tx1"/>
                                    </w14:solidFill>
                                  </w14:textFill>
                                </w:rPr>
                                <w:t>矿保科进行资料审核</w:t>
                              </w:r>
                            </w:p>
                            <w:p>
                              <w:pPr>
                                <w:jc w:val="center"/>
                                <w:rPr>
                                  <w:rFonts w:cs="Times New Roman"/>
                                  <w:sz w:val="24"/>
                                  <w:szCs w:val="24"/>
                                </w:rPr>
                              </w:pPr>
                            </w:p>
                          </w:txbxContent>
                        </wps:txbx>
                        <wps:bodyPr upright="1"/>
                      </wps:wsp>
                      <wps:wsp>
                        <wps:cNvPr id="2022" name="矩形 2022"/>
                        <wps:cNvSpPr/>
                        <wps:spPr>
                          <a:xfrm>
                            <a:off x="6849" y="1169020"/>
                            <a:ext cx="3965" cy="14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2023" name="矩形 2023"/>
                        <wps:cNvSpPr/>
                        <wps:spPr>
                          <a:xfrm>
                            <a:off x="11331" y="1169028"/>
                            <a:ext cx="2051"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wps:txbx>
                        <wps:bodyPr upright="1"/>
                      </wps:wsp>
                      <wps:wsp>
                        <wps:cNvPr id="2024" name="直接连接符 2024"/>
                        <wps:cNvCnPr/>
                        <wps:spPr>
                          <a:xfrm flipH="1">
                            <a:off x="8731" y="1168589"/>
                            <a:ext cx="1" cy="425"/>
                          </a:xfrm>
                          <a:prstGeom prst="line">
                            <a:avLst/>
                          </a:prstGeom>
                          <a:ln w="9525" cap="flat" cmpd="sng">
                            <a:solidFill>
                              <a:srgbClr val="000000"/>
                            </a:solidFill>
                            <a:prstDash val="solid"/>
                            <a:headEnd type="none" w="med" len="med"/>
                            <a:tailEnd type="triangle" w="med" len="med"/>
                          </a:ln>
                        </wps:spPr>
                        <wps:bodyPr upright="1"/>
                      </wps:wsp>
                      <wps:wsp>
                        <wps:cNvPr id="2025" name="直接连接符 2025"/>
                        <wps:cNvCnPr/>
                        <wps:spPr>
                          <a:xfrm flipH="1">
                            <a:off x="12349" y="1168582"/>
                            <a:ext cx="1" cy="454"/>
                          </a:xfrm>
                          <a:prstGeom prst="line">
                            <a:avLst/>
                          </a:prstGeom>
                          <a:ln w="9525" cap="flat" cmpd="sng">
                            <a:solidFill>
                              <a:srgbClr val="000000"/>
                            </a:solidFill>
                            <a:prstDash val="solid"/>
                            <a:headEnd type="none" w="med" len="med"/>
                            <a:tailEnd type="triangle" w="med" len="med"/>
                          </a:ln>
                        </wps:spPr>
                        <wps:bodyPr upright="1"/>
                      </wps:wsp>
                      <wps:wsp>
                        <wps:cNvPr id="2029" name="矩形 2029"/>
                        <wps:cNvSpPr/>
                        <wps:spPr>
                          <a:xfrm>
                            <a:off x="8863" y="1173238"/>
                            <a:ext cx="2750" cy="4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sz w:val="24"/>
                                  <w:szCs w:val="24"/>
                                </w:rPr>
                              </w:pPr>
                              <w:r>
                                <w:rPr>
                                  <w:rFonts w:hint="eastAsia"/>
                                  <w:bCs/>
                                  <w:sz w:val="24"/>
                                  <w:szCs w:val="24"/>
                                </w:rPr>
                                <w:t>县局</w:t>
                              </w:r>
                              <w:r>
                                <w:rPr>
                                  <w:rFonts w:hint="eastAsia" w:cs="宋体"/>
                                  <w:sz w:val="24"/>
                                  <w:szCs w:val="24"/>
                                </w:rPr>
                                <w:t>领导签批</w:t>
                              </w:r>
                            </w:p>
                            <w:p>
                              <w:pPr>
                                <w:jc w:val="center"/>
                                <w:rPr>
                                  <w:rFonts w:hint="eastAsia" w:cs="宋体"/>
                                  <w:sz w:val="24"/>
                                  <w:szCs w:val="24"/>
                                </w:rPr>
                              </w:pPr>
                            </w:p>
                          </w:txbxContent>
                        </wps:txbx>
                        <wps:bodyPr upright="1"/>
                      </wps:wsp>
                      <wps:wsp>
                        <wps:cNvPr id="2030" name="矩形 2030"/>
                        <wps:cNvSpPr/>
                        <wps:spPr>
                          <a:xfrm flipV="1">
                            <a:off x="8402" y="1171875"/>
                            <a:ext cx="4135" cy="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cs="Times New Roman"/>
                                  <w:sz w:val="24"/>
                                  <w:szCs w:val="24"/>
                                </w:rPr>
                              </w:pPr>
                              <w:r>
                                <w:rPr>
                                  <w:rFonts w:hint="eastAsia"/>
                                  <w:bCs/>
                                  <w:sz w:val="24"/>
                                  <w:szCs w:val="24"/>
                                </w:rPr>
                                <w:t>县局</w:t>
                              </w:r>
                              <w:r>
                                <w:rPr>
                                  <w:rFonts w:hint="eastAsia" w:cs="宋体"/>
                                  <w:sz w:val="24"/>
                                  <w:szCs w:val="24"/>
                                </w:rPr>
                                <w:t>矿管科室审核</w:t>
                              </w:r>
                              <w:r>
                                <w:rPr>
                                  <w:rFonts w:cs="宋体"/>
                                  <w:sz w:val="24"/>
                                  <w:szCs w:val="24"/>
                                </w:rPr>
                                <w:t>材料</w:t>
                              </w:r>
                              <w:r>
                                <w:rPr>
                                  <w:rFonts w:hint="eastAsia" w:cs="宋体"/>
                                  <w:sz w:val="24"/>
                                  <w:szCs w:val="24"/>
                                </w:rPr>
                                <w:t>，调查</w:t>
                              </w:r>
                              <w:r>
                                <w:rPr>
                                  <w:rFonts w:cs="宋体"/>
                                  <w:sz w:val="24"/>
                                  <w:szCs w:val="24"/>
                                </w:rPr>
                                <w:t>核实有关情况</w:t>
                              </w:r>
                              <w:r>
                                <w:rPr>
                                  <w:rFonts w:hint="eastAsia" w:cs="宋体"/>
                                  <w:sz w:val="24"/>
                                  <w:szCs w:val="24"/>
                                </w:rPr>
                                <w:t>，</w:t>
                              </w:r>
                              <w:r>
                                <w:rPr>
                                  <w:rFonts w:cs="宋体"/>
                                  <w:sz w:val="24"/>
                                  <w:szCs w:val="24"/>
                                </w:rPr>
                                <w:t>出具</w:t>
                              </w:r>
                              <w:r>
                                <w:rPr>
                                  <w:rFonts w:hint="eastAsia" w:cs="宋体"/>
                                  <w:sz w:val="24"/>
                                  <w:szCs w:val="24"/>
                                </w:rPr>
                                <w:t>审核</w:t>
                              </w:r>
                              <w:r>
                                <w:rPr>
                                  <w:rFonts w:cs="宋体"/>
                                  <w:sz w:val="24"/>
                                  <w:szCs w:val="24"/>
                                </w:rPr>
                                <w:t>意见</w:t>
                              </w:r>
                            </w:p>
                          </w:txbxContent>
                        </wps:txbx>
                        <wps:bodyPr lIns="36000" tIns="36000" rIns="36000" bIns="36000" upright="1"/>
                      </wps:wsp>
                      <wps:wsp>
                        <wps:cNvPr id="2031" name="直接连接符 2031"/>
                        <wps:cNvCnPr/>
                        <wps:spPr>
                          <a:xfrm flipH="1">
                            <a:off x="10368" y="1172585"/>
                            <a:ext cx="0" cy="680"/>
                          </a:xfrm>
                          <a:prstGeom prst="line">
                            <a:avLst/>
                          </a:prstGeom>
                          <a:ln w="9525" cap="flat" cmpd="sng">
                            <a:solidFill>
                              <a:srgbClr val="000000"/>
                            </a:solidFill>
                            <a:prstDash val="solid"/>
                            <a:headEnd type="none" w="med" len="med"/>
                            <a:tailEnd type="triangle" w="med" len="med"/>
                          </a:ln>
                        </wps:spPr>
                        <wps:bodyPr upright="1"/>
                      </wps:wsp>
                      <wps:wsp>
                        <wps:cNvPr id="2032" name="直接连接符 2032"/>
                        <wps:cNvCnPr/>
                        <wps:spPr>
                          <a:xfrm>
                            <a:off x="11908" y="1170175"/>
                            <a:ext cx="0" cy="1715"/>
                          </a:xfrm>
                          <a:prstGeom prst="line">
                            <a:avLst/>
                          </a:prstGeom>
                          <a:ln w="9525" cap="flat" cmpd="sng">
                            <a:solidFill>
                              <a:srgbClr val="000000"/>
                            </a:solidFill>
                            <a:prstDash val="solid"/>
                            <a:headEnd type="none" w="med" len="med"/>
                            <a:tailEnd type="triangle" w="med" len="med"/>
                          </a:ln>
                        </wps:spPr>
                        <wps:bodyPr upright="1"/>
                      </wps:wsp>
                      <wps:wsp>
                        <wps:cNvPr id="2036" name="文本框 2036"/>
                        <wps:cNvSpPr txBox="1"/>
                        <wps:spPr>
                          <a:xfrm>
                            <a:off x="10882" y="1175958"/>
                            <a:ext cx="2718" cy="779"/>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县局</w:t>
                              </w:r>
                              <w:r>
                                <w:rPr>
                                  <w:sz w:val="24"/>
                                  <w:szCs w:val="24"/>
                                </w:rPr>
                                <w:t>将申请材料及审议意见录入系统</w:t>
                              </w:r>
                              <w:r>
                                <w:rPr>
                                  <w:rFonts w:hint="eastAsia"/>
                                  <w:sz w:val="24"/>
                                  <w:szCs w:val="24"/>
                                  <w:lang w:eastAsia="zh-CN"/>
                                </w:rPr>
                                <w:t>报</w:t>
                              </w:r>
                              <w:r>
                                <w:rPr>
                                  <w:sz w:val="24"/>
                                  <w:szCs w:val="24"/>
                                </w:rPr>
                                <w:t>市局</w:t>
                              </w:r>
                            </w:p>
                          </w:txbxContent>
                        </wps:txbx>
                        <wps:bodyPr upright="1"/>
                      </wps:wsp>
                      <wps:wsp>
                        <wps:cNvPr id="2037" name="矩形 2037"/>
                        <wps:cNvSpPr/>
                        <wps:spPr>
                          <a:xfrm>
                            <a:off x="9729" y="1177533"/>
                            <a:ext cx="3829" cy="10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市局窗口受理电子报件，市局行政许可科初审并发送局相关科室、单位审核。</w:t>
                              </w:r>
                            </w:p>
                          </w:txbxContent>
                        </wps:txbx>
                        <wps:bodyPr upright="1"/>
                      </wps:wsp>
                      <wps:wsp>
                        <wps:cNvPr id="2038" name="直接箭头连接符 2038"/>
                        <wps:cNvCnPr/>
                        <wps:spPr>
                          <a:xfrm>
                            <a:off x="12779" y="1176754"/>
                            <a:ext cx="0" cy="795"/>
                          </a:xfrm>
                          <a:prstGeom prst="straightConnector1">
                            <a:avLst/>
                          </a:prstGeom>
                          <a:ln w="9525" cap="flat" cmpd="sng">
                            <a:solidFill>
                              <a:srgbClr val="000000"/>
                            </a:solidFill>
                            <a:prstDash val="solid"/>
                            <a:headEnd type="none" w="med" len="med"/>
                            <a:tailEnd type="triangle" w="med" len="med"/>
                          </a:ln>
                        </wps:spPr>
                        <wps:bodyPr/>
                      </wps:wsp>
                      <wpg:grpSp>
                        <wpg:cNvPr id="1917" name="组合 1861"/>
                        <wpg:cNvGrpSpPr/>
                        <wpg:grpSpPr>
                          <a:xfrm>
                            <a:off x="7315" y="1173690"/>
                            <a:ext cx="5432" cy="2267"/>
                            <a:chOff x="7794" y="1173530"/>
                            <a:chExt cx="4636" cy="1485"/>
                          </a:xfrm>
                        </wpg:grpSpPr>
                        <wps:wsp>
                          <wps:cNvPr id="2035" name="直接箭头连接符 2035"/>
                          <wps:cNvCnPr/>
                          <wps:spPr>
                            <a:xfrm>
                              <a:off x="10395" y="1173530"/>
                              <a:ext cx="0" cy="829"/>
                            </a:xfrm>
                            <a:prstGeom prst="straightConnector1">
                              <a:avLst/>
                            </a:prstGeom>
                            <a:ln w="9525" cap="flat" cmpd="sng">
                              <a:solidFill>
                                <a:srgbClr val="000000"/>
                              </a:solidFill>
                              <a:prstDash val="solid"/>
                              <a:headEnd type="none" w="med" len="med"/>
                              <a:tailEnd type="none" w="med" len="med"/>
                            </a:ln>
                          </wps:spPr>
                          <wps:bodyPr/>
                        </wps:wsp>
                        <wps:wsp>
                          <wps:cNvPr id="2040" name="文本框 2040"/>
                          <wps:cNvSpPr txBox="1"/>
                          <wps:spPr>
                            <a:xfrm>
                              <a:off x="10366" y="1174076"/>
                              <a:ext cx="2052" cy="357"/>
                            </a:xfrm>
                            <a:prstGeom prst="rect">
                              <a:avLst/>
                            </a:prstGeom>
                            <a:noFill/>
                            <a:ln w="9525" cap="flat" cmpd="sng">
                              <a:solidFill>
                                <a:srgbClr val="FFFFFF"/>
                              </a:solidFill>
                              <a:prstDash val="solid"/>
                              <a:miter/>
                              <a:headEnd type="none" w="med" len="med"/>
                              <a:tailEnd type="none" w="med" len="med"/>
                            </a:ln>
                          </wps:spPr>
                          <wps:txbx>
                            <w:txbxContent>
                              <w:p>
                                <w:pPr>
                                  <w:rPr>
                                    <w:rFonts w:hint="eastAsia"/>
                                    <w:b/>
                                  </w:rPr>
                                </w:pPr>
                                <w:r>
                                  <w:rPr>
                                    <w:rFonts w:hint="eastAsia"/>
                                    <w:b/>
                                  </w:rPr>
                                  <w:t>由</w:t>
                                </w:r>
                                <w:r>
                                  <w:rPr>
                                    <w:rFonts w:hint="eastAsia"/>
                                    <w:b/>
                                    <w:lang w:eastAsia="zh-CN"/>
                                  </w:rPr>
                                  <w:t>上级</w:t>
                                </w:r>
                                <w:r>
                                  <w:rPr>
                                    <w:b/>
                                  </w:rPr>
                                  <w:t>政府</w:t>
                                </w:r>
                                <w:r>
                                  <w:rPr>
                                    <w:rFonts w:hint="eastAsia"/>
                                    <w:b/>
                                  </w:rPr>
                                  <w:t>实施</w:t>
                                </w:r>
                                <w:r>
                                  <w:rPr>
                                    <w:b/>
                                  </w:rPr>
                                  <w:t>的</w:t>
                                </w:r>
                              </w:p>
                              <w:p>
                                <w:pPr>
                                  <w:rPr>
                                    <w:rFonts w:hint="eastAsia"/>
                                    <w:b/>
                                  </w:rPr>
                                </w:pPr>
                              </w:p>
                            </w:txbxContent>
                          </wps:txbx>
                          <wps:bodyPr upright="1"/>
                        </wps:wsp>
                        <wps:wsp>
                          <wps:cNvPr id="2041" name="文本框 2041"/>
                          <wps:cNvSpPr txBox="1"/>
                          <wps:spPr>
                            <a:xfrm>
                              <a:off x="7794" y="1174080"/>
                              <a:ext cx="3136" cy="356"/>
                            </a:xfrm>
                            <a:prstGeom prst="rect">
                              <a:avLst/>
                            </a:prstGeom>
                            <a:noFill/>
                            <a:ln w="9525" cap="flat" cmpd="sng">
                              <a:noFill/>
                              <a:prstDash val="solid"/>
                              <a:miter/>
                              <a:headEnd type="none" w="med" len="med"/>
                              <a:tailEnd type="none" w="med" len="med"/>
                            </a:ln>
                          </wps:spPr>
                          <wps:txbx>
                            <w:txbxContent>
                              <w:p>
                                <w:pPr>
                                  <w:rPr>
                                    <w:rFonts w:hint="eastAsia"/>
                                    <w:b/>
                                  </w:rPr>
                                </w:pPr>
                                <w:r>
                                  <w:rPr>
                                    <w:rFonts w:hint="eastAsia"/>
                                    <w:b/>
                                  </w:rPr>
                                  <w:t>可由</w:t>
                                </w:r>
                                <w:r>
                                  <w:rPr>
                                    <w:b/>
                                  </w:rPr>
                                  <w:t>区县</w:t>
                                </w:r>
                                <w:r>
                                  <w:rPr>
                                    <w:rFonts w:hint="eastAsia"/>
                                    <w:b/>
                                  </w:rPr>
                                  <w:t>人民政府</w:t>
                                </w:r>
                                <w:r>
                                  <w:rPr>
                                    <w:b/>
                                  </w:rPr>
                                  <w:t>直接</w:t>
                                </w:r>
                                <w:r>
                                  <w:rPr>
                                    <w:rFonts w:hint="eastAsia"/>
                                    <w:b/>
                                  </w:rPr>
                                  <w:t>实施</w:t>
                                </w:r>
                                <w:r>
                                  <w:rPr>
                                    <w:b/>
                                  </w:rPr>
                                  <w:t>的</w:t>
                                </w:r>
                              </w:p>
                            </w:txbxContent>
                          </wps:txbx>
                          <wps:bodyPr upright="1"/>
                        </wps:wsp>
                        <wps:wsp>
                          <wps:cNvPr id="2042" name="直接箭头连接符 2042"/>
                          <wps:cNvCnPr/>
                          <wps:spPr>
                            <a:xfrm flipH="1">
                              <a:off x="7862" y="1174360"/>
                              <a:ext cx="2570" cy="0"/>
                            </a:xfrm>
                            <a:prstGeom prst="straightConnector1">
                              <a:avLst/>
                            </a:prstGeom>
                            <a:ln w="9525" cap="flat" cmpd="sng">
                              <a:solidFill>
                                <a:srgbClr val="000000"/>
                              </a:solidFill>
                              <a:prstDash val="solid"/>
                              <a:headEnd type="none" w="med" len="med"/>
                              <a:tailEnd type="none" w="med" len="med"/>
                            </a:ln>
                          </wps:spPr>
                          <wps:bodyPr/>
                        </wps:wsp>
                        <wps:wsp>
                          <wps:cNvPr id="2043" name="直接箭头连接符 2043"/>
                          <wps:cNvCnPr/>
                          <wps:spPr>
                            <a:xfrm>
                              <a:off x="7866" y="1174360"/>
                              <a:ext cx="0" cy="390"/>
                            </a:xfrm>
                            <a:prstGeom prst="straightConnector1">
                              <a:avLst/>
                            </a:prstGeom>
                            <a:ln w="9525" cap="flat" cmpd="sng">
                              <a:solidFill>
                                <a:srgbClr val="000000"/>
                              </a:solidFill>
                              <a:prstDash val="solid"/>
                              <a:headEnd type="none" w="med" len="med"/>
                              <a:tailEnd type="triangle" w="med" len="med"/>
                            </a:ln>
                          </wps:spPr>
                          <wps:bodyPr/>
                        </wps:wsp>
                        <wps:wsp>
                          <wps:cNvPr id="2044" name="直接箭头连接符 2044"/>
                          <wps:cNvCnPr/>
                          <wps:spPr>
                            <a:xfrm>
                              <a:off x="10432" y="1174360"/>
                              <a:ext cx="1985" cy="0"/>
                            </a:xfrm>
                            <a:prstGeom prst="straightConnector1">
                              <a:avLst/>
                            </a:prstGeom>
                            <a:ln w="9525" cap="flat" cmpd="sng">
                              <a:solidFill>
                                <a:srgbClr val="000000"/>
                              </a:solidFill>
                              <a:prstDash val="solid"/>
                              <a:headEnd type="none" w="med" len="med"/>
                              <a:tailEnd type="none" w="med" len="med"/>
                            </a:ln>
                          </wps:spPr>
                          <wps:bodyPr/>
                        </wps:wsp>
                        <wps:wsp>
                          <wps:cNvPr id="2045" name="直接箭头连接符 2045"/>
                          <wps:cNvCnPr/>
                          <wps:spPr>
                            <a:xfrm>
                              <a:off x="12430" y="1174360"/>
                              <a:ext cx="0" cy="655"/>
                            </a:xfrm>
                            <a:prstGeom prst="straightConnector1">
                              <a:avLst/>
                            </a:prstGeom>
                            <a:ln w="9525" cap="flat" cmpd="sng">
                              <a:solidFill>
                                <a:srgbClr val="000000"/>
                              </a:solidFill>
                              <a:prstDash val="solid"/>
                              <a:headEnd type="none" w="med" len="med"/>
                              <a:tailEnd type="triangle" w="med" len="med"/>
                            </a:ln>
                          </wps:spPr>
                          <wps:bodyPr/>
                        </wps:wsp>
                      </wpg:grpSp>
                      <wps:wsp>
                        <wps:cNvPr id="2046" name="文本框 2046"/>
                        <wps:cNvSpPr txBox="1"/>
                        <wps:spPr>
                          <a:xfrm>
                            <a:off x="6937" y="1175533"/>
                            <a:ext cx="2091" cy="1063"/>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县局报请县</w:t>
                              </w:r>
                              <w:r>
                                <w:rPr>
                                  <w:sz w:val="24"/>
                                  <w:szCs w:val="24"/>
                                </w:rPr>
                                <w:t>人民政府进行审查和批准</w:t>
                              </w:r>
                            </w:p>
                          </w:txbxContent>
                        </wps:txbx>
                        <wps:bodyPr upright="1"/>
                      </wps:wsp>
                    </wpg:wgp>
                  </a:graphicData>
                </a:graphic>
              </wp:anchor>
            </w:drawing>
          </mc:Choice>
          <mc:Fallback>
            <w:pict>
              <v:group id="_x0000_s1026" o:spid="_x0000_s1026" o:spt="203" style="position:absolute;left:0pt;margin-left:112.75pt;margin-top:69.85pt;height:526.75pt;width:337.55pt;z-index:251962368;mso-width-relative:page;mso-height-relative:page;" coordorigin="6849,1168079" coordsize="6751,10535" o:gfxdata="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AAAAAGRy&#10;cy9QSwECFAAUAAAACACHTuJALJYbE9oAAAAMAQAADwAAAAAAAAABACAAAAAiAAAAZHJzL2Rvd25y&#10;ZXYueG1sUEsBAhQAFAAAAAgAh07iQNp3LHBwBgAAdjAAAA4AAAAAAAAAAQAgAAAAKQEAAGRycy9l&#10;Mm9Eb2MueG1sUEsFBgAAAAAGAAYAWQEAAAsKAAAAAA==&#10;">
                <o:lock v:ext="edit" aspectratio="f"/>
                <v:rect id="_x0000_s1026" o:spid="_x0000_s1026" o:spt="1" style="position:absolute;left:7648;top:1168079;height:502;width:5369;" fillcolor="#FFFFFF" filled="t" stroked="t" coordsize="21600,21600" o:gfxdata="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e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left" w:pos="720"/>
                          </w:tabs>
                          <w:spacing w:before="31" w:beforeLines="10"/>
                          <w:jc w:val="center"/>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w:t>
                        </w:r>
                        <w:r>
                          <w:rPr>
                            <w:rFonts w:hint="eastAsia"/>
                            <w:color w:val="000000" w:themeColor="text1"/>
                            <w:sz w:val="24"/>
                            <w:szCs w:val="24"/>
                            <w:lang w:eastAsia="zh-CN"/>
                            <w14:textFill>
                              <w14:solidFill>
                                <w14:schemeClr w14:val="tx1"/>
                              </w14:solidFill>
                            </w14:textFill>
                          </w:rPr>
                          <w:t>矿保科</w:t>
                        </w:r>
                        <w:r>
                          <w:rPr>
                            <w:rFonts w:hint="eastAsia" w:cs="宋体"/>
                            <w:sz w:val="24"/>
                            <w:szCs w:val="24"/>
                            <w:lang w:eastAsia="zh-CN"/>
                          </w:rPr>
                          <w:t>提出申请，</w:t>
                        </w:r>
                        <w:r>
                          <w:rPr>
                            <w:rFonts w:hint="eastAsia"/>
                            <w:color w:val="000000" w:themeColor="text1"/>
                            <w:sz w:val="24"/>
                            <w:szCs w:val="24"/>
                            <w:lang w:eastAsia="zh-CN"/>
                            <w14:textFill>
                              <w14:solidFill>
                                <w14:schemeClr w14:val="tx1"/>
                              </w14:solidFill>
                            </w14:textFill>
                          </w:rPr>
                          <w:t>矿保科进行资料审核</w:t>
                        </w:r>
                      </w:p>
                      <w:p>
                        <w:pPr>
                          <w:jc w:val="center"/>
                          <w:rPr>
                            <w:rFonts w:cs="Times New Roman"/>
                            <w:sz w:val="24"/>
                            <w:szCs w:val="24"/>
                          </w:rPr>
                        </w:pPr>
                      </w:p>
                    </w:txbxContent>
                  </v:textbox>
                </v:rect>
                <v:rect id="_x0000_s1026" o:spid="_x0000_s1026" o:spt="1" style="position:absolute;left:6849;top:1169020;height:1452;width:3965;" fillcolor="#FFFFFF" filled="t" stroked="t" coordsize="21600,21600" o:gfxdata="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KG8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不在受理范围内的，出具不予受理通知书；</w:t>
                        </w: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rect>
                <v:rect id="_x0000_s1026" o:spid="_x0000_s1026" o:spt="1" style="position:absolute;left:11331;top:1169028;height:1128;width:2051;" fillcolor="#FFFFFF" filled="t" stroked="t" coordsize="21600,21600" o:gfxdata="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uI2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符合受理条件且材料齐全的，出具受理通知书</w:t>
                        </w:r>
                      </w:p>
                    </w:txbxContent>
                  </v:textbox>
                </v:rect>
                <v:line id="_x0000_s1026" o:spid="_x0000_s1026" o:spt="20" style="position:absolute;left:8731;top:1168589;flip:x;height:425;width:1;" filled="f" stroked="t" coordsize="21600,21600" o:gfxdata="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gxJ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2349;top:1168582;flip:x;height:454;width:1;" filled="f" stroked="t" coordsize="21600,21600" o:gfxdata="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7f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863;top:1173238;height:452;width:2750;" fillcolor="#FFFFFF" filled="t" stroked="t" coordsize="21600,21600" o:gfxdata="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hhS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宋体"/>
                            <w:sz w:val="24"/>
                            <w:szCs w:val="24"/>
                          </w:rPr>
                        </w:pPr>
                        <w:r>
                          <w:rPr>
                            <w:rFonts w:hint="eastAsia"/>
                            <w:bCs/>
                            <w:sz w:val="24"/>
                            <w:szCs w:val="24"/>
                          </w:rPr>
                          <w:t>县局</w:t>
                        </w:r>
                        <w:r>
                          <w:rPr>
                            <w:rFonts w:hint="eastAsia" w:cs="宋体"/>
                            <w:sz w:val="24"/>
                            <w:szCs w:val="24"/>
                          </w:rPr>
                          <w:t>领导签批</w:t>
                        </w:r>
                      </w:p>
                      <w:p>
                        <w:pPr>
                          <w:jc w:val="center"/>
                          <w:rPr>
                            <w:rFonts w:hint="eastAsia" w:cs="宋体"/>
                            <w:sz w:val="24"/>
                            <w:szCs w:val="24"/>
                          </w:rPr>
                        </w:pPr>
                      </w:p>
                    </w:txbxContent>
                  </v:textbox>
                </v:rect>
                <v:rect id="_x0000_s1026" o:spid="_x0000_s1026" o:spt="1" style="position:absolute;left:8402;top:1171875;flip:y;height:705;width:4135;" fillcolor="#FFFFFF" filled="t" stroked="t" coordsize="21600,21600" o:gfxdata="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wtSm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mm,1mm,1mm,1mm">
                    <w:txbxContent>
                      <w:p>
                        <w:pPr>
                          <w:jc w:val="left"/>
                          <w:rPr>
                            <w:rFonts w:cs="Times New Roman"/>
                            <w:sz w:val="24"/>
                            <w:szCs w:val="24"/>
                          </w:rPr>
                        </w:pPr>
                        <w:r>
                          <w:rPr>
                            <w:rFonts w:hint="eastAsia"/>
                            <w:bCs/>
                            <w:sz w:val="24"/>
                            <w:szCs w:val="24"/>
                          </w:rPr>
                          <w:t>县局</w:t>
                        </w:r>
                        <w:r>
                          <w:rPr>
                            <w:rFonts w:hint="eastAsia" w:cs="宋体"/>
                            <w:sz w:val="24"/>
                            <w:szCs w:val="24"/>
                          </w:rPr>
                          <w:t>矿管科室审核</w:t>
                        </w:r>
                        <w:r>
                          <w:rPr>
                            <w:rFonts w:cs="宋体"/>
                            <w:sz w:val="24"/>
                            <w:szCs w:val="24"/>
                          </w:rPr>
                          <w:t>材料</w:t>
                        </w:r>
                        <w:r>
                          <w:rPr>
                            <w:rFonts w:hint="eastAsia" w:cs="宋体"/>
                            <w:sz w:val="24"/>
                            <w:szCs w:val="24"/>
                          </w:rPr>
                          <w:t>，调查</w:t>
                        </w:r>
                        <w:r>
                          <w:rPr>
                            <w:rFonts w:cs="宋体"/>
                            <w:sz w:val="24"/>
                            <w:szCs w:val="24"/>
                          </w:rPr>
                          <w:t>核实有关情况</w:t>
                        </w:r>
                        <w:r>
                          <w:rPr>
                            <w:rFonts w:hint="eastAsia" w:cs="宋体"/>
                            <w:sz w:val="24"/>
                            <w:szCs w:val="24"/>
                          </w:rPr>
                          <w:t>，</w:t>
                        </w:r>
                        <w:r>
                          <w:rPr>
                            <w:rFonts w:cs="宋体"/>
                            <w:sz w:val="24"/>
                            <w:szCs w:val="24"/>
                          </w:rPr>
                          <w:t>出具</w:t>
                        </w:r>
                        <w:r>
                          <w:rPr>
                            <w:rFonts w:hint="eastAsia" w:cs="宋体"/>
                            <w:sz w:val="24"/>
                            <w:szCs w:val="24"/>
                          </w:rPr>
                          <w:t>审核</w:t>
                        </w:r>
                        <w:r>
                          <w:rPr>
                            <w:rFonts w:cs="宋体"/>
                            <w:sz w:val="24"/>
                            <w:szCs w:val="24"/>
                          </w:rPr>
                          <w:t>意见</w:t>
                        </w:r>
                      </w:p>
                    </w:txbxContent>
                  </v:textbox>
                </v:rect>
                <v:line id="_x0000_s1026" o:spid="_x0000_s1026" o:spt="20" style="position:absolute;left:10368;top:1172585;flip:x;height:680;width:0;" filled="f" stroked="t" coordsize="21600,21600" o:gfxdata="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0n&#10;O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1908;top:1170175;height:1715;width:0;" filled="f" stroked="t" coordsize="21600,21600" o:gfxdata="UEsDBAoAAAAAAIdO4kAAAAAAAAAAAAAAAAAEAAAAZHJzL1BLAwQUAAAACACHTuJAa7loi8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XD3n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7lo&#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10882;top:1175958;height:779;width:2718;" filled="f" stroked="t" coordsize="21600,21600" o:gfxdata="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9ohC/&#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县局</w:t>
                        </w:r>
                        <w:r>
                          <w:rPr>
                            <w:sz w:val="24"/>
                            <w:szCs w:val="24"/>
                          </w:rPr>
                          <w:t>将申请材料及审议意见录入系统</w:t>
                        </w:r>
                        <w:r>
                          <w:rPr>
                            <w:rFonts w:hint="eastAsia"/>
                            <w:sz w:val="24"/>
                            <w:szCs w:val="24"/>
                            <w:lang w:eastAsia="zh-CN"/>
                          </w:rPr>
                          <w:t>报</w:t>
                        </w:r>
                        <w:r>
                          <w:rPr>
                            <w:sz w:val="24"/>
                            <w:szCs w:val="24"/>
                          </w:rPr>
                          <w:t>市局</w:t>
                        </w:r>
                      </w:p>
                    </w:txbxContent>
                  </v:textbox>
                </v:shape>
                <v:rect id="_x0000_s1026" o:spid="_x0000_s1026" o:spt="1" style="position:absolute;left:9729;top:1177533;height:1081;width:3829;" fillcolor="#FFFFFF" filled="t" stroked="t" coordsize="21600,21600" o:gfxdata="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yz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市局窗口受理电子报件，市局行政许可科初审并发送局相关科室、单位审核。</w:t>
                        </w:r>
                      </w:p>
                    </w:txbxContent>
                  </v:textbox>
                </v:rect>
                <v:shape id="_x0000_s1026" o:spid="_x0000_s1026" o:spt="32" type="#_x0000_t32" style="position:absolute;left:12779;top:1176754;height:795;width:0;" filled="f" stroked="t" coordsize="21600,21600" o:gfxdata="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j5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861" o:spid="_x0000_s1026" o:spt="203" style="position:absolute;left:7315;top:1173690;height:2267;width:5432;" coordorigin="7794,1173530" coordsize="4636,1485" o:gfxdata="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7F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0395;top:1173530;height:829;width:0;" filled="f" stroked="t" coordsize="21600,21600" o:gfxdata="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ZDs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202" type="#_x0000_t202" style="position:absolute;left:10366;top:1174076;height:357;width:2052;" filled="f" stroked="t" coordsize="21600,21600" o:gfxdata="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cOqLsAAADd&#10;AAAADwAAAAAAAAABACAAAAAiAAAAZHJzL2Rvd25yZXYueG1sUEsBAhQAFAAAAAgAh07iQDMvBZ47&#10;AAAAOQAAABAAAAAAAAAAAQAgAAAACgEAAGRycy9zaGFwZXhtbC54bWxQSwUGAAAAAAYABgBbAQAA&#10;tAMAAAAA&#10;">
                    <v:fill on="f" focussize="0,0"/>
                    <v:stroke color="#FFFFFF" joinstyle="miter"/>
                    <v:imagedata o:title=""/>
                    <o:lock v:ext="edit" aspectratio="f"/>
                    <v:textbox>
                      <w:txbxContent>
                        <w:p>
                          <w:pPr>
                            <w:rPr>
                              <w:rFonts w:hint="eastAsia"/>
                              <w:b/>
                            </w:rPr>
                          </w:pPr>
                          <w:r>
                            <w:rPr>
                              <w:rFonts w:hint="eastAsia"/>
                              <w:b/>
                            </w:rPr>
                            <w:t>由</w:t>
                          </w:r>
                          <w:r>
                            <w:rPr>
                              <w:rFonts w:hint="eastAsia"/>
                              <w:b/>
                              <w:lang w:eastAsia="zh-CN"/>
                            </w:rPr>
                            <w:t>上级</w:t>
                          </w:r>
                          <w:r>
                            <w:rPr>
                              <w:b/>
                            </w:rPr>
                            <w:t>政府</w:t>
                          </w:r>
                          <w:r>
                            <w:rPr>
                              <w:rFonts w:hint="eastAsia"/>
                              <w:b/>
                            </w:rPr>
                            <w:t>实施</w:t>
                          </w:r>
                          <w:r>
                            <w:rPr>
                              <w:b/>
                            </w:rPr>
                            <w:t>的</w:t>
                          </w:r>
                        </w:p>
                        <w:p>
                          <w:pPr>
                            <w:rPr>
                              <w:rFonts w:hint="eastAsia"/>
                              <w:b/>
                            </w:rPr>
                          </w:pPr>
                        </w:p>
                      </w:txbxContent>
                    </v:textbox>
                  </v:shape>
                  <v:shape id="_x0000_s1026" o:spid="_x0000_s1026" o:spt="202" type="#_x0000_t202" style="position:absolute;left:7794;top:1174080;height:356;width:3136;" filled="f" stroked="f" coordsize="21600,21600" o:gfxdata="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WME74A&#10;AADd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pPr>
                            <w:rPr>
                              <w:rFonts w:hint="eastAsia"/>
                              <w:b/>
                            </w:rPr>
                          </w:pPr>
                          <w:r>
                            <w:rPr>
                              <w:rFonts w:hint="eastAsia"/>
                              <w:b/>
                            </w:rPr>
                            <w:t>可由</w:t>
                          </w:r>
                          <w:r>
                            <w:rPr>
                              <w:b/>
                            </w:rPr>
                            <w:t>区县</w:t>
                          </w:r>
                          <w:r>
                            <w:rPr>
                              <w:rFonts w:hint="eastAsia"/>
                              <w:b/>
                            </w:rPr>
                            <w:t>人民政府</w:t>
                          </w:r>
                          <w:r>
                            <w:rPr>
                              <w:b/>
                            </w:rPr>
                            <w:t>直接</w:t>
                          </w:r>
                          <w:r>
                            <w:rPr>
                              <w:rFonts w:hint="eastAsia"/>
                              <w:b/>
                            </w:rPr>
                            <w:t>实施</w:t>
                          </w:r>
                          <w:r>
                            <w:rPr>
                              <w:b/>
                            </w:rPr>
                            <w:t>的</w:t>
                          </w:r>
                        </w:p>
                      </w:txbxContent>
                    </v:textbox>
                  </v:shape>
                  <v:shape id="_x0000_s1026" o:spid="_x0000_s1026" o:spt="32" type="#_x0000_t32" style="position:absolute;left:7862;top:1174360;flip:x;height:0;width:2570;" filled="f" stroked="t" coordsize="21600,21600" o:gfxdata="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myn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7866;top:1174360;height:390;width:0;" filled="f" stroked="t" coordsize="21600,21600" o:gfxdata="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N9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0432;top:1174360;height:0;width:1985;" filled="f" stroked="t" coordsize="21600,21600" o:gfxdata="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T2C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12430;top:1174360;height:655;width:0;" filled="f" stroked="t" coordsize="21600,21600" o:gfxdata="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DeK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shape id="_x0000_s1026" o:spid="_x0000_s1026" o:spt="202" type="#_x0000_t202" style="position:absolute;left:6937;top:1175533;height:1063;width:2091;" filled="f" stroked="t" coordsize="21600,21600" o:gfxdata="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70W2/&#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县局报请县</w:t>
                        </w:r>
                        <w:r>
                          <w:rPr>
                            <w:sz w:val="24"/>
                            <w:szCs w:val="24"/>
                          </w:rPr>
                          <w:t>人民政府进行审查和批准</w:t>
                        </w:r>
                      </w:p>
                    </w:txbxContent>
                  </v:textbox>
                </v:shape>
              </v:group>
            </w:pict>
          </mc:Fallback>
        </mc:AlternateContent>
      </w:r>
      <w:r>
        <w:rPr>
          <w:sz w:val="32"/>
        </w:rPr>
        <mc:AlternateContent>
          <mc:Choice Requires="wpg">
            <w:drawing>
              <wp:anchor distT="0" distB="0" distL="114300" distR="114300" simplePos="0" relativeHeight="251963392" behindDoc="0" locked="0" layoutInCell="1" allowOverlap="1">
                <wp:simplePos x="0" y="0"/>
                <wp:positionH relativeFrom="column">
                  <wp:posOffset>1328420</wp:posOffset>
                </wp:positionH>
                <wp:positionV relativeFrom="paragraph">
                  <wp:posOffset>720090</wp:posOffset>
                </wp:positionV>
                <wp:extent cx="4817745" cy="7126605"/>
                <wp:effectExtent l="4445" t="4445" r="16510" b="12700"/>
                <wp:wrapNone/>
                <wp:docPr id="1918" name="组合 1918"/>
                <wp:cNvGraphicFramePr/>
                <a:graphic xmlns:a="http://schemas.openxmlformats.org/drawingml/2006/main">
                  <a:graphicData uri="http://schemas.microsoft.com/office/word/2010/wordprocessingGroup">
                    <wpg:wgp>
                      <wpg:cNvGrpSpPr/>
                      <wpg:grpSpPr>
                        <a:xfrm>
                          <a:off x="0" y="0"/>
                          <a:ext cx="4817745" cy="7126605"/>
                          <a:chOff x="7183" y="1168164"/>
                          <a:chExt cx="7587" cy="11223"/>
                        </a:xfrm>
                      </wpg:grpSpPr>
                      <wpg:grpSp>
                        <wpg:cNvPr id="1919" name="组合 314"/>
                        <wpg:cNvGrpSpPr/>
                        <wpg:grpSpPr>
                          <a:xfrm>
                            <a:off x="7183" y="1168164"/>
                            <a:ext cx="7340" cy="11223"/>
                            <a:chOff x="7183" y="1168164"/>
                            <a:chExt cx="7340" cy="11223"/>
                          </a:xfrm>
                        </wpg:grpSpPr>
                        <wps:wsp>
                          <wps:cNvPr id="1920" name="矩形 1893"/>
                          <wps:cNvSpPr/>
                          <wps:spPr>
                            <a:xfrm>
                              <a:off x="7183" y="1168164"/>
                              <a:ext cx="7333" cy="1122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22" name="直接连接符 1894"/>
                          <wps:cNvCnPr/>
                          <wps:spPr>
                            <a:xfrm>
                              <a:off x="7202" y="1170895"/>
                              <a:ext cx="73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26" name="直接连接符 1895"/>
                          <wps:cNvCnPr/>
                          <wps:spPr>
                            <a:xfrm>
                              <a:off x="7202" y="1171887"/>
                              <a:ext cx="73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27" name="直接连接符 1896"/>
                          <wps:cNvCnPr/>
                          <wps:spPr>
                            <a:xfrm>
                              <a:off x="7206" y="1173135"/>
                              <a:ext cx="73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28" name="直接连接符 1897"/>
                          <wps:cNvCnPr/>
                          <wps:spPr>
                            <a:xfrm>
                              <a:off x="7202" y="1174352"/>
                              <a:ext cx="73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29" name="直接连接符 1898"/>
                          <wps:cNvCnPr/>
                          <wps:spPr>
                            <a:xfrm>
                              <a:off x="7202" y="1177248"/>
                              <a:ext cx="73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039" name="矩形 2039"/>
                        <wps:cNvSpPr/>
                        <wps:spPr>
                          <a:xfrm>
                            <a:off x="14280" y="117539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办结</w:t>
                              </w:r>
                            </w:p>
                          </w:txbxContent>
                        </wps:txbx>
                        <wps:bodyPr upright="1"/>
                      </wps:wsp>
                      <wps:wsp>
                        <wps:cNvPr id="2034" name="矩形 2034"/>
                        <wps:cNvSpPr/>
                        <wps:spPr>
                          <a:xfrm>
                            <a:off x="14288" y="1173344"/>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宋体"/>
                                  <w:b/>
                                  <w:bCs/>
                                </w:rPr>
                                <w:t>批准</w:t>
                              </w:r>
                            </w:p>
                          </w:txbxContent>
                        </wps:txbx>
                        <wps:bodyPr upright="1"/>
                      </wps:wsp>
                      <wps:wsp>
                        <wps:cNvPr id="2020" name="矩形 2020"/>
                        <wps:cNvSpPr/>
                        <wps:spPr>
                          <a:xfrm>
                            <a:off x="14285" y="1170956"/>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承办</w:t>
                              </w:r>
                            </w:p>
                          </w:txbxContent>
                        </wps:txbx>
                        <wps:bodyPr upright="1"/>
                      </wps:wsp>
                      <wps:wsp>
                        <wps:cNvPr id="2021" name="矩形 2021"/>
                        <wps:cNvSpPr/>
                        <wps:spPr>
                          <a:xfrm>
                            <a:off x="14285" y="116920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txbxContent>
                        </wps:txbx>
                        <wps:bodyPr upright="1"/>
                      </wps:wsp>
                      <wps:wsp>
                        <wps:cNvPr id="2033" name="矩形 2033"/>
                        <wps:cNvSpPr/>
                        <wps:spPr>
                          <a:xfrm>
                            <a:off x="14280" y="117209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
                                  <w:bCs/>
                                </w:rPr>
                              </w:pPr>
                              <w:r>
                                <w:rPr>
                                  <w:rFonts w:hint="eastAsia" w:cs="宋体"/>
                                  <w:b/>
                                  <w:bCs/>
                                </w:rPr>
                                <w:t>审</w:t>
                              </w:r>
                            </w:p>
                            <w:p>
                              <w:pPr>
                                <w:jc w:val="center"/>
                                <w:rPr>
                                  <w:rFonts w:cs="Times New Roman"/>
                                  <w:b/>
                                  <w:bCs/>
                                </w:rPr>
                              </w:pPr>
                              <w:r>
                                <w:rPr>
                                  <w:rFonts w:hint="eastAsia" w:cs="宋体"/>
                                  <w:b/>
                                  <w:bCs/>
                                </w:rPr>
                                <w:t>核</w:t>
                              </w:r>
                            </w:p>
                          </w:txbxContent>
                        </wps:txbx>
                        <wps:bodyPr upright="1"/>
                      </wps:wsp>
                    </wpg:wgp>
                  </a:graphicData>
                </a:graphic>
              </wp:anchor>
            </w:drawing>
          </mc:Choice>
          <mc:Fallback>
            <w:pict>
              <v:group id="_x0000_s1026" o:spid="_x0000_s1026" o:spt="203" style="position:absolute;left:0pt;margin-left:104.6pt;margin-top:56.7pt;height:561.15pt;width:379.35pt;z-index:251963392;mso-width-relative:page;mso-height-relative:page;" coordorigin="7183,1168164" coordsize="7587,11223" o:gfxdata="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HTrCxLcAAAADAEAAA8AAAAAAAAAAQAgAAAAIgAAAGRycy9kb3ducmV2LnhtbFBL&#10;AQIUABQAAAAIAIdO4kAoUn3y1wQAAFccAAAOAAAAAAAAAAEAIAAAACsBAABkcnMvZTJvRG9jLnht&#10;bFBLBQYAAAAABgAGAFkBAAB0CAAAAAA=&#10;">
                <o:lock v:ext="edit" aspectratio="f"/>
                <v:group id="组合 314" o:spid="_x0000_s1026" o:spt="203" style="position:absolute;left:7183;top:1168164;height:11223;width:7340;" coordorigin="7183,1168164" coordsize="7340,11223" o:gfxdata="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OaK/70AAADdAAAADwAAAAAAAAABACAAAAAiAAAAZHJzL2Rvd25yZXYueG1s&#10;UEsBAhQAFAAAAAgAh07iQDMvBZ47AAAAOQAAABUAAAAAAAAAAQAgAAAADAEAAGRycy9ncm91cHNo&#10;YXBleG1sLnhtbFBLBQYAAAAABgAGAGABAADJAwAAAAA=&#10;">
                  <o:lock v:ext="edit" aspectratio="f"/>
                  <v:rect id="矩形 1893" o:spid="_x0000_s1026" o:spt="1" style="position:absolute;left:7183;top:1168164;height:11223;width:7333;v-text-anchor:middle;" filled="f" stroked="t" coordsize="21600,21600" o:gfxdata="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sRf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894" o:spid="_x0000_s1026" o:spt="20" style="position:absolute;left:7202;top:1170895;height:0;width:7317;" filled="f" stroked="t" coordsize="21600,21600" o:gfxdata="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CgMq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895" o:spid="_x0000_s1026" o:spt="20" style="position:absolute;left:7202;top:1171887;height:0;width:7317;" filled="f" stroked="t" coordsize="21600,21600" o:gfxdata="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5hsm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896" o:spid="_x0000_s1026" o:spt="20" style="position:absolute;left:7206;top:1173135;height:0;width:7317;" filled="f" stroked="t" coordsize="21600,21600" o:gfxdata="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tSNS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line id="直接连接符 1897" o:spid="_x0000_s1026" o:spt="20" style="position:absolute;left:7202;top:1174352;height:0;width:7317;" filled="f" stroked="t" coordsize="21600,21600" o:gfxdata="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qtyC/&#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898" o:spid="_x0000_s1026" o:spt="20" style="position:absolute;left:7202;top:1177248;height:0;width:7317;" filled="f" stroked="t" coordsize="21600,21600" o:gfxdata="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YSu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v:rect id="_x0000_s1026" o:spid="_x0000_s1026" o:spt="1" style="position:absolute;left:14280;top:1175390;height:794;width:482;" fillcolor="#FFFFFF" filled="t" stroked="t" coordsize="21600,21600" o:gfxdata="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fgl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v:rect id="_x0000_s1026" o:spid="_x0000_s1026" o:spt="1" style="position:absolute;left:14288;top:1173344;height:794;width:482;" fillcolor="#FFFFFF" filled="t" stroked="t" coordsize="21600,21600" o:gfxdata="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4t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宋体"/>
                            <w:b/>
                            <w:bCs/>
                          </w:rPr>
                          <w:t>批准</w:t>
                        </w:r>
                      </w:p>
                    </w:txbxContent>
                  </v:textbox>
                </v:rect>
                <v:rect id="_x0000_s1026" o:spid="_x0000_s1026" o:spt="1" style="position:absolute;left:14285;top:1170956;height:794;width:482;" fillcolor="#FFFFFF" filled="t" stroked="t" coordsize="21600,21600" o:gfxdata="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y9H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承办</w:t>
                        </w:r>
                      </w:p>
                    </w:txbxContent>
                  </v:textbox>
                </v:rect>
                <v:rect id="_x0000_s1026" o:spid="_x0000_s1026" o:spt="1" style="position:absolute;left:14285;top:1169209;height:794;width:482;" fillcolor="#FFFFFF" filled="t" stroked="t" coordsize="21600,21600" o:gfxdata="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Yh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txbxContent>
                  </v:textbox>
                </v:rect>
                <v:rect id="_x0000_s1026" o:spid="_x0000_s1026" o:spt="1" style="position:absolute;left:14280;top:1172095;height:794;width:482;" fillcolor="#FFFFFF" filled="t" stroked="t" coordsize="21600,21600" o:gfxdata="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e1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
                            <w:bCs/>
                          </w:rPr>
                        </w:pPr>
                        <w:r>
                          <w:rPr>
                            <w:rFonts w:hint="eastAsia" w:cs="宋体"/>
                            <w:b/>
                            <w:bCs/>
                          </w:rPr>
                          <w:t>审</w:t>
                        </w:r>
                      </w:p>
                      <w:p>
                        <w:pPr>
                          <w:jc w:val="center"/>
                          <w:rPr>
                            <w:rFonts w:cs="Times New Roman"/>
                            <w:b/>
                            <w:bCs/>
                          </w:rPr>
                        </w:pPr>
                        <w:r>
                          <w:rPr>
                            <w:rFonts w:hint="eastAsia" w:cs="宋体"/>
                            <w:b/>
                            <w:bCs/>
                          </w:rPr>
                          <w:t>核</w:t>
                        </w:r>
                      </w:p>
                    </w:txbxContent>
                  </v:textbox>
                </v:rect>
              </v:group>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-314325</wp:posOffset>
                </wp:positionH>
                <wp:positionV relativeFrom="paragraph">
                  <wp:posOffset>721995</wp:posOffset>
                </wp:positionV>
                <wp:extent cx="1583690" cy="7122160"/>
                <wp:effectExtent l="6350" t="6350" r="10160" b="15240"/>
                <wp:wrapNone/>
                <wp:docPr id="2018" name="矩形 2018"/>
                <wp:cNvGraphicFramePr/>
                <a:graphic xmlns:a="http://schemas.openxmlformats.org/drawingml/2006/main">
                  <a:graphicData uri="http://schemas.microsoft.com/office/word/2010/wordprocessingShape">
                    <wps:wsp>
                      <wps:cNvSpPr/>
                      <wps:spPr>
                        <a:xfrm>
                          <a:off x="0" y="0"/>
                          <a:ext cx="1583690" cy="712216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实施的法律依据：</w:t>
                            </w:r>
                          </w:p>
                          <w:p>
                            <w:pPr>
                              <w:spacing w:line="240" w:lineRule="auto"/>
                              <w:rPr>
                                <w:rFonts w:hint="eastAsia" w:ascii="宋体" w:hAnsi="宋体" w:eastAsia="宋体" w:cs="宋体"/>
                                <w:sz w:val="21"/>
                                <w:szCs w:val="21"/>
                              </w:rPr>
                            </w:pPr>
                            <w:r>
                              <w:rPr>
                                <w:rFonts w:hint="eastAsia" w:ascii="宋体" w:hAnsi="宋体" w:eastAsia="宋体" w:cs="宋体"/>
                                <w:sz w:val="21"/>
                                <w:szCs w:val="21"/>
                              </w:rPr>
                              <w:t>1.《中华人民共和国矿产资源法》第九条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在勘查、开发、保护矿产资源和进行科学技术研究等方面成绩显著的单位和个人，由各级人民政府给予奖励。</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所需材料一次性清单：</w:t>
                            </w:r>
                          </w:p>
                          <w:p>
                            <w:pPr>
                              <w:spacing w:line="240" w:lineRule="auto"/>
                              <w:rPr>
                                <w:rFonts w:hint="eastAsia" w:ascii="宋体" w:hAnsi="宋体" w:eastAsia="宋体" w:cs="宋体"/>
                                <w:sz w:val="21"/>
                                <w:szCs w:val="21"/>
                              </w:rPr>
                            </w:pPr>
                            <w:r>
                              <w:rPr>
                                <w:rFonts w:hint="eastAsia" w:ascii="宋体" w:hAnsi="宋体" w:eastAsia="宋体" w:cs="宋体"/>
                                <w:sz w:val="21"/>
                                <w:szCs w:val="21"/>
                              </w:rPr>
                              <w:t>1.科技创新成果报告，包含基本信息、项目简介、应用情况、经济效益、社会效益等有关情况 (PDF版、纸质版各1份，原件，由申请人提供）；</w:t>
                            </w:r>
                          </w:p>
                          <w:p>
                            <w:pPr>
                              <w:spacing w:line="240" w:lineRule="auto"/>
                              <w:rPr>
                                <w:rFonts w:hint="eastAsia" w:ascii="宋体" w:hAnsi="宋体" w:eastAsia="宋体" w:cs="宋体"/>
                                <w:sz w:val="21"/>
                                <w:szCs w:val="21"/>
                              </w:rPr>
                            </w:pPr>
                            <w:r>
                              <w:rPr>
                                <w:rFonts w:hint="eastAsia" w:ascii="宋体" w:hAnsi="宋体" w:eastAsia="宋体" w:cs="宋体"/>
                                <w:sz w:val="21"/>
                                <w:szCs w:val="21"/>
                              </w:rPr>
                              <w:t>2.知识产权证明（PDF版、纸质版各1份，原件或复印件，由申请人提供）；</w:t>
                            </w:r>
                          </w:p>
                          <w:p>
                            <w:pPr>
                              <w:spacing w:line="240" w:lineRule="auto"/>
                              <w:rPr>
                                <w:rFonts w:hint="eastAsia" w:ascii="宋体" w:hAnsi="宋体" w:eastAsia="宋体" w:cs="宋体"/>
                                <w:b/>
                                <w:sz w:val="21"/>
                                <w:szCs w:val="21"/>
                              </w:rPr>
                            </w:pPr>
                            <w:r>
                              <w:rPr>
                                <w:rFonts w:hint="eastAsia" w:ascii="宋体" w:hAnsi="宋体" w:eastAsia="宋体" w:cs="宋体"/>
                                <w:sz w:val="21"/>
                                <w:szCs w:val="21"/>
                              </w:rPr>
                              <w:t>3.申请人有工作单位的提供单位推荐意见（PDF版、纸质版各1份，原件或复印件，由申请人提供）；</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rPr>
                            </w:pPr>
                            <w:r>
                              <w:rPr>
                                <w:rFonts w:hint="eastAsia" w:ascii="宋体" w:hAnsi="宋体" w:eastAsia="宋体" w:cs="宋体"/>
                                <w:sz w:val="21"/>
                                <w:szCs w:val="21"/>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b/>
                                <w:bCs/>
                                <w:sz w:val="21"/>
                                <w:szCs w:val="21"/>
                              </w:rPr>
                            </w:pPr>
                            <w:r>
                              <w:rPr>
                                <w:rFonts w:hint="eastAsia" w:ascii="宋体" w:hAnsi="宋体" w:eastAsia="宋体" w:cs="宋体"/>
                                <w:sz w:val="21"/>
                                <w:szCs w:val="21"/>
                                <w:lang w:val="en-US" w:eastAsia="zh-CN"/>
                              </w:rPr>
                              <w:t>根据具体奖励程序确定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24.75pt;margin-top:56.85pt;height:560.8pt;width:124.7pt;z-index:251964416;mso-width-relative:page;mso-height-relative:page;" fillcolor="#FFFFFF" filled="t" stroked="t" coordsize="21600,21600" o:gfxdata="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t2aT94AAAAMAQAADwAAAAAAAAAB&#10;ACAAAAAiAAAAZHJzL2Rvd25yZXYueG1sUEsBAhQAFAAAAAgAh07iQHp88oMKAgAAPwQAAA4AAAAA&#10;AAAAAQAgAAAALQEAAGRycy9lMm9Eb2MueG1sUEsFBgAAAAAGAAYAWQEAAKkFAAAAAA==&#10;">
                <v:fill on="t" focussize="0,0"/>
                <v:stroke weight="1pt" color="#000000" joinstyle="miter"/>
                <v:imagedata o:title=""/>
                <o:lock v:ext="edit" aspectratio="f"/>
                <v:textbox>
                  <w:txbxContent>
                    <w:p>
                      <w:pPr>
                        <w:spacing w:line="240" w:lineRule="auto"/>
                        <w:rPr>
                          <w:rFonts w:hint="eastAsia" w:ascii="宋体" w:hAnsi="宋体" w:eastAsia="宋体" w:cs="宋体"/>
                          <w:b/>
                          <w:sz w:val="21"/>
                          <w:szCs w:val="21"/>
                        </w:rPr>
                      </w:pPr>
                      <w:r>
                        <w:rPr>
                          <w:rFonts w:hint="eastAsia" w:ascii="宋体" w:hAnsi="宋体" w:eastAsia="宋体" w:cs="宋体"/>
                          <w:b/>
                          <w:sz w:val="21"/>
                          <w:szCs w:val="21"/>
                        </w:rPr>
                        <w:t>实施的法律依据：</w:t>
                      </w:r>
                    </w:p>
                    <w:p>
                      <w:pPr>
                        <w:spacing w:line="240" w:lineRule="auto"/>
                        <w:rPr>
                          <w:rFonts w:hint="eastAsia" w:ascii="宋体" w:hAnsi="宋体" w:eastAsia="宋体" w:cs="宋体"/>
                          <w:sz w:val="21"/>
                          <w:szCs w:val="21"/>
                        </w:rPr>
                      </w:pPr>
                      <w:r>
                        <w:rPr>
                          <w:rFonts w:hint="eastAsia" w:ascii="宋体" w:hAnsi="宋体" w:eastAsia="宋体" w:cs="宋体"/>
                          <w:sz w:val="21"/>
                          <w:szCs w:val="21"/>
                        </w:rPr>
                        <w:t>1.《中华人民共和国矿产资源法》第九条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在勘查、开发、保护矿产资源和进行科学技术研究等方面成绩显著的单位和个人，由各级人民政府给予奖励。</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所需材料一次性清单：</w:t>
                      </w:r>
                    </w:p>
                    <w:p>
                      <w:pPr>
                        <w:spacing w:line="240" w:lineRule="auto"/>
                        <w:rPr>
                          <w:rFonts w:hint="eastAsia" w:ascii="宋体" w:hAnsi="宋体" w:eastAsia="宋体" w:cs="宋体"/>
                          <w:sz w:val="21"/>
                          <w:szCs w:val="21"/>
                        </w:rPr>
                      </w:pPr>
                      <w:r>
                        <w:rPr>
                          <w:rFonts w:hint="eastAsia" w:ascii="宋体" w:hAnsi="宋体" w:eastAsia="宋体" w:cs="宋体"/>
                          <w:sz w:val="21"/>
                          <w:szCs w:val="21"/>
                        </w:rPr>
                        <w:t>1.科技创新成果报告，包含基本信息、项目简介、应用情况、经济效益、社会效益等有关情况 (PDF版、纸质版各1份，原件，由申请人提供）；</w:t>
                      </w:r>
                    </w:p>
                    <w:p>
                      <w:pPr>
                        <w:spacing w:line="240" w:lineRule="auto"/>
                        <w:rPr>
                          <w:rFonts w:hint="eastAsia" w:ascii="宋体" w:hAnsi="宋体" w:eastAsia="宋体" w:cs="宋体"/>
                          <w:sz w:val="21"/>
                          <w:szCs w:val="21"/>
                        </w:rPr>
                      </w:pPr>
                      <w:r>
                        <w:rPr>
                          <w:rFonts w:hint="eastAsia" w:ascii="宋体" w:hAnsi="宋体" w:eastAsia="宋体" w:cs="宋体"/>
                          <w:sz w:val="21"/>
                          <w:szCs w:val="21"/>
                        </w:rPr>
                        <w:t>2.知识产权证明（PDF版、纸质版各1份，原件或复印件，由申请人提供）；</w:t>
                      </w:r>
                    </w:p>
                    <w:p>
                      <w:pPr>
                        <w:spacing w:line="240" w:lineRule="auto"/>
                        <w:rPr>
                          <w:rFonts w:hint="eastAsia" w:ascii="宋体" w:hAnsi="宋体" w:eastAsia="宋体" w:cs="宋体"/>
                          <w:b/>
                          <w:sz w:val="21"/>
                          <w:szCs w:val="21"/>
                        </w:rPr>
                      </w:pPr>
                      <w:r>
                        <w:rPr>
                          <w:rFonts w:hint="eastAsia" w:ascii="宋体" w:hAnsi="宋体" w:eastAsia="宋体" w:cs="宋体"/>
                          <w:sz w:val="21"/>
                          <w:szCs w:val="21"/>
                        </w:rPr>
                        <w:t>3.申请人有工作单位的提供单位推荐意见（PDF版、纸质版各1份，原件或复印件，由申请人提供）；</w:t>
                      </w:r>
                    </w:p>
                    <w:p>
                      <w:pPr>
                        <w:spacing w:line="240" w:lineRule="auto"/>
                        <w:rPr>
                          <w:rFonts w:hint="eastAsia" w:ascii="宋体" w:hAnsi="宋体" w:eastAsia="宋体" w:cs="宋体"/>
                          <w:b/>
                          <w:sz w:val="21"/>
                          <w:szCs w:val="21"/>
                        </w:rPr>
                      </w:pPr>
                    </w:p>
                    <w:p>
                      <w:pPr>
                        <w:spacing w:line="240" w:lineRule="auto"/>
                        <w:rPr>
                          <w:rFonts w:hint="eastAsia" w:ascii="宋体" w:hAnsi="宋体" w:eastAsia="宋体" w:cs="宋体"/>
                          <w:b/>
                          <w:sz w:val="21"/>
                          <w:szCs w:val="21"/>
                        </w:rPr>
                      </w:pPr>
                      <w:r>
                        <w:rPr>
                          <w:rFonts w:hint="eastAsia" w:ascii="宋体" w:hAnsi="宋体" w:eastAsia="宋体" w:cs="宋体"/>
                          <w:b/>
                          <w:sz w:val="21"/>
                          <w:szCs w:val="21"/>
                        </w:rPr>
                        <w:t>收费依据及标准：</w:t>
                      </w:r>
                    </w:p>
                    <w:p>
                      <w:pPr>
                        <w:spacing w:line="240" w:lineRule="auto"/>
                        <w:rPr>
                          <w:rFonts w:hint="eastAsia" w:ascii="宋体" w:hAnsi="宋体" w:eastAsia="宋体" w:cs="宋体"/>
                          <w:sz w:val="21"/>
                          <w:szCs w:val="21"/>
                        </w:rPr>
                      </w:pPr>
                      <w:r>
                        <w:rPr>
                          <w:rFonts w:hint="eastAsia" w:ascii="宋体" w:hAnsi="宋体" w:eastAsia="宋体" w:cs="宋体"/>
                          <w:sz w:val="21"/>
                          <w:szCs w:val="21"/>
                        </w:rPr>
                        <w:t>不收费</w:t>
                      </w:r>
                    </w:p>
                    <w:p>
                      <w:pPr>
                        <w:spacing w:line="240" w:lineRule="auto"/>
                        <w:rPr>
                          <w:rFonts w:hint="eastAsia" w:ascii="宋体" w:hAnsi="宋体" w:eastAsia="宋体" w:cs="宋体"/>
                          <w:b/>
                          <w:sz w:val="21"/>
                          <w:szCs w:val="21"/>
                        </w:rPr>
                      </w:pPr>
                      <w:r>
                        <w:rPr>
                          <w:rFonts w:hint="eastAsia" w:ascii="宋体" w:hAnsi="宋体" w:eastAsia="宋体" w:cs="宋体"/>
                          <w:b/>
                          <w:sz w:val="21"/>
                          <w:szCs w:val="21"/>
                        </w:rPr>
                        <w:t>完成时限：</w:t>
                      </w:r>
                    </w:p>
                    <w:p>
                      <w:pPr>
                        <w:spacing w:line="240" w:lineRule="auto"/>
                        <w:rPr>
                          <w:rFonts w:hint="eastAsia" w:ascii="宋体" w:hAnsi="宋体" w:eastAsia="宋体" w:cs="宋体"/>
                          <w:b/>
                          <w:bCs/>
                          <w:sz w:val="21"/>
                          <w:szCs w:val="21"/>
                        </w:rPr>
                      </w:pPr>
                      <w:r>
                        <w:rPr>
                          <w:rFonts w:hint="eastAsia" w:ascii="宋体" w:hAnsi="宋体" w:eastAsia="宋体" w:cs="宋体"/>
                          <w:sz w:val="21"/>
                          <w:szCs w:val="21"/>
                          <w:lang w:val="en-US" w:eastAsia="zh-CN"/>
                        </w:rPr>
                        <w:t>根据具体奖励程序确定</w:t>
                      </w:r>
                    </w:p>
                    <w:p>
                      <w:pPr>
                        <w:spacing w:line="24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联系人</w:t>
                      </w:r>
                      <w:r>
                        <w:rPr>
                          <w:rFonts w:hint="eastAsia" w:ascii="宋体" w:hAnsi="宋体" w:eastAsia="宋体" w:cs="宋体"/>
                          <w:b/>
                          <w:bCs/>
                          <w:sz w:val="21"/>
                          <w:szCs w:val="21"/>
                          <w:lang w:val="en-US" w:eastAsia="zh-CN"/>
                        </w:rPr>
                        <w:t>:</w:t>
                      </w:r>
                      <w:r>
                        <w:rPr>
                          <w:rFonts w:hint="eastAsia" w:ascii="宋体" w:hAnsi="宋体" w:eastAsia="宋体" w:cs="宋体"/>
                          <w:b w:val="0"/>
                          <w:bCs w:val="0"/>
                          <w:sz w:val="21"/>
                          <w:szCs w:val="21"/>
                          <w:lang w:val="en-US" w:eastAsia="zh-CN"/>
                        </w:rPr>
                        <w:t>吴国智</w:t>
                      </w:r>
                    </w:p>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0533-8227581</w:t>
                      </w:r>
                    </w:p>
                    <w:p>
                      <w:pPr>
                        <w:spacing w:line="440" w:lineRule="exact"/>
                        <w:rPr>
                          <w:rFonts w:hint="eastAsia" w:ascii="宋体" w:hAnsi="宋体" w:eastAsia="宋体" w:cs="宋体"/>
                          <w:sz w:val="21"/>
                          <w:szCs w:val="21"/>
                        </w:rPr>
                      </w:pPr>
                    </w:p>
                  </w:txbxContent>
                </v:textbox>
              </v:rect>
            </w:pict>
          </mc:Fallback>
        </mc:AlternateContent>
      </w:r>
      <w:r>
        <w:rPr>
          <w:rFonts w:hint="eastAsia" w:ascii="仿宋_GB2312" w:hAnsi="华文中宋" w:eastAsia="仿宋_GB2312"/>
          <w:sz w:val="30"/>
          <w:szCs w:val="30"/>
        </w:rPr>
        <w:t>（行政奖励类）</w:t>
      </w:r>
    </w:p>
    <w:p>
      <w:pPr>
        <w:jc w:val="center"/>
        <w:rPr>
          <w:rFonts w:hint="eastAsia" w:ascii="宋体" w:hAnsi="宋体"/>
          <w:b/>
          <w:sz w:val="36"/>
          <w:szCs w:val="36"/>
        </w:rPr>
      </w:pPr>
      <w:r>
        <w:rPr>
          <w:rFonts w:hint="eastAsia" w:ascii="宋体" w:hAnsi="宋体"/>
          <w:b/>
          <w:sz w:val="36"/>
          <w:szCs w:val="36"/>
        </w:rPr>
        <w:t>对在保护永久性测量标志工作中做出显著成绩的</w:t>
      </w:r>
    </w:p>
    <w:p>
      <w:pPr>
        <w:jc w:val="center"/>
        <w:rPr>
          <w:rFonts w:hint="eastAsia" w:ascii="宋体" w:hAnsi="宋体"/>
          <w:b/>
          <w:bCs/>
          <w:sz w:val="36"/>
          <w:szCs w:val="36"/>
        </w:rPr>
      </w:pPr>
      <w:r>
        <w:rPr>
          <w:rFonts w:hint="eastAsia" w:ascii="宋体" w:hAnsi="宋体"/>
          <w:b/>
          <w:sz w:val="36"/>
          <w:szCs w:val="36"/>
        </w:rPr>
        <w:t>单位和个人的奖励业务流程</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仿宋_GB2312" w:eastAsia="仿宋_GB2312" w:cs="仿宋_GB2312"/>
          <w:b w:val="0"/>
          <w:bCs/>
          <w:w w:val="100"/>
          <w:kern w:val="15"/>
          <w:sz w:val="30"/>
          <w:szCs w:val="30"/>
        </w:rPr>
      </w:pPr>
      <w:r>
        <w:rPr>
          <w:rFonts w:hint="eastAsia" w:ascii="仿宋_GB2312" w:hAnsi="仿宋_GB2312" w:eastAsia="仿宋_GB2312" w:cs="仿宋_GB2312"/>
          <w:b w:val="0"/>
          <w:bCs/>
          <w:w w:val="100"/>
          <w:kern w:val="15"/>
          <w:sz w:val="30"/>
          <w:szCs w:val="30"/>
        </w:rPr>
        <w:t>（行政奖励类）</w:t>
      </w: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966464" behindDoc="0" locked="0" layoutInCell="1" allowOverlap="1">
                <wp:simplePos x="0" y="0"/>
                <wp:positionH relativeFrom="column">
                  <wp:posOffset>1270635</wp:posOffset>
                </wp:positionH>
                <wp:positionV relativeFrom="paragraph">
                  <wp:posOffset>102235</wp:posOffset>
                </wp:positionV>
                <wp:extent cx="3969385" cy="6224270"/>
                <wp:effectExtent l="5080" t="4445" r="6985" b="19685"/>
                <wp:wrapNone/>
                <wp:docPr id="1937" name="组合 1937"/>
                <wp:cNvGraphicFramePr/>
                <a:graphic xmlns:a="http://schemas.openxmlformats.org/drawingml/2006/main">
                  <a:graphicData uri="http://schemas.microsoft.com/office/word/2010/wordprocessingGroup">
                    <wpg:wgp>
                      <wpg:cNvGrpSpPr/>
                      <wpg:grpSpPr>
                        <a:xfrm>
                          <a:off x="0" y="0"/>
                          <a:ext cx="3969623" cy="6224157"/>
                          <a:chOff x="7050" y="1194675"/>
                          <a:chExt cx="2633" cy="2033"/>
                        </a:xfrm>
                      </wpg:grpSpPr>
                      <wps:wsp>
                        <wps:cNvPr id="1939" name="矩形 1900"/>
                        <wps:cNvSpPr/>
                        <wps:spPr>
                          <a:xfrm>
                            <a:off x="7050" y="1194675"/>
                            <a:ext cx="2633" cy="203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3" name="直接连接符 1903"/>
                        <wps:cNvCnPr/>
                        <wps:spPr>
                          <a:xfrm>
                            <a:off x="7050" y="1195083"/>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6" name="直接连接符 1904"/>
                        <wps:cNvCnPr/>
                        <wps:spPr>
                          <a:xfrm>
                            <a:off x="7050" y="1195485"/>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7" name="直接连接符 1906"/>
                        <wps:cNvCnPr/>
                        <wps:spPr>
                          <a:xfrm>
                            <a:off x="7056" y="119590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58" name="直接连接符 1907"/>
                        <wps:cNvCnPr/>
                        <wps:spPr>
                          <a:xfrm>
                            <a:off x="7066" y="1196310"/>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00.05pt;margin-top:8.05pt;height:490.1pt;width:312.55pt;z-index:251966464;mso-width-relative:page;mso-height-relative:page;" coordorigin="7050,1194675" coordsize="2633,2033" o:gfxdata="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Mji5ajZAAAACgEAAA8AAAAAAAAAAQAgAAAAIgAAAGRycy9kb3ducmV2Lnht&#10;bFBLAQIUABQAAAAIAIdO4kBaWWachwMAAI8NAAAOAAAAAAAAAAEAIAAAACgBAABkcnMvZTJvRG9j&#10;LnhtbFBLBQYAAAAABgAGAFkBAAAhBwAAAAA=&#10;">
                <o:lock v:ext="edit" aspectratio="f"/>
                <v:rect id="矩形 1900" o:spid="_x0000_s1026" o:spt="1" style="position:absolute;left:7050;top:1194675;height:2033;width:2633;v-text-anchor:middle;" filled="f" stroked="t" coordsize="21600,21600" o:gfxdata="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fsf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3" o:spid="_x0000_s1026" o:spt="20" style="position:absolute;left:7050;top:1195083;height:0;width:2633;" filled="f" stroked="t" coordsize="21600,21600" o:gfxdata="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IViy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904" o:spid="_x0000_s1026" o:spt="20" style="position:absolute;left:7050;top:1195485;height:0;width:2633;" filled="f" stroked="t" coordsize="21600,21600" o:gfxdata="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9bS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906" o:spid="_x0000_s1026" o:spt="20" style="position:absolute;left:7056;top:1195902;height:0;width:2617;" filled="f" stroked="t" coordsize="21600,21600" o:gfxdata="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s1Av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line id="直接连接符 1907" o:spid="_x0000_s1026" o:spt="20" style="position:absolute;left:7066;top:1196310;height:0;width:2617;" filled="f" stroked="t" coordsize="21600,21600" o:gfxdata="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sxF2/&#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rFonts w:hint="eastAsia" w:ascii="仿宋_GB2312" w:hAnsi="仿宋_GB2312" w:eastAsia="仿宋_GB2312" w:cs="仿宋_GB2312"/>
          <w:b w:val="0"/>
          <w:bCs/>
          <w:sz w:val="30"/>
          <w:szCs w:val="30"/>
        </w:rPr>
        <mc:AlternateContent>
          <mc:Choice Requires="wps">
            <w:drawing>
              <wp:anchor distT="0" distB="0" distL="114300" distR="114300" simplePos="0" relativeHeight="251965440" behindDoc="0" locked="0" layoutInCell="1" allowOverlap="1">
                <wp:simplePos x="0" y="0"/>
                <wp:positionH relativeFrom="column">
                  <wp:posOffset>-422275</wp:posOffset>
                </wp:positionH>
                <wp:positionV relativeFrom="paragraph">
                  <wp:posOffset>101600</wp:posOffset>
                </wp:positionV>
                <wp:extent cx="1638935" cy="6216015"/>
                <wp:effectExtent l="4445" t="4445" r="13970" b="8890"/>
                <wp:wrapNone/>
                <wp:docPr id="2048" name="文本框 2048"/>
                <wp:cNvGraphicFramePr/>
                <a:graphic xmlns:a="http://schemas.openxmlformats.org/drawingml/2006/main">
                  <a:graphicData uri="http://schemas.microsoft.com/office/word/2010/wordprocessingShape">
                    <wps:wsp>
                      <wps:cNvSpPr txBox="1"/>
                      <wps:spPr>
                        <a:xfrm>
                          <a:off x="0" y="0"/>
                          <a:ext cx="1638935" cy="6216015"/>
                        </a:xfrm>
                        <a:prstGeom prst="rect">
                          <a:avLst/>
                        </a:prstGeom>
                        <a:solidFill>
                          <a:srgbClr val="FFFFFF"/>
                        </a:solidFill>
                        <a:ln w="3175" cap="flat" cmpd="sng">
                          <a:solidFill>
                            <a:srgbClr val="000000"/>
                          </a:solidFill>
                          <a:prstDash val="solid"/>
                          <a:miter/>
                          <a:headEnd type="none" w="med" len="med"/>
                          <a:tailEnd type="none" w="med" len="med"/>
                        </a:ln>
                      </wps:spPr>
                      <wps:txbx>
                        <w:txbxContent>
                          <w:p>
                            <w:pPr>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rPr>
                                <w:rFonts w:ascii="宋体" w:hAnsi="宋体" w:cs="宋体"/>
                                <w:sz w:val="21"/>
                                <w:szCs w:val="21"/>
                              </w:rPr>
                            </w:pPr>
                            <w:r>
                              <w:rPr>
                                <w:rFonts w:hint="eastAsia" w:ascii="宋体" w:hAnsi="宋体" w:cs="宋体"/>
                                <w:sz w:val="21"/>
                                <w:szCs w:val="21"/>
                              </w:rPr>
                              <w:t>1.《中华</w:t>
                            </w:r>
                            <w:r>
                              <w:rPr>
                                <w:rFonts w:ascii="宋体" w:hAnsi="宋体" w:cs="宋体"/>
                                <w:sz w:val="21"/>
                                <w:szCs w:val="21"/>
                              </w:rPr>
                              <w:t>人民共和国</w:t>
                            </w:r>
                            <w:r>
                              <w:rPr>
                                <w:rFonts w:hint="eastAsia" w:ascii="宋体" w:hAnsi="宋体" w:cs="宋体"/>
                                <w:sz w:val="21"/>
                                <w:szCs w:val="21"/>
                              </w:rPr>
                              <w:t>测绘法》第七章；</w:t>
                            </w:r>
                          </w:p>
                          <w:p>
                            <w:pPr>
                              <w:rPr>
                                <w:rFonts w:hint="eastAsia" w:ascii="宋体" w:hAnsi="宋体" w:cs="宋体"/>
                                <w:sz w:val="21"/>
                                <w:szCs w:val="21"/>
                              </w:rPr>
                            </w:pPr>
                            <w:r>
                              <w:rPr>
                                <w:rFonts w:ascii="宋体" w:hAnsi="宋体" w:cs="宋体"/>
                                <w:sz w:val="21"/>
                                <w:szCs w:val="21"/>
                              </w:rPr>
                              <w:t>2</w:t>
                            </w:r>
                            <w:r>
                              <w:rPr>
                                <w:rFonts w:hint="eastAsia" w:ascii="宋体" w:hAnsi="宋体" w:cs="宋体"/>
                                <w:sz w:val="21"/>
                                <w:szCs w:val="21"/>
                              </w:rPr>
                              <w:t xml:space="preserve"> </w:t>
                            </w:r>
                            <w:r>
                              <w:rPr>
                                <w:rFonts w:ascii="宋体" w:hAnsi="宋体" w:cs="宋体"/>
                                <w:sz w:val="21"/>
                                <w:szCs w:val="21"/>
                              </w:rPr>
                              <w:t>.</w:t>
                            </w:r>
                            <w:r>
                              <w:rPr>
                                <w:rFonts w:hint="eastAsia" w:ascii="宋体" w:hAnsi="宋体" w:cs="宋体"/>
                                <w:sz w:val="21"/>
                                <w:szCs w:val="21"/>
                              </w:rPr>
                              <w:t>《中华人民</w:t>
                            </w:r>
                            <w:r>
                              <w:rPr>
                                <w:rFonts w:ascii="宋体" w:hAnsi="宋体" w:cs="宋体"/>
                                <w:sz w:val="21"/>
                                <w:szCs w:val="21"/>
                              </w:rPr>
                              <w:t>共和国</w:t>
                            </w:r>
                            <w:r>
                              <w:rPr>
                                <w:rFonts w:hint="eastAsia" w:ascii="宋体" w:hAnsi="宋体" w:cs="宋体"/>
                                <w:sz w:val="21"/>
                                <w:szCs w:val="21"/>
                              </w:rPr>
                              <w:t>测量标志保护条例》第七条；</w:t>
                            </w:r>
                          </w:p>
                          <w:p>
                            <w:pPr>
                              <w:rPr>
                                <w:rFonts w:hint="eastAsia" w:ascii="宋体" w:hAnsi="宋体" w:cs="宋体"/>
                                <w:sz w:val="21"/>
                                <w:szCs w:val="21"/>
                              </w:rPr>
                            </w:pPr>
                            <w:r>
                              <w:rPr>
                                <w:rFonts w:hint="eastAsia" w:ascii="宋体" w:hAnsi="宋体" w:cs="宋体"/>
                                <w:sz w:val="21"/>
                                <w:szCs w:val="21"/>
                              </w:rPr>
                              <w:t>3.《山东省实施〈中华人民</w:t>
                            </w:r>
                            <w:r>
                              <w:rPr>
                                <w:rFonts w:ascii="宋体" w:hAnsi="宋体" w:cs="宋体"/>
                                <w:sz w:val="21"/>
                                <w:szCs w:val="21"/>
                              </w:rPr>
                              <w:t>共和国</w:t>
                            </w:r>
                            <w:r>
                              <w:rPr>
                                <w:rFonts w:hint="eastAsia" w:ascii="宋体" w:hAnsi="宋体" w:cs="宋体"/>
                                <w:sz w:val="21"/>
                                <w:szCs w:val="21"/>
                              </w:rPr>
                              <w:t>测量标志保护条例〉的办法》第十条。</w:t>
                            </w:r>
                          </w:p>
                          <w:p>
                            <w:pPr>
                              <w:rPr>
                                <w:rFonts w:hint="eastAsia" w:ascii="宋体" w:hAnsi="宋体" w:cs="宋体"/>
                                <w:b/>
                                <w:bCs/>
                                <w:sz w:val="21"/>
                                <w:szCs w:val="21"/>
                              </w:rPr>
                            </w:pPr>
                            <w:r>
                              <w:rPr>
                                <w:rFonts w:hint="eastAsia" w:ascii="宋体" w:hAnsi="宋体" w:cs="宋体"/>
                                <w:b/>
                                <w:bCs/>
                                <w:sz w:val="21"/>
                                <w:szCs w:val="21"/>
                              </w:rPr>
                              <w:t>所需材料清单：</w:t>
                            </w:r>
                          </w:p>
                          <w:p>
                            <w:pPr>
                              <w:numPr>
                                <w:ilvl w:val="0"/>
                                <w:numId w:val="0"/>
                              </w:numPr>
                              <w:ind w:leftChars="0"/>
                              <w:rPr>
                                <w:rFonts w:hint="eastAsia" w:ascii="宋体" w:hAnsi="宋体" w:cs="宋体"/>
                                <w:sz w:val="21"/>
                                <w:szCs w:val="21"/>
                              </w:rPr>
                            </w:pPr>
                            <w:r>
                              <w:rPr>
                                <w:rFonts w:hint="eastAsia" w:ascii="宋体" w:hAnsi="宋体" w:cs="宋体"/>
                                <w:sz w:val="21"/>
                                <w:szCs w:val="21"/>
                                <w:lang w:val="en-US" w:eastAsia="zh-CN"/>
                              </w:rPr>
                              <w:t>1.</w:t>
                            </w:r>
                            <w:r>
                              <w:rPr>
                                <w:rFonts w:hint="eastAsia" w:ascii="宋体" w:hAnsi="宋体" w:cs="宋体"/>
                                <w:sz w:val="21"/>
                                <w:szCs w:val="21"/>
                              </w:rPr>
                              <w:t>奖励登记表</w:t>
                            </w:r>
                          </w:p>
                          <w:p>
                            <w:pPr>
                              <w:rPr>
                                <w:rFonts w:hint="eastAsia" w:ascii="宋体" w:hAnsi="宋体" w:cs="宋体"/>
                                <w:sz w:val="21"/>
                                <w:szCs w:val="21"/>
                              </w:rPr>
                            </w:pPr>
                          </w:p>
                          <w:p>
                            <w:pPr>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rPr>
                                <w:rFonts w:hint="eastAsia" w:ascii="宋体" w:hAnsi="宋体" w:cs="宋体"/>
                                <w:b/>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p>
                          <w:p>
                            <w:pPr>
                              <w:rPr>
                                <w:rFonts w:hint="eastAsia" w:ascii="宋体" w:hAnsi="宋体" w:cs="宋体"/>
                                <w:kern w:val="0"/>
                                <w:sz w:val="21"/>
                                <w:szCs w:val="21"/>
                                <w:lang w:eastAsia="zh-CN"/>
                              </w:rPr>
                            </w:pPr>
                            <w:r>
                              <w:rPr>
                                <w:rFonts w:hint="eastAsia" w:ascii="宋体" w:hAnsi="宋体" w:cs="宋体"/>
                                <w:b/>
                                <w:sz w:val="21"/>
                                <w:szCs w:val="21"/>
                              </w:rPr>
                              <w:t>联系人：</w:t>
                            </w:r>
                            <w:r>
                              <w:rPr>
                                <w:rFonts w:hint="eastAsia" w:ascii="宋体" w:hAnsi="宋体" w:cs="宋体"/>
                                <w:kern w:val="0"/>
                                <w:sz w:val="21"/>
                                <w:szCs w:val="21"/>
                                <w:lang w:eastAsia="zh-CN"/>
                              </w:rPr>
                              <w:t>宋祥林</w:t>
                            </w:r>
                          </w:p>
                          <w:p>
                            <w:pPr>
                              <w:ind w:left="723" w:hanging="723" w:hangingChars="343"/>
                              <w:rPr>
                                <w:rFonts w:hint="eastAsia"/>
                                <w:sz w:val="21"/>
                                <w:szCs w:val="21"/>
                              </w:rPr>
                            </w:pPr>
                            <w:r>
                              <w:rPr>
                                <w:rFonts w:hint="eastAsia" w:ascii="宋体" w:hAnsi="宋体" w:cs="宋体"/>
                                <w:b/>
                                <w:bCs/>
                                <w:kern w:val="0"/>
                                <w:sz w:val="21"/>
                                <w:szCs w:val="21"/>
                              </w:rPr>
                              <w:t>电</w:t>
                            </w:r>
                            <w:r>
                              <w:rPr>
                                <w:rFonts w:hint="eastAsia" w:ascii="宋体" w:hAnsi="宋体" w:cs="宋体"/>
                                <w:b/>
                                <w:bCs/>
                                <w:kern w:val="0"/>
                                <w:sz w:val="21"/>
                                <w:szCs w:val="21"/>
                                <w:lang w:val="en-US" w:eastAsia="zh-CN"/>
                              </w:rPr>
                              <w:t xml:space="preserve">  </w:t>
                            </w:r>
                            <w:r>
                              <w:rPr>
                                <w:rFonts w:hint="eastAsia" w:ascii="宋体" w:hAnsi="宋体" w:cs="宋体"/>
                                <w:b/>
                                <w:bCs/>
                                <w:kern w:val="0"/>
                                <w:sz w:val="21"/>
                                <w:szCs w:val="21"/>
                              </w:rPr>
                              <w:t>话：</w:t>
                            </w:r>
                            <w:r>
                              <w:rPr>
                                <w:rFonts w:hint="eastAsia" w:ascii="宋体" w:hAnsi="宋体" w:cs="宋体"/>
                                <w:kern w:val="0"/>
                                <w:sz w:val="21"/>
                                <w:szCs w:val="21"/>
                                <w:lang w:val="en-US" w:eastAsia="zh-CN"/>
                              </w:rPr>
                              <w:t>8216003</w:t>
                            </w:r>
                          </w:p>
                          <w:p>
                            <w:pPr>
                              <w:rPr>
                                <w:rFonts w:hint="eastAsia"/>
                                <w:szCs w:val="18"/>
                              </w:rPr>
                            </w:pPr>
                          </w:p>
                        </w:txbxContent>
                      </wps:txbx>
                      <wps:bodyPr upright="1"/>
                    </wps:wsp>
                  </a:graphicData>
                </a:graphic>
              </wp:anchor>
            </w:drawing>
          </mc:Choice>
          <mc:Fallback>
            <w:pict>
              <v:shape id="_x0000_s1026" o:spid="_x0000_s1026" o:spt="202" type="#_x0000_t202" style="position:absolute;left:0pt;margin-left:-33.25pt;margin-top:8pt;height:489.45pt;width:129.05pt;z-index:251965440;mso-width-relative:page;mso-height-relative:page;" fillcolor="#FFFFFF" filled="t" stroked="t" coordsize="21600,21600" o:gfxdata="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MUyk1gAAAAoBAAAPAAAAAAAAAAEAIAAA&#10;ACIAAABkcnMvZG93bnJldi54bWxQSwECFAAUAAAACACHTuJAyXh/0w4CAAA9BAAADgAAAAAAAAAB&#10;ACAAAAAlAQAAZHJzL2Uyb0RvYy54bWxQSwUGAAAAAAYABgBZAQAApQUAAAAA&#10;">
                <v:fill on="t" focussize="0,0"/>
                <v:stroke weight="0.25pt" color="#000000" joinstyle="miter"/>
                <v:imagedata o:title=""/>
                <o:lock v:ext="edit" aspectratio="f"/>
                <v:textbox>
                  <w:txbxContent>
                    <w:p>
                      <w:pPr>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rPr>
                          <w:rFonts w:ascii="宋体" w:hAnsi="宋体" w:cs="宋体"/>
                          <w:sz w:val="21"/>
                          <w:szCs w:val="21"/>
                        </w:rPr>
                      </w:pPr>
                      <w:r>
                        <w:rPr>
                          <w:rFonts w:hint="eastAsia" w:ascii="宋体" w:hAnsi="宋体" w:cs="宋体"/>
                          <w:sz w:val="21"/>
                          <w:szCs w:val="21"/>
                        </w:rPr>
                        <w:t>1.《中华</w:t>
                      </w:r>
                      <w:r>
                        <w:rPr>
                          <w:rFonts w:ascii="宋体" w:hAnsi="宋体" w:cs="宋体"/>
                          <w:sz w:val="21"/>
                          <w:szCs w:val="21"/>
                        </w:rPr>
                        <w:t>人民共和国</w:t>
                      </w:r>
                      <w:r>
                        <w:rPr>
                          <w:rFonts w:hint="eastAsia" w:ascii="宋体" w:hAnsi="宋体" w:cs="宋体"/>
                          <w:sz w:val="21"/>
                          <w:szCs w:val="21"/>
                        </w:rPr>
                        <w:t>测绘法》第七章；</w:t>
                      </w:r>
                    </w:p>
                    <w:p>
                      <w:pPr>
                        <w:rPr>
                          <w:rFonts w:hint="eastAsia" w:ascii="宋体" w:hAnsi="宋体" w:cs="宋体"/>
                          <w:sz w:val="21"/>
                          <w:szCs w:val="21"/>
                        </w:rPr>
                      </w:pPr>
                      <w:r>
                        <w:rPr>
                          <w:rFonts w:ascii="宋体" w:hAnsi="宋体" w:cs="宋体"/>
                          <w:sz w:val="21"/>
                          <w:szCs w:val="21"/>
                        </w:rPr>
                        <w:t>2</w:t>
                      </w:r>
                      <w:r>
                        <w:rPr>
                          <w:rFonts w:hint="eastAsia" w:ascii="宋体" w:hAnsi="宋体" w:cs="宋体"/>
                          <w:sz w:val="21"/>
                          <w:szCs w:val="21"/>
                        </w:rPr>
                        <w:t xml:space="preserve"> </w:t>
                      </w:r>
                      <w:r>
                        <w:rPr>
                          <w:rFonts w:ascii="宋体" w:hAnsi="宋体" w:cs="宋体"/>
                          <w:sz w:val="21"/>
                          <w:szCs w:val="21"/>
                        </w:rPr>
                        <w:t>.</w:t>
                      </w:r>
                      <w:r>
                        <w:rPr>
                          <w:rFonts w:hint="eastAsia" w:ascii="宋体" w:hAnsi="宋体" w:cs="宋体"/>
                          <w:sz w:val="21"/>
                          <w:szCs w:val="21"/>
                        </w:rPr>
                        <w:t>《中华人民</w:t>
                      </w:r>
                      <w:r>
                        <w:rPr>
                          <w:rFonts w:ascii="宋体" w:hAnsi="宋体" w:cs="宋体"/>
                          <w:sz w:val="21"/>
                          <w:szCs w:val="21"/>
                        </w:rPr>
                        <w:t>共和国</w:t>
                      </w:r>
                      <w:r>
                        <w:rPr>
                          <w:rFonts w:hint="eastAsia" w:ascii="宋体" w:hAnsi="宋体" w:cs="宋体"/>
                          <w:sz w:val="21"/>
                          <w:szCs w:val="21"/>
                        </w:rPr>
                        <w:t>测量标志保护条例》第七条；</w:t>
                      </w:r>
                    </w:p>
                    <w:p>
                      <w:pPr>
                        <w:rPr>
                          <w:rFonts w:hint="eastAsia" w:ascii="宋体" w:hAnsi="宋体" w:cs="宋体"/>
                          <w:sz w:val="21"/>
                          <w:szCs w:val="21"/>
                        </w:rPr>
                      </w:pPr>
                      <w:r>
                        <w:rPr>
                          <w:rFonts w:hint="eastAsia" w:ascii="宋体" w:hAnsi="宋体" w:cs="宋体"/>
                          <w:sz w:val="21"/>
                          <w:szCs w:val="21"/>
                        </w:rPr>
                        <w:t>3.《山东省实施〈中华人民</w:t>
                      </w:r>
                      <w:r>
                        <w:rPr>
                          <w:rFonts w:ascii="宋体" w:hAnsi="宋体" w:cs="宋体"/>
                          <w:sz w:val="21"/>
                          <w:szCs w:val="21"/>
                        </w:rPr>
                        <w:t>共和国</w:t>
                      </w:r>
                      <w:r>
                        <w:rPr>
                          <w:rFonts w:hint="eastAsia" w:ascii="宋体" w:hAnsi="宋体" w:cs="宋体"/>
                          <w:sz w:val="21"/>
                          <w:szCs w:val="21"/>
                        </w:rPr>
                        <w:t>测量标志保护条例〉的办法》第十条。</w:t>
                      </w:r>
                    </w:p>
                    <w:p>
                      <w:pPr>
                        <w:rPr>
                          <w:rFonts w:hint="eastAsia" w:ascii="宋体" w:hAnsi="宋体" w:cs="宋体"/>
                          <w:b/>
                          <w:bCs/>
                          <w:sz w:val="21"/>
                          <w:szCs w:val="21"/>
                        </w:rPr>
                      </w:pPr>
                      <w:r>
                        <w:rPr>
                          <w:rFonts w:hint="eastAsia" w:ascii="宋体" w:hAnsi="宋体" w:cs="宋体"/>
                          <w:b/>
                          <w:bCs/>
                          <w:sz w:val="21"/>
                          <w:szCs w:val="21"/>
                        </w:rPr>
                        <w:t>所需材料清单：</w:t>
                      </w:r>
                    </w:p>
                    <w:p>
                      <w:pPr>
                        <w:numPr>
                          <w:ilvl w:val="0"/>
                          <w:numId w:val="0"/>
                        </w:numPr>
                        <w:ind w:leftChars="0"/>
                        <w:rPr>
                          <w:rFonts w:hint="eastAsia" w:ascii="宋体" w:hAnsi="宋体" w:cs="宋体"/>
                          <w:sz w:val="21"/>
                          <w:szCs w:val="21"/>
                        </w:rPr>
                      </w:pPr>
                      <w:r>
                        <w:rPr>
                          <w:rFonts w:hint="eastAsia" w:ascii="宋体" w:hAnsi="宋体" w:cs="宋体"/>
                          <w:sz w:val="21"/>
                          <w:szCs w:val="21"/>
                          <w:lang w:val="en-US" w:eastAsia="zh-CN"/>
                        </w:rPr>
                        <w:t>1.</w:t>
                      </w:r>
                      <w:r>
                        <w:rPr>
                          <w:rFonts w:hint="eastAsia" w:ascii="宋体" w:hAnsi="宋体" w:cs="宋体"/>
                          <w:sz w:val="21"/>
                          <w:szCs w:val="21"/>
                        </w:rPr>
                        <w:t>奖励登记表</w:t>
                      </w:r>
                    </w:p>
                    <w:p>
                      <w:pPr>
                        <w:rPr>
                          <w:rFonts w:hint="eastAsia" w:ascii="宋体" w:hAnsi="宋体" w:cs="宋体"/>
                          <w:sz w:val="21"/>
                          <w:szCs w:val="21"/>
                        </w:rPr>
                      </w:pPr>
                    </w:p>
                    <w:p>
                      <w:pPr>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rPr>
                          <w:rFonts w:hint="eastAsia" w:ascii="宋体" w:hAnsi="宋体" w:cs="宋体"/>
                          <w:b/>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p>
                    <w:p>
                      <w:pPr>
                        <w:rPr>
                          <w:rFonts w:hint="eastAsia" w:ascii="宋体" w:hAnsi="宋体" w:cs="宋体"/>
                          <w:kern w:val="0"/>
                          <w:sz w:val="21"/>
                          <w:szCs w:val="21"/>
                          <w:lang w:eastAsia="zh-CN"/>
                        </w:rPr>
                      </w:pPr>
                      <w:r>
                        <w:rPr>
                          <w:rFonts w:hint="eastAsia" w:ascii="宋体" w:hAnsi="宋体" w:cs="宋体"/>
                          <w:b/>
                          <w:sz w:val="21"/>
                          <w:szCs w:val="21"/>
                        </w:rPr>
                        <w:t>联系人：</w:t>
                      </w:r>
                      <w:r>
                        <w:rPr>
                          <w:rFonts w:hint="eastAsia" w:ascii="宋体" w:hAnsi="宋体" w:cs="宋体"/>
                          <w:kern w:val="0"/>
                          <w:sz w:val="21"/>
                          <w:szCs w:val="21"/>
                          <w:lang w:eastAsia="zh-CN"/>
                        </w:rPr>
                        <w:t>宋祥林</w:t>
                      </w:r>
                    </w:p>
                    <w:p>
                      <w:pPr>
                        <w:ind w:left="723" w:hanging="723" w:hangingChars="343"/>
                        <w:rPr>
                          <w:rFonts w:hint="eastAsia"/>
                          <w:sz w:val="21"/>
                          <w:szCs w:val="21"/>
                        </w:rPr>
                      </w:pPr>
                      <w:r>
                        <w:rPr>
                          <w:rFonts w:hint="eastAsia" w:ascii="宋体" w:hAnsi="宋体" w:cs="宋体"/>
                          <w:b/>
                          <w:bCs/>
                          <w:kern w:val="0"/>
                          <w:sz w:val="21"/>
                          <w:szCs w:val="21"/>
                        </w:rPr>
                        <w:t>电</w:t>
                      </w:r>
                      <w:r>
                        <w:rPr>
                          <w:rFonts w:hint="eastAsia" w:ascii="宋体" w:hAnsi="宋体" w:cs="宋体"/>
                          <w:b/>
                          <w:bCs/>
                          <w:kern w:val="0"/>
                          <w:sz w:val="21"/>
                          <w:szCs w:val="21"/>
                          <w:lang w:val="en-US" w:eastAsia="zh-CN"/>
                        </w:rPr>
                        <w:t xml:space="preserve">  </w:t>
                      </w:r>
                      <w:r>
                        <w:rPr>
                          <w:rFonts w:hint="eastAsia" w:ascii="宋体" w:hAnsi="宋体" w:cs="宋体"/>
                          <w:b/>
                          <w:bCs/>
                          <w:kern w:val="0"/>
                          <w:sz w:val="21"/>
                          <w:szCs w:val="21"/>
                        </w:rPr>
                        <w:t>话：</w:t>
                      </w:r>
                      <w:r>
                        <w:rPr>
                          <w:rFonts w:hint="eastAsia" w:ascii="宋体" w:hAnsi="宋体" w:cs="宋体"/>
                          <w:kern w:val="0"/>
                          <w:sz w:val="21"/>
                          <w:szCs w:val="21"/>
                          <w:lang w:val="en-US" w:eastAsia="zh-CN"/>
                        </w:rPr>
                        <w:t>8216003</w:t>
                      </w:r>
                    </w:p>
                    <w:p>
                      <w:pPr>
                        <w:rPr>
                          <w:rFonts w:hint="eastAsia"/>
                          <w:szCs w:val="18"/>
                        </w:rPr>
                      </w:pPr>
                    </w:p>
                  </w:txbxContent>
                </v:textbox>
              </v:shape>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968512" behindDoc="0" locked="0" layoutInCell="1" allowOverlap="1">
                <wp:simplePos x="0" y="0"/>
                <wp:positionH relativeFrom="column">
                  <wp:posOffset>1749425</wp:posOffset>
                </wp:positionH>
                <wp:positionV relativeFrom="paragraph">
                  <wp:posOffset>482600</wp:posOffset>
                </wp:positionV>
                <wp:extent cx="3150235" cy="5303520"/>
                <wp:effectExtent l="216535" t="4445" r="5080" b="6985"/>
                <wp:wrapNone/>
                <wp:docPr id="1959" name="组合 1959"/>
                <wp:cNvGraphicFramePr/>
                <a:graphic xmlns:a="http://schemas.openxmlformats.org/drawingml/2006/main">
                  <a:graphicData uri="http://schemas.microsoft.com/office/word/2010/wordprocessingGroup">
                    <wpg:wgp>
                      <wpg:cNvGrpSpPr/>
                      <wpg:grpSpPr>
                        <a:xfrm>
                          <a:off x="0" y="0"/>
                          <a:ext cx="3150235" cy="5303520"/>
                          <a:chOff x="7928" y="1186666"/>
                          <a:chExt cx="4961" cy="8352"/>
                        </a:xfrm>
                      </wpg:grpSpPr>
                      <wps:wsp>
                        <wps:cNvPr id="2054" name="矩形 2054"/>
                        <wps:cNvSpPr/>
                        <wps:spPr>
                          <a:xfrm>
                            <a:off x="10465" y="1186666"/>
                            <a:ext cx="232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制定奖励方案</w:t>
                              </w:r>
                            </w:p>
                          </w:txbxContent>
                        </wps:txbx>
                        <wps:bodyPr upright="1"/>
                      </wps:wsp>
                      <wps:wsp>
                        <wps:cNvPr id="2055" name="矩形 2055"/>
                        <wps:cNvSpPr/>
                        <wps:spPr>
                          <a:xfrm>
                            <a:off x="10465" y="1188583"/>
                            <a:ext cx="232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组织推荐</w:t>
                              </w:r>
                            </w:p>
                          </w:txbxContent>
                        </wps:txbx>
                        <wps:bodyPr upright="1"/>
                      </wps:wsp>
                      <wps:wsp>
                        <wps:cNvPr id="2056" name="矩形 2056"/>
                        <wps:cNvSpPr/>
                        <wps:spPr>
                          <a:xfrm>
                            <a:off x="10465" y="1190572"/>
                            <a:ext cx="232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审核评选</w:t>
                              </w:r>
                            </w:p>
                          </w:txbxContent>
                        </wps:txbx>
                        <wps:bodyPr upright="1"/>
                      </wps:wsp>
                      <wps:wsp>
                        <wps:cNvPr id="2057" name="矩形 2057"/>
                        <wps:cNvSpPr/>
                        <wps:spPr>
                          <a:xfrm>
                            <a:off x="10465" y="1192492"/>
                            <a:ext cx="232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社会公示</w:t>
                              </w:r>
                            </w:p>
                          </w:txbxContent>
                        </wps:txbx>
                        <wps:bodyPr upright="1"/>
                      </wps:wsp>
                      <wps:wsp>
                        <wps:cNvPr id="2058" name="矩形 2058"/>
                        <wps:cNvSpPr/>
                        <wps:spPr>
                          <a:xfrm>
                            <a:off x="10561" y="1194409"/>
                            <a:ext cx="232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批准奖励</w:t>
                              </w:r>
                            </w:p>
                          </w:txbxContent>
                        </wps:txbx>
                        <wps:bodyPr upright="1"/>
                      </wps:wsp>
                      <wps:wsp>
                        <wps:cNvPr id="2059" name="直接箭头连接符 2059"/>
                        <wps:cNvCnPr/>
                        <wps:spPr>
                          <a:xfrm>
                            <a:off x="11636" y="1187275"/>
                            <a:ext cx="0" cy="1308"/>
                          </a:xfrm>
                          <a:prstGeom prst="straightConnector1">
                            <a:avLst/>
                          </a:prstGeom>
                          <a:ln w="9525" cap="flat" cmpd="sng">
                            <a:solidFill>
                              <a:srgbClr val="000000"/>
                            </a:solidFill>
                            <a:prstDash val="solid"/>
                            <a:headEnd type="none" w="med" len="med"/>
                            <a:tailEnd type="triangle" w="med" len="med"/>
                          </a:ln>
                        </wps:spPr>
                        <wps:bodyPr/>
                      </wps:wsp>
                      <wps:wsp>
                        <wps:cNvPr id="2060" name="直接箭头连接符 2060"/>
                        <wps:cNvCnPr/>
                        <wps:spPr>
                          <a:xfrm>
                            <a:off x="11691" y="1191183"/>
                            <a:ext cx="1" cy="1308"/>
                          </a:xfrm>
                          <a:prstGeom prst="straightConnector1">
                            <a:avLst/>
                          </a:prstGeom>
                          <a:ln w="9525" cap="flat" cmpd="sng">
                            <a:solidFill>
                              <a:srgbClr val="000000"/>
                            </a:solidFill>
                            <a:prstDash val="solid"/>
                            <a:headEnd type="none" w="med" len="med"/>
                            <a:tailEnd type="triangle" w="med" len="med"/>
                          </a:ln>
                        </wps:spPr>
                        <wps:bodyPr/>
                      </wps:wsp>
                      <wps:wsp>
                        <wps:cNvPr id="2061" name="直接箭头连接符 2061"/>
                        <wps:cNvCnPr/>
                        <wps:spPr>
                          <a:xfrm>
                            <a:off x="11672" y="1189191"/>
                            <a:ext cx="0" cy="1381"/>
                          </a:xfrm>
                          <a:prstGeom prst="straightConnector1">
                            <a:avLst/>
                          </a:prstGeom>
                          <a:ln w="9525" cap="flat" cmpd="sng">
                            <a:solidFill>
                              <a:srgbClr val="000000"/>
                            </a:solidFill>
                            <a:prstDash val="solid"/>
                            <a:headEnd type="none" w="med" len="med"/>
                            <a:tailEnd type="triangle" w="med" len="med"/>
                          </a:ln>
                        </wps:spPr>
                        <wps:bodyPr/>
                      </wps:wsp>
                      <wps:wsp>
                        <wps:cNvPr id="2062" name="直接箭头连接符 2062"/>
                        <wps:cNvCnPr/>
                        <wps:spPr>
                          <a:xfrm>
                            <a:off x="11708" y="1193101"/>
                            <a:ext cx="1" cy="1308"/>
                          </a:xfrm>
                          <a:prstGeom prst="straightConnector1">
                            <a:avLst/>
                          </a:prstGeom>
                          <a:ln w="9525" cap="flat" cmpd="sng">
                            <a:solidFill>
                              <a:srgbClr val="000000"/>
                            </a:solidFill>
                            <a:prstDash val="solid"/>
                            <a:headEnd type="none" w="med" len="med"/>
                            <a:tailEnd type="triangle" w="med" len="med"/>
                          </a:ln>
                        </wps:spPr>
                        <wps:bodyPr/>
                      </wps:wsp>
                      <wps:wsp>
                        <wps:cNvPr id="2063" name="矩形 2063"/>
                        <wps:cNvSpPr/>
                        <wps:spPr>
                          <a:xfrm>
                            <a:off x="7928" y="1192492"/>
                            <a:ext cx="1560"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有异议</w:t>
                              </w:r>
                            </w:p>
                          </w:txbxContent>
                        </wps:txbx>
                        <wps:bodyPr upright="1"/>
                      </wps:wsp>
                      <wps:wsp>
                        <wps:cNvPr id="2064" name="直接箭头连接符 2064"/>
                        <wps:cNvCnPr/>
                        <wps:spPr>
                          <a:xfrm flipH="1" flipV="1">
                            <a:off x="9488" y="1192804"/>
                            <a:ext cx="960" cy="0"/>
                          </a:xfrm>
                          <a:prstGeom prst="straightConnector1">
                            <a:avLst/>
                          </a:prstGeom>
                          <a:ln w="9525" cap="flat" cmpd="sng">
                            <a:solidFill>
                              <a:srgbClr val="000000"/>
                            </a:solidFill>
                            <a:prstDash val="solid"/>
                            <a:headEnd type="none" w="med" len="med"/>
                            <a:tailEnd type="triangle" w="med" len="med"/>
                          </a:ln>
                        </wps:spPr>
                        <wps:bodyPr/>
                      </wps:wsp>
                      <wps:wsp>
                        <wps:cNvPr id="2065" name="肘形连接符 2065"/>
                        <wps:cNvCnPr/>
                        <wps:spPr>
                          <a:xfrm flipV="1">
                            <a:off x="7943" y="1190826"/>
                            <a:ext cx="2520" cy="1944"/>
                          </a:xfrm>
                          <a:prstGeom prst="bentConnector3">
                            <a:avLst>
                              <a:gd name="adj1" fmla="val -13810"/>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_x0000_s1026" o:spid="_x0000_s1026" o:spt="203" style="position:absolute;left:0pt;margin-left:137.75pt;margin-top:38pt;height:417.6pt;width:248.05pt;z-index:251968512;mso-width-relative:page;mso-height-relative:page;" coordorigin="7928,1186666" coordsize="4961,8352" o:gfxdata="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">
                <o:lock v:ext="edit" aspectratio="f"/>
                <v:rect id="_x0000_s1026" o:spid="_x0000_s1026" o:spt="1" style="position:absolute;left:10465;top:1186666;height:609;width:2328;" fillcolor="#FFFFFF" filled="t" stroked="t" coordsize="21600,21600" o:gfxdata="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ByG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制定奖励方案</w:t>
                        </w:r>
                      </w:p>
                    </w:txbxContent>
                  </v:textbox>
                </v:rect>
                <v:rect id="_x0000_s1026" o:spid="_x0000_s1026" o:spt="1" style="position:absolute;left:10465;top:1188583;height:609;width:2328;" fillcolor="#FFFFFF" filled="t" stroked="t" coordsize="21600,21600" o:gfxdata="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Nbf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组织推荐</w:t>
                        </w:r>
                      </w:p>
                    </w:txbxContent>
                  </v:textbox>
                </v:rect>
                <v:rect id="_x0000_s1026" o:spid="_x0000_s1026" o:spt="1" style="position:absolute;left:10465;top:1190572;height:609;width:2328;" fillcolor="#FFFFFF" filled="t" stroked="t" coordsize="21600,21600" o:gfxdata="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z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审核评选</w:t>
                        </w:r>
                      </w:p>
                    </w:txbxContent>
                  </v:textbox>
                </v:rect>
                <v:rect id="_x0000_s1026" o:spid="_x0000_s1026" o:spt="1" style="position:absolute;left:10465;top:1192492;height:609;width:2328;" fillcolor="#FFFFFF" filled="t" stroked="t" coordsize="21600,21600" o:gfxdata="UEsDBAoAAAAAAIdO4kAAAAAAAAAAAAAAAAAEAAAAZHJzL1BLAwQUAAAACACHTuJAh1NWF7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kKjZ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NW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社会公示</w:t>
                        </w:r>
                      </w:p>
                    </w:txbxContent>
                  </v:textbox>
                </v:rect>
                <v:rect id="_x0000_s1026" o:spid="_x0000_s1026" o:spt="1" style="position:absolute;left:10561;top:1194409;height:609;width:2328;" fillcolor="#FFFFFF" filled="t" stroked="t" coordsize="21600,21600" o:gfxdata="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zMJl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批准奖励</w:t>
                        </w:r>
                      </w:p>
                    </w:txbxContent>
                  </v:textbox>
                </v:rect>
                <v:shape id="_x0000_s1026" o:spid="_x0000_s1026" o:spt="32" type="#_x0000_t32" style="position:absolute;left:11636;top:1187275;height:1308;width:0;" filled="f" stroked="t" coordsize="21600,21600" o:gfxdata="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Zfm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691;top:1191183;height:1308;width:1;" filled="f" stroked="t" coordsize="21600,21600" o:gfxdata="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PHU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1672;top:1189191;height:1381;width:0;" filled="f" stroked="t" coordsize="21600,21600" o:gfxdata="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g7j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1708;top:1193101;height:1308;width:1;" filled="f" stroked="t" coordsize="21600,21600" o:gfxdata="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RJq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7928;top:1192492;height:609;width:1560;" fillcolor="#FFFFFF" filled="t" stroked="t" coordsize="21600,21600" o:gfxdata="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BJq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sz w:val="24"/>
                            <w:szCs w:val="24"/>
                          </w:rPr>
                        </w:pPr>
                        <w:r>
                          <w:rPr>
                            <w:rFonts w:hint="eastAsia"/>
                            <w:sz w:val="24"/>
                            <w:szCs w:val="24"/>
                          </w:rPr>
                          <w:t>有异议</w:t>
                        </w:r>
                      </w:p>
                    </w:txbxContent>
                  </v:textbox>
                </v:rect>
                <v:shape id="_x0000_s1026" o:spid="_x0000_s1026" o:spt="32" type="#_x0000_t32" style="position:absolute;left:9488;top:1192804;flip:x y;height:0;width:960;" filled="f" stroked="t" coordsize="21600,21600" o:gfxdata="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hU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4" type="#_x0000_t34" style="position:absolute;left:7943;top:1190826;flip:y;height:1944;width:2520;" filled="f" stroked="t" coordsize="21600,21600" o:gfxdata="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2jib4A&#10;AADdAAAADwAAAAAAAAABACAAAAAiAAAAZHJzL2Rvd25yZXYueG1sUEsBAhQAFAAAAAgAh07iQDMv&#10;BZ47AAAAOQAAABAAAAAAAAAAAQAgAAAADQEAAGRycy9zaGFwZXhtbC54bWxQSwUGAAAAAAYABgBb&#10;AQAAtwMAAAAA&#10;" adj="-2983">
                  <v:fill on="f" focussize="0,0"/>
                  <v:stroke color="#000000" joinstyle="miter" endarrow="block"/>
                  <v:imagedata o:title=""/>
                  <o:lock v:ext="edit" aspectratio="f"/>
                </v:shape>
              </v:group>
            </w:pict>
          </mc:Fallback>
        </mc:AlternateContent>
      </w:r>
    </w:p>
    <w:p>
      <w:pPr>
        <w:jc w:val="center"/>
        <w:rPr>
          <w:rFonts w:hint="eastAsia"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国家基础测绘成果资料提供使用审批流程图</w:t>
      </w:r>
    </w:p>
    <w:p>
      <w:pPr>
        <w:spacing w:line="0" w:lineRule="atLeast"/>
        <w:ind w:firstLine="150" w:firstLineChars="50"/>
        <w:jc w:val="center"/>
        <w:rPr>
          <w:rFonts w:hint="eastAsia" w:ascii="宋体" w:hAnsi="宋体" w:eastAsia="宋体" w:cs="宋体"/>
          <w:b w:val="0"/>
          <w:bCs w:val="0"/>
          <w:w w:val="100"/>
          <w:kern w:val="15"/>
          <w:sz w:val="30"/>
          <w:szCs w:val="30"/>
        </w:rPr>
      </w:pPr>
      <w:r>
        <w:rPr>
          <w:rFonts w:hint="eastAsia" w:ascii="宋体" w:hAnsi="宋体" w:eastAsia="宋体" w:cs="宋体"/>
          <w:b w:val="0"/>
          <w:bCs w:val="0"/>
          <w:w w:val="100"/>
          <w:kern w:val="15"/>
          <w:sz w:val="30"/>
          <w:szCs w:val="30"/>
        </w:rPr>
        <w:t>（行政许可类）</w:t>
      </w:r>
    </w:p>
    <w:p>
      <w:pPr>
        <w:pStyle w:val="2"/>
        <w:numPr>
          <w:ilvl w:val="2"/>
          <w:numId w:val="0"/>
        </w:numPr>
        <w:ind w:left="142" w:leftChars="0"/>
        <w:rPr>
          <w:sz w:val="20"/>
        </w:rPr>
      </w:pPr>
      <w:r>
        <w:rPr>
          <w:rFonts w:hint="eastAsia" w:ascii="宋体" w:hAnsi="宋体" w:eastAsia="宋体" w:cs="宋体"/>
          <w:b w:val="0"/>
          <w:bCs w:val="0"/>
          <w:sz w:val="30"/>
          <w:szCs w:val="30"/>
        </w:rPr>
        <mc:AlternateContent>
          <mc:Choice Requires="wps">
            <w:drawing>
              <wp:anchor distT="0" distB="0" distL="114300" distR="114300" simplePos="0" relativeHeight="251969536" behindDoc="0" locked="0" layoutInCell="1" allowOverlap="1">
                <wp:simplePos x="0" y="0"/>
                <wp:positionH relativeFrom="column">
                  <wp:posOffset>-155575</wp:posOffset>
                </wp:positionH>
                <wp:positionV relativeFrom="paragraph">
                  <wp:posOffset>207645</wp:posOffset>
                </wp:positionV>
                <wp:extent cx="2099310" cy="7747635"/>
                <wp:effectExtent l="6350" t="6350" r="8890" b="18415"/>
                <wp:wrapNone/>
                <wp:docPr id="2067" name="文本框 2067"/>
                <wp:cNvGraphicFramePr/>
                <a:graphic xmlns:a="http://schemas.openxmlformats.org/drawingml/2006/main">
                  <a:graphicData uri="http://schemas.microsoft.com/office/word/2010/wordprocessingShape">
                    <wps:wsp>
                      <wps:cNvSpPr txBox="1"/>
                      <wps:spPr>
                        <a:xfrm>
                          <a:off x="0" y="0"/>
                          <a:ext cx="2099310" cy="77476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1.《中华人民共和国测绘法》第六章；</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 .《中华人民共和国测绘成果管理条例》第十七条、十九条；</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3.《基础测绘成果提供使用管理暂行办法》第三条、第八条；</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4.《山东省基础测绘成果提供使用管理暂行办法》第八条、第九条、第十一条。</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所需材料清单（申请人提供）：</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1.基础测绘成果使用申请表；</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2.经办人的有效身份证明及复印件；</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3.使用测绘成果的工程、项目的合同书、协议、相关批准文件等材料；</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4．申请人首次申请使用基础测绘成果的，还应同时提交下列材料：</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（一）单位注册登记证书和相应的组织机构代码及复印件；</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（二）相应的保密管理制度和设备条件的证明材料；</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sz w:val="21"/>
                                <w:szCs w:val="21"/>
                              </w:rPr>
                            </w:pP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收费依据及标准：</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按相关规定执行</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w:t>
                            </w:r>
                            <w:r>
                              <w:rPr>
                                <w:rFonts w:hint="eastAsia" w:ascii="宋体" w:hAnsi="宋体" w:eastAsia="宋体" w:cs="宋体"/>
                                <w:sz w:val="21"/>
                                <w:szCs w:val="21"/>
                                <w:lang w:val="en-US" w:eastAsia="zh-CN"/>
                              </w:rPr>
                              <w:t>.我</w:t>
                            </w:r>
                            <w:r>
                              <w:rPr>
                                <w:rFonts w:hint="eastAsia" w:ascii="宋体" w:hAnsi="宋体" w:eastAsia="宋体" w:cs="宋体"/>
                                <w:sz w:val="21"/>
                                <w:szCs w:val="21"/>
                              </w:rPr>
                              <w:t>市、区（县）政府机关及其所属单位申请使用本级或者本级以下测绘行政主管部门审批范围的基础测绘成果，《申请表》应当经其主管部门审核。</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.外省申请人申请使用我</w:t>
                            </w:r>
                            <w:r>
                              <w:rPr>
                                <w:rFonts w:hint="eastAsia" w:ascii="宋体" w:hAnsi="宋体" w:eastAsia="宋体" w:cs="宋体"/>
                                <w:sz w:val="21"/>
                                <w:szCs w:val="21"/>
                                <w:lang w:eastAsia="zh-CN"/>
                              </w:rPr>
                              <w:t>县</w:t>
                            </w:r>
                            <w:r>
                              <w:rPr>
                                <w:rFonts w:hint="eastAsia" w:ascii="宋体" w:hAnsi="宋体" w:eastAsia="宋体" w:cs="宋体"/>
                                <w:sz w:val="21"/>
                                <w:szCs w:val="21"/>
                              </w:rPr>
                              <w:t>基础测绘成果，《申请表》应当经所在地省测绘行政主管部门审核。省内其他设区市申请人，其《申请表》应当经所在地市级测绘行政主管部门审核。</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.中央和省级国家机关及其所属单位申请使用我</w:t>
                            </w:r>
                            <w:r>
                              <w:rPr>
                                <w:rFonts w:hint="eastAsia" w:ascii="宋体" w:hAnsi="宋体" w:eastAsia="宋体" w:cs="宋体"/>
                                <w:sz w:val="21"/>
                                <w:szCs w:val="21"/>
                                <w:lang w:eastAsia="zh-CN"/>
                              </w:rPr>
                              <w:t>县</w:t>
                            </w:r>
                            <w:r>
                              <w:rPr>
                                <w:rFonts w:hint="eastAsia" w:ascii="宋体" w:hAnsi="宋体" w:eastAsia="宋体" w:cs="宋体"/>
                                <w:sz w:val="21"/>
                                <w:szCs w:val="21"/>
                              </w:rPr>
                              <w:t>基础测绘成果，《申请表》应当经其主管部门审核。</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.军队和武警部队申请使用我</w:t>
                            </w:r>
                            <w:r>
                              <w:rPr>
                                <w:rFonts w:hint="eastAsia" w:ascii="宋体" w:hAnsi="宋体" w:eastAsia="宋体" w:cs="宋体"/>
                                <w:sz w:val="21"/>
                                <w:szCs w:val="21"/>
                                <w:lang w:eastAsia="zh-CN"/>
                              </w:rPr>
                              <w:t>县</w:t>
                            </w:r>
                            <w:r>
                              <w:rPr>
                                <w:rFonts w:hint="eastAsia" w:ascii="宋体" w:hAnsi="宋体" w:eastAsia="宋体" w:cs="宋体"/>
                                <w:sz w:val="21"/>
                                <w:szCs w:val="21"/>
                              </w:rPr>
                              <w:t>基础测绘成果，《申请表》应当经其所属团级以上机构审核。</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val="0"/>
                                <w:bCs/>
                                <w:sz w:val="21"/>
                                <w:szCs w:val="21"/>
                              </w:rPr>
                            </w:pPr>
                            <w:r>
                              <w:rPr>
                                <w:rFonts w:hint="eastAsia" w:ascii="宋体" w:hAnsi="宋体" w:eastAsia="宋体" w:cs="宋体"/>
                                <w:b/>
                                <w:sz w:val="21"/>
                                <w:szCs w:val="21"/>
                              </w:rPr>
                              <w:t>联系人：</w:t>
                            </w:r>
                          </w:p>
                          <w:p>
                            <w:pPr>
                              <w:keepNext w:val="0"/>
                              <w:keepLines w:val="0"/>
                              <w:pageBreakBefore w:val="0"/>
                              <w:kinsoku/>
                              <w:wordWrap/>
                              <w:overflowPunct/>
                              <w:topLinePunct w:val="0"/>
                              <w:autoSpaceDE/>
                              <w:autoSpaceDN/>
                              <w:bidi w:val="0"/>
                              <w:adjustRightInd/>
                              <w:snapToGrid/>
                              <w:spacing w:line="240" w:lineRule="exact"/>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lang w:eastAsia="zh-CN"/>
                              </w:rPr>
                              <w:t>宋祥林</w:t>
                            </w:r>
                            <w:r>
                              <w:rPr>
                                <w:rFonts w:hint="eastAsia" w:ascii="宋体" w:hAnsi="宋体" w:eastAsia="宋体" w:cs="宋体"/>
                                <w:b w:val="0"/>
                                <w:bCs/>
                                <w:sz w:val="21"/>
                                <w:szCs w:val="21"/>
                              </w:rPr>
                              <w:t>，电话：</w:t>
                            </w:r>
                            <w:r>
                              <w:rPr>
                                <w:rFonts w:hint="eastAsia" w:ascii="宋体" w:hAnsi="宋体" w:eastAsia="宋体" w:cs="宋体"/>
                                <w:b w:val="0"/>
                                <w:bCs/>
                                <w:sz w:val="21"/>
                                <w:szCs w:val="21"/>
                                <w:lang w:val="en-US" w:eastAsia="zh-CN"/>
                              </w:rPr>
                              <w:t>8216003</w:t>
                            </w:r>
                            <w:r>
                              <w:rPr>
                                <w:rFonts w:hint="eastAsia" w:ascii="宋体" w:hAnsi="宋体" w:eastAsia="宋体" w:cs="宋体"/>
                                <w:b w:val="0"/>
                                <w:bCs/>
                                <w:kern w:val="0"/>
                                <w:sz w:val="21"/>
                                <w:szCs w:val="21"/>
                              </w:rPr>
                              <w:t>。</w:t>
                            </w:r>
                          </w:p>
                        </w:txbxContent>
                      </wps:txbx>
                      <wps:bodyPr upright="1"/>
                    </wps:wsp>
                  </a:graphicData>
                </a:graphic>
              </wp:anchor>
            </w:drawing>
          </mc:Choice>
          <mc:Fallback>
            <w:pict>
              <v:shape id="_x0000_s1026" o:spid="_x0000_s1026" o:spt="202" type="#_x0000_t202" style="position:absolute;left:0pt;margin-left:-12.25pt;margin-top:16.35pt;height:610.05pt;width:165.3pt;z-index:251969536;mso-width-relative:page;mso-height-relative:page;" fillcolor="#FFFFFF" filled="t" stroked="t" coordsize="21600,21600" o:gfxdata="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wzL90AAAALAQAADwAAAAAA&#10;AAABACAAAAAiAAAAZHJzL2Rvd25yZXYueG1sUEsBAhQAFAAAAAgAh07iQAR1q70OAgAAPgQAAA4A&#10;AAAAAAAAAQAgAAAALAEAAGRycy9lMm9Eb2MueG1sUEsFBgAAAAAGAAYAWQEAAKwFAAAAAA==&#10;">
                <v:fill on="t" focussize="0,0"/>
                <v:stroke weight="1pt" color="#000000" joinstyle="miter"/>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1.《中华人民共和国测绘法》第六章；</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 .《中华人民共和国测绘成果管理条例》第十七条、十九条；</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3.《基础测绘成果提供使用管理暂行办法》第三条、第八条；</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4.《山东省基础测绘成果提供使用管理暂行办法》第八条、第九条、第十一条。</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所需材料清单（申请人提供）：</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1.基础测绘成果使用申请表；</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2.经办人的有效身份证明及复印件；</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3.使用测绘成果的工程、项目的合同书、协议、相关批准文件等材料；</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4．申请人首次申请使用基础测绘成果的，还应同时提交下列材料：</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（一）单位注册登记证书和相应的组织机构代码及复印件；</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（二）相应的保密管理制度和设备条件的证明材料；</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sz w:val="21"/>
                          <w:szCs w:val="21"/>
                        </w:rPr>
                      </w:pP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收费依据及标准：</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按相关规定执行</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w:t>
                      </w:r>
                      <w:r>
                        <w:rPr>
                          <w:rFonts w:hint="eastAsia" w:ascii="宋体" w:hAnsi="宋体" w:eastAsia="宋体" w:cs="宋体"/>
                          <w:sz w:val="21"/>
                          <w:szCs w:val="21"/>
                          <w:lang w:val="en-US" w:eastAsia="zh-CN"/>
                        </w:rPr>
                        <w:t>.我</w:t>
                      </w:r>
                      <w:r>
                        <w:rPr>
                          <w:rFonts w:hint="eastAsia" w:ascii="宋体" w:hAnsi="宋体" w:eastAsia="宋体" w:cs="宋体"/>
                          <w:sz w:val="21"/>
                          <w:szCs w:val="21"/>
                        </w:rPr>
                        <w:t>市、区（县）政府机关及其所属单位申请使用本级或者本级以下测绘行政主管部门审批范围的基础测绘成果，《申请表》应当经其主管部门审核。</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.外省申请人申请使用我</w:t>
                      </w:r>
                      <w:r>
                        <w:rPr>
                          <w:rFonts w:hint="eastAsia" w:ascii="宋体" w:hAnsi="宋体" w:eastAsia="宋体" w:cs="宋体"/>
                          <w:sz w:val="21"/>
                          <w:szCs w:val="21"/>
                          <w:lang w:eastAsia="zh-CN"/>
                        </w:rPr>
                        <w:t>县</w:t>
                      </w:r>
                      <w:r>
                        <w:rPr>
                          <w:rFonts w:hint="eastAsia" w:ascii="宋体" w:hAnsi="宋体" w:eastAsia="宋体" w:cs="宋体"/>
                          <w:sz w:val="21"/>
                          <w:szCs w:val="21"/>
                        </w:rPr>
                        <w:t>基础测绘成果，《申请表》应当经所在地省测绘行政主管部门审核。省内其他设区市申请人，其《申请表》应当经所在地市级测绘行政主管部门审核。</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.中央和省级国家机关及其所属单位申请使用我</w:t>
                      </w:r>
                      <w:r>
                        <w:rPr>
                          <w:rFonts w:hint="eastAsia" w:ascii="宋体" w:hAnsi="宋体" w:eastAsia="宋体" w:cs="宋体"/>
                          <w:sz w:val="21"/>
                          <w:szCs w:val="21"/>
                          <w:lang w:eastAsia="zh-CN"/>
                        </w:rPr>
                        <w:t>县</w:t>
                      </w:r>
                      <w:r>
                        <w:rPr>
                          <w:rFonts w:hint="eastAsia" w:ascii="宋体" w:hAnsi="宋体" w:eastAsia="宋体" w:cs="宋体"/>
                          <w:sz w:val="21"/>
                          <w:szCs w:val="21"/>
                        </w:rPr>
                        <w:t>基础测绘成果，《申请表》应当经其主管部门审核。</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.军队和武警部队申请使用我</w:t>
                      </w:r>
                      <w:r>
                        <w:rPr>
                          <w:rFonts w:hint="eastAsia" w:ascii="宋体" w:hAnsi="宋体" w:eastAsia="宋体" w:cs="宋体"/>
                          <w:sz w:val="21"/>
                          <w:szCs w:val="21"/>
                          <w:lang w:eastAsia="zh-CN"/>
                        </w:rPr>
                        <w:t>县</w:t>
                      </w:r>
                      <w:r>
                        <w:rPr>
                          <w:rFonts w:hint="eastAsia" w:ascii="宋体" w:hAnsi="宋体" w:eastAsia="宋体" w:cs="宋体"/>
                          <w:sz w:val="21"/>
                          <w:szCs w:val="21"/>
                        </w:rPr>
                        <w:t>基础测绘成果，《申请表》应当经其所属团级以上机构审核。</w:t>
                      </w:r>
                    </w:p>
                    <w:p>
                      <w:pPr>
                        <w:keepNext w:val="0"/>
                        <w:keepLines w:val="0"/>
                        <w:pageBreakBefore w:val="0"/>
                        <w:kinsoku/>
                        <w:wordWrap/>
                        <w:overflowPunct/>
                        <w:topLinePunct w:val="0"/>
                        <w:autoSpaceDE/>
                        <w:autoSpaceDN/>
                        <w:bidi w:val="0"/>
                        <w:adjustRightInd/>
                        <w:snapToGrid/>
                        <w:spacing w:line="240" w:lineRule="exact"/>
                        <w:textAlignment w:val="auto"/>
                        <w:rPr>
                          <w:rFonts w:hint="eastAsia" w:ascii="宋体" w:hAnsi="宋体" w:eastAsia="宋体" w:cs="宋体"/>
                          <w:b w:val="0"/>
                          <w:bCs/>
                          <w:sz w:val="21"/>
                          <w:szCs w:val="21"/>
                        </w:rPr>
                      </w:pPr>
                      <w:r>
                        <w:rPr>
                          <w:rFonts w:hint="eastAsia" w:ascii="宋体" w:hAnsi="宋体" w:eastAsia="宋体" w:cs="宋体"/>
                          <w:b/>
                          <w:sz w:val="21"/>
                          <w:szCs w:val="21"/>
                        </w:rPr>
                        <w:t>联系人：</w:t>
                      </w:r>
                    </w:p>
                    <w:p>
                      <w:pPr>
                        <w:keepNext w:val="0"/>
                        <w:keepLines w:val="0"/>
                        <w:pageBreakBefore w:val="0"/>
                        <w:kinsoku/>
                        <w:wordWrap/>
                        <w:overflowPunct/>
                        <w:topLinePunct w:val="0"/>
                        <w:autoSpaceDE/>
                        <w:autoSpaceDN/>
                        <w:bidi w:val="0"/>
                        <w:adjustRightInd/>
                        <w:snapToGrid/>
                        <w:spacing w:line="240" w:lineRule="exact"/>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lang w:eastAsia="zh-CN"/>
                        </w:rPr>
                        <w:t>宋祥林</w:t>
                      </w:r>
                      <w:r>
                        <w:rPr>
                          <w:rFonts w:hint="eastAsia" w:ascii="宋体" w:hAnsi="宋体" w:eastAsia="宋体" w:cs="宋体"/>
                          <w:b w:val="0"/>
                          <w:bCs/>
                          <w:sz w:val="21"/>
                          <w:szCs w:val="21"/>
                        </w:rPr>
                        <w:t>，电话：</w:t>
                      </w:r>
                      <w:r>
                        <w:rPr>
                          <w:rFonts w:hint="eastAsia" w:ascii="宋体" w:hAnsi="宋体" w:eastAsia="宋体" w:cs="宋体"/>
                          <w:b w:val="0"/>
                          <w:bCs/>
                          <w:sz w:val="21"/>
                          <w:szCs w:val="21"/>
                          <w:lang w:val="en-US" w:eastAsia="zh-CN"/>
                        </w:rPr>
                        <w:t>8216003</w:t>
                      </w:r>
                      <w:r>
                        <w:rPr>
                          <w:rFonts w:hint="eastAsia" w:ascii="宋体" w:hAnsi="宋体" w:eastAsia="宋体" w:cs="宋体"/>
                          <w:b w:val="0"/>
                          <w:bCs/>
                          <w:kern w:val="0"/>
                          <w:sz w:val="21"/>
                          <w:szCs w:val="21"/>
                        </w:rPr>
                        <w:t>。</w:t>
                      </w:r>
                    </w:p>
                  </w:txbxContent>
                </v:textbox>
              </v:shape>
            </w:pict>
          </mc:Fallback>
        </mc:AlternateContent>
      </w:r>
      <w:r>
        <w:rPr>
          <w:sz w:val="21"/>
        </w:rPr>
        <mc:AlternateContent>
          <mc:Choice Requires="wpg">
            <w:drawing>
              <wp:anchor distT="0" distB="0" distL="114300" distR="114300" simplePos="0" relativeHeight="251967488" behindDoc="0" locked="0" layoutInCell="1" allowOverlap="1">
                <wp:simplePos x="0" y="0"/>
                <wp:positionH relativeFrom="column">
                  <wp:posOffset>2012315</wp:posOffset>
                </wp:positionH>
                <wp:positionV relativeFrom="paragraph">
                  <wp:posOffset>213995</wp:posOffset>
                </wp:positionV>
                <wp:extent cx="3863975" cy="7740015"/>
                <wp:effectExtent l="4445" t="4445" r="17780" b="8890"/>
                <wp:wrapNone/>
                <wp:docPr id="1960" name="组合 1960"/>
                <wp:cNvGraphicFramePr/>
                <a:graphic xmlns:a="http://schemas.openxmlformats.org/drawingml/2006/main">
                  <a:graphicData uri="http://schemas.microsoft.com/office/word/2010/wordprocessingGroup">
                    <wpg:wgp>
                      <wpg:cNvGrpSpPr/>
                      <wpg:grpSpPr>
                        <a:xfrm>
                          <a:off x="0" y="0"/>
                          <a:ext cx="3863975" cy="7740238"/>
                          <a:chOff x="7050" y="1194675"/>
                          <a:chExt cx="2633" cy="1989"/>
                        </a:xfrm>
                      </wpg:grpSpPr>
                      <wps:wsp>
                        <wps:cNvPr id="1961" name="矩形 1900"/>
                        <wps:cNvSpPr/>
                        <wps:spPr>
                          <a:xfrm>
                            <a:off x="7050" y="1194675"/>
                            <a:ext cx="2633" cy="1989"/>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62" name="直接连接符 1903"/>
                        <wps:cNvCnPr/>
                        <wps:spPr>
                          <a:xfrm>
                            <a:off x="7050" y="1195353"/>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63" name="直接连接符 1906"/>
                        <wps:cNvCnPr/>
                        <wps:spPr>
                          <a:xfrm>
                            <a:off x="7066" y="119590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64" name="直接连接符 1907"/>
                        <wps:cNvCnPr/>
                        <wps:spPr>
                          <a:xfrm>
                            <a:off x="7066" y="1196310"/>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58.45pt;margin-top:16.85pt;height:609.45pt;width:304.25pt;z-index:251967488;mso-width-relative:page;mso-height-relative:page;" coordorigin="7050,1194675" coordsize="2633,1989" o:gfxdata="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IbdAAnbAAAACwEA&#10;AA8AAAAAAAAAAQAgAAAAIgAAAGRycy9kb3ducmV2LnhtbFBLAQIUABQAAAAIAIdO4kCmnE0XbQMA&#10;AK8LAAAOAAAAAAAAAAEAIAAAACoBAABkcnMvZTJvRG9jLnhtbFBLBQYAAAAABgAGAFkBAAAJBwAA&#10;AAA=&#10;">
                <o:lock v:ext="edit" aspectratio="f"/>
                <v:rect id="矩形 1900" o:spid="_x0000_s1026" o:spt="1" style="position:absolute;left:7050;top:1194675;height:1989;width:2633;v-text-anchor:middle;" filled="f" stroked="t" coordsize="21600,21600" o:gfxdata="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DYB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rect>
                <v:line id="直接连接符 1903" o:spid="_x0000_s1026" o:spt="20" style="position:absolute;left:7050;top:1195353;height:0;width:2633;" filled="f" stroked="t" coordsize="21600,21600" o:gfxdata="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oOQq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906" o:spid="_x0000_s1026" o:spt="20" style="position:absolute;left:7066;top:1195902;height:0;width:2617;" filled="f" stroked="t" coordsize="21600,21600" o:gfxdata="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knJG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907" o:spid="_x0000_s1026" o:spt="20" style="position:absolute;left:7066;top:1196310;height:0;width:2617;" filled="f" stroked="t" coordsize="21600,21600" o:gfxdata="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NBOW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w:pict>
          </mc:Fallback>
        </mc:AlternateContent>
      </w:r>
      <w:r>
        <w:rPr>
          <w:sz w:val="20"/>
        </w:rPr>
        <mc:AlternateContent>
          <mc:Choice Requires="wpg">
            <w:drawing>
              <wp:anchor distT="0" distB="0" distL="114300" distR="114300" simplePos="0" relativeHeight="251971584" behindDoc="0" locked="0" layoutInCell="1" allowOverlap="1">
                <wp:simplePos x="0" y="0"/>
                <wp:positionH relativeFrom="column">
                  <wp:posOffset>2176145</wp:posOffset>
                </wp:positionH>
                <wp:positionV relativeFrom="paragraph">
                  <wp:posOffset>291465</wp:posOffset>
                </wp:positionV>
                <wp:extent cx="3855085" cy="7451725"/>
                <wp:effectExtent l="4445" t="5080" r="7620" b="10795"/>
                <wp:wrapNone/>
                <wp:docPr id="1915" name="组合 1915"/>
                <wp:cNvGraphicFramePr/>
                <a:graphic xmlns:a="http://schemas.openxmlformats.org/drawingml/2006/main">
                  <a:graphicData uri="http://schemas.microsoft.com/office/word/2010/wordprocessingGroup">
                    <wpg:wgp>
                      <wpg:cNvGrpSpPr/>
                      <wpg:grpSpPr>
                        <a:xfrm>
                          <a:off x="0" y="0"/>
                          <a:ext cx="3855085" cy="7451725"/>
                          <a:chOff x="7692" y="1201820"/>
                          <a:chExt cx="6071" cy="11735"/>
                        </a:xfrm>
                      </wpg:grpSpPr>
                      <wps:wsp>
                        <wps:cNvPr id="2069" name="文本框 2069"/>
                        <wps:cNvSpPr txBox="1"/>
                        <wps:spPr>
                          <a:xfrm>
                            <a:off x="13281" y="121014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sz w:val="21"/>
                                  <w:szCs w:val="21"/>
                                </w:rPr>
                              </w:pPr>
                              <w:r>
                                <w:rPr>
                                  <w:rFonts w:hint="eastAsia"/>
                                  <w:b/>
                                  <w:sz w:val="21"/>
                                  <w:szCs w:val="21"/>
                                </w:rPr>
                                <w:t>批准</w:t>
                              </w:r>
                            </w:p>
                          </w:txbxContent>
                        </wps:txbx>
                        <wps:bodyPr upright="1"/>
                      </wps:wsp>
                      <wps:wsp>
                        <wps:cNvPr id="2070" name="文本框 2070"/>
                        <wps:cNvSpPr txBox="1"/>
                        <wps:spPr>
                          <a:xfrm>
                            <a:off x="7750" y="1210246"/>
                            <a:ext cx="3584" cy="7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color w:val="000000" w:themeColor="text1"/>
                                  <w:sz w:val="24"/>
                                  <w:szCs w:val="24"/>
                                  <w14:textFill>
                                    <w14:solidFill>
                                      <w14:schemeClr w14:val="tx1"/>
                                    </w14:solidFill>
                                  </w14:textFill>
                                </w:rPr>
                              </w:pPr>
                              <w:r>
                                <w:rPr>
                                  <w:rFonts w:hint="eastAsia" w:ascii="宋体" w:hAnsi="宋体"/>
                                  <w:sz w:val="24"/>
                                  <w:szCs w:val="24"/>
                                </w:rPr>
                                <w:t>分管领导审签，</w:t>
                              </w:r>
                              <w:r>
                                <w:rPr>
                                  <w:rFonts w:hint="eastAsia" w:ascii="宋体" w:hAnsi="宋体"/>
                                  <w:color w:val="000000" w:themeColor="text1"/>
                                  <w:sz w:val="24"/>
                                  <w:szCs w:val="24"/>
                                  <w:lang w:eastAsia="zh-CN"/>
                                  <w14:textFill>
                                    <w14:solidFill>
                                      <w14:schemeClr w14:val="tx1"/>
                                    </w14:solidFill>
                                  </w14:textFill>
                                </w:rPr>
                                <w:t>测绘科</w:t>
                              </w:r>
                              <w:r>
                                <w:rPr>
                                  <w:rFonts w:hint="eastAsia" w:ascii="宋体" w:hAnsi="宋体"/>
                                  <w:color w:val="000000" w:themeColor="text1"/>
                                  <w:sz w:val="24"/>
                                  <w:szCs w:val="24"/>
                                  <w14:textFill>
                                    <w14:solidFill>
                                      <w14:schemeClr w14:val="tx1"/>
                                    </w14:solidFill>
                                  </w14:textFill>
                                </w:rPr>
                                <w:t>出具批准</w:t>
                              </w:r>
                              <w:r>
                                <w:rPr>
                                  <w:rFonts w:hint="eastAsia" w:ascii="宋体" w:hAnsi="宋体"/>
                                  <w:color w:val="000000" w:themeColor="text1"/>
                                  <w:sz w:val="24"/>
                                  <w:szCs w:val="24"/>
                                  <w:lang w:eastAsia="zh-CN"/>
                                  <w14:textFill>
                                    <w14:solidFill>
                                      <w14:schemeClr w14:val="tx1"/>
                                    </w14:solidFill>
                                  </w14:textFill>
                                </w:rPr>
                                <w:t>意见</w:t>
                              </w:r>
                              <w:r>
                                <w:rPr>
                                  <w:rFonts w:hint="eastAsia" w:ascii="宋体" w:hAnsi="宋体"/>
                                  <w:color w:val="000000" w:themeColor="text1"/>
                                  <w:sz w:val="24"/>
                                  <w:szCs w:val="24"/>
                                  <w14:textFill>
                                    <w14:solidFill>
                                      <w14:schemeClr w14:val="tx1"/>
                                    </w14:solidFill>
                                  </w14:textFill>
                                </w:rPr>
                                <w:t xml:space="preserve"> </w:t>
                              </w:r>
                            </w:p>
                            <w:p>
                              <w:pPr>
                                <w:jc w:val="center"/>
                                <w:rPr>
                                  <w:rFonts w:hint="eastAsia" w:ascii="宋体" w:hAnsi="宋体"/>
                                  <w:sz w:val="24"/>
                                  <w:szCs w:val="24"/>
                                </w:rPr>
                              </w:pPr>
                              <w:r>
                                <w:rPr>
                                  <w:rFonts w:hint="eastAsia" w:ascii="宋体" w:hAnsi="宋体"/>
                                  <w:sz w:val="24"/>
                                  <w:szCs w:val="24"/>
                                </w:rPr>
                                <w:t xml:space="preserve">（1个工作日） </w:t>
                              </w:r>
                            </w:p>
                            <w:p>
                              <w:pPr>
                                <w:jc w:val="center"/>
                                <w:rPr>
                                  <w:rFonts w:hint="eastAsia" w:ascii="宋体" w:hAnsi="宋体"/>
                                  <w:b/>
                                  <w:bCs/>
                                  <w:sz w:val="24"/>
                                  <w:szCs w:val="24"/>
                                </w:rPr>
                              </w:pPr>
                            </w:p>
                          </w:txbxContent>
                        </wps:txbx>
                        <wps:bodyPr upright="1"/>
                      </wps:wsp>
                      <wps:wsp>
                        <wps:cNvPr id="2071" name="文本框 2071"/>
                        <wps:cNvSpPr txBox="1"/>
                        <wps:spPr>
                          <a:xfrm>
                            <a:off x="13279" y="1207084"/>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b/>
                                  <w:bCs/>
                                  <w:sz w:val="21"/>
                                  <w:szCs w:val="21"/>
                                </w:rPr>
                              </w:pPr>
                              <w:r>
                                <w:rPr>
                                  <w:rFonts w:hint="eastAsia"/>
                                  <w:b/>
                                  <w:bCs/>
                                  <w:sz w:val="21"/>
                                  <w:szCs w:val="21"/>
                                </w:rPr>
                                <w:t>审核</w:t>
                              </w:r>
                            </w:p>
                          </w:txbxContent>
                        </wps:txbx>
                        <wps:bodyPr upright="1"/>
                      </wps:wsp>
                      <wps:wsp>
                        <wps:cNvPr id="2072" name="文本框 2072"/>
                        <wps:cNvSpPr txBox="1"/>
                        <wps:spPr>
                          <a:xfrm>
                            <a:off x="7894" y="1207208"/>
                            <a:ext cx="2016" cy="7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sz w:val="24"/>
                                  <w:szCs w:val="24"/>
                                </w:rPr>
                              </w:pPr>
                              <w:r>
                                <w:rPr>
                                  <w:rFonts w:hint="eastAsia" w:ascii="宋体" w:hAnsi="宋体"/>
                                  <w:bCs/>
                                  <w:sz w:val="24"/>
                                  <w:szCs w:val="24"/>
                                </w:rPr>
                                <w:t>对材料合法性、完整性、有效性进行审查</w:t>
                              </w:r>
                            </w:p>
                            <w:p>
                              <w:pPr>
                                <w:rPr>
                                  <w:sz w:val="24"/>
                                  <w:szCs w:val="24"/>
                                </w:rPr>
                              </w:pPr>
                            </w:p>
                          </w:txbxContent>
                        </wps:txbx>
                        <wps:bodyPr upright="1"/>
                      </wps:wsp>
                      <wps:wsp>
                        <wps:cNvPr id="2073" name="文本框 2073"/>
                        <wps:cNvSpPr txBox="1"/>
                        <wps:spPr>
                          <a:xfrm>
                            <a:off x="10357" y="1207215"/>
                            <a:ext cx="2284"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sz w:val="24"/>
                                  <w:szCs w:val="24"/>
                                  <w:lang w:eastAsia="zh-CN"/>
                                </w:rPr>
                              </w:pPr>
                              <w:r>
                                <w:rPr>
                                  <w:rFonts w:hint="eastAsia" w:ascii="宋体" w:hAnsi="宋体"/>
                                  <w:sz w:val="24"/>
                                  <w:szCs w:val="24"/>
                                </w:rPr>
                                <w:t>不符合要求说明情况提出整改意见</w:t>
                              </w:r>
                            </w:p>
                            <w:p>
                              <w:pPr>
                                <w:rPr>
                                  <w:sz w:val="24"/>
                                  <w:szCs w:val="24"/>
                                </w:rPr>
                              </w:pPr>
                            </w:p>
                          </w:txbxContent>
                        </wps:txbx>
                        <wps:bodyPr upright="1"/>
                      </wps:wsp>
                      <wps:wsp>
                        <wps:cNvPr id="2074" name="文本框 2074"/>
                        <wps:cNvSpPr txBox="1"/>
                        <wps:spPr>
                          <a:xfrm>
                            <a:off x="7706" y="1201820"/>
                            <a:ext cx="5574" cy="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向行政许可科提出申请，</w:t>
                              </w:r>
                              <w:r>
                                <w:rPr>
                                  <w:rFonts w:hint="eastAsia"/>
                                  <w:color w:val="000000" w:themeColor="text1"/>
                                  <w:sz w:val="24"/>
                                  <w:szCs w:val="24"/>
                                  <w:lang w:eastAsia="zh-CN"/>
                                  <w14:textFill>
                                    <w14:solidFill>
                                      <w14:schemeClr w14:val="tx1"/>
                                    </w14:solidFill>
                                  </w14:textFill>
                                </w:rPr>
                                <w:t>行政许可科转测绘科进行资料审核</w:t>
                              </w:r>
                            </w:p>
                            <w:p>
                              <w:pPr>
                                <w:rPr>
                                  <w:rFonts w:hint="eastAsia" w:ascii="仿宋_GB2312" w:eastAsia="仿宋_GB2312"/>
                                  <w:bCs/>
                                  <w:sz w:val="24"/>
                                  <w:szCs w:val="24"/>
                                </w:rPr>
                              </w:pPr>
                              <w:r>
                                <w:rPr>
                                  <w:rFonts w:hint="eastAsia" w:ascii="仿宋_GB2312"/>
                                  <w:bCs/>
                                  <w:sz w:val="24"/>
                                  <w:szCs w:val="24"/>
                                </w:rPr>
                                <w:t>（1个工作日）</w:t>
                              </w:r>
                            </w:p>
                            <w:p>
                              <w:pPr>
                                <w:jc w:val="center"/>
                                <w:rPr>
                                  <w:rFonts w:hint="eastAsia" w:ascii="宋体" w:hAnsi="宋体"/>
                                  <w:b/>
                                  <w:sz w:val="24"/>
                                  <w:szCs w:val="24"/>
                                </w:rPr>
                              </w:pPr>
                            </w:p>
                            <w:p>
                              <w:pPr>
                                <w:rPr>
                                  <w:sz w:val="24"/>
                                  <w:szCs w:val="24"/>
                                </w:rPr>
                              </w:pPr>
                            </w:p>
                          </w:txbxContent>
                        </wps:txbx>
                        <wps:bodyPr upright="1"/>
                      </wps:wsp>
                      <wps:wsp>
                        <wps:cNvPr id="2075" name="文本框 2075"/>
                        <wps:cNvSpPr txBox="1"/>
                        <wps:spPr>
                          <a:xfrm>
                            <a:off x="8933" y="1203250"/>
                            <a:ext cx="510" cy="13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sz w:val="24"/>
                                  <w:szCs w:val="24"/>
                                </w:rPr>
                              </w:pPr>
                              <w:r>
                                <w:rPr>
                                  <w:rFonts w:hint="eastAsia" w:ascii="宋体" w:hAnsi="宋体"/>
                                  <w:sz w:val="24"/>
                                  <w:szCs w:val="24"/>
                                </w:rPr>
                                <w:t xml:space="preserve">材料齐全    </w:t>
                              </w:r>
                            </w:p>
                            <w:p>
                              <w:pPr>
                                <w:rPr>
                                  <w:sz w:val="24"/>
                                  <w:szCs w:val="24"/>
                                </w:rPr>
                              </w:pPr>
                            </w:p>
                          </w:txbxContent>
                        </wps:txbx>
                        <wps:bodyPr upright="1"/>
                      </wps:wsp>
                      <wps:wsp>
                        <wps:cNvPr id="2076" name="文本框 2076"/>
                        <wps:cNvSpPr txBox="1"/>
                        <wps:spPr>
                          <a:xfrm>
                            <a:off x="11488" y="1202760"/>
                            <a:ext cx="510"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sz w:val="24"/>
                                  <w:szCs w:val="24"/>
                                </w:rPr>
                              </w:pPr>
                              <w:r>
                                <w:rPr>
                                  <w:rFonts w:hint="eastAsia" w:ascii="宋体" w:hAnsi="宋体"/>
                                  <w:sz w:val="24"/>
                                  <w:szCs w:val="24"/>
                                </w:rPr>
                                <w:t xml:space="preserve">材料不全        </w:t>
                              </w:r>
                            </w:p>
                            <w:p>
                              <w:pPr>
                                <w:jc w:val="center"/>
                                <w:rPr>
                                  <w:rFonts w:hint="eastAsia" w:ascii="宋体" w:hAnsi="宋体"/>
                                  <w:b/>
                                  <w:sz w:val="24"/>
                                  <w:szCs w:val="24"/>
                                </w:rPr>
                              </w:pPr>
                            </w:p>
                            <w:p>
                              <w:pPr>
                                <w:rPr>
                                  <w:sz w:val="24"/>
                                  <w:szCs w:val="24"/>
                                </w:rPr>
                              </w:pPr>
                            </w:p>
                          </w:txbxContent>
                        </wps:txbx>
                        <wps:bodyPr upright="1"/>
                      </wps:wsp>
                      <wps:wsp>
                        <wps:cNvPr id="2077" name="直接箭头连接符 2077"/>
                        <wps:cNvCnPr/>
                        <wps:spPr>
                          <a:xfrm>
                            <a:off x="9926" y="1207605"/>
                            <a:ext cx="432" cy="0"/>
                          </a:xfrm>
                          <a:prstGeom prst="straightConnector1">
                            <a:avLst/>
                          </a:prstGeom>
                          <a:ln w="9525" cap="flat" cmpd="sng">
                            <a:solidFill>
                              <a:srgbClr val="000000"/>
                            </a:solidFill>
                            <a:prstDash val="solid"/>
                            <a:headEnd type="none" w="med" len="med"/>
                            <a:tailEnd type="none" w="med" len="med"/>
                          </a:ln>
                        </wps:spPr>
                        <wps:bodyPr/>
                      </wps:wsp>
                      <wps:wsp>
                        <wps:cNvPr id="2078" name="文本框 2078"/>
                        <wps:cNvSpPr txBox="1"/>
                        <wps:spPr>
                          <a:xfrm>
                            <a:off x="7692" y="1212175"/>
                            <a:ext cx="2018" cy="11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4"/>
                                  <w:szCs w:val="24"/>
                                </w:rPr>
                              </w:pPr>
                              <w:r>
                                <w:rPr>
                                  <w:rFonts w:hint="eastAsia" w:ascii="宋体" w:hAnsi="宋体"/>
                                  <w:sz w:val="24"/>
                                  <w:szCs w:val="24"/>
                                  <w:lang w:eastAsia="zh-CN"/>
                                </w:rPr>
                                <w:t>测绘科</w:t>
                              </w:r>
                              <w:r>
                                <w:rPr>
                                  <w:rFonts w:hint="eastAsia" w:ascii="宋体" w:hAnsi="宋体"/>
                                  <w:sz w:val="24"/>
                                  <w:szCs w:val="24"/>
                                </w:rPr>
                                <w:t>登记、盖章、发文</w:t>
                              </w:r>
                            </w:p>
                            <w:p>
                              <w:pPr>
                                <w:jc w:val="center"/>
                                <w:rPr>
                                  <w:rFonts w:hint="eastAsia" w:ascii="宋体" w:hAnsi="宋体"/>
                                  <w:bCs/>
                                  <w:sz w:val="24"/>
                                  <w:szCs w:val="24"/>
                                </w:rPr>
                              </w:pPr>
                              <w:r>
                                <w:rPr>
                                  <w:rFonts w:hint="eastAsia" w:ascii="宋体" w:hAnsi="宋体"/>
                                  <w:sz w:val="24"/>
                                  <w:szCs w:val="24"/>
                                </w:rPr>
                                <w:t>（1个工作日）</w:t>
                              </w:r>
                            </w:p>
                            <w:p>
                              <w:pPr>
                                <w:ind w:firstLine="118" w:firstLineChars="49"/>
                                <w:rPr>
                                  <w:rFonts w:hint="eastAsia" w:ascii="宋体" w:hAnsi="宋体"/>
                                  <w:b/>
                                  <w:bCs/>
                                  <w:sz w:val="24"/>
                                  <w:szCs w:val="24"/>
                                </w:rPr>
                              </w:pPr>
                            </w:p>
                          </w:txbxContent>
                        </wps:txbx>
                        <wps:bodyPr upright="1"/>
                      </wps:wsp>
                      <wps:wsp>
                        <wps:cNvPr id="2079" name="直接连接符 2079"/>
                        <wps:cNvCnPr/>
                        <wps:spPr>
                          <a:xfrm flipV="1">
                            <a:off x="9745" y="1212755"/>
                            <a:ext cx="321" cy="0"/>
                          </a:xfrm>
                          <a:prstGeom prst="line">
                            <a:avLst/>
                          </a:prstGeom>
                          <a:ln w="9525" cap="flat" cmpd="sng">
                            <a:solidFill>
                              <a:srgbClr val="000000"/>
                            </a:solidFill>
                            <a:prstDash val="solid"/>
                            <a:headEnd type="none" w="med" len="med"/>
                            <a:tailEnd type="triangle" w="med" len="med"/>
                          </a:ln>
                        </wps:spPr>
                        <wps:bodyPr upright="1"/>
                      </wps:wsp>
                      <wps:wsp>
                        <wps:cNvPr id="2080" name="文本框 2080"/>
                        <wps:cNvSpPr txBox="1"/>
                        <wps:spPr>
                          <a:xfrm>
                            <a:off x="10072" y="1212107"/>
                            <a:ext cx="2963" cy="14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left="103" w:hanging="117" w:hangingChars="49"/>
                                <w:jc w:val="left"/>
                                <w:rPr>
                                  <w:rFonts w:hint="eastAsia" w:ascii="宋体" w:hAnsi="宋体" w:eastAsia="宋体"/>
                                  <w:bCs/>
                                  <w:sz w:val="24"/>
                                  <w:szCs w:val="24"/>
                                  <w:lang w:eastAsia="zh-CN"/>
                                </w:rPr>
                              </w:pPr>
                              <w:r>
                                <w:rPr>
                                  <w:rFonts w:hint="eastAsia" w:ascii="宋体" w:hAnsi="宋体"/>
                                  <w:bCs/>
                                  <w:sz w:val="24"/>
                                  <w:szCs w:val="24"/>
                                </w:rPr>
                                <w:t>申请</w:t>
                              </w:r>
                              <w:r>
                                <w:rPr>
                                  <w:rFonts w:hint="eastAsia" w:ascii="宋体" w:hAnsi="宋体"/>
                                  <w:bCs/>
                                  <w:sz w:val="24"/>
                                  <w:szCs w:val="24"/>
                                  <w:lang w:eastAsia="zh-CN"/>
                                </w:rPr>
                                <w:t>县级</w:t>
                              </w:r>
                              <w:r>
                                <w:rPr>
                                  <w:rFonts w:hint="eastAsia" w:ascii="宋体" w:hAnsi="宋体"/>
                                  <w:bCs/>
                                  <w:sz w:val="24"/>
                                  <w:szCs w:val="24"/>
                                </w:rPr>
                                <w:t>成果的发</w:t>
                              </w:r>
                              <w:r>
                                <w:rPr>
                                  <w:rFonts w:hint="eastAsia" w:ascii="宋体" w:hAnsi="宋体"/>
                                  <w:bCs/>
                                  <w:sz w:val="24"/>
                                  <w:szCs w:val="24"/>
                                  <w:lang w:eastAsia="zh-CN"/>
                                </w:rPr>
                                <w:t>放</w:t>
                              </w:r>
                              <w:r>
                                <w:rPr>
                                  <w:rFonts w:hint="eastAsia" w:ascii="宋体" w:hAnsi="宋体"/>
                                  <w:bCs/>
                                  <w:sz w:val="24"/>
                                  <w:szCs w:val="24"/>
                                </w:rPr>
                                <w:t>准予使用决定书</w:t>
                              </w:r>
                              <w:r>
                                <w:rPr>
                                  <w:rFonts w:hint="eastAsia" w:ascii="宋体" w:hAnsi="宋体"/>
                                  <w:bCs/>
                                  <w:sz w:val="24"/>
                                  <w:szCs w:val="24"/>
                                  <w:lang w:eastAsia="zh-CN"/>
                                </w:rPr>
                                <w:t>；</w:t>
                              </w:r>
                            </w:p>
                            <w:p>
                              <w:pPr>
                                <w:spacing w:line="240" w:lineRule="auto"/>
                                <w:jc w:val="left"/>
                                <w:rPr>
                                  <w:rFonts w:hint="eastAsia" w:ascii="宋体" w:hAnsi="宋体"/>
                                  <w:bCs/>
                                  <w:sz w:val="24"/>
                                  <w:szCs w:val="24"/>
                                </w:rPr>
                              </w:pPr>
                              <w:r>
                                <w:rPr>
                                  <w:rFonts w:hint="eastAsia" w:ascii="宋体" w:hAnsi="宋体"/>
                                  <w:bCs/>
                                  <w:sz w:val="24"/>
                                  <w:szCs w:val="24"/>
                                </w:rPr>
                                <w:t>申请</w:t>
                              </w:r>
                              <w:r>
                                <w:rPr>
                                  <w:rFonts w:hint="eastAsia" w:ascii="宋体" w:hAnsi="宋体"/>
                                  <w:bCs/>
                                  <w:sz w:val="24"/>
                                  <w:szCs w:val="24"/>
                                  <w:lang w:eastAsia="zh-CN"/>
                                </w:rPr>
                                <w:t>市级、</w:t>
                              </w:r>
                              <w:r>
                                <w:rPr>
                                  <w:rFonts w:hint="eastAsia" w:ascii="宋体" w:hAnsi="宋体"/>
                                  <w:bCs/>
                                  <w:sz w:val="24"/>
                                  <w:szCs w:val="24"/>
                                </w:rPr>
                                <w:t>省级成果的发放测绘成果使用申请表</w:t>
                              </w:r>
                            </w:p>
                          </w:txbxContent>
                        </wps:txbx>
                        <wps:bodyPr upright="1"/>
                      </wps:wsp>
                      <wps:wsp>
                        <wps:cNvPr id="2081" name="文本框 2081"/>
                        <wps:cNvSpPr txBox="1"/>
                        <wps:spPr>
                          <a:xfrm>
                            <a:off x="13273" y="121251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sz w:val="21"/>
                                  <w:szCs w:val="21"/>
                                </w:rPr>
                              </w:pPr>
                              <w:r>
                                <w:rPr>
                                  <w:rFonts w:hint="eastAsia"/>
                                  <w:b/>
                                  <w:sz w:val="21"/>
                                  <w:szCs w:val="21"/>
                                </w:rPr>
                                <w:t>办结</w:t>
                              </w:r>
                            </w:p>
                          </w:txbxContent>
                        </wps:txbx>
                        <wps:bodyPr upright="1"/>
                      </wps:wsp>
                      <wps:wsp>
                        <wps:cNvPr id="2082" name="文本框 2082"/>
                        <wps:cNvSpPr txBox="1"/>
                        <wps:spPr>
                          <a:xfrm>
                            <a:off x="10337" y="1204446"/>
                            <a:ext cx="2004" cy="1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cs="宋体"/>
                                  <w:sz w:val="24"/>
                                  <w:szCs w:val="24"/>
                                </w:rPr>
                                <w:t>不予受理，说明理由，一次告知申请人</w:t>
                              </w:r>
                              <w:r>
                                <w:rPr>
                                  <w:rFonts w:hint="eastAsia" w:cs="宋体"/>
                                  <w:bCs/>
                                  <w:sz w:val="24"/>
                                  <w:szCs w:val="24"/>
                                </w:rPr>
                                <w:t>补正材料</w:t>
                              </w:r>
                            </w:p>
                          </w:txbxContent>
                        </wps:txbx>
                        <wps:bodyPr upright="1"/>
                      </wps:wsp>
                      <wps:wsp>
                        <wps:cNvPr id="2083" name="文本框 2083"/>
                        <wps:cNvSpPr txBox="1"/>
                        <wps:spPr>
                          <a:xfrm>
                            <a:off x="8906" y="1208309"/>
                            <a:ext cx="510"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ascii="宋体" w:hAnsi="宋体"/>
                                  <w:sz w:val="24"/>
                                  <w:szCs w:val="24"/>
                                </w:rPr>
                                <w:t>符合要求</w:t>
                              </w:r>
                            </w:p>
                          </w:txbxContent>
                        </wps:txbx>
                        <wps:bodyPr upright="1"/>
                      </wps:wsp>
                      <wps:wsp>
                        <wps:cNvPr id="2084" name="直接箭头连接符 2084"/>
                        <wps:cNvCnPr/>
                        <wps:spPr>
                          <a:xfrm>
                            <a:off x="8788" y="1202620"/>
                            <a:ext cx="0" cy="4592"/>
                          </a:xfrm>
                          <a:prstGeom prst="straightConnector1">
                            <a:avLst/>
                          </a:prstGeom>
                          <a:ln w="9525" cap="flat" cmpd="sng">
                            <a:solidFill>
                              <a:srgbClr val="000000"/>
                            </a:solidFill>
                            <a:prstDash val="solid"/>
                            <a:headEnd type="none" w="med" len="med"/>
                            <a:tailEnd type="triangle" w="med" len="med"/>
                          </a:ln>
                        </wps:spPr>
                        <wps:bodyPr/>
                      </wps:wsp>
                      <wps:wsp>
                        <wps:cNvPr id="2085" name="直接箭头连接符 2085"/>
                        <wps:cNvCnPr/>
                        <wps:spPr>
                          <a:xfrm>
                            <a:off x="11315" y="1202620"/>
                            <a:ext cx="0" cy="1833"/>
                          </a:xfrm>
                          <a:prstGeom prst="straightConnector1">
                            <a:avLst/>
                          </a:prstGeom>
                          <a:ln w="9525" cap="flat" cmpd="sng">
                            <a:solidFill>
                              <a:srgbClr val="000000"/>
                            </a:solidFill>
                            <a:prstDash val="solid"/>
                            <a:headEnd type="none" w="med" len="med"/>
                            <a:tailEnd type="triangle" w="med" len="med"/>
                          </a:ln>
                        </wps:spPr>
                        <wps:bodyPr/>
                      </wps:wsp>
                      <wps:wsp>
                        <wps:cNvPr id="2086" name="文本框 2086"/>
                        <wps:cNvSpPr txBox="1"/>
                        <wps:spPr>
                          <a:xfrm>
                            <a:off x="13279" y="120369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b/>
                                  <w:bCs/>
                                  <w:sz w:val="21"/>
                                  <w:szCs w:val="21"/>
                                </w:rPr>
                              </w:pPr>
                              <w:r>
                                <w:rPr>
                                  <w:rFonts w:hint="eastAsia"/>
                                  <w:b/>
                                  <w:bCs/>
                                  <w:sz w:val="21"/>
                                  <w:szCs w:val="21"/>
                                </w:rPr>
                                <w:t>受理</w:t>
                              </w:r>
                            </w:p>
                          </w:txbxContent>
                        </wps:txbx>
                        <wps:bodyPr upright="1"/>
                      </wps:wsp>
                      <wps:wsp>
                        <wps:cNvPr id="2088" name="直接箭头连接符 2088"/>
                        <wps:cNvCnPr/>
                        <wps:spPr>
                          <a:xfrm>
                            <a:off x="8772" y="1207989"/>
                            <a:ext cx="0" cy="2268"/>
                          </a:xfrm>
                          <a:prstGeom prst="straightConnector1">
                            <a:avLst/>
                          </a:prstGeom>
                          <a:ln w="9525" cap="flat" cmpd="sng">
                            <a:solidFill>
                              <a:srgbClr val="000000"/>
                            </a:solidFill>
                            <a:prstDash val="solid"/>
                            <a:headEnd type="none" w="med" len="med"/>
                            <a:tailEnd type="triangle" w="med" len="med"/>
                          </a:ln>
                        </wps:spPr>
                        <wps:bodyPr/>
                      </wps:wsp>
                      <wps:wsp>
                        <wps:cNvPr id="2089" name="直接箭头连接符 2089"/>
                        <wps:cNvCnPr/>
                        <wps:spPr>
                          <a:xfrm>
                            <a:off x="8772" y="1211044"/>
                            <a:ext cx="0" cy="1134"/>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71.35pt;margin-top:22.95pt;height:586.75pt;width:303.55pt;z-index:251971584;mso-width-relative:page;mso-height-relative:page;" coordorigin="7692,1201820" coordsize="6071,11735" o:gfxdata="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">
                <o:lock v:ext="edit" aspectratio="f"/>
                <v:shape id="_x0000_s1026" o:spid="_x0000_s1026" o:spt="202" type="#_x0000_t202" style="position:absolute;left:13281;top:1210145;height:794;width:482;" fillcolor="#FFFFFF" filled="t" stroked="t" coordsize="21600,21600" o:gfxdata="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QrH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b/>
                            <w:sz w:val="21"/>
                            <w:szCs w:val="21"/>
                          </w:rPr>
                        </w:pPr>
                        <w:r>
                          <w:rPr>
                            <w:rFonts w:hint="eastAsia"/>
                            <w:b/>
                            <w:sz w:val="21"/>
                            <w:szCs w:val="21"/>
                          </w:rPr>
                          <w:t>批准</w:t>
                        </w:r>
                      </w:p>
                    </w:txbxContent>
                  </v:textbox>
                </v:shape>
                <v:shape id="_x0000_s1026" o:spid="_x0000_s1026" o:spt="202" type="#_x0000_t202" style="position:absolute;left:7750;top:1210246;height:781;width:3584;" fillcolor="#FFFFFF" filled="t" stroked="t" coordsize="21600,21600" o:gfxdata="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zkz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宋体" w:hAnsi="宋体"/>
                            <w:color w:val="000000" w:themeColor="text1"/>
                            <w:sz w:val="24"/>
                            <w:szCs w:val="24"/>
                            <w14:textFill>
                              <w14:solidFill>
                                <w14:schemeClr w14:val="tx1"/>
                              </w14:solidFill>
                            </w14:textFill>
                          </w:rPr>
                        </w:pPr>
                        <w:r>
                          <w:rPr>
                            <w:rFonts w:hint="eastAsia" w:ascii="宋体" w:hAnsi="宋体"/>
                            <w:sz w:val="24"/>
                            <w:szCs w:val="24"/>
                          </w:rPr>
                          <w:t>分管领导审签，</w:t>
                        </w:r>
                        <w:r>
                          <w:rPr>
                            <w:rFonts w:hint="eastAsia" w:ascii="宋体" w:hAnsi="宋体"/>
                            <w:color w:val="000000" w:themeColor="text1"/>
                            <w:sz w:val="24"/>
                            <w:szCs w:val="24"/>
                            <w:lang w:eastAsia="zh-CN"/>
                            <w14:textFill>
                              <w14:solidFill>
                                <w14:schemeClr w14:val="tx1"/>
                              </w14:solidFill>
                            </w14:textFill>
                          </w:rPr>
                          <w:t>测绘科</w:t>
                        </w:r>
                        <w:r>
                          <w:rPr>
                            <w:rFonts w:hint="eastAsia" w:ascii="宋体" w:hAnsi="宋体"/>
                            <w:color w:val="000000" w:themeColor="text1"/>
                            <w:sz w:val="24"/>
                            <w:szCs w:val="24"/>
                            <w14:textFill>
                              <w14:solidFill>
                                <w14:schemeClr w14:val="tx1"/>
                              </w14:solidFill>
                            </w14:textFill>
                          </w:rPr>
                          <w:t>出具批准</w:t>
                        </w:r>
                        <w:r>
                          <w:rPr>
                            <w:rFonts w:hint="eastAsia" w:ascii="宋体" w:hAnsi="宋体"/>
                            <w:color w:val="000000" w:themeColor="text1"/>
                            <w:sz w:val="24"/>
                            <w:szCs w:val="24"/>
                            <w:lang w:eastAsia="zh-CN"/>
                            <w14:textFill>
                              <w14:solidFill>
                                <w14:schemeClr w14:val="tx1"/>
                              </w14:solidFill>
                            </w14:textFill>
                          </w:rPr>
                          <w:t>意见</w:t>
                        </w:r>
                        <w:r>
                          <w:rPr>
                            <w:rFonts w:hint="eastAsia" w:ascii="宋体" w:hAnsi="宋体"/>
                            <w:color w:val="000000" w:themeColor="text1"/>
                            <w:sz w:val="24"/>
                            <w:szCs w:val="24"/>
                            <w14:textFill>
                              <w14:solidFill>
                                <w14:schemeClr w14:val="tx1"/>
                              </w14:solidFill>
                            </w14:textFill>
                          </w:rPr>
                          <w:t xml:space="preserve"> </w:t>
                        </w:r>
                      </w:p>
                      <w:p>
                        <w:pPr>
                          <w:jc w:val="center"/>
                          <w:rPr>
                            <w:rFonts w:hint="eastAsia" w:ascii="宋体" w:hAnsi="宋体"/>
                            <w:sz w:val="24"/>
                            <w:szCs w:val="24"/>
                          </w:rPr>
                        </w:pPr>
                        <w:r>
                          <w:rPr>
                            <w:rFonts w:hint="eastAsia" w:ascii="宋体" w:hAnsi="宋体"/>
                            <w:sz w:val="24"/>
                            <w:szCs w:val="24"/>
                          </w:rPr>
                          <w:t xml:space="preserve">（1个工作日） </w:t>
                        </w:r>
                      </w:p>
                      <w:p>
                        <w:pPr>
                          <w:jc w:val="center"/>
                          <w:rPr>
                            <w:rFonts w:hint="eastAsia" w:ascii="宋体" w:hAnsi="宋体"/>
                            <w:b/>
                            <w:bCs/>
                            <w:sz w:val="24"/>
                            <w:szCs w:val="24"/>
                          </w:rPr>
                        </w:pPr>
                      </w:p>
                    </w:txbxContent>
                  </v:textbox>
                </v:shape>
                <v:shape id="_x0000_s1026" o:spid="_x0000_s1026" o:spt="202" type="#_x0000_t202" style="position:absolute;left:13279;top:1207084;height:794;width:482;" fillcolor="#FFFFFF" filled="t" stroked="t" coordsize="21600,21600" o:gfxdata="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Nq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仿宋_GB2312"/>
                            <w:b/>
                            <w:bCs/>
                            <w:sz w:val="21"/>
                            <w:szCs w:val="21"/>
                          </w:rPr>
                        </w:pPr>
                        <w:r>
                          <w:rPr>
                            <w:rFonts w:hint="eastAsia"/>
                            <w:b/>
                            <w:bCs/>
                            <w:sz w:val="21"/>
                            <w:szCs w:val="21"/>
                          </w:rPr>
                          <w:t>审核</w:t>
                        </w:r>
                      </w:p>
                    </w:txbxContent>
                  </v:textbox>
                </v:shape>
                <v:shape id="_x0000_s1026" o:spid="_x0000_s1026" o:spt="202" type="#_x0000_t202" style="position:absolute;left:7894;top:1207208;height:781;width:2016;" fillcolor="#FFFFFF" filled="t" stroked="t" coordsize="21600,21600" o:gfxdata="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tqN+/&#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sz w:val="24"/>
                            <w:szCs w:val="24"/>
                          </w:rPr>
                        </w:pPr>
                        <w:r>
                          <w:rPr>
                            <w:rFonts w:hint="eastAsia" w:ascii="宋体" w:hAnsi="宋体"/>
                            <w:bCs/>
                            <w:sz w:val="24"/>
                            <w:szCs w:val="24"/>
                          </w:rPr>
                          <w:t>对材料合法性、完整性、有效性进行审查</w:t>
                        </w:r>
                      </w:p>
                      <w:p>
                        <w:pPr>
                          <w:rPr>
                            <w:sz w:val="24"/>
                            <w:szCs w:val="24"/>
                          </w:rPr>
                        </w:pPr>
                      </w:p>
                    </w:txbxContent>
                  </v:textbox>
                </v:shape>
                <v:shape id="_x0000_s1026" o:spid="_x0000_s1026" o:spt="202" type="#_x0000_t202" style="position:absolute;left:10357;top:1207215;height:795;width:2284;" fillcolor="#FFFFFF" filled="t" stroked="t" coordsize="21600,21600" o:gfxdata="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hDU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宋体" w:hAnsi="宋体" w:eastAsia="宋体"/>
                            <w:sz w:val="24"/>
                            <w:szCs w:val="24"/>
                            <w:lang w:eastAsia="zh-CN"/>
                          </w:rPr>
                        </w:pPr>
                        <w:r>
                          <w:rPr>
                            <w:rFonts w:hint="eastAsia" w:ascii="宋体" w:hAnsi="宋体"/>
                            <w:sz w:val="24"/>
                            <w:szCs w:val="24"/>
                          </w:rPr>
                          <w:t>不符合要求说明情况提出整改意见</w:t>
                        </w:r>
                      </w:p>
                      <w:p>
                        <w:pPr>
                          <w:rPr>
                            <w:sz w:val="24"/>
                            <w:szCs w:val="24"/>
                          </w:rPr>
                        </w:pPr>
                      </w:p>
                    </w:txbxContent>
                  </v:textbox>
                </v:shape>
                <v:shape id="_x0000_s1026" o:spid="_x0000_s1026" o:spt="202" type="#_x0000_t202" style="position:absolute;left:7706;top:1201820;height:785;width:5574;" fillcolor="#FFFFFF" filled="t" stroked="t" coordsize="21600,21600" o:gfxdata="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IlT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向行政许可科提出申请，</w:t>
                        </w:r>
                        <w:r>
                          <w:rPr>
                            <w:rFonts w:hint="eastAsia"/>
                            <w:color w:val="000000" w:themeColor="text1"/>
                            <w:sz w:val="24"/>
                            <w:szCs w:val="24"/>
                            <w:lang w:eastAsia="zh-CN"/>
                            <w14:textFill>
                              <w14:solidFill>
                                <w14:schemeClr w14:val="tx1"/>
                              </w14:solidFill>
                            </w14:textFill>
                          </w:rPr>
                          <w:t>行政许可科转测绘科进行资料审核</w:t>
                        </w:r>
                      </w:p>
                      <w:p>
                        <w:pPr>
                          <w:rPr>
                            <w:rFonts w:hint="eastAsia" w:ascii="仿宋_GB2312" w:eastAsia="仿宋_GB2312"/>
                            <w:bCs/>
                            <w:sz w:val="24"/>
                            <w:szCs w:val="24"/>
                          </w:rPr>
                        </w:pPr>
                        <w:r>
                          <w:rPr>
                            <w:rFonts w:hint="eastAsia" w:ascii="仿宋_GB2312"/>
                            <w:bCs/>
                            <w:sz w:val="24"/>
                            <w:szCs w:val="24"/>
                          </w:rPr>
                          <w:t>（1个工作日）</w:t>
                        </w:r>
                      </w:p>
                      <w:p>
                        <w:pPr>
                          <w:jc w:val="center"/>
                          <w:rPr>
                            <w:rFonts w:hint="eastAsia" w:ascii="宋体" w:hAnsi="宋体"/>
                            <w:b/>
                            <w:sz w:val="24"/>
                            <w:szCs w:val="24"/>
                          </w:rPr>
                        </w:pPr>
                      </w:p>
                      <w:p>
                        <w:pPr>
                          <w:rPr>
                            <w:sz w:val="24"/>
                            <w:szCs w:val="24"/>
                          </w:rPr>
                        </w:pPr>
                      </w:p>
                    </w:txbxContent>
                  </v:textbox>
                </v:shape>
                <v:shape id="_x0000_s1026" o:spid="_x0000_s1026" o:spt="202" type="#_x0000_t202" style="position:absolute;left:8933;top:1203250;height:1384;width:510;" fillcolor="#FFFFFF" filled="t" stroked="t" coordsize="21600,21600" o:gfxdata="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xDCr&#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ascii="宋体" w:hAnsi="宋体"/>
                            <w:sz w:val="24"/>
                            <w:szCs w:val="24"/>
                          </w:rPr>
                        </w:pPr>
                        <w:r>
                          <w:rPr>
                            <w:rFonts w:hint="eastAsia" w:ascii="宋体" w:hAnsi="宋体"/>
                            <w:sz w:val="24"/>
                            <w:szCs w:val="24"/>
                          </w:rPr>
                          <w:t xml:space="preserve">材料齐全    </w:t>
                        </w:r>
                      </w:p>
                      <w:p>
                        <w:pPr>
                          <w:rPr>
                            <w:sz w:val="24"/>
                            <w:szCs w:val="24"/>
                          </w:rPr>
                        </w:pPr>
                      </w:p>
                    </w:txbxContent>
                  </v:textbox>
                </v:shape>
                <v:shape id="_x0000_s1026" o:spid="_x0000_s1026" o:spt="202" type="#_x0000_t202" style="position:absolute;left:11488;top:1202760;height:1406;width:510;" fillcolor="#FFFFFF" filled="t" stroked="t" coordsize="21600,21600" o:gfxdata="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Wrt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sz w:val="24"/>
                            <w:szCs w:val="24"/>
                          </w:rPr>
                        </w:pPr>
                        <w:r>
                          <w:rPr>
                            <w:rFonts w:hint="eastAsia" w:ascii="宋体" w:hAnsi="宋体"/>
                            <w:sz w:val="24"/>
                            <w:szCs w:val="24"/>
                          </w:rPr>
                          <w:t xml:space="preserve">材料不全        </w:t>
                        </w:r>
                      </w:p>
                      <w:p>
                        <w:pPr>
                          <w:jc w:val="center"/>
                          <w:rPr>
                            <w:rFonts w:hint="eastAsia" w:ascii="宋体" w:hAnsi="宋体"/>
                            <w:b/>
                            <w:sz w:val="24"/>
                            <w:szCs w:val="24"/>
                          </w:rPr>
                        </w:pPr>
                      </w:p>
                      <w:p>
                        <w:pPr>
                          <w:rPr>
                            <w:sz w:val="24"/>
                            <w:szCs w:val="24"/>
                          </w:rPr>
                        </w:pPr>
                      </w:p>
                    </w:txbxContent>
                  </v:textbox>
                </v:shape>
                <v:shape id="_x0000_s1026" o:spid="_x0000_s1026" o:spt="32" type="#_x0000_t32" style="position:absolute;left:9926;top:1207605;height:0;width:432;" filled="f" stroked="t" coordsize="21600,21600" o:gfxdata="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j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202" type="#_x0000_t202" style="position:absolute;left:7692;top:1212175;height:1106;width:2018;" fillcolor="#FFFFFF" filled="t" stroked="t" coordsize="21600,21600" o:gfxdata="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Fnz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ascii="宋体" w:hAnsi="宋体"/>
                            <w:sz w:val="24"/>
                            <w:szCs w:val="24"/>
                          </w:rPr>
                        </w:pPr>
                        <w:r>
                          <w:rPr>
                            <w:rFonts w:hint="eastAsia" w:ascii="宋体" w:hAnsi="宋体"/>
                            <w:sz w:val="24"/>
                            <w:szCs w:val="24"/>
                            <w:lang w:eastAsia="zh-CN"/>
                          </w:rPr>
                          <w:t>测绘科</w:t>
                        </w:r>
                        <w:r>
                          <w:rPr>
                            <w:rFonts w:hint="eastAsia" w:ascii="宋体" w:hAnsi="宋体"/>
                            <w:sz w:val="24"/>
                            <w:szCs w:val="24"/>
                          </w:rPr>
                          <w:t>登记、盖章、发文</w:t>
                        </w:r>
                      </w:p>
                      <w:p>
                        <w:pPr>
                          <w:jc w:val="center"/>
                          <w:rPr>
                            <w:rFonts w:hint="eastAsia" w:ascii="宋体" w:hAnsi="宋体"/>
                            <w:bCs/>
                            <w:sz w:val="24"/>
                            <w:szCs w:val="24"/>
                          </w:rPr>
                        </w:pPr>
                        <w:r>
                          <w:rPr>
                            <w:rFonts w:hint="eastAsia" w:ascii="宋体" w:hAnsi="宋体"/>
                            <w:sz w:val="24"/>
                            <w:szCs w:val="24"/>
                          </w:rPr>
                          <w:t>（1个工作日）</w:t>
                        </w:r>
                      </w:p>
                      <w:p>
                        <w:pPr>
                          <w:ind w:firstLine="118" w:firstLineChars="49"/>
                          <w:rPr>
                            <w:rFonts w:hint="eastAsia" w:ascii="宋体" w:hAnsi="宋体"/>
                            <w:b/>
                            <w:bCs/>
                            <w:sz w:val="24"/>
                            <w:szCs w:val="24"/>
                          </w:rPr>
                        </w:pPr>
                      </w:p>
                    </w:txbxContent>
                  </v:textbox>
                </v:shape>
                <v:line id="_x0000_s1026" o:spid="_x0000_s1026" o:spt="20" style="position:absolute;left:9745;top:1212755;flip:y;height:0;width:321;" filled="f" stroked="t" coordsize="21600,21600" o:gfxdata="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MZ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0072;top:1212107;height:1448;width:2963;" fillcolor="#FFFFFF" filled="t" stroked="t" coordsize="21600,21600" o:gfxdata="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m4x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ind w:left="103" w:hanging="117" w:hangingChars="49"/>
                          <w:jc w:val="left"/>
                          <w:rPr>
                            <w:rFonts w:hint="eastAsia" w:ascii="宋体" w:hAnsi="宋体" w:eastAsia="宋体"/>
                            <w:bCs/>
                            <w:sz w:val="24"/>
                            <w:szCs w:val="24"/>
                            <w:lang w:eastAsia="zh-CN"/>
                          </w:rPr>
                        </w:pPr>
                        <w:r>
                          <w:rPr>
                            <w:rFonts w:hint="eastAsia" w:ascii="宋体" w:hAnsi="宋体"/>
                            <w:bCs/>
                            <w:sz w:val="24"/>
                            <w:szCs w:val="24"/>
                          </w:rPr>
                          <w:t>申请</w:t>
                        </w:r>
                        <w:r>
                          <w:rPr>
                            <w:rFonts w:hint="eastAsia" w:ascii="宋体" w:hAnsi="宋体"/>
                            <w:bCs/>
                            <w:sz w:val="24"/>
                            <w:szCs w:val="24"/>
                            <w:lang w:eastAsia="zh-CN"/>
                          </w:rPr>
                          <w:t>县级</w:t>
                        </w:r>
                        <w:r>
                          <w:rPr>
                            <w:rFonts w:hint="eastAsia" w:ascii="宋体" w:hAnsi="宋体"/>
                            <w:bCs/>
                            <w:sz w:val="24"/>
                            <w:szCs w:val="24"/>
                          </w:rPr>
                          <w:t>成果的发</w:t>
                        </w:r>
                        <w:r>
                          <w:rPr>
                            <w:rFonts w:hint="eastAsia" w:ascii="宋体" w:hAnsi="宋体"/>
                            <w:bCs/>
                            <w:sz w:val="24"/>
                            <w:szCs w:val="24"/>
                            <w:lang w:eastAsia="zh-CN"/>
                          </w:rPr>
                          <w:t>放</w:t>
                        </w:r>
                        <w:r>
                          <w:rPr>
                            <w:rFonts w:hint="eastAsia" w:ascii="宋体" w:hAnsi="宋体"/>
                            <w:bCs/>
                            <w:sz w:val="24"/>
                            <w:szCs w:val="24"/>
                          </w:rPr>
                          <w:t>准予使用决定书</w:t>
                        </w:r>
                        <w:r>
                          <w:rPr>
                            <w:rFonts w:hint="eastAsia" w:ascii="宋体" w:hAnsi="宋体"/>
                            <w:bCs/>
                            <w:sz w:val="24"/>
                            <w:szCs w:val="24"/>
                            <w:lang w:eastAsia="zh-CN"/>
                          </w:rPr>
                          <w:t>；</w:t>
                        </w:r>
                      </w:p>
                      <w:p>
                        <w:pPr>
                          <w:spacing w:line="240" w:lineRule="auto"/>
                          <w:jc w:val="left"/>
                          <w:rPr>
                            <w:rFonts w:hint="eastAsia" w:ascii="宋体" w:hAnsi="宋体"/>
                            <w:bCs/>
                            <w:sz w:val="24"/>
                            <w:szCs w:val="24"/>
                          </w:rPr>
                        </w:pPr>
                        <w:r>
                          <w:rPr>
                            <w:rFonts w:hint="eastAsia" w:ascii="宋体" w:hAnsi="宋体"/>
                            <w:bCs/>
                            <w:sz w:val="24"/>
                            <w:szCs w:val="24"/>
                          </w:rPr>
                          <w:t>申请</w:t>
                        </w:r>
                        <w:r>
                          <w:rPr>
                            <w:rFonts w:hint="eastAsia" w:ascii="宋体" w:hAnsi="宋体"/>
                            <w:bCs/>
                            <w:sz w:val="24"/>
                            <w:szCs w:val="24"/>
                            <w:lang w:eastAsia="zh-CN"/>
                          </w:rPr>
                          <w:t>市级、</w:t>
                        </w:r>
                        <w:r>
                          <w:rPr>
                            <w:rFonts w:hint="eastAsia" w:ascii="宋体" w:hAnsi="宋体"/>
                            <w:bCs/>
                            <w:sz w:val="24"/>
                            <w:szCs w:val="24"/>
                          </w:rPr>
                          <w:t>省级成果的发放测绘成果使用申请表</w:t>
                        </w:r>
                      </w:p>
                    </w:txbxContent>
                  </v:textbox>
                </v:shape>
                <v:shape id="_x0000_s1026" o:spid="_x0000_s1026" o:spt="202" type="#_x0000_t202" style="position:absolute;left:13273;top:1212513;height:794;width:482;" fillcolor="#FFFFFF" filled="t" stroked="t" coordsize="21600,21600" o:gfxdata="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qR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b/>
                            <w:sz w:val="21"/>
                            <w:szCs w:val="21"/>
                          </w:rPr>
                        </w:pPr>
                        <w:r>
                          <w:rPr>
                            <w:rFonts w:hint="eastAsia"/>
                            <w:b/>
                            <w:sz w:val="21"/>
                            <w:szCs w:val="21"/>
                          </w:rPr>
                          <w:t>办结</w:t>
                        </w:r>
                      </w:p>
                    </w:txbxContent>
                  </v:textbox>
                </v:shape>
                <v:shape id="_x0000_s1026" o:spid="_x0000_s1026" o:spt="202" type="#_x0000_t202" style="position:absolute;left:10337;top:1204446;height:1130;width:2004;" fillcolor="#FFFFFF" filled="t" stroked="t" coordsize="21600,21600" o:gfxdata="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24"/>
                            <w:szCs w:val="24"/>
                          </w:rPr>
                        </w:pPr>
                        <w:r>
                          <w:rPr>
                            <w:rFonts w:hint="eastAsia" w:cs="宋体"/>
                            <w:sz w:val="24"/>
                            <w:szCs w:val="24"/>
                          </w:rPr>
                          <w:t>不予受理，说明理由，一次告知申请人</w:t>
                        </w:r>
                        <w:r>
                          <w:rPr>
                            <w:rFonts w:hint="eastAsia" w:cs="宋体"/>
                            <w:bCs/>
                            <w:sz w:val="24"/>
                            <w:szCs w:val="24"/>
                          </w:rPr>
                          <w:t>补正材料</w:t>
                        </w:r>
                      </w:p>
                    </w:txbxContent>
                  </v:textbox>
                </v:shape>
                <v:shape id="_x0000_s1026" o:spid="_x0000_s1026" o:spt="202" type="#_x0000_t202" style="position:absolute;left:8906;top:1208309;height:1406;width:510;" fillcolor="#FFFFFF" filled="t" stroked="t" coordsize="21600,21600" o:gfxdata="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0fW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24"/>
                            <w:szCs w:val="24"/>
                          </w:rPr>
                        </w:pPr>
                        <w:r>
                          <w:rPr>
                            <w:rFonts w:hint="eastAsia" w:ascii="宋体" w:hAnsi="宋体"/>
                            <w:sz w:val="24"/>
                            <w:szCs w:val="24"/>
                          </w:rPr>
                          <w:t>符合要求</w:t>
                        </w:r>
                      </w:p>
                    </w:txbxContent>
                  </v:textbox>
                </v:shape>
                <v:shape id="_x0000_s1026" o:spid="_x0000_s1026" o:spt="32" type="#_x0000_t32" style="position:absolute;left:8788;top:1202620;height:4592;width:0;" filled="f" stroked="t" coordsize="21600,21600" o:gfxdata="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4/b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315;top:1202620;height:1833;width:0;" filled="f" stroked="t" coordsize="21600,21600" o:gfxdata="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0WC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13279;top:1203699;height:794;width:482;" fillcolor="#FFFFFF" filled="t" stroked="t" coordsize="21600,21600" o:gfxdata="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977&#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仿宋_GB2312"/>
                            <w:b/>
                            <w:bCs/>
                            <w:sz w:val="21"/>
                            <w:szCs w:val="21"/>
                          </w:rPr>
                        </w:pPr>
                        <w:r>
                          <w:rPr>
                            <w:rFonts w:hint="eastAsia"/>
                            <w:b/>
                            <w:bCs/>
                            <w:sz w:val="21"/>
                            <w:szCs w:val="21"/>
                          </w:rPr>
                          <w:t>受理</w:t>
                        </w:r>
                      </w:p>
                    </w:txbxContent>
                  </v:textbox>
                </v:shape>
                <v:shape id="_x0000_s1026" o:spid="_x0000_s1026" o:spt="32" type="#_x0000_t32" style="position:absolute;left:8772;top:1207989;height:2268;width:0;" filled="f" stroked="t" coordsize="21600,21600" o:gfxdata="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197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8772;top:1211044;height:1134;width:0;" filled="f" stroked="t" coordsize="21600,21600" o:gfxdata="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5U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44"/>
          <w:szCs w:val="44"/>
        </w:rPr>
      </w:pPr>
      <w:r>
        <w:rPr>
          <w:rFonts w:hint="eastAsia" w:ascii="宋体" w:hAnsi="宋体"/>
          <w:b/>
          <w:sz w:val="36"/>
          <w:szCs w:val="36"/>
        </w:rPr>
        <w:t>测绘成果质量的监督检查流程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（行政检查类）</w:t>
      </w:r>
    </w:p>
    <w:p>
      <w:pPr>
        <w:pStyle w:val="2"/>
        <w:numPr>
          <w:ilvl w:val="2"/>
          <w:numId w:val="0"/>
        </w:numPr>
        <w:ind w:left="142" w:leftChars="0"/>
      </w:pPr>
      <w:r>
        <w:rPr>
          <w:sz w:val="21"/>
        </w:rPr>
        <mc:AlternateContent>
          <mc:Choice Requires="wpg">
            <w:drawing>
              <wp:anchor distT="0" distB="0" distL="114300" distR="114300" simplePos="0" relativeHeight="251970560" behindDoc="0" locked="0" layoutInCell="1" allowOverlap="1">
                <wp:simplePos x="0" y="0"/>
                <wp:positionH relativeFrom="column">
                  <wp:posOffset>2425065</wp:posOffset>
                </wp:positionH>
                <wp:positionV relativeFrom="paragraph">
                  <wp:posOffset>400685</wp:posOffset>
                </wp:positionV>
                <wp:extent cx="2703195" cy="6297295"/>
                <wp:effectExtent l="4445" t="4445" r="16510" b="22860"/>
                <wp:wrapNone/>
                <wp:docPr id="1965" name="组合 1965"/>
                <wp:cNvGraphicFramePr/>
                <a:graphic xmlns:a="http://schemas.openxmlformats.org/drawingml/2006/main">
                  <a:graphicData uri="http://schemas.microsoft.com/office/word/2010/wordprocessingGroup">
                    <wpg:wgp>
                      <wpg:cNvGrpSpPr/>
                      <wpg:grpSpPr>
                        <a:xfrm>
                          <a:off x="0" y="0"/>
                          <a:ext cx="2703195" cy="6297295"/>
                          <a:chOff x="7050" y="1194675"/>
                          <a:chExt cx="2633" cy="2033"/>
                        </a:xfrm>
                      </wpg:grpSpPr>
                      <wps:wsp>
                        <wps:cNvPr id="1966" name="矩形 1900"/>
                        <wps:cNvSpPr/>
                        <wps:spPr>
                          <a:xfrm>
                            <a:off x="7050" y="1194675"/>
                            <a:ext cx="2633" cy="203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67" name="直接连接符 1903"/>
                        <wps:cNvCnPr/>
                        <wps:spPr>
                          <a:xfrm>
                            <a:off x="7050" y="1195287"/>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68" name="直接连接符 1906"/>
                        <wps:cNvCnPr/>
                        <wps:spPr>
                          <a:xfrm>
                            <a:off x="7066" y="1195698"/>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69" name="直接连接符 1907"/>
                        <wps:cNvCnPr/>
                        <wps:spPr>
                          <a:xfrm>
                            <a:off x="7066" y="1196199"/>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0.95pt;margin-top:31.55pt;height:495.85pt;width:212.85pt;z-index:251970560;mso-width-relative:page;mso-height-relative:page;" coordorigin="7050,1194675" coordsize="2633,2033" o:gfxdata="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ERUkU/bAAAACwEA&#10;AA8AAAAAAAAAAQAgAAAAIgAAAGRycy9kb3ducmV2LnhtbFBLAQIUABQAAAAIAIdO4kDqWOrnbQMA&#10;AK8LAAAOAAAAAAAAAAEAIAAAACoBAABkcnMvZTJvRG9jLnhtbFBLBQYAAAAABgAGAFkBAAAJBwAA&#10;AAA=&#10;">
                <o:lock v:ext="edit" aspectratio="f"/>
                <v:rect id="矩形 1900" o:spid="_x0000_s1026" o:spt="1" style="position:absolute;left:7050;top:1194675;height:2033;width:2633;v-text-anchor:middle;" filled="f" stroked="t" coordsize="21600,21600" o:gfxdata="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KUBw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3" o:spid="_x0000_s1026" o:spt="20" style="position:absolute;left:7050;top:1195287;height:0;width:2633;" filled="f" stroked="t" coordsize="21600,21600" o:gfxdata="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fmpK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906" o:spid="_x0000_s1026" o:spt="20" style="position:absolute;left:7066;top:1195698;height:0;width:2617;" filled="f" stroked="t" coordsize="21600,21600" o:gfxdata="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ADuC/&#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907" o:spid="_x0000_s1026" o:spt="20" style="position:absolute;left:7066;top:1196199;height:0;width:2617;" filled="f" stroked="t" coordsize="21600,21600" o:gfxdata="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Mq3u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-403225</wp:posOffset>
                </wp:positionH>
                <wp:positionV relativeFrom="paragraph">
                  <wp:posOffset>398780</wp:posOffset>
                </wp:positionV>
                <wp:extent cx="2728595" cy="6287135"/>
                <wp:effectExtent l="6350" t="6350" r="8255" b="12065"/>
                <wp:wrapNone/>
                <wp:docPr id="2091" name="矩形 2091"/>
                <wp:cNvGraphicFramePr/>
                <a:graphic xmlns:a="http://schemas.openxmlformats.org/drawingml/2006/main">
                  <a:graphicData uri="http://schemas.microsoft.com/office/word/2010/wordprocessingShape">
                    <wps:wsp>
                      <wps:cNvSpPr/>
                      <wps:spPr>
                        <a:xfrm>
                          <a:off x="0" y="0"/>
                          <a:ext cx="2728595" cy="628713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20" w:lineRule="exact"/>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spacing w:line="320" w:lineRule="exact"/>
                              <w:rPr>
                                <w:rFonts w:ascii="宋体" w:hAnsi="宋体"/>
                                <w:sz w:val="21"/>
                                <w:szCs w:val="21"/>
                              </w:rPr>
                            </w:pPr>
                            <w:r>
                              <w:rPr>
                                <w:rFonts w:hint="eastAsia" w:ascii="宋体" w:hAnsi="宋体" w:cs="宋体"/>
                                <w:sz w:val="21"/>
                                <w:szCs w:val="21"/>
                              </w:rPr>
                              <w:t>1.</w:t>
                            </w:r>
                            <w:r>
                              <w:rPr>
                                <w:rFonts w:hint="eastAsia" w:ascii="宋体" w:hAnsi="宋体"/>
                                <w:sz w:val="21"/>
                                <w:szCs w:val="21"/>
                              </w:rPr>
                              <w:t>《中华</w:t>
                            </w:r>
                            <w:r>
                              <w:rPr>
                                <w:rFonts w:ascii="宋体" w:hAnsi="宋体"/>
                                <w:sz w:val="21"/>
                                <w:szCs w:val="21"/>
                              </w:rPr>
                              <w:t>人民共和国</w:t>
                            </w:r>
                            <w:r>
                              <w:rPr>
                                <w:rFonts w:hint="eastAsia" w:ascii="宋体" w:hAnsi="宋体"/>
                                <w:sz w:val="21"/>
                                <w:szCs w:val="21"/>
                              </w:rPr>
                              <w:t>测绘法》第</w:t>
                            </w:r>
                            <w:r>
                              <w:rPr>
                                <w:rFonts w:hint="eastAsia" w:ascii="宋体" w:hAnsi="宋体"/>
                                <w:sz w:val="21"/>
                                <w:szCs w:val="21"/>
                                <w:lang w:eastAsia="zh-CN"/>
                              </w:rPr>
                              <w:t>三十九</w:t>
                            </w:r>
                            <w:r>
                              <w:rPr>
                                <w:rFonts w:hint="eastAsia" w:ascii="宋体" w:hAnsi="宋体"/>
                                <w:sz w:val="21"/>
                                <w:szCs w:val="21"/>
                              </w:rPr>
                              <w:t>条；</w:t>
                            </w:r>
                          </w:p>
                          <w:p>
                            <w:pPr>
                              <w:spacing w:line="320" w:lineRule="exact"/>
                              <w:rPr>
                                <w:rFonts w:hint="eastAsia" w:ascii="宋体" w:hAnsi="宋体"/>
                                <w:color w:val="000000"/>
                                <w:sz w:val="21"/>
                                <w:szCs w:val="21"/>
                              </w:rPr>
                            </w:pPr>
                            <w:r>
                              <w:rPr>
                                <w:rFonts w:ascii="宋体" w:hAnsi="宋体"/>
                                <w:sz w:val="21"/>
                                <w:szCs w:val="21"/>
                              </w:rPr>
                              <w:t>2</w:t>
                            </w:r>
                            <w:r>
                              <w:rPr>
                                <w:rFonts w:hint="eastAsia" w:ascii="宋体" w:hAnsi="宋体"/>
                                <w:sz w:val="21"/>
                                <w:szCs w:val="21"/>
                              </w:rPr>
                              <w:t xml:space="preserve"> </w:t>
                            </w:r>
                            <w:r>
                              <w:rPr>
                                <w:rFonts w:ascii="宋体" w:hAnsi="宋体"/>
                                <w:sz w:val="21"/>
                                <w:szCs w:val="21"/>
                              </w:rPr>
                              <w:t>.</w:t>
                            </w:r>
                            <w:r>
                              <w:rPr>
                                <w:rFonts w:hint="eastAsia" w:ascii="宋体" w:hAnsi="宋体"/>
                                <w:color w:val="000000"/>
                                <w:sz w:val="21"/>
                                <w:szCs w:val="21"/>
                              </w:rPr>
                              <w:t>《</w:t>
                            </w:r>
                            <w:r>
                              <w:rPr>
                                <w:rFonts w:hint="eastAsia" w:ascii="宋体" w:hAnsi="宋体" w:eastAsia="宋体" w:cs="宋体"/>
                                <w:b w:val="0"/>
                                <w:bCs w:val="0"/>
                                <w:sz w:val="21"/>
                                <w:szCs w:val="21"/>
                              </w:rPr>
                              <w:t>中华人民共和国测绘成果管理条例</w:t>
                            </w:r>
                            <w:r>
                              <w:rPr>
                                <w:rFonts w:hint="eastAsia" w:ascii="宋体" w:hAnsi="宋体"/>
                                <w:color w:val="000000"/>
                                <w:sz w:val="21"/>
                                <w:szCs w:val="21"/>
                              </w:rPr>
                              <w:t>》；</w:t>
                            </w:r>
                          </w:p>
                          <w:p>
                            <w:pPr>
                              <w:spacing w:line="320" w:lineRule="exact"/>
                              <w:rPr>
                                <w:rFonts w:hint="eastAsia" w:ascii="宋体" w:hAnsi="宋体" w:eastAsia="宋体" w:cs="宋体"/>
                                <w:b w:val="0"/>
                                <w:bCs/>
                                <w:color w:val="000000"/>
                                <w:sz w:val="21"/>
                                <w:szCs w:val="21"/>
                              </w:rPr>
                            </w:pPr>
                            <w:r>
                              <w:rPr>
                                <w:rFonts w:hint="eastAsia" w:ascii="宋体" w:hAnsi="宋体"/>
                                <w:color w:val="000000"/>
                                <w:sz w:val="21"/>
                                <w:szCs w:val="21"/>
                              </w:rPr>
                              <w:t>3. 《</w:t>
                            </w:r>
                            <w:r>
                              <w:rPr>
                                <w:rFonts w:hint="eastAsia" w:ascii="宋体" w:hAnsi="宋体" w:eastAsia="宋体" w:cs="宋体"/>
                                <w:b w:val="0"/>
                                <w:bCs/>
                                <w:sz w:val="21"/>
                                <w:szCs w:val="21"/>
                              </w:rPr>
                              <w:t>测绘成果质量监督抽查管理办法</w:t>
                            </w:r>
                            <w:r>
                              <w:rPr>
                                <w:rFonts w:hint="eastAsia" w:ascii="宋体" w:hAnsi="宋体" w:eastAsia="宋体" w:cs="宋体"/>
                                <w:b w:val="0"/>
                                <w:bCs/>
                                <w:color w:val="000000"/>
                                <w:sz w:val="21"/>
                                <w:szCs w:val="21"/>
                              </w:rPr>
                              <w:t>》</w:t>
                            </w:r>
                            <w:r>
                              <w:rPr>
                                <w:rFonts w:hint="eastAsia" w:ascii="宋体" w:hAnsi="宋体" w:eastAsia="宋体" w:cs="宋体"/>
                                <w:b w:val="0"/>
                                <w:bCs/>
                                <w:color w:val="000000"/>
                                <w:sz w:val="21"/>
                                <w:szCs w:val="21"/>
                                <w:lang w:eastAsia="zh-CN"/>
                              </w:rPr>
                              <w:t>（</w:t>
                            </w:r>
                            <w:r>
                              <w:rPr>
                                <w:rFonts w:hint="eastAsia" w:ascii="宋体" w:hAnsi="宋体" w:eastAsia="宋体" w:cs="宋体"/>
                                <w:sz w:val="21"/>
                                <w:szCs w:val="21"/>
                              </w:rPr>
                              <w:t>国测国发[2010]9号</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w:t>
                            </w:r>
                          </w:p>
                          <w:p>
                            <w:pPr>
                              <w:spacing w:line="320" w:lineRule="exact"/>
                              <w:rPr>
                                <w:rFonts w:hint="eastAsia" w:cs="宋体"/>
                                <w:b/>
                                <w:bCs/>
                                <w:sz w:val="21"/>
                                <w:szCs w:val="21"/>
                              </w:rPr>
                            </w:pPr>
                            <w:r>
                              <w:rPr>
                                <w:rFonts w:hint="eastAsia" w:cs="宋体"/>
                                <w:b/>
                                <w:bCs/>
                                <w:sz w:val="21"/>
                                <w:szCs w:val="21"/>
                              </w:rPr>
                              <w:t>所需材料清单（受检单位提供）：</w:t>
                            </w:r>
                          </w:p>
                          <w:p>
                            <w:pPr>
                              <w:numPr>
                                <w:ilvl w:val="0"/>
                                <w:numId w:val="7"/>
                              </w:numPr>
                              <w:spacing w:line="320" w:lineRule="exact"/>
                              <w:ind w:leftChars="0"/>
                              <w:jc w:val="left"/>
                              <w:rPr>
                                <w:rFonts w:hint="eastAsia" w:ascii="宋体" w:hAnsi="宋体" w:cs="宋体"/>
                                <w:sz w:val="21"/>
                                <w:szCs w:val="21"/>
                                <w:lang w:val="en-US" w:eastAsia="zh-CN"/>
                              </w:rPr>
                            </w:pPr>
                            <w:r>
                              <w:rPr>
                                <w:rFonts w:hint="eastAsia" w:ascii="宋体" w:hAnsi="宋体" w:cs="宋体"/>
                                <w:sz w:val="21"/>
                                <w:szCs w:val="21"/>
                              </w:rPr>
                              <w:t>测绘资质</w:t>
                            </w:r>
                            <w:r>
                              <w:rPr>
                                <w:rFonts w:hint="eastAsia" w:ascii="宋体" w:hAnsi="宋体" w:cs="宋体"/>
                                <w:sz w:val="21"/>
                                <w:szCs w:val="21"/>
                                <w:lang w:eastAsia="zh-CN"/>
                              </w:rPr>
                              <w:t>证书原件</w:t>
                            </w:r>
                            <w:r>
                              <w:rPr>
                                <w:rFonts w:hint="eastAsia" w:ascii="宋体" w:hAnsi="宋体" w:cs="宋体"/>
                                <w:sz w:val="21"/>
                                <w:szCs w:val="21"/>
                              </w:rPr>
                              <w:t>；</w:t>
                            </w:r>
                            <w:r>
                              <w:rPr>
                                <w:rFonts w:hint="eastAsia" w:ascii="宋体" w:hAnsi="宋体" w:cs="宋体"/>
                                <w:sz w:val="21"/>
                                <w:szCs w:val="21"/>
                                <w:lang w:val="en-US" w:eastAsia="zh-CN"/>
                              </w:rPr>
                              <w:t>2.质量管理体系文件（或制度文件）；3.项目的合同书或委托书；4.技术设计书（须具有甲方审批、盖章）；5.技术总结；6.检查报告；7.仪器鉴定证书原件及自检项目资料；8.成果资料（包括：各级控制、图件、成果等）；9.原始数据，包括电子成果数据；10.其他相关资料。</w:t>
                            </w:r>
                          </w:p>
                          <w:p>
                            <w:pPr>
                              <w:numPr>
                                <w:ilvl w:val="0"/>
                                <w:numId w:val="0"/>
                              </w:numPr>
                              <w:spacing w:line="320" w:lineRule="exact"/>
                              <w:jc w:val="left"/>
                              <w:rPr>
                                <w:rFonts w:hint="eastAsia" w:ascii="宋体" w:hAnsi="宋体" w:eastAsia="宋体" w:cs="宋体"/>
                                <w:b/>
                                <w:bCs/>
                                <w:sz w:val="21"/>
                                <w:szCs w:val="21"/>
                              </w:rPr>
                            </w:pPr>
                            <w:r>
                              <w:rPr>
                                <w:rFonts w:hint="eastAsia" w:ascii="宋体" w:hAnsi="宋体" w:eastAsia="宋体" w:cs="宋体"/>
                                <w:b/>
                                <w:bCs/>
                                <w:sz w:val="21"/>
                                <w:szCs w:val="21"/>
                              </w:rPr>
                              <w:t xml:space="preserve">监督抽查的主要内容是： </w:t>
                            </w:r>
                          </w:p>
                          <w:p>
                            <w:pP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项目技术文件的完整性和符合性； </w:t>
                            </w:r>
                          </w:p>
                          <w:p>
                            <w:pP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项目中使用的仪器、设备等的检定情况及其精度指标与项目设计文件的符合性； </w:t>
                            </w:r>
                          </w:p>
                          <w:p>
                            <w:pP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引用起始成果、资料的合法性、正确性和可靠性； </w:t>
                            </w:r>
                          </w:p>
                          <w:p>
                            <w:pPr>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 xml:space="preserve">相应测绘成果各项质量指标的符合性； </w:t>
                            </w:r>
                          </w:p>
                          <w:p>
                            <w:pP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成果资料的完整性和规范性； </w:t>
                            </w:r>
                          </w:p>
                          <w:p>
                            <w:pPr>
                              <w:rPr>
                                <w:rFonts w:hint="eastAsia" w:ascii="仿宋_GB2312" w:eastAsia="仿宋_GB2312"/>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法律、法规及有关标准规定的其他内容。</w:t>
                            </w:r>
                            <w:r>
                              <w:rPr>
                                <w:rFonts w:hint="eastAsia" w:ascii="仿宋_GB2312" w:eastAsia="仿宋_GB2312"/>
                                <w:sz w:val="21"/>
                                <w:szCs w:val="21"/>
                              </w:rPr>
                              <w:t xml:space="preserve"> </w:t>
                            </w:r>
                          </w:p>
                          <w:p>
                            <w:pPr>
                              <w:spacing w:line="320" w:lineRule="exact"/>
                              <w:rPr>
                                <w:rFonts w:hint="eastAsia" w:ascii="宋体" w:hAnsi="宋体" w:cs="宋体"/>
                                <w:b/>
                                <w:sz w:val="21"/>
                                <w:szCs w:val="21"/>
                              </w:rPr>
                            </w:pPr>
                          </w:p>
                          <w:p>
                            <w:pPr>
                              <w:spacing w:line="320" w:lineRule="exact"/>
                              <w:rPr>
                                <w:rFonts w:hint="eastAsia" w:ascii="宋体" w:hAnsi="宋体" w:cs="宋体"/>
                                <w:b w:val="0"/>
                                <w:bCs/>
                                <w:sz w:val="21"/>
                                <w:szCs w:val="21"/>
                              </w:rPr>
                            </w:pPr>
                            <w:r>
                              <w:rPr>
                                <w:rFonts w:hint="eastAsia" w:ascii="宋体" w:hAnsi="宋体" w:cs="宋体"/>
                                <w:b/>
                                <w:sz w:val="21"/>
                                <w:szCs w:val="21"/>
                              </w:rPr>
                              <w:t>收费依据</w:t>
                            </w:r>
                            <w:r>
                              <w:rPr>
                                <w:rFonts w:ascii="宋体" w:hAnsi="宋体" w:cs="宋体"/>
                                <w:b/>
                                <w:sz w:val="21"/>
                                <w:szCs w:val="21"/>
                              </w:rPr>
                              <w:t>及标准：</w:t>
                            </w:r>
                            <w:r>
                              <w:rPr>
                                <w:rFonts w:hint="eastAsia" w:ascii="宋体" w:hAnsi="宋体" w:cs="宋体"/>
                                <w:b w:val="0"/>
                                <w:bCs/>
                                <w:sz w:val="21"/>
                                <w:szCs w:val="21"/>
                                <w:lang w:eastAsia="zh-CN"/>
                              </w:rPr>
                              <w:t>按有关规定执行。</w:t>
                            </w:r>
                          </w:p>
                          <w:p>
                            <w:pPr>
                              <w:spacing w:line="320" w:lineRule="exact"/>
                              <w:rPr>
                                <w:rFonts w:hint="eastAsia" w:ascii="宋体" w:hAnsi="宋体" w:eastAsia="宋体" w:cs="宋体"/>
                                <w:b/>
                                <w:sz w:val="21"/>
                                <w:szCs w:val="21"/>
                                <w:lang w:eastAsia="zh-CN"/>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r>
                              <w:rPr>
                                <w:rFonts w:hint="eastAsia" w:ascii="宋体" w:hAnsi="宋体" w:cs="宋体"/>
                                <w:sz w:val="21"/>
                                <w:szCs w:val="21"/>
                                <w:lang w:eastAsia="zh-CN"/>
                              </w:rPr>
                              <w:t>。</w:t>
                            </w:r>
                          </w:p>
                          <w:p>
                            <w:pPr>
                              <w:spacing w:line="320" w:lineRule="exact"/>
                              <w:rPr>
                                <w:rFonts w:hint="eastAsia" w:ascii="宋体" w:hAnsi="宋体" w:eastAsia="宋体" w:cs="宋体"/>
                                <w:b w:val="0"/>
                                <w:bCs/>
                                <w:sz w:val="21"/>
                                <w:szCs w:val="21"/>
                                <w:lang w:eastAsia="zh-CN"/>
                              </w:rPr>
                            </w:pPr>
                            <w:r>
                              <w:rPr>
                                <w:rFonts w:hint="eastAsia" w:ascii="宋体" w:hAnsi="宋体" w:cs="宋体"/>
                                <w:b/>
                                <w:bCs w:val="0"/>
                                <w:sz w:val="21"/>
                                <w:szCs w:val="21"/>
                                <w:lang w:eastAsia="zh-CN"/>
                              </w:rPr>
                              <w:t>检查办法：</w:t>
                            </w:r>
                            <w:r>
                              <w:rPr>
                                <w:rFonts w:hint="eastAsia" w:ascii="宋体" w:hAnsi="宋体" w:cs="宋体"/>
                                <w:b w:val="0"/>
                                <w:bCs/>
                                <w:sz w:val="21"/>
                                <w:szCs w:val="21"/>
                                <w:lang w:eastAsia="zh-CN"/>
                              </w:rPr>
                              <w:t>“双随机、一公开”，市、县自然资源局，山东省测绘产品质量检验站联合抽检。</w:t>
                            </w:r>
                          </w:p>
                          <w:p>
                            <w:pPr>
                              <w:spacing w:line="320" w:lineRule="exact"/>
                              <w:rPr>
                                <w:rFonts w:hint="eastAsia" w:ascii="宋体" w:hAnsi="宋体" w:cs="宋体"/>
                                <w:bCs/>
                                <w:sz w:val="21"/>
                                <w:szCs w:val="21"/>
                              </w:rPr>
                            </w:pPr>
                            <w:r>
                              <w:rPr>
                                <w:rFonts w:hint="eastAsia" w:ascii="宋体" w:hAnsi="宋体" w:cs="宋体"/>
                                <w:b/>
                                <w:bCs/>
                                <w:sz w:val="21"/>
                                <w:szCs w:val="21"/>
                              </w:rPr>
                              <w:t>联系人</w:t>
                            </w:r>
                            <w:r>
                              <w:rPr>
                                <w:rFonts w:ascii="宋体" w:hAnsi="宋体" w:cs="宋体"/>
                                <w:b/>
                                <w:bCs/>
                                <w:sz w:val="21"/>
                                <w:szCs w:val="21"/>
                              </w:rPr>
                              <w:t>：</w:t>
                            </w:r>
                          </w:p>
                          <w:p>
                            <w:pPr>
                              <w:spacing w:line="320" w:lineRule="exact"/>
                              <w:ind w:firstLine="420" w:firstLineChars="200"/>
                              <w:rPr>
                                <w:rFonts w:hint="eastAsia" w:ascii="宋体" w:hAnsi="宋体" w:cs="宋体"/>
                                <w:bCs/>
                                <w:sz w:val="21"/>
                                <w:szCs w:val="21"/>
                              </w:rPr>
                            </w:pPr>
                            <w:r>
                              <w:rPr>
                                <w:rFonts w:hint="eastAsia" w:ascii="宋体" w:hAnsi="宋体" w:cs="宋体"/>
                                <w:bCs/>
                                <w:sz w:val="21"/>
                                <w:szCs w:val="21"/>
                                <w:lang w:eastAsia="zh-CN"/>
                              </w:rPr>
                              <w:t>宋祥林</w:t>
                            </w:r>
                            <w:r>
                              <w:rPr>
                                <w:rFonts w:hint="eastAsia" w:ascii="宋体" w:hAnsi="宋体" w:cs="宋体"/>
                                <w:bCs/>
                                <w:sz w:val="21"/>
                                <w:szCs w:val="21"/>
                              </w:rPr>
                              <w:t>，电话：</w:t>
                            </w:r>
                            <w:r>
                              <w:rPr>
                                <w:rFonts w:hint="eastAsia" w:ascii="宋体" w:hAnsi="宋体" w:cs="宋体"/>
                                <w:bCs/>
                                <w:sz w:val="21"/>
                                <w:szCs w:val="21"/>
                                <w:lang w:val="en-US" w:eastAsia="zh-CN"/>
                              </w:rPr>
                              <w:t>8216003。</w:t>
                            </w:r>
                          </w:p>
                          <w:p>
                            <w:pPr>
                              <w:spacing w:line="320" w:lineRule="exact"/>
                              <w:rPr>
                                <w:rFonts w:hint="eastAsia"/>
                                <w:sz w:val="21"/>
                                <w:szCs w:val="21"/>
                              </w:rPr>
                            </w:pPr>
                            <w:r>
                              <w:rPr>
                                <w:rFonts w:hint="eastAsia" w:ascii="仿宋_GB2312" w:eastAsia="仿宋_GB2312"/>
                                <w:sz w:val="21"/>
                                <w:szCs w:val="21"/>
                              </w:rPr>
                              <w:t xml:space="preserve"> </w:t>
                            </w:r>
                          </w:p>
                        </w:txbxContent>
                      </wps:txbx>
                      <wps:bodyPr upright="1"/>
                    </wps:wsp>
                  </a:graphicData>
                </a:graphic>
              </wp:anchor>
            </w:drawing>
          </mc:Choice>
          <mc:Fallback>
            <w:pict>
              <v:rect id="_x0000_s1026" o:spid="_x0000_s1026" o:spt="1" style="position:absolute;left:0pt;margin-left:-31.75pt;margin-top:31.4pt;height:495.05pt;width:214.85pt;z-index:251969536;mso-width-relative:page;mso-height-relative:page;" fillcolor="#FFFFFF" filled="t" stroked="t" coordsize="21600,21600" o:gfxdata="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kSlLrcAAAACwEAAA8AAAAAAAAAAQAg&#10;AAAAIgAAAGRycy9kb3ducmV2LnhtbFBLAQIUABQAAAAIAIdO4kDv2Y+ZCgIAAD8EAAAOAAAAAAAA&#10;AAEAIAAAACsBAABkcnMvZTJvRG9jLnhtbFBLBQYAAAAABgAGAFkBAACnBQAAAAA=&#10;">
                <v:fill on="t" focussize="0,0"/>
                <v:stroke weight="1pt" color="#000000" joinstyle="miter"/>
                <v:imagedata o:title=""/>
                <o:lock v:ext="edit" aspectratio="f"/>
                <v:textbox>
                  <w:txbxContent>
                    <w:p>
                      <w:pPr>
                        <w:spacing w:line="320" w:lineRule="exact"/>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spacing w:line="320" w:lineRule="exact"/>
                        <w:rPr>
                          <w:rFonts w:ascii="宋体" w:hAnsi="宋体"/>
                          <w:sz w:val="21"/>
                          <w:szCs w:val="21"/>
                        </w:rPr>
                      </w:pPr>
                      <w:r>
                        <w:rPr>
                          <w:rFonts w:hint="eastAsia" w:ascii="宋体" w:hAnsi="宋体" w:cs="宋体"/>
                          <w:sz w:val="21"/>
                          <w:szCs w:val="21"/>
                        </w:rPr>
                        <w:t>1.</w:t>
                      </w:r>
                      <w:r>
                        <w:rPr>
                          <w:rFonts w:hint="eastAsia" w:ascii="宋体" w:hAnsi="宋体"/>
                          <w:sz w:val="21"/>
                          <w:szCs w:val="21"/>
                        </w:rPr>
                        <w:t>《中华</w:t>
                      </w:r>
                      <w:r>
                        <w:rPr>
                          <w:rFonts w:ascii="宋体" w:hAnsi="宋体"/>
                          <w:sz w:val="21"/>
                          <w:szCs w:val="21"/>
                        </w:rPr>
                        <w:t>人民共和国</w:t>
                      </w:r>
                      <w:r>
                        <w:rPr>
                          <w:rFonts w:hint="eastAsia" w:ascii="宋体" w:hAnsi="宋体"/>
                          <w:sz w:val="21"/>
                          <w:szCs w:val="21"/>
                        </w:rPr>
                        <w:t>测绘法》第</w:t>
                      </w:r>
                      <w:r>
                        <w:rPr>
                          <w:rFonts w:hint="eastAsia" w:ascii="宋体" w:hAnsi="宋体"/>
                          <w:sz w:val="21"/>
                          <w:szCs w:val="21"/>
                          <w:lang w:eastAsia="zh-CN"/>
                        </w:rPr>
                        <w:t>三十九</w:t>
                      </w:r>
                      <w:r>
                        <w:rPr>
                          <w:rFonts w:hint="eastAsia" w:ascii="宋体" w:hAnsi="宋体"/>
                          <w:sz w:val="21"/>
                          <w:szCs w:val="21"/>
                        </w:rPr>
                        <w:t>条；</w:t>
                      </w:r>
                    </w:p>
                    <w:p>
                      <w:pPr>
                        <w:spacing w:line="320" w:lineRule="exact"/>
                        <w:rPr>
                          <w:rFonts w:hint="eastAsia" w:ascii="宋体" w:hAnsi="宋体"/>
                          <w:color w:val="000000"/>
                          <w:sz w:val="21"/>
                          <w:szCs w:val="21"/>
                        </w:rPr>
                      </w:pPr>
                      <w:r>
                        <w:rPr>
                          <w:rFonts w:ascii="宋体" w:hAnsi="宋体"/>
                          <w:sz w:val="21"/>
                          <w:szCs w:val="21"/>
                        </w:rPr>
                        <w:t>2</w:t>
                      </w:r>
                      <w:r>
                        <w:rPr>
                          <w:rFonts w:hint="eastAsia" w:ascii="宋体" w:hAnsi="宋体"/>
                          <w:sz w:val="21"/>
                          <w:szCs w:val="21"/>
                        </w:rPr>
                        <w:t xml:space="preserve"> </w:t>
                      </w:r>
                      <w:r>
                        <w:rPr>
                          <w:rFonts w:ascii="宋体" w:hAnsi="宋体"/>
                          <w:sz w:val="21"/>
                          <w:szCs w:val="21"/>
                        </w:rPr>
                        <w:t>.</w:t>
                      </w:r>
                      <w:r>
                        <w:rPr>
                          <w:rFonts w:hint="eastAsia" w:ascii="宋体" w:hAnsi="宋体"/>
                          <w:color w:val="000000"/>
                          <w:sz w:val="21"/>
                          <w:szCs w:val="21"/>
                        </w:rPr>
                        <w:t>《</w:t>
                      </w:r>
                      <w:r>
                        <w:rPr>
                          <w:rFonts w:hint="eastAsia" w:ascii="宋体" w:hAnsi="宋体" w:eastAsia="宋体" w:cs="宋体"/>
                          <w:b w:val="0"/>
                          <w:bCs w:val="0"/>
                          <w:sz w:val="21"/>
                          <w:szCs w:val="21"/>
                        </w:rPr>
                        <w:t>中华人民共和国测绘成果管理条例</w:t>
                      </w:r>
                      <w:r>
                        <w:rPr>
                          <w:rFonts w:hint="eastAsia" w:ascii="宋体" w:hAnsi="宋体"/>
                          <w:color w:val="000000"/>
                          <w:sz w:val="21"/>
                          <w:szCs w:val="21"/>
                        </w:rPr>
                        <w:t>》；</w:t>
                      </w:r>
                    </w:p>
                    <w:p>
                      <w:pPr>
                        <w:spacing w:line="320" w:lineRule="exact"/>
                        <w:rPr>
                          <w:rFonts w:hint="eastAsia" w:ascii="宋体" w:hAnsi="宋体" w:eastAsia="宋体" w:cs="宋体"/>
                          <w:b w:val="0"/>
                          <w:bCs/>
                          <w:color w:val="000000"/>
                          <w:sz w:val="21"/>
                          <w:szCs w:val="21"/>
                        </w:rPr>
                      </w:pPr>
                      <w:r>
                        <w:rPr>
                          <w:rFonts w:hint="eastAsia" w:ascii="宋体" w:hAnsi="宋体"/>
                          <w:color w:val="000000"/>
                          <w:sz w:val="21"/>
                          <w:szCs w:val="21"/>
                        </w:rPr>
                        <w:t>3. 《</w:t>
                      </w:r>
                      <w:r>
                        <w:rPr>
                          <w:rFonts w:hint="eastAsia" w:ascii="宋体" w:hAnsi="宋体" w:eastAsia="宋体" w:cs="宋体"/>
                          <w:b w:val="0"/>
                          <w:bCs/>
                          <w:sz w:val="21"/>
                          <w:szCs w:val="21"/>
                        </w:rPr>
                        <w:t>测绘成果质量监督抽查管理办法</w:t>
                      </w:r>
                      <w:r>
                        <w:rPr>
                          <w:rFonts w:hint="eastAsia" w:ascii="宋体" w:hAnsi="宋体" w:eastAsia="宋体" w:cs="宋体"/>
                          <w:b w:val="0"/>
                          <w:bCs/>
                          <w:color w:val="000000"/>
                          <w:sz w:val="21"/>
                          <w:szCs w:val="21"/>
                        </w:rPr>
                        <w:t>》</w:t>
                      </w:r>
                      <w:r>
                        <w:rPr>
                          <w:rFonts w:hint="eastAsia" w:ascii="宋体" w:hAnsi="宋体" w:eastAsia="宋体" w:cs="宋体"/>
                          <w:b w:val="0"/>
                          <w:bCs/>
                          <w:color w:val="000000"/>
                          <w:sz w:val="21"/>
                          <w:szCs w:val="21"/>
                          <w:lang w:eastAsia="zh-CN"/>
                        </w:rPr>
                        <w:t>（</w:t>
                      </w:r>
                      <w:r>
                        <w:rPr>
                          <w:rFonts w:hint="eastAsia" w:ascii="宋体" w:hAnsi="宋体" w:eastAsia="宋体" w:cs="宋体"/>
                          <w:sz w:val="21"/>
                          <w:szCs w:val="21"/>
                        </w:rPr>
                        <w:t>国测国发[2010]9号</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w:t>
                      </w:r>
                    </w:p>
                    <w:p>
                      <w:pPr>
                        <w:spacing w:line="320" w:lineRule="exact"/>
                        <w:rPr>
                          <w:rFonts w:hint="eastAsia" w:cs="宋体"/>
                          <w:b/>
                          <w:bCs/>
                          <w:sz w:val="21"/>
                          <w:szCs w:val="21"/>
                        </w:rPr>
                      </w:pPr>
                      <w:r>
                        <w:rPr>
                          <w:rFonts w:hint="eastAsia" w:cs="宋体"/>
                          <w:b/>
                          <w:bCs/>
                          <w:sz w:val="21"/>
                          <w:szCs w:val="21"/>
                        </w:rPr>
                        <w:t>所需材料清单（受检单位提供）：</w:t>
                      </w:r>
                    </w:p>
                    <w:p>
                      <w:pPr>
                        <w:numPr>
                          <w:ilvl w:val="0"/>
                          <w:numId w:val="7"/>
                        </w:numPr>
                        <w:spacing w:line="320" w:lineRule="exact"/>
                        <w:ind w:leftChars="0"/>
                        <w:jc w:val="left"/>
                        <w:rPr>
                          <w:rFonts w:hint="eastAsia" w:ascii="宋体" w:hAnsi="宋体" w:cs="宋体"/>
                          <w:sz w:val="21"/>
                          <w:szCs w:val="21"/>
                          <w:lang w:val="en-US" w:eastAsia="zh-CN"/>
                        </w:rPr>
                      </w:pPr>
                      <w:r>
                        <w:rPr>
                          <w:rFonts w:hint="eastAsia" w:ascii="宋体" w:hAnsi="宋体" w:cs="宋体"/>
                          <w:sz w:val="21"/>
                          <w:szCs w:val="21"/>
                        </w:rPr>
                        <w:t>测绘资质</w:t>
                      </w:r>
                      <w:r>
                        <w:rPr>
                          <w:rFonts w:hint="eastAsia" w:ascii="宋体" w:hAnsi="宋体" w:cs="宋体"/>
                          <w:sz w:val="21"/>
                          <w:szCs w:val="21"/>
                          <w:lang w:eastAsia="zh-CN"/>
                        </w:rPr>
                        <w:t>证书原件</w:t>
                      </w:r>
                      <w:r>
                        <w:rPr>
                          <w:rFonts w:hint="eastAsia" w:ascii="宋体" w:hAnsi="宋体" w:cs="宋体"/>
                          <w:sz w:val="21"/>
                          <w:szCs w:val="21"/>
                        </w:rPr>
                        <w:t>；</w:t>
                      </w:r>
                      <w:r>
                        <w:rPr>
                          <w:rFonts w:hint="eastAsia" w:ascii="宋体" w:hAnsi="宋体" w:cs="宋体"/>
                          <w:sz w:val="21"/>
                          <w:szCs w:val="21"/>
                          <w:lang w:val="en-US" w:eastAsia="zh-CN"/>
                        </w:rPr>
                        <w:t>2.质量管理体系文件（或制度文件）；3.项目的合同书或委托书；4.技术设计书（须具有甲方审批、盖章）；5.技术总结；6.检查报告；7.仪器鉴定证书原件及自检项目资料；8.成果资料（包括：各级控制、图件、成果等）；9.原始数据，包括电子成果数据；10.其他相关资料。</w:t>
                      </w:r>
                    </w:p>
                    <w:p>
                      <w:pPr>
                        <w:numPr>
                          <w:ilvl w:val="0"/>
                          <w:numId w:val="0"/>
                        </w:numPr>
                        <w:spacing w:line="320" w:lineRule="exact"/>
                        <w:jc w:val="left"/>
                        <w:rPr>
                          <w:rFonts w:hint="eastAsia" w:ascii="宋体" w:hAnsi="宋体" w:eastAsia="宋体" w:cs="宋体"/>
                          <w:b/>
                          <w:bCs/>
                          <w:sz w:val="21"/>
                          <w:szCs w:val="21"/>
                        </w:rPr>
                      </w:pPr>
                      <w:r>
                        <w:rPr>
                          <w:rFonts w:hint="eastAsia" w:ascii="宋体" w:hAnsi="宋体" w:eastAsia="宋体" w:cs="宋体"/>
                          <w:b/>
                          <w:bCs/>
                          <w:sz w:val="21"/>
                          <w:szCs w:val="21"/>
                        </w:rPr>
                        <w:t xml:space="preserve">监督抽查的主要内容是： </w:t>
                      </w:r>
                    </w:p>
                    <w:p>
                      <w:pP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项目技术文件的完整性和符合性； </w:t>
                      </w:r>
                    </w:p>
                    <w:p>
                      <w:pP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项目中使用的仪器、设备等的检定情况及其精度指标与项目设计文件的符合性； </w:t>
                      </w:r>
                    </w:p>
                    <w:p>
                      <w:pP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引用起始成果、资料的合法性、正确性和可靠性； </w:t>
                      </w:r>
                    </w:p>
                    <w:p>
                      <w:pPr>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 xml:space="preserve">相应测绘成果各项质量指标的符合性； </w:t>
                      </w:r>
                    </w:p>
                    <w:p>
                      <w:pP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成果资料的完整性和规范性； </w:t>
                      </w:r>
                    </w:p>
                    <w:p>
                      <w:pPr>
                        <w:rPr>
                          <w:rFonts w:hint="eastAsia" w:ascii="仿宋_GB2312" w:eastAsia="仿宋_GB2312"/>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法律、法规及有关标准规定的其他内容。</w:t>
                      </w:r>
                      <w:r>
                        <w:rPr>
                          <w:rFonts w:hint="eastAsia" w:ascii="仿宋_GB2312" w:eastAsia="仿宋_GB2312"/>
                          <w:sz w:val="21"/>
                          <w:szCs w:val="21"/>
                        </w:rPr>
                        <w:t xml:space="preserve"> </w:t>
                      </w:r>
                    </w:p>
                    <w:p>
                      <w:pPr>
                        <w:spacing w:line="320" w:lineRule="exact"/>
                        <w:rPr>
                          <w:rFonts w:hint="eastAsia" w:ascii="宋体" w:hAnsi="宋体" w:cs="宋体"/>
                          <w:b/>
                          <w:sz w:val="21"/>
                          <w:szCs w:val="21"/>
                        </w:rPr>
                      </w:pPr>
                    </w:p>
                    <w:p>
                      <w:pPr>
                        <w:spacing w:line="320" w:lineRule="exact"/>
                        <w:rPr>
                          <w:rFonts w:hint="eastAsia" w:ascii="宋体" w:hAnsi="宋体" w:cs="宋体"/>
                          <w:b w:val="0"/>
                          <w:bCs/>
                          <w:sz w:val="21"/>
                          <w:szCs w:val="21"/>
                        </w:rPr>
                      </w:pPr>
                      <w:r>
                        <w:rPr>
                          <w:rFonts w:hint="eastAsia" w:ascii="宋体" w:hAnsi="宋体" w:cs="宋体"/>
                          <w:b/>
                          <w:sz w:val="21"/>
                          <w:szCs w:val="21"/>
                        </w:rPr>
                        <w:t>收费依据</w:t>
                      </w:r>
                      <w:r>
                        <w:rPr>
                          <w:rFonts w:ascii="宋体" w:hAnsi="宋体" w:cs="宋体"/>
                          <w:b/>
                          <w:sz w:val="21"/>
                          <w:szCs w:val="21"/>
                        </w:rPr>
                        <w:t>及标准：</w:t>
                      </w:r>
                      <w:r>
                        <w:rPr>
                          <w:rFonts w:hint="eastAsia" w:ascii="宋体" w:hAnsi="宋体" w:cs="宋体"/>
                          <w:b w:val="0"/>
                          <w:bCs/>
                          <w:sz w:val="21"/>
                          <w:szCs w:val="21"/>
                          <w:lang w:eastAsia="zh-CN"/>
                        </w:rPr>
                        <w:t>按有关规定执行。</w:t>
                      </w:r>
                    </w:p>
                    <w:p>
                      <w:pPr>
                        <w:spacing w:line="320" w:lineRule="exact"/>
                        <w:rPr>
                          <w:rFonts w:hint="eastAsia" w:ascii="宋体" w:hAnsi="宋体" w:eastAsia="宋体" w:cs="宋体"/>
                          <w:b/>
                          <w:sz w:val="21"/>
                          <w:szCs w:val="21"/>
                          <w:lang w:eastAsia="zh-CN"/>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r>
                        <w:rPr>
                          <w:rFonts w:hint="eastAsia" w:ascii="宋体" w:hAnsi="宋体" w:cs="宋体"/>
                          <w:sz w:val="21"/>
                          <w:szCs w:val="21"/>
                          <w:lang w:eastAsia="zh-CN"/>
                        </w:rPr>
                        <w:t>。</w:t>
                      </w:r>
                    </w:p>
                    <w:p>
                      <w:pPr>
                        <w:spacing w:line="320" w:lineRule="exact"/>
                        <w:rPr>
                          <w:rFonts w:hint="eastAsia" w:ascii="宋体" w:hAnsi="宋体" w:eastAsia="宋体" w:cs="宋体"/>
                          <w:b w:val="0"/>
                          <w:bCs/>
                          <w:sz w:val="21"/>
                          <w:szCs w:val="21"/>
                          <w:lang w:eastAsia="zh-CN"/>
                        </w:rPr>
                      </w:pPr>
                      <w:r>
                        <w:rPr>
                          <w:rFonts w:hint="eastAsia" w:ascii="宋体" w:hAnsi="宋体" w:cs="宋体"/>
                          <w:b/>
                          <w:bCs w:val="0"/>
                          <w:sz w:val="21"/>
                          <w:szCs w:val="21"/>
                          <w:lang w:eastAsia="zh-CN"/>
                        </w:rPr>
                        <w:t>检查办法：</w:t>
                      </w:r>
                      <w:r>
                        <w:rPr>
                          <w:rFonts w:hint="eastAsia" w:ascii="宋体" w:hAnsi="宋体" w:cs="宋体"/>
                          <w:b w:val="0"/>
                          <w:bCs/>
                          <w:sz w:val="21"/>
                          <w:szCs w:val="21"/>
                          <w:lang w:eastAsia="zh-CN"/>
                        </w:rPr>
                        <w:t>“双随机、一公开”，市、县自然资源局，山东省测绘产品质量检验站联合抽检。</w:t>
                      </w:r>
                    </w:p>
                    <w:p>
                      <w:pPr>
                        <w:spacing w:line="320" w:lineRule="exact"/>
                        <w:rPr>
                          <w:rFonts w:hint="eastAsia" w:ascii="宋体" w:hAnsi="宋体" w:cs="宋体"/>
                          <w:bCs/>
                          <w:sz w:val="21"/>
                          <w:szCs w:val="21"/>
                        </w:rPr>
                      </w:pPr>
                      <w:r>
                        <w:rPr>
                          <w:rFonts w:hint="eastAsia" w:ascii="宋体" w:hAnsi="宋体" w:cs="宋体"/>
                          <w:b/>
                          <w:bCs/>
                          <w:sz w:val="21"/>
                          <w:szCs w:val="21"/>
                        </w:rPr>
                        <w:t>联系人</w:t>
                      </w:r>
                      <w:r>
                        <w:rPr>
                          <w:rFonts w:ascii="宋体" w:hAnsi="宋体" w:cs="宋体"/>
                          <w:b/>
                          <w:bCs/>
                          <w:sz w:val="21"/>
                          <w:szCs w:val="21"/>
                        </w:rPr>
                        <w:t>：</w:t>
                      </w:r>
                    </w:p>
                    <w:p>
                      <w:pPr>
                        <w:spacing w:line="320" w:lineRule="exact"/>
                        <w:ind w:firstLine="420" w:firstLineChars="200"/>
                        <w:rPr>
                          <w:rFonts w:hint="eastAsia" w:ascii="宋体" w:hAnsi="宋体" w:cs="宋体"/>
                          <w:bCs/>
                          <w:sz w:val="21"/>
                          <w:szCs w:val="21"/>
                        </w:rPr>
                      </w:pPr>
                      <w:r>
                        <w:rPr>
                          <w:rFonts w:hint="eastAsia" w:ascii="宋体" w:hAnsi="宋体" w:cs="宋体"/>
                          <w:bCs/>
                          <w:sz w:val="21"/>
                          <w:szCs w:val="21"/>
                          <w:lang w:eastAsia="zh-CN"/>
                        </w:rPr>
                        <w:t>宋祥林</w:t>
                      </w:r>
                      <w:r>
                        <w:rPr>
                          <w:rFonts w:hint="eastAsia" w:ascii="宋体" w:hAnsi="宋体" w:cs="宋体"/>
                          <w:bCs/>
                          <w:sz w:val="21"/>
                          <w:szCs w:val="21"/>
                        </w:rPr>
                        <w:t>，电话：</w:t>
                      </w:r>
                      <w:r>
                        <w:rPr>
                          <w:rFonts w:hint="eastAsia" w:ascii="宋体" w:hAnsi="宋体" w:cs="宋体"/>
                          <w:bCs/>
                          <w:sz w:val="21"/>
                          <w:szCs w:val="21"/>
                          <w:lang w:val="en-US" w:eastAsia="zh-CN"/>
                        </w:rPr>
                        <w:t>8216003。</w:t>
                      </w:r>
                    </w:p>
                    <w:p>
                      <w:pPr>
                        <w:spacing w:line="320" w:lineRule="exact"/>
                        <w:rPr>
                          <w:rFonts w:hint="eastAsia"/>
                          <w:sz w:val="21"/>
                          <w:szCs w:val="21"/>
                        </w:rPr>
                      </w:pPr>
                      <w:r>
                        <w:rPr>
                          <w:rFonts w:hint="eastAsia" w:ascii="仿宋_GB2312" w:eastAsia="仿宋_GB2312"/>
                          <w:sz w:val="21"/>
                          <w:szCs w:val="21"/>
                        </w:rPr>
                        <w:t xml:space="preserve"> </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973632" behindDoc="0" locked="0" layoutInCell="1" allowOverlap="1">
                <wp:simplePos x="0" y="0"/>
                <wp:positionH relativeFrom="column">
                  <wp:posOffset>2645410</wp:posOffset>
                </wp:positionH>
                <wp:positionV relativeFrom="paragraph">
                  <wp:posOffset>102235</wp:posOffset>
                </wp:positionV>
                <wp:extent cx="2663825" cy="5439410"/>
                <wp:effectExtent l="4445" t="4445" r="17780" b="23495"/>
                <wp:wrapNone/>
                <wp:docPr id="2105" name="组合 2105"/>
                <wp:cNvGraphicFramePr/>
                <a:graphic xmlns:a="http://schemas.openxmlformats.org/drawingml/2006/main">
                  <a:graphicData uri="http://schemas.microsoft.com/office/word/2010/wordprocessingGroup">
                    <wpg:wgp>
                      <wpg:cNvGrpSpPr/>
                      <wpg:grpSpPr>
                        <a:xfrm>
                          <a:off x="0" y="0"/>
                          <a:ext cx="2663825" cy="5439410"/>
                          <a:chOff x="8826" y="3981"/>
                          <a:chExt cx="4195" cy="8566"/>
                        </a:xfrm>
                      </wpg:grpSpPr>
                      <wps:wsp>
                        <wps:cNvPr id="2092" name="矩形 2092"/>
                        <wps:cNvSpPr/>
                        <wps:spPr>
                          <a:xfrm>
                            <a:off x="8826" y="3981"/>
                            <a:ext cx="2957"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宋体"/>
                                  <w:bCs/>
                                  <w:sz w:val="24"/>
                                  <w:szCs w:val="24"/>
                                </w:rPr>
                                <w:t>制定监督检查工作方案</w:t>
                              </w:r>
                            </w:p>
                          </w:txbxContent>
                        </wps:txbx>
                        <wps:bodyPr upright="1"/>
                      </wps:wsp>
                      <wps:wsp>
                        <wps:cNvPr id="2093" name="矩形 2093"/>
                        <wps:cNvSpPr/>
                        <wps:spPr>
                          <a:xfrm>
                            <a:off x="9262" y="5661"/>
                            <a:ext cx="2007" cy="5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通知检查对象</w:t>
                              </w:r>
                            </w:p>
                            <w:p>
                              <w:pPr>
                                <w:rPr>
                                  <w:rFonts w:hint="eastAsia"/>
                                  <w:sz w:val="24"/>
                                  <w:szCs w:val="24"/>
                                </w:rPr>
                              </w:pPr>
                            </w:p>
                          </w:txbxContent>
                        </wps:txbx>
                        <wps:bodyPr upright="1"/>
                      </wps:wsp>
                      <wps:wsp>
                        <wps:cNvPr id="2094" name="矩形 2094"/>
                        <wps:cNvSpPr/>
                        <wps:spPr>
                          <a:xfrm>
                            <a:off x="9458" y="7341"/>
                            <a:ext cx="1681"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实施检查</w:t>
                              </w:r>
                            </w:p>
                            <w:p>
                              <w:pPr>
                                <w:rPr>
                                  <w:rFonts w:hint="eastAsia"/>
                                  <w:sz w:val="24"/>
                                  <w:szCs w:val="24"/>
                                </w:rPr>
                              </w:pPr>
                            </w:p>
                          </w:txbxContent>
                        </wps:txbx>
                        <wps:bodyPr upright="1"/>
                      </wps:wsp>
                      <wps:wsp>
                        <wps:cNvPr id="2095" name="矩形 2095"/>
                        <wps:cNvSpPr/>
                        <wps:spPr>
                          <a:xfrm>
                            <a:off x="8944" y="9065"/>
                            <a:ext cx="3008"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宋体"/>
                                  <w:bCs/>
                                  <w:sz w:val="24"/>
                                  <w:szCs w:val="24"/>
                                  <w:lang w:eastAsia="zh-CN"/>
                                </w:rPr>
                              </w:pPr>
                              <w:r>
                                <w:rPr>
                                  <w:rFonts w:hint="eastAsia" w:cs="宋体"/>
                                  <w:bCs/>
                                  <w:sz w:val="24"/>
                                  <w:szCs w:val="24"/>
                                </w:rPr>
                                <w:t>形成</w:t>
                              </w:r>
                              <w:r>
                                <w:rPr>
                                  <w:rFonts w:hint="eastAsia" w:cs="宋体"/>
                                  <w:bCs/>
                                  <w:sz w:val="24"/>
                                  <w:szCs w:val="24"/>
                                  <w:lang w:eastAsia="zh-CN"/>
                                </w:rPr>
                                <w:t>初</w:t>
                              </w:r>
                              <w:r>
                                <w:rPr>
                                  <w:rFonts w:hint="eastAsia" w:cs="宋体"/>
                                  <w:bCs/>
                                  <w:sz w:val="24"/>
                                  <w:szCs w:val="24"/>
                                </w:rPr>
                                <w:t>检报告</w:t>
                              </w:r>
                              <w:r>
                                <w:rPr>
                                  <w:rFonts w:hint="eastAsia" w:cs="宋体"/>
                                  <w:bCs/>
                                  <w:sz w:val="24"/>
                                  <w:szCs w:val="24"/>
                                  <w:lang w:eastAsia="zh-CN"/>
                                </w:rPr>
                                <w:t>，通知受检单位；</w:t>
                              </w:r>
                              <w:r>
                                <w:rPr>
                                  <w:rFonts w:hint="eastAsia" w:cs="宋体"/>
                                  <w:bCs/>
                                  <w:sz w:val="24"/>
                                  <w:szCs w:val="24"/>
                                </w:rPr>
                                <w:t>对发现的问题</w:t>
                              </w:r>
                              <w:r>
                                <w:rPr>
                                  <w:rFonts w:hint="eastAsia" w:cs="宋体"/>
                                  <w:bCs/>
                                  <w:sz w:val="24"/>
                                  <w:szCs w:val="24"/>
                                  <w:lang w:eastAsia="zh-CN"/>
                                </w:rPr>
                                <w:t>反馈</w:t>
                              </w:r>
                            </w:p>
                            <w:p>
                              <w:pPr>
                                <w:jc w:val="left"/>
                                <w:rPr>
                                  <w:rFonts w:hint="eastAsia" w:eastAsia="宋体" w:cs="宋体"/>
                                  <w:bCs/>
                                  <w:sz w:val="24"/>
                                  <w:szCs w:val="24"/>
                                  <w:lang w:eastAsia="zh-CN"/>
                                </w:rPr>
                              </w:pPr>
                              <w:r>
                                <w:rPr>
                                  <w:rFonts w:hint="eastAsia" w:cs="宋体"/>
                                  <w:bCs/>
                                  <w:sz w:val="24"/>
                                  <w:szCs w:val="24"/>
                                  <w:lang w:eastAsia="zh-CN"/>
                                </w:rPr>
                                <w:t>受检单位，</w:t>
                              </w:r>
                              <w:r>
                                <w:rPr>
                                  <w:rFonts w:hint="eastAsia" w:cs="宋体"/>
                                  <w:bCs/>
                                  <w:sz w:val="24"/>
                                  <w:szCs w:val="24"/>
                                </w:rPr>
                                <w:t>督导整改</w:t>
                              </w:r>
                              <w:r>
                                <w:rPr>
                                  <w:rFonts w:hint="eastAsia" w:cs="宋体"/>
                                  <w:bCs/>
                                  <w:sz w:val="24"/>
                                  <w:szCs w:val="24"/>
                                  <w:lang w:eastAsia="zh-CN"/>
                                </w:rPr>
                                <w:t>。</w:t>
                              </w:r>
                            </w:p>
                            <w:p>
                              <w:pPr>
                                <w:rPr>
                                  <w:rFonts w:hint="eastAsia"/>
                                  <w:sz w:val="24"/>
                                  <w:szCs w:val="24"/>
                                </w:rPr>
                              </w:pPr>
                            </w:p>
                          </w:txbxContent>
                        </wps:txbx>
                        <wps:bodyPr upright="1"/>
                      </wps:wsp>
                      <wps:wsp>
                        <wps:cNvPr id="2096" name="矩形 2096"/>
                        <wps:cNvSpPr/>
                        <wps:spPr>
                          <a:xfrm>
                            <a:off x="8988" y="11760"/>
                            <a:ext cx="2976"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cs="宋体"/>
                                  <w:b w:val="0"/>
                                  <w:bCs/>
                                  <w:sz w:val="24"/>
                                  <w:szCs w:val="24"/>
                                  <w:lang w:eastAsia="zh-CN"/>
                                </w:rPr>
                              </w:pPr>
                              <w:r>
                                <w:rPr>
                                  <w:rFonts w:hint="eastAsia" w:ascii="宋体" w:hAnsi="宋体" w:cs="宋体"/>
                                  <w:b w:val="0"/>
                                  <w:bCs/>
                                  <w:sz w:val="24"/>
                                  <w:szCs w:val="24"/>
                                  <w:lang w:eastAsia="zh-CN"/>
                                </w:rPr>
                                <w:t>根据整改情况，由山东省测绘产品</w:t>
                              </w:r>
                            </w:p>
                            <w:p>
                              <w:pPr>
                                <w:spacing w:line="320" w:lineRule="exact"/>
                                <w:rPr>
                                  <w:rFonts w:hint="eastAsia" w:ascii="宋体" w:hAnsi="宋体" w:eastAsia="宋体" w:cs="宋体"/>
                                  <w:b w:val="0"/>
                                  <w:bCs/>
                                  <w:sz w:val="24"/>
                                  <w:szCs w:val="24"/>
                                  <w:lang w:eastAsia="zh-CN"/>
                                </w:rPr>
                              </w:pPr>
                              <w:r>
                                <w:rPr>
                                  <w:rFonts w:hint="eastAsia" w:ascii="宋体" w:hAnsi="宋体" w:cs="宋体"/>
                                  <w:b w:val="0"/>
                                  <w:bCs/>
                                  <w:sz w:val="24"/>
                                  <w:szCs w:val="24"/>
                                  <w:lang w:eastAsia="zh-CN"/>
                                </w:rPr>
                                <w:t>质量检验站出具检验报告。</w:t>
                              </w:r>
                            </w:p>
                          </w:txbxContent>
                        </wps:txbx>
                        <wps:bodyPr upright="1"/>
                      </wps:wsp>
                      <wps:wsp>
                        <wps:cNvPr id="2097" name="直接箭头连接符 2097"/>
                        <wps:cNvCnPr/>
                        <wps:spPr>
                          <a:xfrm>
                            <a:off x="10191" y="4466"/>
                            <a:ext cx="0" cy="1191"/>
                          </a:xfrm>
                          <a:prstGeom prst="straightConnector1">
                            <a:avLst/>
                          </a:prstGeom>
                          <a:ln w="9525" cap="flat" cmpd="sng">
                            <a:solidFill>
                              <a:srgbClr val="000000"/>
                            </a:solidFill>
                            <a:prstDash val="solid"/>
                            <a:headEnd type="none" w="med" len="med"/>
                            <a:tailEnd type="triangle" w="med" len="med"/>
                          </a:ln>
                        </wps:spPr>
                        <wps:bodyPr/>
                      </wps:wsp>
                      <wps:wsp>
                        <wps:cNvPr id="2098" name="直接箭头连接符 2098"/>
                        <wps:cNvCnPr/>
                        <wps:spPr>
                          <a:xfrm>
                            <a:off x="10185" y="6194"/>
                            <a:ext cx="0" cy="1191"/>
                          </a:xfrm>
                          <a:prstGeom prst="straightConnector1">
                            <a:avLst/>
                          </a:prstGeom>
                          <a:ln w="9525" cap="flat" cmpd="sng">
                            <a:solidFill>
                              <a:srgbClr val="000000"/>
                            </a:solidFill>
                            <a:prstDash val="solid"/>
                            <a:headEnd type="none" w="med" len="med"/>
                            <a:tailEnd type="triangle" w="med" len="med"/>
                          </a:ln>
                        </wps:spPr>
                        <wps:bodyPr/>
                      </wps:wsp>
                      <wps:wsp>
                        <wps:cNvPr id="2099" name="直接箭头连接符 2099"/>
                        <wps:cNvCnPr/>
                        <wps:spPr>
                          <a:xfrm>
                            <a:off x="10213" y="7826"/>
                            <a:ext cx="0" cy="1259"/>
                          </a:xfrm>
                          <a:prstGeom prst="straightConnector1">
                            <a:avLst/>
                          </a:prstGeom>
                          <a:ln w="9525" cap="flat" cmpd="sng">
                            <a:solidFill>
                              <a:srgbClr val="000000"/>
                            </a:solidFill>
                            <a:prstDash val="solid"/>
                            <a:headEnd type="none" w="med" len="med"/>
                            <a:tailEnd type="triangle" w="med" len="med"/>
                          </a:ln>
                        </wps:spPr>
                        <wps:bodyPr/>
                      </wps:wsp>
                      <wps:wsp>
                        <wps:cNvPr id="2100" name="直接箭头连接符 2100"/>
                        <wps:cNvCnPr/>
                        <wps:spPr>
                          <a:xfrm>
                            <a:off x="10258" y="10185"/>
                            <a:ext cx="0" cy="1587"/>
                          </a:xfrm>
                          <a:prstGeom prst="straightConnector1">
                            <a:avLst/>
                          </a:prstGeom>
                          <a:ln w="9525" cap="flat" cmpd="sng">
                            <a:solidFill>
                              <a:srgbClr val="000000"/>
                            </a:solidFill>
                            <a:prstDash val="solid"/>
                            <a:headEnd type="none" w="med" len="med"/>
                            <a:tailEnd type="triangle" w="med" len="med"/>
                          </a:ln>
                        </wps:spPr>
                        <wps:bodyPr/>
                      </wps:wsp>
                      <wps:wsp>
                        <wps:cNvPr id="2101" name="矩形 2101"/>
                        <wps:cNvSpPr/>
                        <wps:spPr>
                          <a:xfrm>
                            <a:off x="12539" y="717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检查</w:t>
                              </w:r>
                            </w:p>
                          </w:txbxContent>
                        </wps:txbx>
                        <wps:bodyPr upright="1"/>
                      </wps:wsp>
                      <wps:wsp>
                        <wps:cNvPr id="2102" name="矩形 2102"/>
                        <wps:cNvSpPr/>
                        <wps:spPr>
                          <a:xfrm>
                            <a:off x="12523" y="458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部署</w:t>
                              </w:r>
                            </w:p>
                          </w:txbxContent>
                        </wps:txbx>
                        <wps:bodyPr upright="1"/>
                      </wps:wsp>
                      <wps:wsp>
                        <wps:cNvPr id="2103" name="矩形 2103"/>
                        <wps:cNvSpPr/>
                        <wps:spPr>
                          <a:xfrm>
                            <a:off x="12539" y="1172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Cs/>
                                </w:rPr>
                              </w:pPr>
                              <w:r>
                                <w:rPr>
                                  <w:rFonts w:hint="eastAsia" w:cs="Times New Roman"/>
                                  <w:b/>
                                  <w:bCs w:val="0"/>
                                  <w:lang w:eastAsia="zh-CN"/>
                                </w:rPr>
                                <w:t>意见</w:t>
                              </w:r>
                              <w:r>
                                <w:rPr>
                                  <w:rFonts w:hint="eastAsia" w:cs="Times New Roman"/>
                                  <w:bCs/>
                                </w:rPr>
                                <w:t>查处</w:t>
                              </w:r>
                            </w:p>
                          </w:txbxContent>
                        </wps:txbx>
                        <wps:bodyPr upright="1"/>
                      </wps:wsp>
                      <wps:wsp>
                        <wps:cNvPr id="2104" name="矩形 2104"/>
                        <wps:cNvSpPr/>
                        <wps:spPr>
                          <a:xfrm>
                            <a:off x="12539" y="919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Times New Roman"/>
                                  <w:b/>
                                  <w:bCs w:val="0"/>
                                </w:rPr>
                              </w:pPr>
                              <w:r>
                                <w:rPr>
                                  <w:rFonts w:hint="eastAsia" w:cs="Times New Roman"/>
                                  <w:b/>
                                  <w:bCs w:val="0"/>
                                </w:rPr>
                                <w:t>整改</w:t>
                              </w:r>
                            </w:p>
                          </w:txbxContent>
                        </wps:txbx>
                        <wps:bodyPr upright="1"/>
                      </wps:wsp>
                    </wpg:wgp>
                  </a:graphicData>
                </a:graphic>
              </wp:anchor>
            </w:drawing>
          </mc:Choice>
          <mc:Fallback>
            <w:pict>
              <v:group id="_x0000_s1026" o:spid="_x0000_s1026" o:spt="203" style="position:absolute;left:0pt;margin-left:208.3pt;margin-top:8.05pt;height:428.3pt;width:209.75pt;z-index:251973632;mso-width-relative:page;mso-height-relative:page;" coordorigin="8826,3981" coordsize="4195,8566" o:gfxdata="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">
                <o:lock v:ext="edit" aspectratio="f"/>
                <v:rect id="_x0000_s1026" o:spid="_x0000_s1026" o:spt="1" style="position:absolute;left:8826;top:3981;height:472;width:2957;" fillcolor="#FFFFFF" filled="t" stroked="t" coordsize="21600,21600" o:gfxdata="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U8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宋体"/>
                            <w:bCs/>
                            <w:sz w:val="24"/>
                            <w:szCs w:val="24"/>
                          </w:rPr>
                          <w:t>制定监督检查工作方案</w:t>
                        </w:r>
                      </w:p>
                    </w:txbxContent>
                  </v:textbox>
                </v:rect>
                <v:rect id="_x0000_s1026" o:spid="_x0000_s1026" o:spt="1" style="position:absolute;left:9262;top:5661;height:504;width:2007;" fillcolor="#FFFFFF" filled="t" stroked="t" coordsize="21600,21600" o:gfxdata="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R6o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通知检查对象</w:t>
                        </w:r>
                      </w:p>
                      <w:p>
                        <w:pPr>
                          <w:rPr>
                            <w:rFonts w:hint="eastAsia"/>
                            <w:sz w:val="24"/>
                            <w:szCs w:val="24"/>
                          </w:rPr>
                        </w:pPr>
                      </w:p>
                    </w:txbxContent>
                  </v:textbox>
                </v:rect>
                <v:rect id="_x0000_s1026" o:spid="_x0000_s1026" o:spt="1" style="position:absolute;left:9458;top:7341;height:471;width:1681;" fillcolor="#FFFFFF" filled="t" stroked="t" coordsize="21600,21600" o:gfxdata="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hy+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实施检查</w:t>
                        </w:r>
                      </w:p>
                      <w:p>
                        <w:pPr>
                          <w:rPr>
                            <w:rFonts w:hint="eastAsia"/>
                            <w:sz w:val="24"/>
                            <w:szCs w:val="24"/>
                          </w:rPr>
                        </w:pPr>
                      </w:p>
                    </w:txbxContent>
                  </v:textbox>
                </v:rect>
                <v:rect id="_x0000_s1026" o:spid="_x0000_s1026" o:spt="1" style="position:absolute;left:8944;top:9065;height:1109;width:3008;" fillcolor="#FFFFFF" filled="t" stroked="t" coordsize="21600,21600" o:gfxdata="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TX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宋体"/>
                            <w:bCs/>
                            <w:sz w:val="24"/>
                            <w:szCs w:val="24"/>
                            <w:lang w:eastAsia="zh-CN"/>
                          </w:rPr>
                        </w:pPr>
                        <w:r>
                          <w:rPr>
                            <w:rFonts w:hint="eastAsia" w:cs="宋体"/>
                            <w:bCs/>
                            <w:sz w:val="24"/>
                            <w:szCs w:val="24"/>
                          </w:rPr>
                          <w:t>形成</w:t>
                        </w:r>
                        <w:r>
                          <w:rPr>
                            <w:rFonts w:hint="eastAsia" w:cs="宋体"/>
                            <w:bCs/>
                            <w:sz w:val="24"/>
                            <w:szCs w:val="24"/>
                            <w:lang w:eastAsia="zh-CN"/>
                          </w:rPr>
                          <w:t>初</w:t>
                        </w:r>
                        <w:r>
                          <w:rPr>
                            <w:rFonts w:hint="eastAsia" w:cs="宋体"/>
                            <w:bCs/>
                            <w:sz w:val="24"/>
                            <w:szCs w:val="24"/>
                          </w:rPr>
                          <w:t>检报告</w:t>
                        </w:r>
                        <w:r>
                          <w:rPr>
                            <w:rFonts w:hint="eastAsia" w:cs="宋体"/>
                            <w:bCs/>
                            <w:sz w:val="24"/>
                            <w:szCs w:val="24"/>
                            <w:lang w:eastAsia="zh-CN"/>
                          </w:rPr>
                          <w:t>，通知受检单位；</w:t>
                        </w:r>
                        <w:r>
                          <w:rPr>
                            <w:rFonts w:hint="eastAsia" w:cs="宋体"/>
                            <w:bCs/>
                            <w:sz w:val="24"/>
                            <w:szCs w:val="24"/>
                          </w:rPr>
                          <w:t>对发现的问题</w:t>
                        </w:r>
                        <w:r>
                          <w:rPr>
                            <w:rFonts w:hint="eastAsia" w:cs="宋体"/>
                            <w:bCs/>
                            <w:sz w:val="24"/>
                            <w:szCs w:val="24"/>
                            <w:lang w:eastAsia="zh-CN"/>
                          </w:rPr>
                          <w:t>反馈</w:t>
                        </w:r>
                      </w:p>
                      <w:p>
                        <w:pPr>
                          <w:jc w:val="left"/>
                          <w:rPr>
                            <w:rFonts w:hint="eastAsia" w:eastAsia="宋体" w:cs="宋体"/>
                            <w:bCs/>
                            <w:sz w:val="24"/>
                            <w:szCs w:val="24"/>
                            <w:lang w:eastAsia="zh-CN"/>
                          </w:rPr>
                        </w:pPr>
                        <w:r>
                          <w:rPr>
                            <w:rFonts w:hint="eastAsia" w:cs="宋体"/>
                            <w:bCs/>
                            <w:sz w:val="24"/>
                            <w:szCs w:val="24"/>
                            <w:lang w:eastAsia="zh-CN"/>
                          </w:rPr>
                          <w:t>受检单位，</w:t>
                        </w:r>
                        <w:r>
                          <w:rPr>
                            <w:rFonts w:hint="eastAsia" w:cs="宋体"/>
                            <w:bCs/>
                            <w:sz w:val="24"/>
                            <w:szCs w:val="24"/>
                          </w:rPr>
                          <w:t>督导整改</w:t>
                        </w:r>
                        <w:r>
                          <w:rPr>
                            <w:rFonts w:hint="eastAsia" w:cs="宋体"/>
                            <w:bCs/>
                            <w:sz w:val="24"/>
                            <w:szCs w:val="24"/>
                            <w:lang w:eastAsia="zh-CN"/>
                          </w:rPr>
                          <w:t>。</w:t>
                        </w:r>
                      </w:p>
                      <w:p>
                        <w:pPr>
                          <w:rPr>
                            <w:rFonts w:hint="eastAsia"/>
                            <w:sz w:val="24"/>
                            <w:szCs w:val="24"/>
                          </w:rPr>
                        </w:pPr>
                      </w:p>
                    </w:txbxContent>
                  </v:textbox>
                </v:rect>
                <v:rect id="_x0000_s1026" o:spid="_x0000_s1026" o:spt="1" style="position:absolute;left:8988;top:11760;height:787;width:2976;" fillcolor="#FFFFFF" filled="t" stroked="t" coordsize="21600,21600" o:gfxdata="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pkk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rPr>
                            <w:rFonts w:hint="eastAsia" w:ascii="宋体" w:hAnsi="宋体" w:cs="宋体"/>
                            <w:b w:val="0"/>
                            <w:bCs/>
                            <w:sz w:val="24"/>
                            <w:szCs w:val="24"/>
                            <w:lang w:eastAsia="zh-CN"/>
                          </w:rPr>
                        </w:pPr>
                        <w:r>
                          <w:rPr>
                            <w:rFonts w:hint="eastAsia" w:ascii="宋体" w:hAnsi="宋体" w:cs="宋体"/>
                            <w:b w:val="0"/>
                            <w:bCs/>
                            <w:sz w:val="24"/>
                            <w:szCs w:val="24"/>
                            <w:lang w:eastAsia="zh-CN"/>
                          </w:rPr>
                          <w:t>根据整改情况，由山东省测绘产品</w:t>
                        </w:r>
                      </w:p>
                      <w:p>
                        <w:pPr>
                          <w:spacing w:line="320" w:lineRule="exact"/>
                          <w:rPr>
                            <w:rFonts w:hint="eastAsia" w:ascii="宋体" w:hAnsi="宋体" w:eastAsia="宋体" w:cs="宋体"/>
                            <w:b w:val="0"/>
                            <w:bCs/>
                            <w:sz w:val="24"/>
                            <w:szCs w:val="24"/>
                            <w:lang w:eastAsia="zh-CN"/>
                          </w:rPr>
                        </w:pPr>
                        <w:r>
                          <w:rPr>
                            <w:rFonts w:hint="eastAsia" w:ascii="宋体" w:hAnsi="宋体" w:cs="宋体"/>
                            <w:b w:val="0"/>
                            <w:bCs/>
                            <w:sz w:val="24"/>
                            <w:szCs w:val="24"/>
                            <w:lang w:eastAsia="zh-CN"/>
                          </w:rPr>
                          <w:t>质量检验站出具检验报告。</w:t>
                        </w:r>
                      </w:p>
                    </w:txbxContent>
                  </v:textbox>
                </v:rect>
                <v:shape id="_x0000_s1026" o:spid="_x0000_s1026" o:spt="32" type="#_x0000_t32" style="position:absolute;left:10191;top:4466;height:1191;width:0;" filled="f" stroked="t" coordsize="21600,21600" o:gfxdata="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U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0185;top:6194;height:1191;width:0;" filled="f" stroked="t" coordsize="21600,21600" o:gfxdata="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sYW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0213;top:7826;height:1259;width:0;" filled="f" stroked="t" coordsize="21600,21600" o:gfxdata="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xP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258;top:10185;height:1587;width:0;" filled="f" stroked="t" coordsize="21600,21600" o:gfxdata="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x93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12539;top:7172;height:794;width:482;" fillcolor="#FFFFFF" filled="t" stroked="t" coordsize="21600,21600" o:gfxdata="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RL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检查</w:t>
                        </w:r>
                      </w:p>
                    </w:txbxContent>
                  </v:textbox>
                </v:rect>
                <v:rect id="_x0000_s1026" o:spid="_x0000_s1026" o:spt="1" style="position:absolute;left:12523;top:4581;height:794;width:482;" fillcolor="#FFFFFF" filled="t" stroked="t" coordsize="21600,21600" o:gfxdata="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bV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部署</w:t>
                        </w:r>
                      </w:p>
                    </w:txbxContent>
                  </v:textbox>
                </v:rect>
                <v:rect id="_x0000_s1026" o:spid="_x0000_s1026" o:spt="1" style="position:absolute;left:12539;top:11729;height:794;width:482;" fillcolor="#FFFFFF" filled="t" stroked="t" coordsize="21600,21600" o:gfxdata="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pw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Cs/>
                          </w:rPr>
                        </w:pPr>
                        <w:r>
                          <w:rPr>
                            <w:rFonts w:hint="eastAsia" w:cs="Times New Roman"/>
                            <w:b/>
                            <w:bCs w:val="0"/>
                            <w:lang w:eastAsia="zh-CN"/>
                          </w:rPr>
                          <w:t>意见</w:t>
                        </w:r>
                        <w:r>
                          <w:rPr>
                            <w:rFonts w:hint="eastAsia" w:cs="Times New Roman"/>
                            <w:bCs/>
                          </w:rPr>
                          <w:t>查处</w:t>
                        </w:r>
                      </w:p>
                    </w:txbxContent>
                  </v:textbox>
                </v:rect>
                <v:rect id="_x0000_s1026" o:spid="_x0000_s1026" o:spt="1" style="position:absolute;left:12539;top:9192;height:794;width:482;" fillcolor="#FFFFFF" filled="t" stroked="t" coordsize="21600,21600" o:gfxdata="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Po4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cs="Times New Roman"/>
                            <w:b/>
                            <w:bCs w:val="0"/>
                          </w:rPr>
                        </w:pPr>
                        <w:r>
                          <w:rPr>
                            <w:rFonts w:hint="eastAsia" w:cs="Times New Roman"/>
                            <w:b/>
                            <w:bCs w:val="0"/>
                          </w:rPr>
                          <w:t>整改</w:t>
                        </w:r>
                      </w:p>
                    </w:txbxContent>
                  </v:textbox>
                </v:rect>
              </v:group>
            </w:pict>
          </mc:Fallback>
        </mc:AlternateContent>
      </w:r>
    </w:p>
    <w:p>
      <w:pPr>
        <w:jc w:val="center"/>
        <w:rPr>
          <w:rFonts w:hint="eastAsia"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测绘项目登记流程图</w:t>
      </w:r>
    </w:p>
    <w:p>
      <w:pPr>
        <w:spacing w:line="240" w:lineRule="auto"/>
        <w:ind w:firstLine="120" w:firstLineChars="50"/>
        <w:jc w:val="center"/>
        <w:rPr>
          <w:rFonts w:hint="eastAsia"/>
          <w:b/>
          <w:w w:val="80"/>
          <w:kern w:val="15"/>
          <w:sz w:val="28"/>
          <w:szCs w:val="28"/>
        </w:rPr>
      </w:pPr>
      <w:r>
        <w:rPr>
          <w:rFonts w:hint="eastAsia" w:ascii="仿宋_GB2312" w:hAnsi="仿宋_GB2312" w:eastAsia="仿宋_GB2312" w:cs="仿宋_GB2312"/>
          <w:b w:val="0"/>
          <w:bCs/>
          <w:w w:val="80"/>
          <w:kern w:val="15"/>
          <w:sz w:val="30"/>
          <w:szCs w:val="30"/>
        </w:rPr>
        <w:t>（行政许可类）</w:t>
      </w:r>
    </w:p>
    <w:p>
      <w:pPr>
        <w:pStyle w:val="2"/>
        <w:numPr>
          <w:ilvl w:val="2"/>
          <w:numId w:val="0"/>
        </w:numPr>
        <w:ind w:left="142" w:leftChars="0"/>
        <w:rPr>
          <w:sz w:val="20"/>
        </w:rPr>
      </w:pPr>
      <w:r>
        <w:rPr>
          <w:sz w:val="21"/>
        </w:rPr>
        <mc:AlternateContent>
          <mc:Choice Requires="wpg">
            <w:drawing>
              <wp:anchor distT="0" distB="0" distL="114300" distR="114300" simplePos="0" relativeHeight="251975680" behindDoc="0" locked="0" layoutInCell="1" allowOverlap="1">
                <wp:simplePos x="0" y="0"/>
                <wp:positionH relativeFrom="column">
                  <wp:posOffset>1653540</wp:posOffset>
                </wp:positionH>
                <wp:positionV relativeFrom="paragraph">
                  <wp:posOffset>294640</wp:posOffset>
                </wp:positionV>
                <wp:extent cx="4136390" cy="7450455"/>
                <wp:effectExtent l="3175" t="5080" r="13335" b="12065"/>
                <wp:wrapNone/>
                <wp:docPr id="1970" name="组合 1970"/>
                <wp:cNvGraphicFramePr/>
                <a:graphic xmlns:a="http://schemas.openxmlformats.org/drawingml/2006/main">
                  <a:graphicData uri="http://schemas.microsoft.com/office/word/2010/wordprocessingGroup">
                    <wpg:wgp>
                      <wpg:cNvGrpSpPr/>
                      <wpg:grpSpPr>
                        <a:xfrm>
                          <a:off x="0" y="0"/>
                          <a:ext cx="4136159" cy="7450455"/>
                          <a:chOff x="7049" y="1194675"/>
                          <a:chExt cx="2634" cy="2033"/>
                        </a:xfrm>
                      </wpg:grpSpPr>
                      <wps:wsp>
                        <wps:cNvPr id="1971" name="矩形 1900"/>
                        <wps:cNvSpPr/>
                        <wps:spPr>
                          <a:xfrm>
                            <a:off x="7050" y="1194675"/>
                            <a:ext cx="2633" cy="203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72" name="直接连接符 1903"/>
                        <wps:cNvCnPr/>
                        <wps:spPr>
                          <a:xfrm>
                            <a:off x="7049" y="1195314"/>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73" name="直接连接符 1906"/>
                        <wps:cNvCnPr/>
                        <wps:spPr>
                          <a:xfrm>
                            <a:off x="7066" y="1196019"/>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74" name="直接连接符 1907"/>
                        <wps:cNvCnPr/>
                        <wps:spPr>
                          <a:xfrm>
                            <a:off x="7060" y="1196349"/>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0.2pt;margin-top:23.2pt;height:586.65pt;width:325.7pt;z-index:251975680;mso-width-relative:page;mso-height-relative:page;" coordorigin="7049,1194675" coordsize="2634,2033" o:gfxdata="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Dd&#10;t2N92gAAAAsBAAAPAAAAAAAAAAEAIAAAACIAAABkcnMvZG93bnJldi54bWxQSwECFAAUAAAACACH&#10;TuJAGOnQd3gDAACvCwAADgAAAAAAAAABACAAAAApAQAAZHJzL2Uyb0RvYy54bWxQSwUGAAAAAAYA&#10;BgBZAQAAEwcAAAAA&#10;">
                <o:lock v:ext="edit" aspectratio="f"/>
                <v:rect id="矩形 1900" o:spid="_x0000_s1026" o:spt="1" style="position:absolute;left:7050;top:1194675;height:2033;width:2633;v-text-anchor:middle;" filled="f" stroked="t" coordsize="21600,21600" o:gfxdata="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lO2b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rect>
                <v:line id="直接连接符 1903" o:spid="_x0000_s1026" o:spt="20" style="position:absolute;left:7049;top:1195314;height:0;width:2633;" filled="f" stroked="t" coordsize="21600,21600" o:gfxdata="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a/X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line id="直接连接符 1906" o:spid="_x0000_s1026" o:spt="20" style="position:absolute;left:7066;top:1196019;height:0;width:2617;" filled="f" stroked="t" coordsize="21600,21600" o:gfxdata="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PQpM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line id="直接连接符 1907" o:spid="_x0000_s1026" o:spt="20" style="position:absolute;left:7060;top:1196349;height:0;width:2617;" filled="f" stroked="t" coordsize="21600,21600" o:gfxdata="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Ukji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w:pict>
          </mc:Fallback>
        </mc:AlternateContent>
      </w:r>
      <w:r>
        <w:rPr>
          <w:sz w:val="20"/>
        </w:rPr>
        <mc:AlternateContent>
          <mc:Choice Requires="wps">
            <w:drawing>
              <wp:anchor distT="0" distB="0" distL="114300" distR="114300" simplePos="0" relativeHeight="251974656" behindDoc="0" locked="0" layoutInCell="1" allowOverlap="1">
                <wp:simplePos x="0" y="0"/>
                <wp:positionH relativeFrom="column">
                  <wp:posOffset>-153035</wp:posOffset>
                </wp:positionH>
                <wp:positionV relativeFrom="paragraph">
                  <wp:posOffset>294005</wp:posOffset>
                </wp:positionV>
                <wp:extent cx="1729105" cy="7450455"/>
                <wp:effectExtent l="6350" t="6350" r="17145" b="10795"/>
                <wp:wrapNone/>
                <wp:docPr id="2106" name="文本框 2106"/>
                <wp:cNvGraphicFramePr/>
                <a:graphic xmlns:a="http://schemas.openxmlformats.org/drawingml/2006/main">
                  <a:graphicData uri="http://schemas.microsoft.com/office/word/2010/wordprocessingShape">
                    <wps:wsp>
                      <wps:cNvSpPr txBox="1"/>
                      <wps:spPr>
                        <a:xfrm>
                          <a:off x="0" y="0"/>
                          <a:ext cx="1729105" cy="74504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eastAsia="宋体" w:cs="宋体"/>
                                <w:b/>
                                <w:sz w:val="21"/>
                                <w:szCs w:val="21"/>
                              </w:rPr>
                            </w:pPr>
                            <w:r>
                              <w:rPr>
                                <w:rFonts w:hint="eastAsia" w:ascii="宋体" w:hAnsi="宋体" w:eastAsia="宋体" w:cs="宋体"/>
                                <w:b/>
                                <w:sz w:val="21"/>
                                <w:szCs w:val="21"/>
                              </w:rPr>
                              <w:t>实施依据：</w:t>
                            </w:r>
                          </w:p>
                          <w:p>
                            <w:pPr>
                              <w:spacing w:line="320" w:lineRule="exact"/>
                              <w:rPr>
                                <w:rFonts w:hint="eastAsia" w:ascii="宋体" w:hAnsi="宋体" w:eastAsia="宋体" w:cs="宋体"/>
                                <w:sz w:val="21"/>
                                <w:szCs w:val="21"/>
                              </w:rPr>
                            </w:pPr>
                            <w:r>
                              <w:rPr>
                                <w:rFonts w:hint="eastAsia" w:ascii="宋体" w:hAnsi="宋体" w:eastAsia="宋体" w:cs="宋体"/>
                                <w:sz w:val="21"/>
                                <w:szCs w:val="21"/>
                              </w:rPr>
                              <w:t>1.《中华人民共和国测绘法》；</w:t>
                            </w:r>
                          </w:p>
                          <w:p>
                            <w:pPr>
                              <w:spacing w:line="320" w:lineRule="exact"/>
                              <w:rPr>
                                <w:rFonts w:hint="eastAsia" w:ascii="宋体" w:hAnsi="宋体" w:eastAsia="宋体" w:cs="宋体"/>
                                <w:sz w:val="21"/>
                                <w:szCs w:val="21"/>
                              </w:rPr>
                            </w:pPr>
                            <w:r>
                              <w:rPr>
                                <w:rFonts w:hint="eastAsia" w:ascii="宋体" w:hAnsi="宋体" w:eastAsia="宋体" w:cs="宋体"/>
                                <w:sz w:val="21"/>
                                <w:szCs w:val="21"/>
                              </w:rPr>
                              <w:t>2、《山东省测绘管理条例》第二十三条；</w:t>
                            </w:r>
                          </w:p>
                          <w:p>
                            <w:pPr>
                              <w:spacing w:line="320" w:lineRule="exact"/>
                              <w:rPr>
                                <w:rFonts w:hint="eastAsia" w:ascii="宋体" w:hAnsi="宋体" w:eastAsia="宋体" w:cs="宋体"/>
                                <w:sz w:val="21"/>
                                <w:szCs w:val="21"/>
                              </w:rPr>
                            </w:pPr>
                            <w:r>
                              <w:rPr>
                                <w:rFonts w:hint="eastAsia" w:ascii="宋体" w:hAnsi="宋体" w:eastAsia="宋体" w:cs="宋体"/>
                                <w:sz w:val="21"/>
                                <w:szCs w:val="21"/>
                              </w:rPr>
                              <w:t>3.《山东省测绘项目登记管理办法》第二条、第七条；</w:t>
                            </w:r>
                          </w:p>
                          <w:p>
                            <w:pPr>
                              <w:spacing w:line="320" w:lineRule="exact"/>
                              <w:rPr>
                                <w:rFonts w:hint="eastAsia" w:ascii="宋体" w:hAnsi="宋体" w:eastAsia="宋体" w:cs="宋体"/>
                                <w:sz w:val="21"/>
                                <w:szCs w:val="21"/>
                              </w:rPr>
                            </w:pPr>
                            <w:r>
                              <w:rPr>
                                <w:rFonts w:hint="eastAsia" w:ascii="宋体" w:hAnsi="宋体" w:eastAsia="宋体" w:cs="宋体"/>
                                <w:sz w:val="21"/>
                                <w:szCs w:val="21"/>
                              </w:rPr>
                              <w:t>4.《淄博市测绘项目登记实施办法》第二条。</w:t>
                            </w:r>
                          </w:p>
                          <w:p>
                            <w:pPr>
                              <w:spacing w:line="320" w:lineRule="exact"/>
                              <w:rPr>
                                <w:rFonts w:hint="eastAsia" w:ascii="宋体" w:hAnsi="宋体" w:eastAsia="宋体" w:cs="宋体"/>
                                <w:sz w:val="21"/>
                                <w:szCs w:val="21"/>
                              </w:rPr>
                            </w:pPr>
                          </w:p>
                          <w:p>
                            <w:pPr>
                              <w:spacing w:line="320" w:lineRule="exact"/>
                              <w:rPr>
                                <w:rFonts w:hint="eastAsia" w:ascii="宋体" w:hAnsi="宋体" w:eastAsia="宋体" w:cs="宋体"/>
                                <w:b/>
                                <w:bCs/>
                                <w:sz w:val="21"/>
                                <w:szCs w:val="21"/>
                              </w:rPr>
                            </w:pPr>
                          </w:p>
                          <w:p>
                            <w:pPr>
                              <w:spacing w:line="320" w:lineRule="exact"/>
                              <w:rPr>
                                <w:rFonts w:hint="eastAsia" w:ascii="宋体" w:hAnsi="宋体" w:eastAsia="宋体" w:cs="宋体"/>
                                <w:b/>
                                <w:bCs/>
                                <w:sz w:val="21"/>
                                <w:szCs w:val="21"/>
                              </w:rPr>
                            </w:pPr>
                            <w:r>
                              <w:rPr>
                                <w:rFonts w:hint="eastAsia" w:ascii="宋体" w:hAnsi="宋体" w:eastAsia="宋体" w:cs="宋体"/>
                                <w:b/>
                                <w:bCs/>
                                <w:sz w:val="21"/>
                                <w:szCs w:val="21"/>
                              </w:rPr>
                              <w:t>所需材料清单（登记人提供）：</w:t>
                            </w:r>
                          </w:p>
                          <w:p>
                            <w:pPr>
                              <w:rPr>
                                <w:rFonts w:hint="eastAsia" w:ascii="宋体" w:hAnsi="宋体" w:eastAsia="宋体" w:cs="宋体"/>
                                <w:kern w:val="0"/>
                                <w:sz w:val="21"/>
                                <w:szCs w:val="21"/>
                              </w:rPr>
                            </w:pPr>
                            <w:r>
                              <w:rPr>
                                <w:rFonts w:hint="eastAsia" w:ascii="宋体" w:hAnsi="宋体" w:eastAsia="宋体" w:cs="宋体"/>
                                <w:kern w:val="0"/>
                                <w:sz w:val="21"/>
                                <w:szCs w:val="21"/>
                              </w:rPr>
                              <w:t>1、《测绘资质证书》副本及复印件；</w:t>
                            </w:r>
                          </w:p>
                          <w:p>
                            <w:pPr>
                              <w:rPr>
                                <w:rFonts w:hint="eastAsia" w:ascii="宋体" w:hAnsi="宋体" w:eastAsia="宋体" w:cs="宋体"/>
                                <w:kern w:val="0"/>
                                <w:sz w:val="21"/>
                                <w:szCs w:val="21"/>
                              </w:rPr>
                            </w:pPr>
                            <w:r>
                              <w:rPr>
                                <w:rFonts w:hint="eastAsia" w:ascii="宋体" w:hAnsi="宋体" w:eastAsia="宋体" w:cs="宋体"/>
                                <w:kern w:val="0"/>
                                <w:sz w:val="21"/>
                                <w:szCs w:val="21"/>
                              </w:rPr>
                              <w:t>2、委托双方签定的测绘项目合同或协议；</w:t>
                            </w:r>
                          </w:p>
                          <w:p>
                            <w:pPr>
                              <w:rPr>
                                <w:rFonts w:hint="eastAsia" w:ascii="宋体" w:hAnsi="宋体" w:eastAsia="宋体" w:cs="宋体"/>
                                <w:kern w:val="0"/>
                                <w:sz w:val="21"/>
                                <w:szCs w:val="21"/>
                              </w:rPr>
                            </w:pPr>
                            <w:r>
                              <w:rPr>
                                <w:rFonts w:hint="eastAsia" w:ascii="宋体" w:hAnsi="宋体" w:eastAsia="宋体" w:cs="宋体"/>
                                <w:kern w:val="0"/>
                                <w:sz w:val="21"/>
                                <w:szCs w:val="21"/>
                              </w:rPr>
                              <w:t>3、《测绘项目技术设计书》；</w:t>
                            </w:r>
                          </w:p>
                          <w:p>
                            <w:pPr>
                              <w:spacing w:line="320" w:lineRule="exact"/>
                              <w:rPr>
                                <w:rFonts w:hint="eastAsia" w:ascii="宋体" w:hAnsi="宋体" w:eastAsia="宋体" w:cs="宋体"/>
                                <w:kern w:val="0"/>
                                <w:sz w:val="21"/>
                                <w:szCs w:val="21"/>
                              </w:rPr>
                            </w:pPr>
                            <w:r>
                              <w:rPr>
                                <w:rFonts w:hint="eastAsia" w:ascii="宋体" w:hAnsi="宋体" w:eastAsia="宋体" w:cs="宋体"/>
                                <w:kern w:val="0"/>
                                <w:sz w:val="21"/>
                                <w:szCs w:val="21"/>
                              </w:rPr>
                              <w:t>4、参与该测绘项目测绘作业人员名单及《测绘作业证》）。</w:t>
                            </w:r>
                          </w:p>
                          <w:p>
                            <w:pPr>
                              <w:spacing w:line="320" w:lineRule="exact"/>
                              <w:rPr>
                                <w:rFonts w:hint="eastAsia" w:ascii="宋体" w:hAnsi="宋体" w:eastAsia="宋体" w:cs="宋体"/>
                                <w:kern w:val="0"/>
                                <w:sz w:val="21"/>
                                <w:szCs w:val="21"/>
                              </w:rPr>
                            </w:pPr>
                          </w:p>
                          <w:p>
                            <w:pPr>
                              <w:spacing w:line="320" w:lineRule="exact"/>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spacing w:line="320" w:lineRule="exact"/>
                              <w:rPr>
                                <w:rFonts w:hint="eastAsia" w:ascii="宋体" w:hAnsi="宋体" w:eastAsia="宋体" w:cs="宋体"/>
                                <w:b/>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rPr>
                                <w:rFonts w:hint="eastAsia" w:ascii="宋体" w:hAnsi="宋体" w:eastAsia="宋体" w:cs="宋体"/>
                                <w:b/>
                                <w:kern w:val="0"/>
                                <w:sz w:val="21"/>
                                <w:szCs w:val="21"/>
                              </w:rPr>
                            </w:pPr>
                            <w:r>
                              <w:rPr>
                                <w:rFonts w:hint="eastAsia" w:ascii="宋体" w:hAnsi="宋体" w:eastAsia="宋体" w:cs="宋体"/>
                                <w:b/>
                                <w:kern w:val="0"/>
                                <w:sz w:val="21"/>
                                <w:szCs w:val="21"/>
                              </w:rPr>
                              <w:t>联系人：</w:t>
                            </w:r>
                          </w:p>
                          <w:p>
                            <w:pPr>
                              <w:rPr>
                                <w:rFonts w:hint="eastAsia" w:ascii="宋体" w:hAnsi="宋体" w:eastAsia="宋体" w:cs="宋体"/>
                                <w:sz w:val="21"/>
                                <w:szCs w:val="21"/>
                              </w:rPr>
                            </w:pPr>
                            <w:r>
                              <w:rPr>
                                <w:rFonts w:hint="eastAsia" w:ascii="宋体" w:hAnsi="宋体" w:eastAsia="宋体" w:cs="宋体"/>
                                <w:kern w:val="0"/>
                                <w:sz w:val="21"/>
                                <w:szCs w:val="21"/>
                                <w:lang w:eastAsia="zh-CN"/>
                              </w:rPr>
                              <w:t>宋祥林</w:t>
                            </w:r>
                            <w:r>
                              <w:rPr>
                                <w:rFonts w:hint="eastAsia" w:ascii="宋体" w:hAnsi="宋体" w:cs="宋体"/>
                                <w:kern w:val="0"/>
                                <w:sz w:val="21"/>
                                <w:szCs w:val="21"/>
                                <w:lang w:eastAsia="zh-CN"/>
                              </w:rPr>
                              <w:t>，</w:t>
                            </w:r>
                            <w:r>
                              <w:rPr>
                                <w:rFonts w:hint="eastAsia" w:ascii="宋体" w:hAnsi="宋体" w:eastAsia="宋体" w:cs="宋体"/>
                                <w:kern w:val="0"/>
                                <w:sz w:val="21"/>
                                <w:szCs w:val="21"/>
                              </w:rPr>
                              <w:t>电话：</w:t>
                            </w:r>
                            <w:r>
                              <w:rPr>
                                <w:rFonts w:hint="eastAsia" w:ascii="宋体" w:hAnsi="宋体" w:eastAsia="宋体" w:cs="宋体"/>
                                <w:kern w:val="0"/>
                                <w:sz w:val="21"/>
                                <w:szCs w:val="21"/>
                                <w:lang w:val="en-US" w:eastAsia="zh-CN"/>
                              </w:rPr>
                              <w:t>8216003</w:t>
                            </w:r>
                            <w:r>
                              <w:rPr>
                                <w:rFonts w:hint="eastAsia" w:ascii="宋体" w:hAnsi="宋体" w:eastAsia="宋体" w:cs="宋体"/>
                                <w:kern w:val="0"/>
                                <w:sz w:val="21"/>
                                <w:szCs w:val="21"/>
                              </w:rPr>
                              <w:t>。</w:t>
                            </w:r>
                          </w:p>
                        </w:txbxContent>
                      </wps:txbx>
                      <wps:bodyPr upright="1"/>
                    </wps:wsp>
                  </a:graphicData>
                </a:graphic>
              </wp:anchor>
            </w:drawing>
          </mc:Choice>
          <mc:Fallback>
            <w:pict>
              <v:shape id="_x0000_s1026" o:spid="_x0000_s1026" o:spt="202" type="#_x0000_t202" style="position:absolute;left:0pt;margin-left:-12.05pt;margin-top:23.15pt;height:586.65pt;width:136.15pt;z-index:251974656;mso-width-relative:page;mso-height-relative:page;" fillcolor="#FFFFFF" filled="t" stroked="t" coordsize="21600,21600" o:gfxdata="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AIzId0AAAALAQAADwAAAAAA&#10;AAABACAAAAAiAAAAZHJzL2Rvd25yZXYueG1sUEsBAhQAFAAAAAgAh07iQMtzFgMOAgAAPgQAAA4A&#10;AAAAAAAAAQAgAAAALAEAAGRycy9lMm9Eb2MueG1sUEsFBgAAAAAGAAYAWQEAAKwFAAAAAA==&#10;">
                <v:fill on="t" focussize="0,0"/>
                <v:stroke weight="1pt" color="#000000" joinstyle="miter"/>
                <v:imagedata o:title=""/>
                <o:lock v:ext="edit" aspectratio="f"/>
                <v:textbox>
                  <w:txbxContent>
                    <w:p>
                      <w:pPr>
                        <w:spacing w:line="320" w:lineRule="exact"/>
                        <w:rPr>
                          <w:rFonts w:hint="eastAsia" w:ascii="宋体" w:hAnsi="宋体" w:eastAsia="宋体" w:cs="宋体"/>
                          <w:b/>
                          <w:sz w:val="21"/>
                          <w:szCs w:val="21"/>
                        </w:rPr>
                      </w:pPr>
                      <w:r>
                        <w:rPr>
                          <w:rFonts w:hint="eastAsia" w:ascii="宋体" w:hAnsi="宋体" w:eastAsia="宋体" w:cs="宋体"/>
                          <w:b/>
                          <w:sz w:val="21"/>
                          <w:szCs w:val="21"/>
                        </w:rPr>
                        <w:t>实施依据：</w:t>
                      </w:r>
                    </w:p>
                    <w:p>
                      <w:pPr>
                        <w:spacing w:line="320" w:lineRule="exact"/>
                        <w:rPr>
                          <w:rFonts w:hint="eastAsia" w:ascii="宋体" w:hAnsi="宋体" w:eastAsia="宋体" w:cs="宋体"/>
                          <w:sz w:val="21"/>
                          <w:szCs w:val="21"/>
                        </w:rPr>
                      </w:pPr>
                      <w:r>
                        <w:rPr>
                          <w:rFonts w:hint="eastAsia" w:ascii="宋体" w:hAnsi="宋体" w:eastAsia="宋体" w:cs="宋体"/>
                          <w:sz w:val="21"/>
                          <w:szCs w:val="21"/>
                        </w:rPr>
                        <w:t>1.《中华人民共和国测绘法》；</w:t>
                      </w:r>
                    </w:p>
                    <w:p>
                      <w:pPr>
                        <w:spacing w:line="320" w:lineRule="exact"/>
                        <w:rPr>
                          <w:rFonts w:hint="eastAsia" w:ascii="宋体" w:hAnsi="宋体" w:eastAsia="宋体" w:cs="宋体"/>
                          <w:sz w:val="21"/>
                          <w:szCs w:val="21"/>
                        </w:rPr>
                      </w:pPr>
                      <w:r>
                        <w:rPr>
                          <w:rFonts w:hint="eastAsia" w:ascii="宋体" w:hAnsi="宋体" w:eastAsia="宋体" w:cs="宋体"/>
                          <w:sz w:val="21"/>
                          <w:szCs w:val="21"/>
                        </w:rPr>
                        <w:t>2、《山东省测绘管理条例》第二十三条；</w:t>
                      </w:r>
                    </w:p>
                    <w:p>
                      <w:pPr>
                        <w:spacing w:line="320" w:lineRule="exact"/>
                        <w:rPr>
                          <w:rFonts w:hint="eastAsia" w:ascii="宋体" w:hAnsi="宋体" w:eastAsia="宋体" w:cs="宋体"/>
                          <w:sz w:val="21"/>
                          <w:szCs w:val="21"/>
                        </w:rPr>
                      </w:pPr>
                      <w:r>
                        <w:rPr>
                          <w:rFonts w:hint="eastAsia" w:ascii="宋体" w:hAnsi="宋体" w:eastAsia="宋体" w:cs="宋体"/>
                          <w:sz w:val="21"/>
                          <w:szCs w:val="21"/>
                        </w:rPr>
                        <w:t>3.《山东省测绘项目登记管理办法》第二条、第七条；</w:t>
                      </w:r>
                    </w:p>
                    <w:p>
                      <w:pPr>
                        <w:spacing w:line="320" w:lineRule="exact"/>
                        <w:rPr>
                          <w:rFonts w:hint="eastAsia" w:ascii="宋体" w:hAnsi="宋体" w:eastAsia="宋体" w:cs="宋体"/>
                          <w:sz w:val="21"/>
                          <w:szCs w:val="21"/>
                        </w:rPr>
                      </w:pPr>
                      <w:r>
                        <w:rPr>
                          <w:rFonts w:hint="eastAsia" w:ascii="宋体" w:hAnsi="宋体" w:eastAsia="宋体" w:cs="宋体"/>
                          <w:sz w:val="21"/>
                          <w:szCs w:val="21"/>
                        </w:rPr>
                        <w:t>4.《淄博市测绘项目登记实施办法》第二条。</w:t>
                      </w:r>
                    </w:p>
                    <w:p>
                      <w:pPr>
                        <w:spacing w:line="320" w:lineRule="exact"/>
                        <w:rPr>
                          <w:rFonts w:hint="eastAsia" w:ascii="宋体" w:hAnsi="宋体" w:eastAsia="宋体" w:cs="宋体"/>
                          <w:sz w:val="21"/>
                          <w:szCs w:val="21"/>
                        </w:rPr>
                      </w:pPr>
                    </w:p>
                    <w:p>
                      <w:pPr>
                        <w:spacing w:line="320" w:lineRule="exact"/>
                        <w:rPr>
                          <w:rFonts w:hint="eastAsia" w:ascii="宋体" w:hAnsi="宋体" w:eastAsia="宋体" w:cs="宋体"/>
                          <w:b/>
                          <w:bCs/>
                          <w:sz w:val="21"/>
                          <w:szCs w:val="21"/>
                        </w:rPr>
                      </w:pPr>
                    </w:p>
                    <w:p>
                      <w:pPr>
                        <w:spacing w:line="320" w:lineRule="exact"/>
                        <w:rPr>
                          <w:rFonts w:hint="eastAsia" w:ascii="宋体" w:hAnsi="宋体" w:eastAsia="宋体" w:cs="宋体"/>
                          <w:b/>
                          <w:bCs/>
                          <w:sz w:val="21"/>
                          <w:szCs w:val="21"/>
                        </w:rPr>
                      </w:pPr>
                      <w:r>
                        <w:rPr>
                          <w:rFonts w:hint="eastAsia" w:ascii="宋体" w:hAnsi="宋体" w:eastAsia="宋体" w:cs="宋体"/>
                          <w:b/>
                          <w:bCs/>
                          <w:sz w:val="21"/>
                          <w:szCs w:val="21"/>
                        </w:rPr>
                        <w:t>所需材料清单（登记人提供）：</w:t>
                      </w:r>
                    </w:p>
                    <w:p>
                      <w:pPr>
                        <w:rPr>
                          <w:rFonts w:hint="eastAsia" w:ascii="宋体" w:hAnsi="宋体" w:eastAsia="宋体" w:cs="宋体"/>
                          <w:kern w:val="0"/>
                          <w:sz w:val="21"/>
                          <w:szCs w:val="21"/>
                        </w:rPr>
                      </w:pPr>
                      <w:r>
                        <w:rPr>
                          <w:rFonts w:hint="eastAsia" w:ascii="宋体" w:hAnsi="宋体" w:eastAsia="宋体" w:cs="宋体"/>
                          <w:kern w:val="0"/>
                          <w:sz w:val="21"/>
                          <w:szCs w:val="21"/>
                        </w:rPr>
                        <w:t>1、《测绘资质证书》副本及复印件；</w:t>
                      </w:r>
                    </w:p>
                    <w:p>
                      <w:pPr>
                        <w:rPr>
                          <w:rFonts w:hint="eastAsia" w:ascii="宋体" w:hAnsi="宋体" w:eastAsia="宋体" w:cs="宋体"/>
                          <w:kern w:val="0"/>
                          <w:sz w:val="21"/>
                          <w:szCs w:val="21"/>
                        </w:rPr>
                      </w:pPr>
                      <w:r>
                        <w:rPr>
                          <w:rFonts w:hint="eastAsia" w:ascii="宋体" w:hAnsi="宋体" w:eastAsia="宋体" w:cs="宋体"/>
                          <w:kern w:val="0"/>
                          <w:sz w:val="21"/>
                          <w:szCs w:val="21"/>
                        </w:rPr>
                        <w:t>2、委托双方签定的测绘项目合同或协议；</w:t>
                      </w:r>
                    </w:p>
                    <w:p>
                      <w:pPr>
                        <w:rPr>
                          <w:rFonts w:hint="eastAsia" w:ascii="宋体" w:hAnsi="宋体" w:eastAsia="宋体" w:cs="宋体"/>
                          <w:kern w:val="0"/>
                          <w:sz w:val="21"/>
                          <w:szCs w:val="21"/>
                        </w:rPr>
                      </w:pPr>
                      <w:r>
                        <w:rPr>
                          <w:rFonts w:hint="eastAsia" w:ascii="宋体" w:hAnsi="宋体" w:eastAsia="宋体" w:cs="宋体"/>
                          <w:kern w:val="0"/>
                          <w:sz w:val="21"/>
                          <w:szCs w:val="21"/>
                        </w:rPr>
                        <w:t>3、《测绘项目技术设计书》；</w:t>
                      </w:r>
                    </w:p>
                    <w:p>
                      <w:pPr>
                        <w:spacing w:line="320" w:lineRule="exact"/>
                        <w:rPr>
                          <w:rFonts w:hint="eastAsia" w:ascii="宋体" w:hAnsi="宋体" w:eastAsia="宋体" w:cs="宋体"/>
                          <w:kern w:val="0"/>
                          <w:sz w:val="21"/>
                          <w:szCs w:val="21"/>
                        </w:rPr>
                      </w:pPr>
                      <w:r>
                        <w:rPr>
                          <w:rFonts w:hint="eastAsia" w:ascii="宋体" w:hAnsi="宋体" w:eastAsia="宋体" w:cs="宋体"/>
                          <w:kern w:val="0"/>
                          <w:sz w:val="21"/>
                          <w:szCs w:val="21"/>
                        </w:rPr>
                        <w:t>4、参与该测绘项目测绘作业人员名单及《测绘作业证》）。</w:t>
                      </w:r>
                    </w:p>
                    <w:p>
                      <w:pPr>
                        <w:spacing w:line="320" w:lineRule="exact"/>
                        <w:rPr>
                          <w:rFonts w:hint="eastAsia" w:ascii="宋体" w:hAnsi="宋体" w:eastAsia="宋体" w:cs="宋体"/>
                          <w:kern w:val="0"/>
                          <w:sz w:val="21"/>
                          <w:szCs w:val="21"/>
                        </w:rPr>
                      </w:pPr>
                    </w:p>
                    <w:p>
                      <w:pPr>
                        <w:spacing w:line="320" w:lineRule="exact"/>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spacing w:line="320" w:lineRule="exact"/>
                        <w:rPr>
                          <w:rFonts w:hint="eastAsia" w:ascii="宋体" w:hAnsi="宋体" w:eastAsia="宋体" w:cs="宋体"/>
                          <w:b/>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rPr>
                          <w:rFonts w:hint="eastAsia" w:ascii="宋体" w:hAnsi="宋体" w:eastAsia="宋体" w:cs="宋体"/>
                          <w:b/>
                          <w:kern w:val="0"/>
                          <w:sz w:val="21"/>
                          <w:szCs w:val="21"/>
                        </w:rPr>
                      </w:pPr>
                      <w:r>
                        <w:rPr>
                          <w:rFonts w:hint="eastAsia" w:ascii="宋体" w:hAnsi="宋体" w:eastAsia="宋体" w:cs="宋体"/>
                          <w:b/>
                          <w:kern w:val="0"/>
                          <w:sz w:val="21"/>
                          <w:szCs w:val="21"/>
                        </w:rPr>
                        <w:t>联系人：</w:t>
                      </w:r>
                    </w:p>
                    <w:p>
                      <w:pPr>
                        <w:rPr>
                          <w:rFonts w:hint="eastAsia" w:ascii="宋体" w:hAnsi="宋体" w:eastAsia="宋体" w:cs="宋体"/>
                          <w:sz w:val="21"/>
                          <w:szCs w:val="21"/>
                        </w:rPr>
                      </w:pPr>
                      <w:r>
                        <w:rPr>
                          <w:rFonts w:hint="eastAsia" w:ascii="宋体" w:hAnsi="宋体" w:eastAsia="宋体" w:cs="宋体"/>
                          <w:kern w:val="0"/>
                          <w:sz w:val="21"/>
                          <w:szCs w:val="21"/>
                          <w:lang w:eastAsia="zh-CN"/>
                        </w:rPr>
                        <w:t>宋祥林</w:t>
                      </w:r>
                      <w:r>
                        <w:rPr>
                          <w:rFonts w:hint="eastAsia" w:ascii="宋体" w:hAnsi="宋体" w:cs="宋体"/>
                          <w:kern w:val="0"/>
                          <w:sz w:val="21"/>
                          <w:szCs w:val="21"/>
                          <w:lang w:eastAsia="zh-CN"/>
                        </w:rPr>
                        <w:t>，</w:t>
                      </w:r>
                      <w:r>
                        <w:rPr>
                          <w:rFonts w:hint="eastAsia" w:ascii="宋体" w:hAnsi="宋体" w:eastAsia="宋体" w:cs="宋体"/>
                          <w:kern w:val="0"/>
                          <w:sz w:val="21"/>
                          <w:szCs w:val="21"/>
                        </w:rPr>
                        <w:t>电话：</w:t>
                      </w:r>
                      <w:r>
                        <w:rPr>
                          <w:rFonts w:hint="eastAsia" w:ascii="宋体" w:hAnsi="宋体" w:eastAsia="宋体" w:cs="宋体"/>
                          <w:kern w:val="0"/>
                          <w:sz w:val="21"/>
                          <w:szCs w:val="21"/>
                          <w:lang w:val="en-US" w:eastAsia="zh-CN"/>
                        </w:rPr>
                        <w:t>8216003</w:t>
                      </w:r>
                      <w:r>
                        <w:rPr>
                          <w:rFonts w:hint="eastAsia" w:ascii="宋体" w:hAnsi="宋体" w:eastAsia="宋体" w:cs="宋体"/>
                          <w:kern w:val="0"/>
                          <w:sz w:val="21"/>
                          <w:szCs w:val="21"/>
                        </w:rPr>
                        <w:t>。</w:t>
                      </w:r>
                    </w:p>
                  </w:txbxContent>
                </v:textbox>
              </v:shape>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0"/>
        </w:rPr>
        <mc:AlternateContent>
          <mc:Choice Requires="wpg">
            <w:drawing>
              <wp:anchor distT="0" distB="0" distL="114300" distR="114300" simplePos="0" relativeHeight="251976704" behindDoc="0" locked="0" layoutInCell="1" allowOverlap="1">
                <wp:simplePos x="0" y="0"/>
                <wp:positionH relativeFrom="column">
                  <wp:posOffset>1784985</wp:posOffset>
                </wp:positionH>
                <wp:positionV relativeFrom="paragraph">
                  <wp:posOffset>-94615</wp:posOffset>
                </wp:positionV>
                <wp:extent cx="4161790" cy="7160260"/>
                <wp:effectExtent l="4445" t="4445" r="5715" b="17145"/>
                <wp:wrapNone/>
                <wp:docPr id="1979" name="组合 1979"/>
                <wp:cNvGraphicFramePr/>
                <a:graphic xmlns:a="http://schemas.openxmlformats.org/drawingml/2006/main">
                  <a:graphicData uri="http://schemas.microsoft.com/office/word/2010/wordprocessingGroup">
                    <wpg:wgp>
                      <wpg:cNvGrpSpPr/>
                      <wpg:grpSpPr>
                        <a:xfrm>
                          <a:off x="0" y="0"/>
                          <a:ext cx="4161790" cy="7160260"/>
                          <a:chOff x="7550" y="1236366"/>
                          <a:chExt cx="6554" cy="11276"/>
                        </a:xfrm>
                      </wpg:grpSpPr>
                      <wpg:grpSp>
                        <wpg:cNvPr id="2129" name="组合 2129"/>
                        <wpg:cNvGrpSpPr/>
                        <wpg:grpSpPr>
                          <a:xfrm>
                            <a:off x="7550" y="1236366"/>
                            <a:ext cx="6554" cy="11276"/>
                            <a:chOff x="9173" y="1239175"/>
                            <a:chExt cx="6554" cy="11276"/>
                          </a:xfrm>
                        </wpg:grpSpPr>
                        <wps:wsp>
                          <wps:cNvPr id="2123" name="文本框 2123"/>
                          <wps:cNvSpPr txBox="1"/>
                          <wps:spPr>
                            <a:xfrm>
                              <a:off x="15245" y="1247206"/>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sz w:val="21"/>
                                    <w:szCs w:val="21"/>
                                  </w:rPr>
                                </w:pPr>
                                <w:r>
                                  <w:rPr>
                                    <w:rFonts w:hint="eastAsia"/>
                                    <w:b/>
                                    <w:sz w:val="21"/>
                                    <w:szCs w:val="21"/>
                                  </w:rPr>
                                  <w:t>批准</w:t>
                                </w:r>
                              </w:p>
                            </w:txbxContent>
                          </wps:txbx>
                          <wps:bodyPr upright="1"/>
                        </wps:wsp>
                        <wps:wsp>
                          <wps:cNvPr id="2119" name="文本框 2119"/>
                          <wps:cNvSpPr txBox="1"/>
                          <wps:spPr>
                            <a:xfrm>
                              <a:off x="9173" y="1247165"/>
                              <a:ext cx="34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sz w:val="24"/>
                                    <w:szCs w:val="24"/>
                                  </w:rPr>
                                </w:pPr>
                                <w:r>
                                  <w:rPr>
                                    <w:rFonts w:hint="eastAsia" w:ascii="宋体" w:hAnsi="宋体"/>
                                    <w:sz w:val="24"/>
                                    <w:szCs w:val="24"/>
                                  </w:rPr>
                                  <w:t>分管领导审签，出具批准</w:t>
                                </w:r>
                                <w:r>
                                  <w:rPr>
                                    <w:rFonts w:hint="eastAsia" w:ascii="宋体" w:hAnsi="宋体"/>
                                    <w:sz w:val="24"/>
                                    <w:szCs w:val="24"/>
                                    <w:lang w:eastAsia="zh-CN"/>
                                  </w:rPr>
                                  <w:t>意见</w:t>
                                </w:r>
                                <w:r>
                                  <w:rPr>
                                    <w:rFonts w:hint="eastAsia" w:ascii="宋体" w:hAnsi="宋体"/>
                                    <w:sz w:val="24"/>
                                    <w:szCs w:val="24"/>
                                  </w:rPr>
                                  <w:t xml:space="preserve"> </w:t>
                                </w:r>
                              </w:p>
                              <w:p>
                                <w:pPr>
                                  <w:jc w:val="center"/>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rPr>
                                  <w:t xml:space="preserve">个工作日） </w:t>
                                </w:r>
                              </w:p>
                              <w:p>
                                <w:pPr>
                                  <w:jc w:val="center"/>
                                  <w:rPr>
                                    <w:rFonts w:hint="eastAsia" w:ascii="宋体" w:hAnsi="宋体"/>
                                    <w:b/>
                                    <w:bCs/>
                                    <w:sz w:val="24"/>
                                    <w:szCs w:val="24"/>
                                  </w:rPr>
                                </w:pPr>
                              </w:p>
                            </w:txbxContent>
                          </wps:txbx>
                          <wps:bodyPr upright="1"/>
                        </wps:wsp>
                        <wps:wsp>
                          <wps:cNvPr id="2124" name="文本框 2124"/>
                          <wps:cNvSpPr txBox="1"/>
                          <wps:spPr>
                            <a:xfrm>
                              <a:off x="15242" y="124423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b/>
                                    <w:bCs/>
                                    <w:sz w:val="21"/>
                                    <w:szCs w:val="21"/>
                                  </w:rPr>
                                </w:pPr>
                                <w:r>
                                  <w:rPr>
                                    <w:rFonts w:hint="eastAsia"/>
                                    <w:b/>
                                    <w:bCs/>
                                    <w:sz w:val="21"/>
                                    <w:szCs w:val="21"/>
                                  </w:rPr>
                                  <w:t>审核</w:t>
                                </w:r>
                              </w:p>
                            </w:txbxContent>
                          </wps:txbx>
                          <wps:bodyPr upright="1"/>
                        </wps:wsp>
                        <wps:wsp>
                          <wps:cNvPr id="2111" name="肘形连接符 2111"/>
                          <wps:cNvCnPr/>
                          <wps:spPr>
                            <a:xfrm rot="16200000">
                              <a:off x="13246" y="1242701"/>
                              <a:ext cx="2608" cy="794"/>
                            </a:xfrm>
                            <a:prstGeom prst="bentConnector3">
                              <a:avLst>
                                <a:gd name="adj1" fmla="val -856"/>
                              </a:avLst>
                            </a:prstGeom>
                            <a:ln w="9525" cap="flat" cmpd="sng">
                              <a:solidFill>
                                <a:srgbClr val="000000"/>
                              </a:solidFill>
                              <a:prstDash val="solid"/>
                              <a:miter/>
                              <a:headEnd type="none" w="med" len="med"/>
                              <a:tailEnd type="none" w="med" len="med"/>
                            </a:ln>
                          </wps:spPr>
                          <wps:bodyPr/>
                        </wps:wsp>
                        <wps:wsp>
                          <wps:cNvPr id="2125" name="文本框 2125"/>
                          <wps:cNvSpPr txBox="1"/>
                          <wps:spPr>
                            <a:xfrm>
                              <a:off x="9768" y="1243905"/>
                              <a:ext cx="1953"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bCs/>
                                    <w:sz w:val="24"/>
                                    <w:szCs w:val="24"/>
                                  </w:rPr>
                                </w:pPr>
                                <w:r>
                                  <w:rPr>
                                    <w:rFonts w:hint="eastAsia" w:ascii="宋体" w:hAnsi="宋体"/>
                                    <w:bCs/>
                                    <w:sz w:val="24"/>
                                    <w:szCs w:val="24"/>
                                  </w:rPr>
                                  <w:t>对材料完整性、有效性</w:t>
                                </w:r>
                              </w:p>
                              <w:p>
                                <w:pPr>
                                  <w:jc w:val="center"/>
                                  <w:rPr>
                                    <w:rFonts w:hint="eastAsia" w:ascii="宋体" w:hAnsi="宋体"/>
                                    <w:sz w:val="24"/>
                                    <w:szCs w:val="24"/>
                                  </w:rPr>
                                </w:pPr>
                                <w:r>
                                  <w:rPr>
                                    <w:rFonts w:hint="eastAsia" w:ascii="宋体" w:hAnsi="宋体"/>
                                    <w:bCs/>
                                    <w:sz w:val="24"/>
                                    <w:szCs w:val="24"/>
                                  </w:rPr>
                                  <w:t>进行审查</w:t>
                                </w:r>
                              </w:p>
                              <w:p>
                                <w:pPr>
                                  <w:rPr>
                                    <w:sz w:val="24"/>
                                    <w:szCs w:val="24"/>
                                  </w:rPr>
                                </w:pPr>
                              </w:p>
                            </w:txbxContent>
                          </wps:txbx>
                          <wps:bodyPr upright="1"/>
                        </wps:wsp>
                        <wps:wsp>
                          <wps:cNvPr id="2126" name="文本框 2126"/>
                          <wps:cNvSpPr txBox="1"/>
                          <wps:spPr>
                            <a:xfrm>
                              <a:off x="12364" y="1243839"/>
                              <a:ext cx="1817"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sz w:val="24"/>
                                    <w:szCs w:val="24"/>
                                  </w:rPr>
                                </w:pPr>
                                <w:r>
                                  <w:rPr>
                                    <w:rFonts w:hint="eastAsia" w:ascii="宋体" w:hAnsi="宋体"/>
                                    <w:sz w:val="24"/>
                                    <w:szCs w:val="24"/>
                                  </w:rPr>
                                  <w:t>不符合要求说明情况提出整改意见</w:t>
                                </w:r>
                              </w:p>
                              <w:p>
                                <w:pPr>
                                  <w:rPr>
                                    <w:sz w:val="24"/>
                                    <w:szCs w:val="24"/>
                                  </w:rPr>
                                </w:pPr>
                              </w:p>
                            </w:txbxContent>
                          </wps:txbx>
                          <wps:bodyPr upright="1"/>
                        </wps:wsp>
                        <wps:wsp>
                          <wps:cNvPr id="2107" name="文本框 2107"/>
                          <wps:cNvSpPr txBox="1"/>
                          <wps:spPr>
                            <a:xfrm>
                              <a:off x="9366" y="1239175"/>
                              <a:ext cx="5747"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向行政许可科提出申请，</w:t>
                                </w:r>
                                <w:r>
                                  <w:rPr>
                                    <w:rFonts w:hint="eastAsia"/>
                                    <w:color w:val="000000" w:themeColor="text1"/>
                                    <w:sz w:val="24"/>
                                    <w:szCs w:val="24"/>
                                    <w:lang w:eastAsia="zh-CN"/>
                                    <w14:textFill>
                                      <w14:solidFill>
                                        <w14:schemeClr w14:val="tx1"/>
                                      </w14:solidFill>
                                    </w14:textFill>
                                  </w:rPr>
                                  <w:t>行政许可科转测绘科进行资料审核</w:t>
                                </w:r>
                              </w:p>
                              <w:p>
                                <w:pPr>
                                  <w:jc w:val="center"/>
                                  <w:rPr>
                                    <w:rFonts w:hint="eastAsia" w:ascii="宋体" w:hAnsi="宋体"/>
                                    <w:b/>
                                    <w:sz w:val="24"/>
                                    <w:szCs w:val="24"/>
                                  </w:rPr>
                                </w:pPr>
                              </w:p>
                              <w:p>
                                <w:pPr>
                                  <w:rPr>
                                    <w:sz w:val="24"/>
                                    <w:szCs w:val="24"/>
                                  </w:rPr>
                                </w:pPr>
                              </w:p>
                            </w:txbxContent>
                          </wps:txbx>
                          <wps:bodyPr upright="1"/>
                        </wps:wsp>
                        <wps:wsp>
                          <wps:cNvPr id="2114" name="文本框 2114"/>
                          <wps:cNvSpPr txBox="1"/>
                          <wps:spPr>
                            <a:xfrm>
                              <a:off x="10188" y="1240509"/>
                              <a:ext cx="464" cy="1394"/>
                            </a:xfrm>
                            <a:prstGeom prst="rect">
                              <a:avLst/>
                            </a:prstGeom>
                            <a:noFill/>
                            <a:ln w="9525" cap="flat" cmpd="sng">
                              <a:noFill/>
                              <a:prstDash val="solid"/>
                              <a:miter/>
                              <a:headEnd type="none" w="med" len="med"/>
                              <a:tailEnd type="none" w="med" len="med"/>
                            </a:ln>
                          </wps:spPr>
                          <wps:txbx>
                            <w:txbxContent>
                              <w:p>
                                <w:pPr>
                                  <w:jc w:val="center"/>
                                  <w:rPr>
                                    <w:rFonts w:hint="eastAsia" w:ascii="宋体" w:hAnsi="宋体"/>
                                    <w:sz w:val="24"/>
                                    <w:szCs w:val="24"/>
                                  </w:rPr>
                                </w:pPr>
                                <w:r>
                                  <w:rPr>
                                    <w:rFonts w:hint="eastAsia" w:ascii="宋体" w:hAnsi="宋体"/>
                                    <w:sz w:val="24"/>
                                    <w:szCs w:val="24"/>
                                  </w:rPr>
                                  <w:t xml:space="preserve">材料齐全    </w:t>
                                </w:r>
                              </w:p>
                              <w:p>
                                <w:pPr>
                                  <w:rPr>
                                    <w:sz w:val="24"/>
                                    <w:szCs w:val="24"/>
                                  </w:rPr>
                                </w:pPr>
                              </w:p>
                            </w:txbxContent>
                          </wps:txbx>
                          <wps:bodyPr upright="1"/>
                        </wps:wsp>
                        <wps:wsp>
                          <wps:cNvPr id="2110" name="文本框 2110"/>
                          <wps:cNvSpPr txBox="1"/>
                          <wps:spPr>
                            <a:xfrm>
                              <a:off x="12722" y="1240043"/>
                              <a:ext cx="457" cy="1404"/>
                            </a:xfrm>
                            <a:prstGeom prst="rect">
                              <a:avLst/>
                            </a:prstGeom>
                            <a:noFill/>
                            <a:ln w="9525" cap="flat" cmpd="sng">
                              <a:noFill/>
                              <a:prstDash val="solid"/>
                              <a:miter/>
                              <a:headEnd type="none" w="med" len="med"/>
                              <a:tailEnd type="none" w="med" len="med"/>
                            </a:ln>
                          </wps:spPr>
                          <wps:txbx>
                            <w:txbxContent>
                              <w:p>
                                <w:pPr>
                                  <w:jc w:val="center"/>
                                  <w:rPr>
                                    <w:rFonts w:hint="eastAsia" w:ascii="宋体" w:hAnsi="宋体"/>
                                    <w:sz w:val="24"/>
                                    <w:szCs w:val="24"/>
                                  </w:rPr>
                                </w:pPr>
                                <w:r>
                                  <w:rPr>
                                    <w:rFonts w:hint="eastAsia" w:ascii="宋体" w:hAnsi="宋体"/>
                                    <w:sz w:val="24"/>
                                    <w:szCs w:val="24"/>
                                  </w:rPr>
                                  <w:t xml:space="preserve">材料不全        </w:t>
                                </w:r>
                              </w:p>
                              <w:p>
                                <w:pPr>
                                  <w:jc w:val="center"/>
                                  <w:rPr>
                                    <w:rFonts w:hint="eastAsia" w:ascii="宋体" w:hAnsi="宋体"/>
                                    <w:b/>
                                    <w:sz w:val="24"/>
                                    <w:szCs w:val="24"/>
                                  </w:rPr>
                                </w:pPr>
                              </w:p>
                              <w:p>
                                <w:pPr>
                                  <w:rPr>
                                    <w:sz w:val="24"/>
                                    <w:szCs w:val="24"/>
                                  </w:rPr>
                                </w:pPr>
                              </w:p>
                            </w:txbxContent>
                          </wps:txbx>
                          <wps:bodyPr upright="1"/>
                        </wps:wsp>
                        <wps:wsp>
                          <wps:cNvPr id="2116" name="肘形连接符 2116"/>
                          <wps:cNvCnPr/>
                          <wps:spPr>
                            <a:xfrm rot="16200000">
                              <a:off x="13614" y="1240609"/>
                              <a:ext cx="1954" cy="720"/>
                            </a:xfrm>
                            <a:prstGeom prst="bentConnector3">
                              <a:avLst>
                                <a:gd name="adj1" fmla="val -977"/>
                              </a:avLst>
                            </a:prstGeom>
                            <a:ln w="9525" cap="flat" cmpd="sng">
                              <a:solidFill>
                                <a:srgbClr val="000000"/>
                              </a:solidFill>
                              <a:prstDash val="solid"/>
                              <a:miter/>
                              <a:headEnd type="none" w="med" len="med"/>
                              <a:tailEnd type="triangle" w="med" len="med"/>
                            </a:ln>
                          </wps:spPr>
                          <wps:bodyPr/>
                        </wps:wsp>
                        <wps:wsp>
                          <wps:cNvPr id="2127" name="直接箭头连接符 2127"/>
                          <wps:cNvCnPr/>
                          <wps:spPr>
                            <a:xfrm>
                              <a:off x="11714" y="1244405"/>
                              <a:ext cx="636" cy="0"/>
                            </a:xfrm>
                            <a:prstGeom prst="straightConnector1">
                              <a:avLst/>
                            </a:prstGeom>
                            <a:ln w="9525" cap="flat" cmpd="sng">
                              <a:solidFill>
                                <a:srgbClr val="000000"/>
                              </a:solidFill>
                              <a:prstDash val="solid"/>
                              <a:headEnd type="none" w="med" len="med"/>
                              <a:tailEnd type="none" w="med" len="med"/>
                            </a:ln>
                          </wps:spPr>
                          <wps:bodyPr/>
                        </wps:wsp>
                        <wps:wsp>
                          <wps:cNvPr id="2121" name="文本框 2121"/>
                          <wps:cNvSpPr txBox="1"/>
                          <wps:spPr>
                            <a:xfrm>
                              <a:off x="9432" y="1249622"/>
                              <a:ext cx="2378" cy="829"/>
                            </a:xfrm>
                            <a:prstGeom prst="rect">
                              <a:avLst/>
                            </a:prstGeom>
                            <a:solidFill>
                              <a:srgbClr val="FFFFFF"/>
                            </a:solidFill>
                            <a:ln w="12700" cap="flat" cmpd="sng">
                              <a:solidFill>
                                <a:srgbClr val="000000"/>
                              </a:solidFill>
                              <a:prstDash val="sysDot"/>
                              <a:miter/>
                              <a:headEnd type="none" w="med" len="med"/>
                              <a:tailEnd type="none" w="med" len="med"/>
                            </a:ln>
                          </wps:spPr>
                          <wps:txbx>
                            <w:txbxContent>
                              <w:p>
                                <w:pPr>
                                  <w:spacing w:line="240" w:lineRule="auto"/>
                                  <w:ind w:left="103" w:hanging="117" w:hangingChars="49"/>
                                  <w:jc w:val="center"/>
                                  <w:rPr>
                                    <w:rFonts w:hint="eastAsia" w:ascii="宋体" w:hAnsi="宋体"/>
                                    <w:bCs/>
                                    <w:sz w:val="24"/>
                                    <w:szCs w:val="24"/>
                                    <w:lang w:val="en-US" w:eastAsia="zh-CN"/>
                                  </w:rPr>
                                </w:pPr>
                                <w:r>
                                  <w:rPr>
                                    <w:rFonts w:hint="eastAsia" w:ascii="宋体" w:hAnsi="宋体"/>
                                    <w:bCs/>
                                    <w:sz w:val="24"/>
                                    <w:szCs w:val="24"/>
                                  </w:rPr>
                                  <w:t>登记盖章</w:t>
                                </w:r>
                                <w:r>
                                  <w:rPr>
                                    <w:rFonts w:hint="eastAsia" w:ascii="宋体" w:hAnsi="宋体"/>
                                    <w:bCs/>
                                    <w:sz w:val="24"/>
                                    <w:szCs w:val="24"/>
                                    <w:lang w:val="en-US" w:eastAsia="zh-CN"/>
                                  </w:rPr>
                                  <w:t>,</w:t>
                                </w:r>
                              </w:p>
                              <w:p>
                                <w:pPr>
                                  <w:spacing w:line="240" w:lineRule="auto"/>
                                  <w:ind w:left="103" w:hanging="117" w:hangingChars="49"/>
                                  <w:jc w:val="center"/>
                                  <w:rPr>
                                    <w:rFonts w:hint="eastAsia" w:ascii="宋体" w:hAnsi="宋体"/>
                                    <w:bCs/>
                                    <w:sz w:val="24"/>
                                    <w:szCs w:val="24"/>
                                  </w:rPr>
                                </w:pPr>
                                <w:r>
                                  <w:rPr>
                                    <w:rFonts w:hint="eastAsia" w:ascii="宋体" w:hAnsi="宋体"/>
                                    <w:bCs/>
                                    <w:sz w:val="24"/>
                                    <w:szCs w:val="24"/>
                                  </w:rPr>
                                  <w:t>领取测绘项目登记表</w:t>
                                </w:r>
                              </w:p>
                              <w:p>
                                <w:pPr>
                                  <w:spacing w:line="240" w:lineRule="exact"/>
                                  <w:rPr>
                                    <w:rFonts w:hint="eastAsia" w:ascii="宋体" w:hAnsi="宋体"/>
                                    <w:b/>
                                    <w:bCs/>
                                    <w:sz w:val="24"/>
                                    <w:szCs w:val="24"/>
                                  </w:rPr>
                                </w:pPr>
                              </w:p>
                              <w:p>
                                <w:pPr>
                                  <w:spacing w:line="240" w:lineRule="exact"/>
                                  <w:rPr>
                                    <w:rFonts w:hint="eastAsia" w:ascii="宋体" w:hAnsi="宋体"/>
                                    <w:b/>
                                    <w:bCs/>
                                    <w:sz w:val="24"/>
                                    <w:szCs w:val="24"/>
                                  </w:rPr>
                                </w:pPr>
                              </w:p>
                              <w:p>
                                <w:pPr>
                                  <w:spacing w:line="240" w:lineRule="exact"/>
                                  <w:rPr>
                                    <w:rFonts w:hint="eastAsia" w:ascii="宋体" w:hAnsi="宋体"/>
                                    <w:b/>
                                    <w:bCs/>
                                    <w:sz w:val="24"/>
                                    <w:szCs w:val="24"/>
                                  </w:rPr>
                                </w:pPr>
                              </w:p>
                            </w:txbxContent>
                          </wps:txbx>
                          <wps:bodyPr upright="1"/>
                        </wps:wsp>
                        <wps:wsp>
                          <wps:cNvPr id="2122" name="文本框 2122"/>
                          <wps:cNvSpPr txBox="1"/>
                          <wps:spPr>
                            <a:xfrm>
                              <a:off x="15238" y="1249277"/>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sz w:val="21"/>
                                    <w:szCs w:val="21"/>
                                  </w:rPr>
                                </w:pPr>
                                <w:r>
                                  <w:rPr>
                                    <w:rFonts w:hint="eastAsia"/>
                                    <w:b/>
                                    <w:sz w:val="21"/>
                                    <w:szCs w:val="21"/>
                                  </w:rPr>
                                  <w:t>办结</w:t>
                                </w:r>
                              </w:p>
                            </w:txbxContent>
                          </wps:txbx>
                          <wps:bodyPr upright="1"/>
                        </wps:wsp>
                        <wps:wsp>
                          <wps:cNvPr id="2117" name="文本框 2117"/>
                          <wps:cNvSpPr txBox="1"/>
                          <wps:spPr>
                            <a:xfrm>
                              <a:off x="11258" y="1241641"/>
                              <a:ext cx="2990" cy="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cs="宋体"/>
                                    <w:sz w:val="24"/>
                                    <w:szCs w:val="24"/>
                                  </w:rPr>
                                  <w:t>不予受理，说明理由，一次告知申请人</w:t>
                                </w:r>
                                <w:r>
                                  <w:rPr>
                                    <w:rFonts w:hint="eastAsia" w:cs="宋体"/>
                                    <w:bCs/>
                                    <w:sz w:val="24"/>
                                    <w:szCs w:val="24"/>
                                  </w:rPr>
                                  <w:t>补正材料</w:t>
                                </w:r>
                              </w:p>
                            </w:txbxContent>
                          </wps:txbx>
                          <wps:bodyPr upright="1"/>
                        </wps:wsp>
                        <wps:wsp>
                          <wps:cNvPr id="2118" name="文本框 2118"/>
                          <wps:cNvSpPr txBox="1"/>
                          <wps:spPr>
                            <a:xfrm>
                              <a:off x="10205" y="1245029"/>
                              <a:ext cx="540" cy="1404"/>
                            </a:xfrm>
                            <a:prstGeom prst="rect">
                              <a:avLst/>
                            </a:prstGeom>
                            <a:noFill/>
                            <a:ln w="9525" cap="flat" cmpd="sng">
                              <a:noFill/>
                              <a:prstDash val="solid"/>
                              <a:miter/>
                              <a:headEnd type="none" w="med" len="med"/>
                              <a:tailEnd type="none" w="med" len="med"/>
                            </a:ln>
                          </wps:spPr>
                          <wps:txbx>
                            <w:txbxContent>
                              <w:p>
                                <w:pPr>
                                  <w:rPr>
                                    <w:sz w:val="24"/>
                                    <w:szCs w:val="24"/>
                                  </w:rPr>
                                </w:pPr>
                                <w:r>
                                  <w:rPr>
                                    <w:rFonts w:hint="eastAsia" w:ascii="宋体" w:hAnsi="宋体"/>
                                    <w:sz w:val="24"/>
                                    <w:szCs w:val="24"/>
                                  </w:rPr>
                                  <w:t>符合要求</w:t>
                                </w:r>
                              </w:p>
                            </w:txbxContent>
                          </wps:txbx>
                          <wps:bodyPr upright="1"/>
                        </wps:wsp>
                        <wps:wsp>
                          <wps:cNvPr id="2128" name="直接箭头连接符 2128"/>
                          <wps:cNvCnPr/>
                          <wps:spPr>
                            <a:xfrm>
                              <a:off x="10229" y="1244691"/>
                              <a:ext cx="0" cy="2483"/>
                            </a:xfrm>
                            <a:prstGeom prst="straightConnector1">
                              <a:avLst/>
                            </a:prstGeom>
                            <a:ln w="9525" cap="flat" cmpd="sng">
                              <a:solidFill>
                                <a:srgbClr val="000000"/>
                              </a:solidFill>
                              <a:prstDash val="solid"/>
                              <a:headEnd type="none" w="med" len="med"/>
                              <a:tailEnd type="triangle" w="med" len="med"/>
                            </a:ln>
                          </wps:spPr>
                          <wps:bodyPr/>
                        </wps:wsp>
                        <wps:wsp>
                          <wps:cNvPr id="2120" name="直接箭头连接符 2120"/>
                          <wps:cNvCnPr/>
                          <wps:spPr>
                            <a:xfrm>
                              <a:off x="10229" y="1247957"/>
                              <a:ext cx="0" cy="1656"/>
                            </a:xfrm>
                            <a:prstGeom prst="straightConnector1">
                              <a:avLst/>
                            </a:prstGeom>
                            <a:ln w="9525" cap="flat" cmpd="sng">
                              <a:solidFill>
                                <a:srgbClr val="000000"/>
                              </a:solidFill>
                              <a:prstDash val="solid"/>
                              <a:headEnd type="none" w="med" len="med"/>
                              <a:tailEnd type="triangle" w="med" len="med"/>
                            </a:ln>
                          </wps:spPr>
                          <wps:bodyPr/>
                        </wps:wsp>
                        <wps:wsp>
                          <wps:cNvPr id="2115" name="文本框 2115"/>
                          <wps:cNvSpPr txBox="1"/>
                          <wps:spPr>
                            <a:xfrm>
                              <a:off x="15241" y="124075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b/>
                                    <w:bCs/>
                                    <w:sz w:val="21"/>
                                    <w:szCs w:val="21"/>
                                  </w:rPr>
                                </w:pPr>
                                <w:r>
                                  <w:rPr>
                                    <w:rFonts w:hint="eastAsia"/>
                                    <w:b/>
                                    <w:bCs/>
                                    <w:sz w:val="21"/>
                                    <w:szCs w:val="21"/>
                                  </w:rPr>
                                  <w:t>受理</w:t>
                                </w:r>
                              </w:p>
                            </w:txbxContent>
                          </wps:txbx>
                          <wps:bodyPr upright="1"/>
                        </wps:wsp>
                      </wpg:grpSp>
                      <wps:wsp>
                        <wps:cNvPr id="1988" name="直接箭头连接符 1922"/>
                        <wps:cNvCnPr/>
                        <wps:spPr>
                          <a:xfrm>
                            <a:off x="8574" y="1237170"/>
                            <a:ext cx="0" cy="3906"/>
                          </a:xfrm>
                          <a:prstGeom prst="straightConnector1">
                            <a:avLst/>
                          </a:prstGeom>
                          <a:ln w="9525" cap="flat" cmpd="sng">
                            <a:solidFill>
                              <a:srgbClr val="000000"/>
                            </a:solidFill>
                            <a:prstDash val="solid"/>
                            <a:headEnd type="none" w="med" len="med"/>
                            <a:tailEnd type="triangle" w="med" len="med"/>
                          </a:ln>
                        </wps:spPr>
                        <wps:bodyPr/>
                      </wps:wsp>
                      <wps:wsp>
                        <wps:cNvPr id="1998" name="直接箭头连接符 1926"/>
                        <wps:cNvCnPr/>
                        <wps:spPr>
                          <a:xfrm>
                            <a:off x="11148" y="1237177"/>
                            <a:ext cx="0" cy="1672"/>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40.55pt;margin-top:-7.45pt;height:563.8pt;width:327.7pt;z-index:251976704;mso-width-relative:page;mso-height-relative:page;" coordorigin="7550,1236366" coordsize="6554,11276" o:gfxdata="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BfaacDcAAAADAEAAA8AAAAAAAAAAQAg&#10;AAAAIgAAAGRycy9kb3ducmV2LnhtbFBLAQIUABQAAAAIAIdO4kBAyYbvRQYAAKQxAAAOAAAAAAAA&#10;AAEAIAAAACsBAABkcnMvZTJvRG9jLnhtbFBLBQYAAAAABgAGAFkBAADiCQAAAAA=&#10;">
                <o:lock v:ext="edit" aspectratio="f"/>
                <v:group id="_x0000_s1026" o:spid="_x0000_s1026" o:spt="203" style="position:absolute;left:7550;top:1236366;height:11276;width:6554;" coordorigin="9173,1239175" coordsize="6554,11276" o:gfxdata="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mRgvwAAAN0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5245;top:1247206;height:794;width:482;" fillcolor="#FFFFFF" filled="t" stroked="t" coordsize="21600,21600" o:gfxdata="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My3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b/>
                              <w:sz w:val="21"/>
                              <w:szCs w:val="21"/>
                            </w:rPr>
                          </w:pPr>
                          <w:r>
                            <w:rPr>
                              <w:rFonts w:hint="eastAsia"/>
                              <w:b/>
                              <w:sz w:val="21"/>
                              <w:szCs w:val="21"/>
                            </w:rPr>
                            <w:t>批准</w:t>
                          </w:r>
                        </w:p>
                      </w:txbxContent>
                    </v:textbox>
                  </v:shape>
                  <v:shape id="_x0000_s1026" o:spid="_x0000_s1026" o:spt="202" type="#_x0000_t202" style="position:absolute;left:9173;top:1247165;height:780;width:3420;" fillcolor="#FFFFFF" filled="t" stroked="t" coordsize="21600,21600" o:gfxdata="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9C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ascii="宋体" w:hAnsi="宋体"/>
                              <w:sz w:val="24"/>
                              <w:szCs w:val="24"/>
                            </w:rPr>
                          </w:pPr>
                          <w:r>
                            <w:rPr>
                              <w:rFonts w:hint="eastAsia" w:ascii="宋体" w:hAnsi="宋体"/>
                              <w:sz w:val="24"/>
                              <w:szCs w:val="24"/>
                            </w:rPr>
                            <w:t>分管领导审签，出具批准</w:t>
                          </w:r>
                          <w:r>
                            <w:rPr>
                              <w:rFonts w:hint="eastAsia" w:ascii="宋体" w:hAnsi="宋体"/>
                              <w:sz w:val="24"/>
                              <w:szCs w:val="24"/>
                              <w:lang w:eastAsia="zh-CN"/>
                            </w:rPr>
                            <w:t>意见</w:t>
                          </w:r>
                          <w:r>
                            <w:rPr>
                              <w:rFonts w:hint="eastAsia" w:ascii="宋体" w:hAnsi="宋体"/>
                              <w:sz w:val="24"/>
                              <w:szCs w:val="24"/>
                            </w:rPr>
                            <w:t xml:space="preserve"> </w:t>
                          </w:r>
                        </w:p>
                        <w:p>
                          <w:pPr>
                            <w:jc w:val="center"/>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rPr>
                            <w:t xml:space="preserve">个工作日） </w:t>
                          </w:r>
                        </w:p>
                        <w:p>
                          <w:pPr>
                            <w:jc w:val="center"/>
                            <w:rPr>
                              <w:rFonts w:hint="eastAsia" w:ascii="宋体" w:hAnsi="宋体"/>
                              <w:b/>
                              <w:bCs/>
                              <w:sz w:val="24"/>
                              <w:szCs w:val="24"/>
                            </w:rPr>
                          </w:pPr>
                        </w:p>
                      </w:txbxContent>
                    </v:textbox>
                  </v:shape>
                  <v:shape id="_x0000_s1026" o:spid="_x0000_s1026" o:spt="202" type="#_x0000_t202" style="position:absolute;left:15242;top:1244231;height:794;width:482;" fillcolor="#FFFFFF" filled="t" stroked="t" coordsize="21600,21600" o:gfxdata="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2rWw&#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仿宋_GB2312"/>
                              <w:b/>
                              <w:bCs/>
                              <w:sz w:val="21"/>
                              <w:szCs w:val="21"/>
                            </w:rPr>
                          </w:pPr>
                          <w:r>
                            <w:rPr>
                              <w:rFonts w:hint="eastAsia"/>
                              <w:b/>
                              <w:bCs/>
                              <w:sz w:val="21"/>
                              <w:szCs w:val="21"/>
                            </w:rPr>
                            <w:t>审核</w:t>
                          </w:r>
                        </w:p>
                      </w:txbxContent>
                    </v:textbox>
                  </v:shape>
                  <v:shape id="_x0000_s1026" o:spid="_x0000_s1026" o:spt="34" type="#_x0000_t34" style="position:absolute;left:13246;top:1242701;height:794;width:2608;rotation:-5898240f;" filled="f" stroked="t" coordsize="21600,21600" o:gfxdata="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tFVW8AAAA&#10;3QAAAA8AAAAAAAAAAQAgAAAAIgAAAGRycy9kb3ducmV2LnhtbFBLAQIUABQAAAAIAIdO4kAzLwWe&#10;OwAAADkAAAAQAAAAAAAAAAEAIAAAAAsBAABkcnMvc2hhcGV4bWwueG1sUEsFBgAAAAAGAAYAWwEA&#10;ALUDAAAAAA==&#10;" adj="-185">
                    <v:fill on="f" focussize="0,0"/>
                    <v:stroke color="#000000" joinstyle="miter"/>
                    <v:imagedata o:title=""/>
                    <o:lock v:ext="edit" aspectratio="f"/>
                  </v:shape>
                  <v:shape id="_x0000_s1026" o:spid="_x0000_s1026" o:spt="202" type="#_x0000_t202" style="position:absolute;left:9768;top:1243905;height:780;width:1953;" fillcolor="#FFFFFF" filled="t" stroked="t" coordsize="21600,21600" o:gfxdata="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lhAr&#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left"/>
                            <w:rPr>
                              <w:rFonts w:hint="eastAsia" w:ascii="宋体" w:hAnsi="宋体"/>
                              <w:bCs/>
                              <w:sz w:val="24"/>
                              <w:szCs w:val="24"/>
                            </w:rPr>
                          </w:pPr>
                          <w:r>
                            <w:rPr>
                              <w:rFonts w:hint="eastAsia" w:ascii="宋体" w:hAnsi="宋体"/>
                              <w:bCs/>
                              <w:sz w:val="24"/>
                              <w:szCs w:val="24"/>
                            </w:rPr>
                            <w:t>对材料完整性、有效性</w:t>
                          </w:r>
                        </w:p>
                        <w:p>
                          <w:pPr>
                            <w:jc w:val="center"/>
                            <w:rPr>
                              <w:rFonts w:hint="eastAsia" w:ascii="宋体" w:hAnsi="宋体"/>
                              <w:sz w:val="24"/>
                              <w:szCs w:val="24"/>
                            </w:rPr>
                          </w:pPr>
                          <w:r>
                            <w:rPr>
                              <w:rFonts w:hint="eastAsia" w:ascii="宋体" w:hAnsi="宋体"/>
                              <w:bCs/>
                              <w:sz w:val="24"/>
                              <w:szCs w:val="24"/>
                            </w:rPr>
                            <w:t>进行审查</w:t>
                          </w:r>
                        </w:p>
                        <w:p>
                          <w:pPr>
                            <w:rPr>
                              <w:sz w:val="24"/>
                              <w:szCs w:val="24"/>
                            </w:rPr>
                          </w:pPr>
                        </w:p>
                      </w:txbxContent>
                    </v:textbox>
                  </v:shape>
                  <v:shape id="_x0000_s1026" o:spid="_x0000_s1026" o:spt="202" type="#_x0000_t202" style="position:absolute;left:12364;top:1243839;height:1141;width:1817;" fillcolor="#FFFFFF" filled="t" stroked="t" coordsize="21600,21600" o:gfxdata="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Ejl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宋体" w:hAnsi="宋体"/>
                              <w:sz w:val="24"/>
                              <w:szCs w:val="24"/>
                            </w:rPr>
                          </w:pPr>
                          <w:r>
                            <w:rPr>
                              <w:rFonts w:hint="eastAsia" w:ascii="宋体" w:hAnsi="宋体"/>
                              <w:sz w:val="24"/>
                              <w:szCs w:val="24"/>
                            </w:rPr>
                            <w:t>不符合要求说明情况提出整改意见</w:t>
                          </w:r>
                        </w:p>
                        <w:p>
                          <w:pPr>
                            <w:rPr>
                              <w:sz w:val="24"/>
                              <w:szCs w:val="24"/>
                            </w:rPr>
                          </w:pPr>
                        </w:p>
                      </w:txbxContent>
                    </v:textbox>
                  </v:shape>
                  <v:shape id="_x0000_s1026" o:spid="_x0000_s1026" o:spt="202" type="#_x0000_t202" style="position:absolute;left:9366;top:1239175;height:801;width:5747;" fillcolor="#FFFFFF" filled="t" stroked="t" coordsize="21600,21600" o:gfxdata="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9d6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left" w:pos="720"/>
                            </w:tabs>
                            <w:spacing w:before="31" w:beforeLines="10"/>
                            <w:rPr>
                              <w:rFonts w:cs="Times New Roman"/>
                              <w:color w:val="000000" w:themeColor="text1"/>
                              <w:sz w:val="24"/>
                              <w:szCs w:val="24"/>
                              <w14:textFill>
                                <w14:solidFill>
                                  <w14:schemeClr w14:val="tx1"/>
                                </w14:solidFill>
                              </w14:textFill>
                            </w:rPr>
                          </w:pPr>
                          <w:r>
                            <w:rPr>
                              <w:rFonts w:hint="eastAsia" w:cs="宋体"/>
                              <w:sz w:val="24"/>
                              <w:szCs w:val="24"/>
                            </w:rPr>
                            <w:t>申请人</w:t>
                          </w:r>
                          <w:r>
                            <w:rPr>
                              <w:rFonts w:hint="eastAsia" w:cs="宋体"/>
                              <w:sz w:val="24"/>
                              <w:szCs w:val="24"/>
                              <w:lang w:eastAsia="zh-CN"/>
                            </w:rPr>
                            <w:t>向行政许可科提出申请，</w:t>
                          </w:r>
                          <w:r>
                            <w:rPr>
                              <w:rFonts w:hint="eastAsia"/>
                              <w:color w:val="000000" w:themeColor="text1"/>
                              <w:sz w:val="24"/>
                              <w:szCs w:val="24"/>
                              <w:lang w:eastAsia="zh-CN"/>
                              <w14:textFill>
                                <w14:solidFill>
                                  <w14:schemeClr w14:val="tx1"/>
                                </w14:solidFill>
                              </w14:textFill>
                            </w:rPr>
                            <w:t>行政许可科转测绘科进行资料审核</w:t>
                          </w:r>
                        </w:p>
                        <w:p>
                          <w:pPr>
                            <w:jc w:val="center"/>
                            <w:rPr>
                              <w:rFonts w:hint="eastAsia" w:ascii="宋体" w:hAnsi="宋体"/>
                              <w:b/>
                              <w:sz w:val="24"/>
                              <w:szCs w:val="24"/>
                            </w:rPr>
                          </w:pPr>
                        </w:p>
                        <w:p>
                          <w:pPr>
                            <w:rPr>
                              <w:sz w:val="24"/>
                              <w:szCs w:val="24"/>
                            </w:rPr>
                          </w:pPr>
                        </w:p>
                      </w:txbxContent>
                    </v:textbox>
                  </v:shape>
                  <v:shape id="_x0000_s1026" o:spid="_x0000_s1026" o:spt="202" type="#_x0000_t202" style="position:absolute;left:10188;top:1240509;height:1394;width:464;" filled="f" stroked="f" coordsize="21600,21600" o:gfxdata="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APC74A&#10;AADd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pPr>
                            <w:jc w:val="center"/>
                            <w:rPr>
                              <w:rFonts w:hint="eastAsia" w:ascii="宋体" w:hAnsi="宋体"/>
                              <w:sz w:val="24"/>
                              <w:szCs w:val="24"/>
                            </w:rPr>
                          </w:pPr>
                          <w:r>
                            <w:rPr>
                              <w:rFonts w:hint="eastAsia" w:ascii="宋体" w:hAnsi="宋体"/>
                              <w:sz w:val="24"/>
                              <w:szCs w:val="24"/>
                            </w:rPr>
                            <w:t xml:space="preserve">材料齐全    </w:t>
                          </w:r>
                        </w:p>
                        <w:p>
                          <w:pPr>
                            <w:rPr>
                              <w:sz w:val="24"/>
                              <w:szCs w:val="24"/>
                            </w:rPr>
                          </w:pPr>
                        </w:p>
                      </w:txbxContent>
                    </v:textbox>
                  </v:shape>
                  <v:shape id="_x0000_s1026" o:spid="_x0000_s1026" o:spt="202" type="#_x0000_t202" style="position:absolute;left:12722;top:1240043;height:1404;width:457;" filled="f" stroked="f" coordsize="21600,21600" o:gfxdata="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bCQi5AAAA3QAA&#10;AA8AAAAAAAAAAQAgAAAAIgAAAGRycy9kb3ducmV2LnhtbFBLAQIUABQAAAAIAIdO4kAzLwWeOwAA&#10;ADkAAAAQAAAAAAAAAAEAIAAAAAgBAABkcnMvc2hhcGV4bWwueG1sUEsFBgAAAAAGAAYAWwEAALID&#10;AAAAAA==&#10;">
                    <v:fill on="f" focussize="0,0"/>
                    <v:stroke on="f" joinstyle="miter"/>
                    <v:imagedata o:title=""/>
                    <o:lock v:ext="edit" aspectratio="f"/>
                    <v:textbox>
                      <w:txbxContent>
                        <w:p>
                          <w:pPr>
                            <w:jc w:val="center"/>
                            <w:rPr>
                              <w:rFonts w:hint="eastAsia" w:ascii="宋体" w:hAnsi="宋体"/>
                              <w:sz w:val="24"/>
                              <w:szCs w:val="24"/>
                            </w:rPr>
                          </w:pPr>
                          <w:r>
                            <w:rPr>
                              <w:rFonts w:hint="eastAsia" w:ascii="宋体" w:hAnsi="宋体"/>
                              <w:sz w:val="24"/>
                              <w:szCs w:val="24"/>
                            </w:rPr>
                            <w:t xml:space="preserve">材料不全        </w:t>
                          </w:r>
                        </w:p>
                        <w:p>
                          <w:pPr>
                            <w:jc w:val="center"/>
                            <w:rPr>
                              <w:rFonts w:hint="eastAsia" w:ascii="宋体" w:hAnsi="宋体"/>
                              <w:b/>
                              <w:sz w:val="24"/>
                              <w:szCs w:val="24"/>
                            </w:rPr>
                          </w:pPr>
                        </w:p>
                        <w:p>
                          <w:pPr>
                            <w:rPr>
                              <w:sz w:val="24"/>
                              <w:szCs w:val="24"/>
                            </w:rPr>
                          </w:pPr>
                        </w:p>
                      </w:txbxContent>
                    </v:textbox>
                  </v:shape>
                  <v:shape id="_x0000_s1026" o:spid="_x0000_s1026" o:spt="34" type="#_x0000_t34" style="position:absolute;left:13614;top:1240609;height:720;width:1954;rotation:-5898240f;" filled="f" stroked="t" coordsize="21600,21600" o:gfxdata="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o9&#10;/ebCAAAA3QAAAA8AAAAAAAAAAQAgAAAAIgAAAGRycy9kb3ducmV2LnhtbFBLAQIUABQAAAAIAIdO&#10;4kAzLwWeOwAAADkAAAAQAAAAAAAAAAEAIAAAABEBAABkcnMvc2hhcGV4bWwueG1sUEsFBgAAAAAG&#10;AAYAWwEAALsDAAAAAA==&#10;" adj="-211">
                    <v:fill on="f" focussize="0,0"/>
                    <v:stroke color="#000000" joinstyle="miter" endarrow="block"/>
                    <v:imagedata o:title=""/>
                    <o:lock v:ext="edit" aspectratio="f"/>
                  </v:shape>
                  <v:shape id="_x0000_s1026" o:spid="_x0000_s1026" o:spt="32" type="#_x0000_t32" style="position:absolute;left:11714;top:1244405;height:0;width:636;" filled="f" stroked="t" coordsize="21600,21600" o:gfxdata="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rG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202" type="#_x0000_t202" style="position:absolute;left:9432;top:1249622;height:829;width:2378;" fillcolor="#FFFFFF" filled="t" stroked="t" coordsize="21600,21600" o:gfxdata="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AC2b4A&#10;AADdAAAADwAAAAAAAAABACAAAAAiAAAAZHJzL2Rvd25yZXYueG1sUEsBAhQAFAAAAAgAh07iQDMv&#10;BZ47AAAAOQAAABAAAAAAAAAAAQAgAAAADQEAAGRycy9zaGFwZXhtbC54bWxQSwUGAAAAAAYABgBb&#10;AQAAtwMAAAAA&#10;">
                    <v:fill on="t" focussize="0,0"/>
                    <v:stroke weight="1pt" color="#000000" joinstyle="miter" dashstyle="1 1"/>
                    <v:imagedata o:title=""/>
                    <o:lock v:ext="edit" aspectratio="f"/>
                    <v:textbox>
                      <w:txbxContent>
                        <w:p>
                          <w:pPr>
                            <w:spacing w:line="240" w:lineRule="auto"/>
                            <w:ind w:left="103" w:hanging="117" w:hangingChars="49"/>
                            <w:jc w:val="center"/>
                            <w:rPr>
                              <w:rFonts w:hint="eastAsia" w:ascii="宋体" w:hAnsi="宋体"/>
                              <w:bCs/>
                              <w:sz w:val="24"/>
                              <w:szCs w:val="24"/>
                              <w:lang w:val="en-US" w:eastAsia="zh-CN"/>
                            </w:rPr>
                          </w:pPr>
                          <w:r>
                            <w:rPr>
                              <w:rFonts w:hint="eastAsia" w:ascii="宋体" w:hAnsi="宋体"/>
                              <w:bCs/>
                              <w:sz w:val="24"/>
                              <w:szCs w:val="24"/>
                            </w:rPr>
                            <w:t>登记盖章</w:t>
                          </w:r>
                          <w:r>
                            <w:rPr>
                              <w:rFonts w:hint="eastAsia" w:ascii="宋体" w:hAnsi="宋体"/>
                              <w:bCs/>
                              <w:sz w:val="24"/>
                              <w:szCs w:val="24"/>
                              <w:lang w:val="en-US" w:eastAsia="zh-CN"/>
                            </w:rPr>
                            <w:t>,</w:t>
                          </w:r>
                        </w:p>
                        <w:p>
                          <w:pPr>
                            <w:spacing w:line="240" w:lineRule="auto"/>
                            <w:ind w:left="103" w:hanging="117" w:hangingChars="49"/>
                            <w:jc w:val="center"/>
                            <w:rPr>
                              <w:rFonts w:hint="eastAsia" w:ascii="宋体" w:hAnsi="宋体"/>
                              <w:bCs/>
                              <w:sz w:val="24"/>
                              <w:szCs w:val="24"/>
                            </w:rPr>
                          </w:pPr>
                          <w:r>
                            <w:rPr>
                              <w:rFonts w:hint="eastAsia" w:ascii="宋体" w:hAnsi="宋体"/>
                              <w:bCs/>
                              <w:sz w:val="24"/>
                              <w:szCs w:val="24"/>
                            </w:rPr>
                            <w:t>领取测绘项目登记表</w:t>
                          </w:r>
                        </w:p>
                        <w:p>
                          <w:pPr>
                            <w:spacing w:line="240" w:lineRule="exact"/>
                            <w:rPr>
                              <w:rFonts w:hint="eastAsia" w:ascii="宋体" w:hAnsi="宋体"/>
                              <w:b/>
                              <w:bCs/>
                              <w:sz w:val="24"/>
                              <w:szCs w:val="24"/>
                            </w:rPr>
                          </w:pPr>
                        </w:p>
                        <w:p>
                          <w:pPr>
                            <w:spacing w:line="240" w:lineRule="exact"/>
                            <w:rPr>
                              <w:rFonts w:hint="eastAsia" w:ascii="宋体" w:hAnsi="宋体"/>
                              <w:b/>
                              <w:bCs/>
                              <w:sz w:val="24"/>
                              <w:szCs w:val="24"/>
                            </w:rPr>
                          </w:pPr>
                        </w:p>
                        <w:p>
                          <w:pPr>
                            <w:spacing w:line="240" w:lineRule="exact"/>
                            <w:rPr>
                              <w:rFonts w:hint="eastAsia" w:ascii="宋体" w:hAnsi="宋体"/>
                              <w:b/>
                              <w:bCs/>
                              <w:sz w:val="24"/>
                              <w:szCs w:val="24"/>
                            </w:rPr>
                          </w:pPr>
                        </w:p>
                      </w:txbxContent>
                    </v:textbox>
                  </v:shape>
                  <v:shape id="_x0000_s1026" o:spid="_x0000_s1026" o:spt="202" type="#_x0000_t202" style="position:absolute;left:15238;top:1249277;height:794;width:482;" fillcolor="#FFFFFF" filled="t" stroked="t" coordsize="21600,21600" o:gfxdata="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f4h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b/>
                              <w:sz w:val="21"/>
                              <w:szCs w:val="21"/>
                            </w:rPr>
                          </w:pPr>
                          <w:r>
                            <w:rPr>
                              <w:rFonts w:hint="eastAsia"/>
                              <w:b/>
                              <w:sz w:val="21"/>
                              <w:szCs w:val="21"/>
                            </w:rPr>
                            <w:t>办结</w:t>
                          </w:r>
                        </w:p>
                      </w:txbxContent>
                    </v:textbox>
                  </v:shape>
                  <v:shape id="_x0000_s1026" o:spid="_x0000_s1026" o:spt="202" type="#_x0000_t202" style="position:absolute;left:11258;top:1241641;height:796;width:2990;" fillcolor="#FFFFFF" filled="t" stroked="t" coordsize="21600,21600" o:gfxdata="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k4X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24"/>
                              <w:szCs w:val="24"/>
                            </w:rPr>
                          </w:pPr>
                          <w:r>
                            <w:rPr>
                              <w:rFonts w:hint="eastAsia" w:cs="宋体"/>
                              <w:sz w:val="24"/>
                              <w:szCs w:val="24"/>
                            </w:rPr>
                            <w:t>不予受理，说明理由，一次告知申请人</w:t>
                          </w:r>
                          <w:r>
                            <w:rPr>
                              <w:rFonts w:hint="eastAsia" w:cs="宋体"/>
                              <w:bCs/>
                              <w:sz w:val="24"/>
                              <w:szCs w:val="24"/>
                            </w:rPr>
                            <w:t>补正材料</w:t>
                          </w:r>
                        </w:p>
                      </w:txbxContent>
                    </v:textbox>
                  </v:shape>
                  <v:shape id="_x0000_s1026" o:spid="_x0000_s1026" o:spt="202" type="#_x0000_t202" style="position:absolute;left:10205;top:1245029;height:1404;width:540;" filled="f" stroked="f" coordsize="21600,21600" o:gfxdata="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9tBQ65AAAA3QAA&#10;AA8AAAAAAAAAAQAgAAAAIgAAAGRycy9kb3ducmV2LnhtbFBLAQIUABQAAAAIAIdO4kAzLwWeOwAA&#10;ADkAAAAQAAAAAAAAAAEAIAAAAAgBAABkcnMvc2hhcGV4bWwueG1sUEsFBgAAAAAGAAYAWwEAALID&#10;AAAAAA==&#10;">
                    <v:fill on="f" focussize="0,0"/>
                    <v:stroke on="f" joinstyle="miter"/>
                    <v:imagedata o:title=""/>
                    <o:lock v:ext="edit" aspectratio="f"/>
                    <v:textbox>
                      <w:txbxContent>
                        <w:p>
                          <w:pPr>
                            <w:rPr>
                              <w:sz w:val="24"/>
                              <w:szCs w:val="24"/>
                            </w:rPr>
                          </w:pPr>
                          <w:r>
                            <w:rPr>
                              <w:rFonts w:hint="eastAsia" w:ascii="宋体" w:hAnsi="宋体"/>
                              <w:sz w:val="24"/>
                              <w:szCs w:val="24"/>
                            </w:rPr>
                            <w:t>符合要求</w:t>
                          </w:r>
                        </w:p>
                      </w:txbxContent>
                    </v:textbox>
                  </v:shape>
                  <v:shape id="_x0000_s1026" o:spid="_x0000_s1026" o:spt="32" type="#_x0000_t32" style="position:absolute;left:10229;top:1244691;height:2483;width:0;" filled="f" stroked="t" coordsize="21600,21600" o:gfxdata="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qc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229;top:1247957;height:1656;width:0;" filled="f" stroked="t" coordsize="21600,21600" o:gfxdata="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Ks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5241;top:1240750;height:794;width:482;" fillcolor="#FFFFFF" filled="t" stroked="t" coordsize="21600,21600" o:gfxdata="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tqW&#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eastAsia="仿宋_GB2312"/>
                              <w:b/>
                              <w:bCs/>
                              <w:sz w:val="21"/>
                              <w:szCs w:val="21"/>
                            </w:rPr>
                          </w:pPr>
                          <w:r>
                            <w:rPr>
                              <w:rFonts w:hint="eastAsia"/>
                              <w:b/>
                              <w:bCs/>
                              <w:sz w:val="21"/>
                              <w:szCs w:val="21"/>
                            </w:rPr>
                            <w:t>受理</w:t>
                          </w:r>
                        </w:p>
                      </w:txbxContent>
                    </v:textbox>
                  </v:shape>
                </v:group>
                <v:shape id="直接箭头连接符 1922" o:spid="_x0000_s1026" o:spt="32" type="#_x0000_t32" style="position:absolute;left:8574;top:1237170;height:3906;width:0;" filled="f" stroked="t" coordsize="21600,21600" o:gfxdata="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Nw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926" o:spid="_x0000_s1026" o:spt="32" type="#_x0000_t32" style="position:absolute;left:11148;top:1237177;height:1672;width:0;" filled="f" stroked="t" coordsize="21600,21600" o:gfxdata="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Ur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jc w:val="center"/>
        <w:rPr>
          <w:rFonts w:hint="eastAsia" w:ascii="宋体" w:hAnsi="宋体"/>
          <w:b/>
          <w:sz w:val="36"/>
          <w:szCs w:val="36"/>
        </w:rPr>
      </w:pPr>
      <w:r>
        <w:rPr>
          <w:rFonts w:hint="eastAsia" w:ascii="宋体" w:hAnsi="宋体"/>
          <w:b/>
          <w:sz w:val="36"/>
          <w:szCs w:val="36"/>
        </w:rPr>
        <w:t>测绘资质巡查业务流程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（行政检查类）</w:t>
      </w:r>
    </w:p>
    <w:p>
      <w:pPr>
        <w:pStyle w:val="2"/>
        <w:numPr>
          <w:ilvl w:val="2"/>
          <w:numId w:val="0"/>
        </w:numPr>
        <w:ind w:left="142" w:leftChars="0"/>
        <w:rPr>
          <w:sz w:val="21"/>
        </w:rPr>
      </w:pPr>
      <w:r>
        <w:rPr>
          <w:sz w:val="21"/>
        </w:rPr>
        <mc:AlternateContent>
          <mc:Choice Requires="wpg">
            <w:drawing>
              <wp:anchor distT="0" distB="0" distL="114300" distR="114300" simplePos="0" relativeHeight="251978752" behindDoc="0" locked="0" layoutInCell="1" allowOverlap="1">
                <wp:simplePos x="0" y="0"/>
                <wp:positionH relativeFrom="column">
                  <wp:posOffset>1666240</wp:posOffset>
                </wp:positionH>
                <wp:positionV relativeFrom="paragraph">
                  <wp:posOffset>325120</wp:posOffset>
                </wp:positionV>
                <wp:extent cx="3527425" cy="6858635"/>
                <wp:effectExtent l="0" t="4445" r="15875" b="13970"/>
                <wp:wrapNone/>
                <wp:docPr id="1999" name="组合 1999"/>
                <wp:cNvGraphicFramePr/>
                <a:graphic xmlns:a="http://schemas.openxmlformats.org/drawingml/2006/main">
                  <a:graphicData uri="http://schemas.microsoft.com/office/word/2010/wordprocessingGroup">
                    <wpg:wgp>
                      <wpg:cNvGrpSpPr/>
                      <wpg:grpSpPr>
                        <a:xfrm>
                          <a:off x="0" y="0"/>
                          <a:ext cx="3527231" cy="6858635"/>
                          <a:chOff x="7044" y="1194675"/>
                          <a:chExt cx="2646" cy="2033"/>
                        </a:xfrm>
                      </wpg:grpSpPr>
                      <wps:wsp>
                        <wps:cNvPr id="2000" name="矩形 1900"/>
                        <wps:cNvSpPr/>
                        <wps:spPr>
                          <a:xfrm>
                            <a:off x="7050" y="1194675"/>
                            <a:ext cx="2633" cy="203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14" name="直接连接符 1903"/>
                        <wps:cNvCnPr/>
                        <wps:spPr>
                          <a:xfrm>
                            <a:off x="7044" y="1195314"/>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017" name="直接连接符 1906"/>
                        <wps:cNvCnPr/>
                        <wps:spPr>
                          <a:xfrm>
                            <a:off x="7073" y="1195586"/>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026" name="直接连接符 1907"/>
                        <wps:cNvCnPr/>
                        <wps:spPr>
                          <a:xfrm>
                            <a:off x="7060" y="1195901"/>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1.2pt;margin-top:25.6pt;height:540.05pt;width:277.75pt;z-index:251978752;mso-width-relative:page;mso-height-relative:page;" coordorigin="7044,1194675" coordsize="2646,2033" o:gfxdata="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BT5lsb2wAAAAsBAAAPAAAAAAAAAAEAIAAAACIAAABkcnMvZG93bnJldi54bWxQSwEC&#10;FAAUAAAACACHTuJAxY5pEIADAACvCwAADgAAAAAAAAABACAAAAAqAQAAZHJzL2Uyb0RvYy54bWxQ&#10;SwUGAAAAAAYABgBZAQAAHAcAAAAA&#10;">
                <o:lock v:ext="edit" aspectratio="f"/>
                <v:rect id="矩形 1900" o:spid="_x0000_s1026" o:spt="1" style="position:absolute;left:7050;top:1194675;height:2033;width:2633;v-text-anchor:middle;" filled="f" stroked="t" coordsize="21600,21600" o:gfxdata="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Gs4C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rect>
                <v:line id="直接连接符 1903" o:spid="_x0000_s1026" o:spt="20" style="position:absolute;left:7044;top:1195314;height:0;width:2633;" filled="f" stroked="t" coordsize="21600,21600" o:gfxdata="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eXCe/&#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906" o:spid="_x0000_s1026" o:spt="20" style="position:absolute;left:7073;top:1195586;height:0;width:2617;" filled="f" stroked="t" coordsize="21600,21600" o:gfxdata="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MwlC/&#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907" o:spid="_x0000_s1026" o:spt="20" style="position:absolute;left:7060;top:1195901;height:0;width:2617;" filled="f" stroked="t" coordsize="21600,21600" o:gfxdata="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ytd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w:rPr>
          <w:sz w:val="30"/>
          <w:szCs w:val="30"/>
        </w:rPr>
        <mc:AlternateContent>
          <mc:Choice Requires="wps">
            <w:drawing>
              <wp:anchor distT="0" distB="0" distL="114300" distR="114300" simplePos="0" relativeHeight="251977728" behindDoc="0" locked="0" layoutInCell="1" allowOverlap="1">
                <wp:simplePos x="0" y="0"/>
                <wp:positionH relativeFrom="column">
                  <wp:posOffset>-394970</wp:posOffset>
                </wp:positionH>
                <wp:positionV relativeFrom="paragraph">
                  <wp:posOffset>325755</wp:posOffset>
                </wp:positionV>
                <wp:extent cx="2000250" cy="6858000"/>
                <wp:effectExtent l="6350" t="6350" r="12700" b="12700"/>
                <wp:wrapNone/>
                <wp:docPr id="2130" name="矩形 2130"/>
                <wp:cNvGraphicFramePr/>
                <a:graphic xmlns:a="http://schemas.openxmlformats.org/drawingml/2006/main">
                  <a:graphicData uri="http://schemas.microsoft.com/office/word/2010/wordprocessingShape">
                    <wps:wsp>
                      <wps:cNvSpPr/>
                      <wps:spPr>
                        <a:xfrm>
                          <a:off x="0" y="0"/>
                          <a:ext cx="2000250" cy="68580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spacing w:line="240" w:lineRule="auto"/>
                              <w:rPr>
                                <w:rFonts w:ascii="宋体" w:hAnsi="宋体"/>
                                <w:sz w:val="21"/>
                                <w:szCs w:val="21"/>
                              </w:rPr>
                            </w:pPr>
                            <w:r>
                              <w:rPr>
                                <w:rFonts w:hint="eastAsia" w:ascii="宋体" w:hAnsi="宋体" w:cs="宋体"/>
                                <w:sz w:val="21"/>
                                <w:szCs w:val="21"/>
                              </w:rPr>
                              <w:t>1.</w:t>
                            </w:r>
                            <w:r>
                              <w:rPr>
                                <w:rFonts w:hint="eastAsia" w:ascii="宋体" w:hAnsi="宋体"/>
                                <w:sz w:val="21"/>
                                <w:szCs w:val="21"/>
                              </w:rPr>
                              <w:t>《中华</w:t>
                            </w:r>
                            <w:r>
                              <w:rPr>
                                <w:rFonts w:ascii="宋体" w:hAnsi="宋体"/>
                                <w:sz w:val="21"/>
                                <w:szCs w:val="21"/>
                              </w:rPr>
                              <w:t>人民共和国</w:t>
                            </w:r>
                            <w:r>
                              <w:rPr>
                                <w:rFonts w:hint="eastAsia" w:ascii="宋体" w:hAnsi="宋体"/>
                                <w:sz w:val="21"/>
                                <w:szCs w:val="21"/>
                              </w:rPr>
                              <w:t>测绘法》第四条；</w:t>
                            </w:r>
                          </w:p>
                          <w:p>
                            <w:pPr>
                              <w:spacing w:line="240" w:lineRule="auto"/>
                              <w:rPr>
                                <w:rFonts w:hint="eastAsia" w:ascii="宋体" w:hAnsi="宋体"/>
                                <w:color w:val="000000"/>
                                <w:sz w:val="21"/>
                                <w:szCs w:val="21"/>
                              </w:rPr>
                            </w:pPr>
                            <w:r>
                              <w:rPr>
                                <w:rFonts w:ascii="宋体" w:hAnsi="宋体"/>
                                <w:sz w:val="21"/>
                                <w:szCs w:val="21"/>
                              </w:rPr>
                              <w:t>2</w:t>
                            </w:r>
                            <w:r>
                              <w:rPr>
                                <w:rFonts w:hint="eastAsia" w:ascii="宋体" w:hAnsi="宋体"/>
                                <w:sz w:val="21"/>
                                <w:szCs w:val="21"/>
                              </w:rPr>
                              <w:t xml:space="preserve"> </w:t>
                            </w:r>
                            <w:r>
                              <w:rPr>
                                <w:rFonts w:ascii="宋体" w:hAnsi="宋体"/>
                                <w:sz w:val="21"/>
                                <w:szCs w:val="21"/>
                              </w:rPr>
                              <w:t>.</w:t>
                            </w:r>
                            <w:r>
                              <w:rPr>
                                <w:rFonts w:hint="eastAsia" w:ascii="宋体" w:hAnsi="宋体"/>
                                <w:color w:val="000000"/>
                                <w:sz w:val="21"/>
                                <w:szCs w:val="21"/>
                              </w:rPr>
                              <w:t>《测绘资质管理规定》第二十四条；</w:t>
                            </w:r>
                          </w:p>
                          <w:p>
                            <w:pPr>
                              <w:spacing w:line="240" w:lineRule="auto"/>
                              <w:rPr>
                                <w:rFonts w:hint="eastAsia" w:ascii="宋体" w:hAnsi="宋体"/>
                                <w:color w:val="000000"/>
                                <w:sz w:val="21"/>
                                <w:szCs w:val="21"/>
                              </w:rPr>
                            </w:pPr>
                            <w:r>
                              <w:rPr>
                                <w:rFonts w:hint="eastAsia" w:ascii="宋体" w:hAnsi="宋体"/>
                                <w:color w:val="000000"/>
                                <w:sz w:val="21"/>
                                <w:szCs w:val="21"/>
                              </w:rPr>
                              <w:t>3. 《山东省测绘资质管理规定》第二十九条。</w:t>
                            </w:r>
                          </w:p>
                          <w:p>
                            <w:pPr>
                              <w:spacing w:line="240" w:lineRule="auto"/>
                              <w:rPr>
                                <w:rFonts w:hint="eastAsia" w:cs="宋体"/>
                                <w:b/>
                                <w:bCs/>
                                <w:sz w:val="21"/>
                                <w:szCs w:val="21"/>
                              </w:rPr>
                            </w:pPr>
                            <w:r>
                              <w:rPr>
                                <w:rFonts w:hint="eastAsia" w:cs="宋体"/>
                                <w:b/>
                                <w:bCs/>
                                <w:sz w:val="21"/>
                                <w:szCs w:val="21"/>
                              </w:rPr>
                              <w:t>所需材料清单（受检单位提供）：</w:t>
                            </w:r>
                          </w:p>
                          <w:p>
                            <w:pPr>
                              <w:numPr>
                                <w:ilvl w:val="0"/>
                                <w:numId w:val="8"/>
                              </w:numPr>
                              <w:spacing w:line="240" w:lineRule="auto"/>
                              <w:jc w:val="left"/>
                              <w:rPr>
                                <w:rFonts w:hint="eastAsia" w:ascii="宋体" w:hAnsi="宋体" w:cs="宋体"/>
                                <w:sz w:val="21"/>
                                <w:szCs w:val="21"/>
                              </w:rPr>
                            </w:pPr>
                            <w:r>
                              <w:rPr>
                                <w:rFonts w:hint="eastAsia" w:ascii="宋体" w:hAnsi="宋体" w:cs="宋体"/>
                                <w:sz w:val="21"/>
                                <w:szCs w:val="21"/>
                              </w:rPr>
                              <w:t>测绘资质检查</w:t>
                            </w:r>
                            <w:r>
                              <w:rPr>
                                <w:rFonts w:ascii="宋体" w:hAnsi="宋体" w:cs="宋体"/>
                                <w:sz w:val="21"/>
                                <w:szCs w:val="21"/>
                              </w:rPr>
                              <w:t>记录表</w:t>
                            </w:r>
                            <w:r>
                              <w:rPr>
                                <w:rFonts w:hint="eastAsia" w:ascii="宋体" w:hAnsi="宋体" w:cs="宋体"/>
                                <w:sz w:val="21"/>
                                <w:szCs w:val="21"/>
                              </w:rPr>
                              <w:t>；</w:t>
                            </w:r>
                          </w:p>
                          <w:p>
                            <w:pPr>
                              <w:numPr>
                                <w:ilvl w:val="0"/>
                                <w:numId w:val="8"/>
                              </w:numPr>
                              <w:spacing w:line="240" w:lineRule="auto"/>
                              <w:jc w:val="left"/>
                              <w:rPr>
                                <w:rFonts w:hint="eastAsia" w:ascii="宋体" w:hAnsi="宋体" w:cs="宋体"/>
                                <w:sz w:val="21"/>
                                <w:szCs w:val="21"/>
                              </w:rPr>
                            </w:pPr>
                            <w:r>
                              <w:rPr>
                                <w:rFonts w:hint="eastAsia" w:ascii="宋体" w:hAnsi="宋体" w:cs="宋体"/>
                                <w:sz w:val="21"/>
                                <w:szCs w:val="21"/>
                              </w:rPr>
                              <w:t>专业技术人员社保证明；</w:t>
                            </w:r>
                          </w:p>
                          <w:p>
                            <w:pPr>
                              <w:numPr>
                                <w:ilvl w:val="0"/>
                                <w:numId w:val="8"/>
                              </w:numPr>
                              <w:spacing w:line="240" w:lineRule="auto"/>
                              <w:jc w:val="left"/>
                              <w:rPr>
                                <w:rFonts w:hint="eastAsia" w:ascii="宋体" w:hAnsi="宋体" w:cs="宋体"/>
                                <w:sz w:val="21"/>
                                <w:szCs w:val="21"/>
                              </w:rPr>
                            </w:pPr>
                            <w:r>
                              <w:rPr>
                                <w:rFonts w:hint="eastAsia" w:ascii="宋体" w:hAnsi="宋体" w:cs="宋体"/>
                                <w:sz w:val="21"/>
                                <w:szCs w:val="21"/>
                              </w:rPr>
                              <w:t>仪器所有权及检定证明；</w:t>
                            </w:r>
                          </w:p>
                          <w:p>
                            <w:pPr>
                              <w:spacing w:line="240" w:lineRule="auto"/>
                              <w:jc w:val="left"/>
                              <w:rPr>
                                <w:rFonts w:hint="eastAsia" w:ascii="宋体" w:hAnsi="宋体" w:cs="宋体"/>
                                <w:sz w:val="21"/>
                                <w:szCs w:val="21"/>
                              </w:rPr>
                            </w:pPr>
                            <w:r>
                              <w:rPr>
                                <w:rFonts w:hint="eastAsia" w:ascii="宋体" w:hAnsi="宋体" w:cs="宋体"/>
                                <w:sz w:val="21"/>
                                <w:szCs w:val="21"/>
                              </w:rPr>
                              <w:t>4、测绘成果和资料档案管理制度。</w:t>
                            </w:r>
                          </w:p>
                          <w:p>
                            <w:pPr>
                              <w:spacing w:line="240" w:lineRule="auto"/>
                              <w:jc w:val="left"/>
                              <w:rPr>
                                <w:rFonts w:hint="eastAsia" w:ascii="宋体" w:hAnsi="宋体" w:cs="宋体"/>
                                <w:sz w:val="21"/>
                                <w:szCs w:val="21"/>
                              </w:rPr>
                            </w:pPr>
                          </w:p>
                          <w:p>
                            <w:pPr>
                              <w:spacing w:line="240" w:lineRule="auto"/>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spacing w:line="240" w:lineRule="auto"/>
                              <w:rPr>
                                <w:rFonts w:hint="eastAsia" w:ascii="宋体" w:hAnsi="宋体" w:cs="宋体"/>
                                <w:bCs/>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p>
                          <w:p>
                            <w:pPr>
                              <w:spacing w:line="240" w:lineRule="auto"/>
                              <w:rPr>
                                <w:rFonts w:hint="eastAsia" w:ascii="宋体" w:hAnsi="宋体" w:cs="宋体"/>
                                <w:bCs/>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cs="宋体"/>
                                <w:bCs/>
                                <w:sz w:val="21"/>
                                <w:szCs w:val="21"/>
                                <w:lang w:eastAsia="zh-CN"/>
                              </w:rPr>
                              <w:t>宋祥林</w:t>
                            </w:r>
                          </w:p>
                          <w:p>
                            <w:pPr>
                              <w:spacing w:line="240" w:lineRule="auto"/>
                              <w:rPr>
                                <w:rFonts w:hint="eastAsia" w:ascii="宋体" w:hAnsi="宋体" w:cs="宋体"/>
                                <w:bCs/>
                                <w:sz w:val="21"/>
                                <w:szCs w:val="21"/>
                              </w:rPr>
                            </w:pPr>
                            <w:r>
                              <w:rPr>
                                <w:rFonts w:hint="eastAsia" w:ascii="宋体" w:hAnsi="宋体" w:cs="宋体"/>
                                <w:b/>
                                <w:bCs w:val="0"/>
                                <w:sz w:val="21"/>
                                <w:szCs w:val="21"/>
                              </w:rPr>
                              <w:t>电</w:t>
                            </w:r>
                            <w:r>
                              <w:rPr>
                                <w:rFonts w:hint="eastAsia" w:ascii="宋体" w:hAnsi="宋体" w:cs="宋体"/>
                                <w:b/>
                                <w:bCs w:val="0"/>
                                <w:sz w:val="21"/>
                                <w:szCs w:val="21"/>
                                <w:lang w:val="en-US" w:eastAsia="zh-CN"/>
                              </w:rPr>
                              <w:t xml:space="preserve">  </w:t>
                            </w:r>
                            <w:r>
                              <w:rPr>
                                <w:rFonts w:hint="eastAsia" w:ascii="宋体" w:hAnsi="宋体" w:cs="宋体"/>
                                <w:b/>
                                <w:bCs w:val="0"/>
                                <w:sz w:val="21"/>
                                <w:szCs w:val="21"/>
                              </w:rPr>
                              <w:t>话：</w:t>
                            </w:r>
                            <w:r>
                              <w:rPr>
                                <w:rFonts w:hint="eastAsia" w:ascii="宋体" w:hAnsi="宋体" w:cs="宋体"/>
                                <w:bCs/>
                                <w:sz w:val="21"/>
                                <w:szCs w:val="21"/>
                                <w:lang w:val="en-US" w:eastAsia="zh-CN"/>
                              </w:rPr>
                              <w:t>8216003</w:t>
                            </w:r>
                            <w:r>
                              <w:rPr>
                                <w:rFonts w:hint="eastAsia" w:ascii="宋体" w:hAnsi="宋体" w:cs="宋体"/>
                                <w:bCs/>
                                <w:sz w:val="21"/>
                                <w:szCs w:val="21"/>
                              </w:rPr>
                              <w:t>.</w:t>
                            </w:r>
                          </w:p>
                          <w:p>
                            <w:pPr>
                              <w:spacing w:line="320" w:lineRule="exact"/>
                              <w:rPr>
                                <w:rFonts w:hint="eastAsia"/>
                                <w:sz w:val="21"/>
                                <w:szCs w:val="21"/>
                              </w:rPr>
                            </w:pPr>
                          </w:p>
                        </w:txbxContent>
                      </wps:txbx>
                      <wps:bodyPr upright="1"/>
                    </wps:wsp>
                  </a:graphicData>
                </a:graphic>
              </wp:anchor>
            </w:drawing>
          </mc:Choice>
          <mc:Fallback>
            <w:pict>
              <v:rect id="_x0000_s1026" o:spid="_x0000_s1026" o:spt="1" style="position:absolute;left:0pt;margin-left:-31.1pt;margin-top:25.65pt;height:540pt;width:157.5pt;z-index:251977728;mso-width-relative:page;mso-height-relative:page;" fillcolor="#FFFFFF" filled="t" stroked="t" coordsize="21600,21600" o:gfxdata="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e0U83AAAAAsBAAAPAAAAAAAAAAEAIAAA&#10;ACIAAABkcnMvZG93bnJldi54bWxQSwECFAAUAAAACACHTuJATrtjxggCAAA/BAAADgAAAAAAAAAB&#10;ACAAAAArAQAAZHJzL2Uyb0RvYy54bWxQSwUGAAAAAAYABgBZAQAApQUAAAAA&#10;">
                <v:fill on="t" focussize="0,0"/>
                <v:stroke weight="1pt" color="#000000" joinstyle="miter"/>
                <v:imagedata o:title=""/>
                <o:lock v:ext="edit" aspectratio="f"/>
                <v:textbox>
                  <w:txbxContent>
                    <w:p>
                      <w:pPr>
                        <w:spacing w:line="240" w:lineRule="auto"/>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spacing w:line="240" w:lineRule="auto"/>
                        <w:rPr>
                          <w:rFonts w:ascii="宋体" w:hAnsi="宋体"/>
                          <w:sz w:val="21"/>
                          <w:szCs w:val="21"/>
                        </w:rPr>
                      </w:pPr>
                      <w:r>
                        <w:rPr>
                          <w:rFonts w:hint="eastAsia" w:ascii="宋体" w:hAnsi="宋体" w:cs="宋体"/>
                          <w:sz w:val="21"/>
                          <w:szCs w:val="21"/>
                        </w:rPr>
                        <w:t>1.</w:t>
                      </w:r>
                      <w:r>
                        <w:rPr>
                          <w:rFonts w:hint="eastAsia" w:ascii="宋体" w:hAnsi="宋体"/>
                          <w:sz w:val="21"/>
                          <w:szCs w:val="21"/>
                        </w:rPr>
                        <w:t>《中华</w:t>
                      </w:r>
                      <w:r>
                        <w:rPr>
                          <w:rFonts w:ascii="宋体" w:hAnsi="宋体"/>
                          <w:sz w:val="21"/>
                          <w:szCs w:val="21"/>
                        </w:rPr>
                        <w:t>人民共和国</w:t>
                      </w:r>
                      <w:r>
                        <w:rPr>
                          <w:rFonts w:hint="eastAsia" w:ascii="宋体" w:hAnsi="宋体"/>
                          <w:sz w:val="21"/>
                          <w:szCs w:val="21"/>
                        </w:rPr>
                        <w:t>测绘法》第四条；</w:t>
                      </w:r>
                    </w:p>
                    <w:p>
                      <w:pPr>
                        <w:spacing w:line="240" w:lineRule="auto"/>
                        <w:rPr>
                          <w:rFonts w:hint="eastAsia" w:ascii="宋体" w:hAnsi="宋体"/>
                          <w:color w:val="000000"/>
                          <w:sz w:val="21"/>
                          <w:szCs w:val="21"/>
                        </w:rPr>
                      </w:pPr>
                      <w:r>
                        <w:rPr>
                          <w:rFonts w:ascii="宋体" w:hAnsi="宋体"/>
                          <w:sz w:val="21"/>
                          <w:szCs w:val="21"/>
                        </w:rPr>
                        <w:t>2</w:t>
                      </w:r>
                      <w:r>
                        <w:rPr>
                          <w:rFonts w:hint="eastAsia" w:ascii="宋体" w:hAnsi="宋体"/>
                          <w:sz w:val="21"/>
                          <w:szCs w:val="21"/>
                        </w:rPr>
                        <w:t xml:space="preserve"> </w:t>
                      </w:r>
                      <w:r>
                        <w:rPr>
                          <w:rFonts w:ascii="宋体" w:hAnsi="宋体"/>
                          <w:sz w:val="21"/>
                          <w:szCs w:val="21"/>
                        </w:rPr>
                        <w:t>.</w:t>
                      </w:r>
                      <w:r>
                        <w:rPr>
                          <w:rFonts w:hint="eastAsia" w:ascii="宋体" w:hAnsi="宋体"/>
                          <w:color w:val="000000"/>
                          <w:sz w:val="21"/>
                          <w:szCs w:val="21"/>
                        </w:rPr>
                        <w:t>《测绘资质管理规定》第二十四条；</w:t>
                      </w:r>
                    </w:p>
                    <w:p>
                      <w:pPr>
                        <w:spacing w:line="240" w:lineRule="auto"/>
                        <w:rPr>
                          <w:rFonts w:hint="eastAsia" w:ascii="宋体" w:hAnsi="宋体"/>
                          <w:color w:val="000000"/>
                          <w:sz w:val="21"/>
                          <w:szCs w:val="21"/>
                        </w:rPr>
                      </w:pPr>
                      <w:r>
                        <w:rPr>
                          <w:rFonts w:hint="eastAsia" w:ascii="宋体" w:hAnsi="宋体"/>
                          <w:color w:val="000000"/>
                          <w:sz w:val="21"/>
                          <w:szCs w:val="21"/>
                        </w:rPr>
                        <w:t>3. 《山东省测绘资质管理规定》第二十九条。</w:t>
                      </w:r>
                    </w:p>
                    <w:p>
                      <w:pPr>
                        <w:spacing w:line="240" w:lineRule="auto"/>
                        <w:rPr>
                          <w:rFonts w:hint="eastAsia" w:cs="宋体"/>
                          <w:b/>
                          <w:bCs/>
                          <w:sz w:val="21"/>
                          <w:szCs w:val="21"/>
                        </w:rPr>
                      </w:pPr>
                      <w:r>
                        <w:rPr>
                          <w:rFonts w:hint="eastAsia" w:cs="宋体"/>
                          <w:b/>
                          <w:bCs/>
                          <w:sz w:val="21"/>
                          <w:szCs w:val="21"/>
                        </w:rPr>
                        <w:t>所需材料清单（受检单位提供）：</w:t>
                      </w:r>
                    </w:p>
                    <w:p>
                      <w:pPr>
                        <w:numPr>
                          <w:ilvl w:val="0"/>
                          <w:numId w:val="8"/>
                        </w:numPr>
                        <w:spacing w:line="240" w:lineRule="auto"/>
                        <w:jc w:val="left"/>
                        <w:rPr>
                          <w:rFonts w:hint="eastAsia" w:ascii="宋体" w:hAnsi="宋体" w:cs="宋体"/>
                          <w:sz w:val="21"/>
                          <w:szCs w:val="21"/>
                        </w:rPr>
                      </w:pPr>
                      <w:r>
                        <w:rPr>
                          <w:rFonts w:hint="eastAsia" w:ascii="宋体" w:hAnsi="宋体" w:cs="宋体"/>
                          <w:sz w:val="21"/>
                          <w:szCs w:val="21"/>
                        </w:rPr>
                        <w:t>测绘资质检查</w:t>
                      </w:r>
                      <w:r>
                        <w:rPr>
                          <w:rFonts w:ascii="宋体" w:hAnsi="宋体" w:cs="宋体"/>
                          <w:sz w:val="21"/>
                          <w:szCs w:val="21"/>
                        </w:rPr>
                        <w:t>记录表</w:t>
                      </w:r>
                      <w:r>
                        <w:rPr>
                          <w:rFonts w:hint="eastAsia" w:ascii="宋体" w:hAnsi="宋体" w:cs="宋体"/>
                          <w:sz w:val="21"/>
                          <w:szCs w:val="21"/>
                        </w:rPr>
                        <w:t>；</w:t>
                      </w:r>
                    </w:p>
                    <w:p>
                      <w:pPr>
                        <w:numPr>
                          <w:ilvl w:val="0"/>
                          <w:numId w:val="8"/>
                        </w:numPr>
                        <w:spacing w:line="240" w:lineRule="auto"/>
                        <w:jc w:val="left"/>
                        <w:rPr>
                          <w:rFonts w:hint="eastAsia" w:ascii="宋体" w:hAnsi="宋体" w:cs="宋体"/>
                          <w:sz w:val="21"/>
                          <w:szCs w:val="21"/>
                        </w:rPr>
                      </w:pPr>
                      <w:r>
                        <w:rPr>
                          <w:rFonts w:hint="eastAsia" w:ascii="宋体" w:hAnsi="宋体" w:cs="宋体"/>
                          <w:sz w:val="21"/>
                          <w:szCs w:val="21"/>
                        </w:rPr>
                        <w:t>专业技术人员社保证明；</w:t>
                      </w:r>
                    </w:p>
                    <w:p>
                      <w:pPr>
                        <w:numPr>
                          <w:ilvl w:val="0"/>
                          <w:numId w:val="8"/>
                        </w:numPr>
                        <w:spacing w:line="240" w:lineRule="auto"/>
                        <w:jc w:val="left"/>
                        <w:rPr>
                          <w:rFonts w:hint="eastAsia" w:ascii="宋体" w:hAnsi="宋体" w:cs="宋体"/>
                          <w:sz w:val="21"/>
                          <w:szCs w:val="21"/>
                        </w:rPr>
                      </w:pPr>
                      <w:r>
                        <w:rPr>
                          <w:rFonts w:hint="eastAsia" w:ascii="宋体" w:hAnsi="宋体" w:cs="宋体"/>
                          <w:sz w:val="21"/>
                          <w:szCs w:val="21"/>
                        </w:rPr>
                        <w:t>仪器所有权及检定证明；</w:t>
                      </w:r>
                    </w:p>
                    <w:p>
                      <w:pPr>
                        <w:spacing w:line="240" w:lineRule="auto"/>
                        <w:jc w:val="left"/>
                        <w:rPr>
                          <w:rFonts w:hint="eastAsia" w:ascii="宋体" w:hAnsi="宋体" w:cs="宋体"/>
                          <w:sz w:val="21"/>
                          <w:szCs w:val="21"/>
                        </w:rPr>
                      </w:pPr>
                      <w:r>
                        <w:rPr>
                          <w:rFonts w:hint="eastAsia" w:ascii="宋体" w:hAnsi="宋体" w:cs="宋体"/>
                          <w:sz w:val="21"/>
                          <w:szCs w:val="21"/>
                        </w:rPr>
                        <w:t>4、测绘成果和资料档案管理制度。</w:t>
                      </w:r>
                    </w:p>
                    <w:p>
                      <w:pPr>
                        <w:spacing w:line="240" w:lineRule="auto"/>
                        <w:jc w:val="left"/>
                        <w:rPr>
                          <w:rFonts w:hint="eastAsia" w:ascii="宋体" w:hAnsi="宋体" w:cs="宋体"/>
                          <w:sz w:val="21"/>
                          <w:szCs w:val="21"/>
                        </w:rPr>
                      </w:pPr>
                    </w:p>
                    <w:p>
                      <w:pPr>
                        <w:spacing w:line="240" w:lineRule="auto"/>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spacing w:line="240" w:lineRule="auto"/>
                        <w:rPr>
                          <w:rFonts w:hint="eastAsia" w:ascii="宋体" w:hAnsi="宋体" w:cs="宋体"/>
                          <w:bCs/>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p>
                    <w:p>
                      <w:pPr>
                        <w:spacing w:line="240" w:lineRule="auto"/>
                        <w:rPr>
                          <w:rFonts w:hint="eastAsia" w:ascii="宋体" w:hAnsi="宋体" w:cs="宋体"/>
                          <w:bCs/>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cs="宋体"/>
                          <w:bCs/>
                          <w:sz w:val="21"/>
                          <w:szCs w:val="21"/>
                          <w:lang w:eastAsia="zh-CN"/>
                        </w:rPr>
                        <w:t>宋祥林</w:t>
                      </w:r>
                    </w:p>
                    <w:p>
                      <w:pPr>
                        <w:spacing w:line="240" w:lineRule="auto"/>
                        <w:rPr>
                          <w:rFonts w:hint="eastAsia" w:ascii="宋体" w:hAnsi="宋体" w:cs="宋体"/>
                          <w:bCs/>
                          <w:sz w:val="21"/>
                          <w:szCs w:val="21"/>
                        </w:rPr>
                      </w:pPr>
                      <w:r>
                        <w:rPr>
                          <w:rFonts w:hint="eastAsia" w:ascii="宋体" w:hAnsi="宋体" w:cs="宋体"/>
                          <w:b/>
                          <w:bCs w:val="0"/>
                          <w:sz w:val="21"/>
                          <w:szCs w:val="21"/>
                        </w:rPr>
                        <w:t>电</w:t>
                      </w:r>
                      <w:r>
                        <w:rPr>
                          <w:rFonts w:hint="eastAsia" w:ascii="宋体" w:hAnsi="宋体" w:cs="宋体"/>
                          <w:b/>
                          <w:bCs w:val="0"/>
                          <w:sz w:val="21"/>
                          <w:szCs w:val="21"/>
                          <w:lang w:val="en-US" w:eastAsia="zh-CN"/>
                        </w:rPr>
                        <w:t xml:space="preserve">  </w:t>
                      </w:r>
                      <w:r>
                        <w:rPr>
                          <w:rFonts w:hint="eastAsia" w:ascii="宋体" w:hAnsi="宋体" w:cs="宋体"/>
                          <w:b/>
                          <w:bCs w:val="0"/>
                          <w:sz w:val="21"/>
                          <w:szCs w:val="21"/>
                        </w:rPr>
                        <w:t>话：</w:t>
                      </w:r>
                      <w:r>
                        <w:rPr>
                          <w:rFonts w:hint="eastAsia" w:ascii="宋体" w:hAnsi="宋体" w:cs="宋体"/>
                          <w:bCs/>
                          <w:sz w:val="21"/>
                          <w:szCs w:val="21"/>
                          <w:lang w:val="en-US" w:eastAsia="zh-CN"/>
                        </w:rPr>
                        <w:t>8216003</w:t>
                      </w:r>
                      <w:r>
                        <w:rPr>
                          <w:rFonts w:hint="eastAsia" w:ascii="宋体" w:hAnsi="宋体" w:cs="宋体"/>
                          <w:bCs/>
                          <w:sz w:val="21"/>
                          <w:szCs w:val="21"/>
                        </w:rPr>
                        <w:t>.</w:t>
                      </w:r>
                    </w:p>
                    <w:p>
                      <w:pPr>
                        <w:spacing w:line="320" w:lineRule="exact"/>
                        <w:rPr>
                          <w:rFonts w:hint="eastAsia"/>
                          <w:sz w:val="21"/>
                          <w:szCs w:val="21"/>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979776" behindDoc="0" locked="0" layoutInCell="1" allowOverlap="1">
                <wp:simplePos x="0" y="0"/>
                <wp:positionH relativeFrom="column">
                  <wp:posOffset>1940560</wp:posOffset>
                </wp:positionH>
                <wp:positionV relativeFrom="paragraph">
                  <wp:posOffset>109220</wp:posOffset>
                </wp:positionV>
                <wp:extent cx="3395345" cy="6388100"/>
                <wp:effectExtent l="5080" t="4445" r="9525" b="8255"/>
                <wp:wrapNone/>
                <wp:docPr id="2146" name="组合 2146"/>
                <wp:cNvGraphicFramePr/>
                <a:graphic xmlns:a="http://schemas.openxmlformats.org/drawingml/2006/main">
                  <a:graphicData uri="http://schemas.microsoft.com/office/word/2010/wordprocessingGroup">
                    <wpg:wgp>
                      <wpg:cNvGrpSpPr/>
                      <wpg:grpSpPr>
                        <a:xfrm>
                          <a:off x="0" y="0"/>
                          <a:ext cx="3395345" cy="6388100"/>
                          <a:chOff x="8530" y="3981"/>
                          <a:chExt cx="5347" cy="10060"/>
                        </a:xfrm>
                      </wpg:grpSpPr>
                      <wps:wsp>
                        <wps:cNvPr id="2131" name="矩形 2131"/>
                        <wps:cNvSpPr/>
                        <wps:spPr>
                          <a:xfrm>
                            <a:off x="8826" y="3981"/>
                            <a:ext cx="295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宋体"/>
                                  <w:bCs/>
                                  <w:sz w:val="24"/>
                                  <w:szCs w:val="24"/>
                                </w:rPr>
                                <w:t>制定监督检查工作方案</w:t>
                              </w:r>
                            </w:p>
                          </w:txbxContent>
                        </wps:txbx>
                        <wps:bodyPr upright="1"/>
                      </wps:wsp>
                      <wps:wsp>
                        <wps:cNvPr id="2132" name="矩形 2132"/>
                        <wps:cNvSpPr/>
                        <wps:spPr>
                          <a:xfrm>
                            <a:off x="9262" y="5741"/>
                            <a:ext cx="200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通知检查对象</w:t>
                              </w:r>
                            </w:p>
                            <w:p>
                              <w:pPr>
                                <w:rPr>
                                  <w:rFonts w:hint="eastAsia"/>
                                  <w:sz w:val="24"/>
                                  <w:szCs w:val="24"/>
                                </w:rPr>
                              </w:pPr>
                            </w:p>
                          </w:txbxContent>
                        </wps:txbx>
                        <wps:bodyPr upright="1"/>
                      </wps:wsp>
                      <wps:wsp>
                        <wps:cNvPr id="2133" name="矩形 2133"/>
                        <wps:cNvSpPr/>
                        <wps:spPr>
                          <a:xfrm>
                            <a:off x="9458" y="7469"/>
                            <a:ext cx="168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实施检查</w:t>
                              </w:r>
                            </w:p>
                            <w:p>
                              <w:pPr>
                                <w:rPr>
                                  <w:rFonts w:hint="eastAsia"/>
                                  <w:sz w:val="24"/>
                                  <w:szCs w:val="24"/>
                                </w:rPr>
                              </w:pPr>
                            </w:p>
                          </w:txbxContent>
                        </wps:txbx>
                        <wps:bodyPr upright="1"/>
                      </wps:wsp>
                      <wps:wsp>
                        <wps:cNvPr id="2134" name="矩形 2134"/>
                        <wps:cNvSpPr/>
                        <wps:spPr>
                          <a:xfrm>
                            <a:off x="9458" y="9197"/>
                            <a:ext cx="168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督导整改</w:t>
                              </w:r>
                            </w:p>
                            <w:p>
                              <w:pPr>
                                <w:rPr>
                                  <w:rFonts w:hint="eastAsia"/>
                                  <w:sz w:val="24"/>
                                  <w:szCs w:val="24"/>
                                </w:rPr>
                              </w:pPr>
                            </w:p>
                          </w:txbxContent>
                        </wps:txbx>
                        <wps:bodyPr upright="1"/>
                      </wps:wsp>
                      <wps:wsp>
                        <wps:cNvPr id="2135" name="矩形 2135"/>
                        <wps:cNvSpPr/>
                        <wps:spPr>
                          <a:xfrm>
                            <a:off x="8771" y="11063"/>
                            <a:ext cx="2957"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eastAsia="宋体" w:cs="Times New Roman"/>
                                  <w:sz w:val="24"/>
                                  <w:szCs w:val="24"/>
                                  <w:lang w:val="en-US" w:eastAsia="zh-CN"/>
                                </w:rPr>
                              </w:pPr>
                              <w:r>
                                <w:rPr>
                                  <w:rFonts w:hint="eastAsia" w:cs="宋体"/>
                                  <w:bCs/>
                                  <w:sz w:val="24"/>
                                  <w:szCs w:val="24"/>
                                </w:rPr>
                                <w:t>形成检查报告</w:t>
                              </w:r>
                              <w:r>
                                <w:rPr>
                                  <w:rFonts w:hint="eastAsia" w:cs="宋体"/>
                                  <w:bCs/>
                                  <w:sz w:val="24"/>
                                  <w:szCs w:val="24"/>
                                  <w:lang w:val="en-US" w:eastAsia="zh-CN"/>
                                </w:rPr>
                                <w:t>,</w:t>
                              </w:r>
                              <w:r>
                                <w:rPr>
                                  <w:rFonts w:hint="eastAsia" w:cs="宋体"/>
                                  <w:bCs/>
                                  <w:sz w:val="24"/>
                                  <w:szCs w:val="24"/>
                                </w:rPr>
                                <w:t xml:space="preserve">           对发现的问题及时研究处理</w:t>
                              </w:r>
                              <w:r>
                                <w:rPr>
                                  <w:rFonts w:hint="eastAsia" w:cs="宋体"/>
                                  <w:bCs/>
                                  <w:sz w:val="24"/>
                                  <w:szCs w:val="24"/>
                                  <w:lang w:val="en-US" w:eastAsia="zh-CN"/>
                                </w:rPr>
                                <w:t>。</w:t>
                              </w:r>
                            </w:p>
                          </w:txbxContent>
                        </wps:txbx>
                        <wps:bodyPr upright="1"/>
                      </wps:wsp>
                      <wps:wsp>
                        <wps:cNvPr id="2136" name="矩形 2136"/>
                        <wps:cNvSpPr/>
                        <wps:spPr>
                          <a:xfrm>
                            <a:off x="8530" y="13247"/>
                            <a:ext cx="343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宋体"/>
                                  <w:bCs/>
                                  <w:sz w:val="24"/>
                                  <w:szCs w:val="24"/>
                                </w:rPr>
                                <w:t>对违法行为需实施行政处罚的  将案件移送</w:t>
                              </w:r>
                              <w:r>
                                <w:rPr>
                                  <w:rFonts w:hint="eastAsia" w:cs="宋体"/>
                                  <w:bCs/>
                                  <w:sz w:val="24"/>
                                  <w:szCs w:val="24"/>
                                  <w:lang w:eastAsia="zh-CN"/>
                                </w:rPr>
                                <w:t>县自然</w:t>
                              </w:r>
                              <w:r>
                                <w:rPr>
                                  <w:rFonts w:hint="eastAsia" w:cs="宋体"/>
                                  <w:bCs/>
                                  <w:sz w:val="24"/>
                                  <w:szCs w:val="24"/>
                                </w:rPr>
                                <w:t>资源执法队</w:t>
                              </w:r>
                            </w:p>
                          </w:txbxContent>
                        </wps:txbx>
                        <wps:bodyPr upright="1"/>
                      </wps:wsp>
                      <wps:wsp>
                        <wps:cNvPr id="2137" name="直接箭头连接符 2137"/>
                        <wps:cNvCnPr/>
                        <wps:spPr>
                          <a:xfrm>
                            <a:off x="10208" y="4443"/>
                            <a:ext cx="0" cy="1315"/>
                          </a:xfrm>
                          <a:prstGeom prst="straightConnector1">
                            <a:avLst/>
                          </a:prstGeom>
                          <a:ln w="9525" cap="flat" cmpd="sng">
                            <a:solidFill>
                              <a:srgbClr val="000000"/>
                            </a:solidFill>
                            <a:prstDash val="solid"/>
                            <a:headEnd type="none" w="med" len="med"/>
                            <a:tailEnd type="triangle" w="med" len="med"/>
                          </a:ln>
                        </wps:spPr>
                        <wps:bodyPr/>
                      </wps:wsp>
                      <wps:wsp>
                        <wps:cNvPr id="2138" name="直接箭头连接符 2138"/>
                        <wps:cNvCnPr/>
                        <wps:spPr>
                          <a:xfrm>
                            <a:off x="10219" y="6210"/>
                            <a:ext cx="0" cy="1259"/>
                          </a:xfrm>
                          <a:prstGeom prst="straightConnector1">
                            <a:avLst/>
                          </a:prstGeom>
                          <a:ln w="9525" cap="flat" cmpd="sng">
                            <a:solidFill>
                              <a:srgbClr val="000000"/>
                            </a:solidFill>
                            <a:prstDash val="solid"/>
                            <a:headEnd type="none" w="med" len="med"/>
                            <a:tailEnd type="triangle" w="med" len="med"/>
                          </a:ln>
                        </wps:spPr>
                        <wps:bodyPr/>
                      </wps:wsp>
                      <wps:wsp>
                        <wps:cNvPr id="2139" name="直接箭头连接符 2139"/>
                        <wps:cNvCnPr/>
                        <wps:spPr>
                          <a:xfrm>
                            <a:off x="10230" y="7938"/>
                            <a:ext cx="0" cy="1259"/>
                          </a:xfrm>
                          <a:prstGeom prst="straightConnector1">
                            <a:avLst/>
                          </a:prstGeom>
                          <a:ln w="9525" cap="flat" cmpd="sng">
                            <a:solidFill>
                              <a:srgbClr val="000000"/>
                            </a:solidFill>
                            <a:prstDash val="solid"/>
                            <a:headEnd type="none" w="med" len="med"/>
                            <a:tailEnd type="triangle" w="med" len="med"/>
                          </a:ln>
                        </wps:spPr>
                        <wps:bodyPr/>
                      </wps:wsp>
                      <wps:wsp>
                        <wps:cNvPr id="2140" name="直接箭头连接符 2140"/>
                        <wps:cNvCnPr/>
                        <wps:spPr>
                          <a:xfrm>
                            <a:off x="10228" y="9682"/>
                            <a:ext cx="0" cy="1390"/>
                          </a:xfrm>
                          <a:prstGeom prst="straightConnector1">
                            <a:avLst/>
                          </a:prstGeom>
                          <a:ln w="9525" cap="flat" cmpd="sng">
                            <a:solidFill>
                              <a:srgbClr val="000000"/>
                            </a:solidFill>
                            <a:prstDash val="solid"/>
                            <a:headEnd type="none" w="med" len="med"/>
                            <a:tailEnd type="triangle" w="med" len="med"/>
                          </a:ln>
                        </wps:spPr>
                        <wps:bodyPr/>
                      </wps:wsp>
                      <wps:wsp>
                        <wps:cNvPr id="2142" name="矩形 2142"/>
                        <wps:cNvSpPr/>
                        <wps:spPr>
                          <a:xfrm>
                            <a:off x="13395" y="730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检查</w:t>
                              </w:r>
                            </w:p>
                          </w:txbxContent>
                        </wps:txbx>
                        <wps:bodyPr upright="1"/>
                      </wps:wsp>
                      <wps:wsp>
                        <wps:cNvPr id="2143" name="矩形 2143"/>
                        <wps:cNvSpPr/>
                        <wps:spPr>
                          <a:xfrm>
                            <a:off x="13395" y="458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部署</w:t>
                              </w:r>
                            </w:p>
                          </w:txbxContent>
                        </wps:txbx>
                        <wps:bodyPr upright="1"/>
                      </wps:wsp>
                      <wps:wsp>
                        <wps:cNvPr id="2144" name="矩形 2144"/>
                        <wps:cNvSpPr/>
                        <wps:spPr>
                          <a:xfrm>
                            <a:off x="13395" y="11857"/>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查处</w:t>
                              </w:r>
                            </w:p>
                          </w:txbxContent>
                        </wps:txbx>
                        <wps:bodyPr upright="1"/>
                      </wps:wsp>
                      <wps:wsp>
                        <wps:cNvPr id="2145" name="矩形 2145"/>
                        <wps:cNvSpPr/>
                        <wps:spPr>
                          <a:xfrm>
                            <a:off x="13395" y="892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Times New Roman"/>
                                  <w:b/>
                                  <w:bCs w:val="0"/>
                                </w:rPr>
                              </w:pPr>
                              <w:r>
                                <w:rPr>
                                  <w:rFonts w:hint="eastAsia" w:cs="Times New Roman"/>
                                  <w:b/>
                                  <w:bCs w:val="0"/>
                                </w:rPr>
                                <w:t>整改</w:t>
                              </w:r>
                            </w:p>
                          </w:txbxContent>
                        </wps:txbx>
                        <wps:bodyPr upright="1"/>
                      </wps:wsp>
                    </wpg:wgp>
                  </a:graphicData>
                </a:graphic>
              </wp:anchor>
            </w:drawing>
          </mc:Choice>
          <mc:Fallback>
            <w:pict>
              <v:group id="_x0000_s1026" o:spid="_x0000_s1026" o:spt="203" style="position:absolute;left:0pt;margin-left:152.8pt;margin-top:8.6pt;height:503pt;width:267.35pt;z-index:251979776;mso-width-relative:page;mso-height-relative:page;" coordorigin="8530,3981" coordsize="5347,10060" o:gfxdata="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BxWrvy2gAAAAsBAAAPAAAAAAAAAAEAIAAAACIAAABkcnMvZG93bnJldi54&#10;bWxQSwECFAAUAAAACACHTuJAJnZugWsEAACzIgAADgAAAAAAAAABACAAAAApAQAAZHJzL2Uyb0Rv&#10;Yy54bWxQSwUGAAAAAAYABgBZAQAABggAAAAA&#10;">
                <o:lock v:ext="edit" aspectratio="f"/>
                <v:rect id="_x0000_s1026" o:spid="_x0000_s1026" o:spt="1" style="position:absolute;left:8826;top:3981;height:454;width:2957;" fillcolor="#FFFFFF" filled="t" stroked="t" coordsize="21600,21600" o:gfxdata="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iB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宋体"/>
                            <w:bCs/>
                            <w:sz w:val="24"/>
                            <w:szCs w:val="24"/>
                          </w:rPr>
                          <w:t>制定监督检查工作方案</w:t>
                        </w:r>
                      </w:p>
                    </w:txbxContent>
                  </v:textbox>
                </v:rect>
                <v:rect id="_x0000_s1026" o:spid="_x0000_s1026" o:spt="1" style="position:absolute;left:9262;top:5741;height:454;width:2007;" fillcolor="#FFFFFF" filled="t" stroked="t" coordsize="21600,21600" o:gfxdata="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of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通知检查对象</w:t>
                        </w:r>
                      </w:p>
                      <w:p>
                        <w:pPr>
                          <w:rPr>
                            <w:rFonts w:hint="eastAsia"/>
                            <w:sz w:val="24"/>
                            <w:szCs w:val="24"/>
                          </w:rPr>
                        </w:pPr>
                      </w:p>
                    </w:txbxContent>
                  </v:textbox>
                </v:rect>
                <v:rect id="_x0000_s1026" o:spid="_x0000_s1026" o:spt="1" style="position:absolute;left:9458;top:7469;height:454;width:1681;" fillcolor="#FFFFFF" filled="t" stroked="t" coordsize="21600,21600" o:gfxdata="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a6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实施检查</w:t>
                        </w:r>
                      </w:p>
                      <w:p>
                        <w:pPr>
                          <w:rPr>
                            <w:rFonts w:hint="eastAsia"/>
                            <w:sz w:val="24"/>
                            <w:szCs w:val="24"/>
                          </w:rPr>
                        </w:pPr>
                      </w:p>
                    </w:txbxContent>
                  </v:textbox>
                </v:rect>
                <v:rect id="_x0000_s1026" o:spid="_x0000_s1026" o:spt="1" style="position:absolute;left:9458;top:9197;height:454;width:1681;" fillcolor="#FFFFFF" filled="t" stroked="t" coordsize="21600,21600" o:gfxdata="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8i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督导整改</w:t>
                        </w:r>
                      </w:p>
                      <w:p>
                        <w:pPr>
                          <w:rPr>
                            <w:rFonts w:hint="eastAsia"/>
                            <w:sz w:val="24"/>
                            <w:szCs w:val="24"/>
                          </w:rPr>
                        </w:pPr>
                      </w:p>
                    </w:txbxContent>
                  </v:textbox>
                </v:rect>
                <v:rect id="_x0000_s1026" o:spid="_x0000_s1026" o:spt="1" style="position:absolute;left:8771;top:11063;height:794;width:2957;" fillcolor="#FFFFFF" filled="t" stroked="t" coordsize="21600,21600" o:gfxdata="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H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eastAsia="宋体" w:cs="Times New Roman"/>
                            <w:sz w:val="24"/>
                            <w:szCs w:val="24"/>
                            <w:lang w:val="en-US" w:eastAsia="zh-CN"/>
                          </w:rPr>
                        </w:pPr>
                        <w:r>
                          <w:rPr>
                            <w:rFonts w:hint="eastAsia" w:cs="宋体"/>
                            <w:bCs/>
                            <w:sz w:val="24"/>
                            <w:szCs w:val="24"/>
                          </w:rPr>
                          <w:t>形成检查报告</w:t>
                        </w:r>
                        <w:r>
                          <w:rPr>
                            <w:rFonts w:hint="eastAsia" w:cs="宋体"/>
                            <w:bCs/>
                            <w:sz w:val="24"/>
                            <w:szCs w:val="24"/>
                            <w:lang w:val="en-US" w:eastAsia="zh-CN"/>
                          </w:rPr>
                          <w:t>,</w:t>
                        </w:r>
                        <w:r>
                          <w:rPr>
                            <w:rFonts w:hint="eastAsia" w:cs="宋体"/>
                            <w:bCs/>
                            <w:sz w:val="24"/>
                            <w:szCs w:val="24"/>
                          </w:rPr>
                          <w:t xml:space="preserve">           对发现的问题及时研究处理</w:t>
                        </w:r>
                        <w:r>
                          <w:rPr>
                            <w:rFonts w:hint="eastAsia" w:cs="宋体"/>
                            <w:bCs/>
                            <w:sz w:val="24"/>
                            <w:szCs w:val="24"/>
                            <w:lang w:val="en-US" w:eastAsia="zh-CN"/>
                          </w:rPr>
                          <w:t>。</w:t>
                        </w:r>
                      </w:p>
                    </w:txbxContent>
                  </v:textbox>
                </v:rect>
                <v:rect id="_x0000_s1026" o:spid="_x0000_s1026" o:spt="1" style="position:absolute;left:8530;top:13247;height:794;width:3438;" fillcolor="#FFFFFF" filled="t" stroked="t" coordsize="21600,21600" o:gfxdata="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Z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宋体"/>
                            <w:bCs/>
                            <w:sz w:val="24"/>
                            <w:szCs w:val="24"/>
                          </w:rPr>
                          <w:t>对违法行为需实施行政处罚的  将案件移送</w:t>
                        </w:r>
                        <w:r>
                          <w:rPr>
                            <w:rFonts w:hint="eastAsia" w:cs="宋体"/>
                            <w:bCs/>
                            <w:sz w:val="24"/>
                            <w:szCs w:val="24"/>
                            <w:lang w:eastAsia="zh-CN"/>
                          </w:rPr>
                          <w:t>县自然</w:t>
                        </w:r>
                        <w:r>
                          <w:rPr>
                            <w:rFonts w:hint="eastAsia" w:cs="宋体"/>
                            <w:bCs/>
                            <w:sz w:val="24"/>
                            <w:szCs w:val="24"/>
                          </w:rPr>
                          <w:t>资源执法队</w:t>
                        </w:r>
                      </w:p>
                    </w:txbxContent>
                  </v:textbox>
                </v:rect>
                <v:shape id="_x0000_s1026" o:spid="_x0000_s1026" o:spt="32" type="#_x0000_t32" style="position:absolute;left:10208;top:4443;height:1315;width:0;" filled="f" stroked="t" coordsize="21600,21600" o:gfxdata="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dKW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0219;top:6210;height:1259;width:0;" filled="f" stroked="t" coordsize="21600,21600" o:gfxdata="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rMc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0230;top:7938;height:1259;width:0;" filled="f" stroked="t" coordsize="21600,21600" o:gfxdata="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p5R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0228;top:9682;height:1390;width:0;" filled="f" stroked="t" coordsize="21600,21600" o:gfxdata="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bTr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13395;top:7303;height:794;width:482;" fillcolor="#FFFFFF" filled="t" stroked="t" coordsize="21600,21600" o:gfxdata="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xs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检查</w:t>
                        </w:r>
                      </w:p>
                    </w:txbxContent>
                  </v:textbox>
                </v:rect>
                <v:rect id="_x0000_s1026" o:spid="_x0000_s1026" o:spt="1" style="position:absolute;left:13395;top:4581;height:794;width:482;" fillcolor="#FFFFFF" filled="t" stroked="t" coordsize="21600,21600" o:gfxdata="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DJ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部署</w:t>
                        </w:r>
                      </w:p>
                    </w:txbxContent>
                  </v:textbox>
                </v:rect>
                <v:rect id="_x0000_s1026" o:spid="_x0000_s1026" o:spt="1" style="position:absolute;left:13395;top:11857;height:794;width:482;" fillcolor="#FFFFFF" filled="t" stroked="t" coordsize="21600,21600" o:gfxdata="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lR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查处</w:t>
                        </w:r>
                      </w:p>
                    </w:txbxContent>
                  </v:textbox>
                </v:rect>
                <v:rect id="_x0000_s1026" o:spid="_x0000_s1026" o:spt="1" style="position:absolute;left:13395;top:8920;height:794;width:482;" fillcolor="#FFFFFF" filled="t" stroked="t" coordsize="21600,21600" o:gfxdata="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19L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cs="Times New Roman"/>
                            <w:b/>
                            <w:bCs w:val="0"/>
                          </w:rPr>
                        </w:pPr>
                        <w:r>
                          <w:rPr>
                            <w:rFonts w:hint="eastAsia" w:cs="Times New Roman"/>
                            <w:b/>
                            <w:bCs w:val="0"/>
                          </w:rPr>
                          <w:t>整改</w:t>
                        </w:r>
                      </w:p>
                    </w:txbxContent>
                  </v:textbox>
                </v:rect>
              </v:group>
            </w:pict>
          </mc:Fallback>
        </mc:AlternateContent>
      </w:r>
      <w:r>
        <mc:AlternateContent>
          <mc:Choice Requires="wps">
            <w:drawing>
              <wp:anchor distT="0" distB="0" distL="114300" distR="114300" simplePos="0" relativeHeight="252141568" behindDoc="0" locked="0" layoutInCell="1" allowOverlap="1">
                <wp:simplePos x="0" y="0"/>
                <wp:positionH relativeFrom="column">
                  <wp:posOffset>3474720</wp:posOffset>
                </wp:positionH>
                <wp:positionV relativeFrom="paragraph">
                  <wp:posOffset>5111115</wp:posOffset>
                </wp:positionV>
                <wp:extent cx="635" cy="882650"/>
                <wp:effectExtent l="37465" t="0" r="38100" b="12700"/>
                <wp:wrapNone/>
                <wp:docPr id="1946" name="直接箭头连接符 1946"/>
                <wp:cNvGraphicFramePr/>
                <a:graphic xmlns:a="http://schemas.openxmlformats.org/drawingml/2006/main">
                  <a:graphicData uri="http://schemas.microsoft.com/office/word/2010/wordprocessingShape">
                    <wps:wsp>
                      <wps:cNvCnPr/>
                      <wps:spPr>
                        <a:xfrm>
                          <a:off x="0" y="0"/>
                          <a:ext cx="635" cy="882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3.6pt;margin-top:402.45pt;height:69.5pt;width:0.05pt;z-index:252141568;mso-width-relative:page;mso-height-relative:page;" filled="f" stroked="t" coordsize="21600,21600" o:gfxdata="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nHVPjcAAAACwEAAA8AAAAAAAAAAQAg&#10;AAAAIgAAAGRycy9kb3ducmV2LnhtbFBLAQIUABQAAAAIAIdO4kAE8Qh8CgIAAPcDAAAOAAAAAAAA&#10;AAEAIAAAACsBAABkcnMvZTJvRG9jLnhtbFBLBQYAAAAABgAGAFkBAACnBQAAAAA=&#10;">
                <v:fill on="f" focussize="0,0"/>
                <v:stroke color="#000000" joinstyle="round" endarrow="block"/>
                <v:imagedata o:title=""/>
                <o:lock v:ext="edit" aspectratio="f"/>
              </v:shape>
            </w:pict>
          </mc:Fallback>
        </mc:AlternateContent>
      </w:r>
    </w:p>
    <w:p>
      <w:pPr>
        <w:jc w:val="center"/>
        <w:rPr>
          <w:rFonts w:hint="eastAsia" w:ascii="宋体" w:hAnsi="宋体" w:eastAsia="宋体" w:cs="宋体"/>
          <w:b/>
          <w:bCs w:val="0"/>
          <w:sz w:val="36"/>
          <w:szCs w:val="36"/>
        </w:rPr>
      </w:pPr>
      <w:r>
        <w:rPr>
          <w:rFonts w:hint="eastAsia" w:ascii="宋体" w:hAnsi="宋体" w:eastAsia="宋体" w:cs="宋体"/>
          <w:b/>
          <w:bCs w:val="0"/>
          <w:sz w:val="36"/>
          <w:szCs w:val="36"/>
        </w:rPr>
        <w:t>对测绘成果管理做出重大贡献或者显著成绩的</w:t>
      </w:r>
    </w:p>
    <w:p>
      <w:pPr>
        <w:jc w:val="center"/>
        <w:rPr>
          <w:rFonts w:hint="eastAsia" w:ascii="宋体" w:hAnsi="宋体" w:eastAsia="宋体" w:cs="宋体"/>
          <w:b/>
          <w:bCs w:val="0"/>
          <w:sz w:val="36"/>
          <w:szCs w:val="36"/>
        </w:rPr>
      </w:pPr>
      <w:r>
        <w:rPr>
          <w:rFonts w:hint="eastAsia" w:ascii="宋体" w:hAnsi="宋体" w:eastAsia="宋体" w:cs="宋体"/>
          <w:b/>
          <w:bCs w:val="0"/>
          <w:sz w:val="36"/>
          <w:szCs w:val="36"/>
        </w:rPr>
        <w:t>单位和个人的奖励业务流程</w:t>
      </w:r>
      <w:r>
        <w:rPr>
          <w:sz w:val="20"/>
        </w:rPr>
        <mc:AlternateContent>
          <mc:Choice Requires="wpg">
            <w:drawing>
              <wp:anchor distT="0" distB="0" distL="114300" distR="114300" simplePos="0" relativeHeight="251982848" behindDoc="0" locked="0" layoutInCell="1" allowOverlap="1">
                <wp:simplePos x="0" y="0"/>
                <wp:positionH relativeFrom="column">
                  <wp:posOffset>2253615</wp:posOffset>
                </wp:positionH>
                <wp:positionV relativeFrom="paragraph">
                  <wp:posOffset>1525270</wp:posOffset>
                </wp:positionV>
                <wp:extent cx="3139440" cy="5017770"/>
                <wp:effectExtent l="226060" t="4445" r="6350" b="6985"/>
                <wp:wrapNone/>
                <wp:docPr id="2051" name="组合 2051"/>
                <wp:cNvGraphicFramePr/>
                <a:graphic xmlns:a="http://schemas.openxmlformats.org/drawingml/2006/main">
                  <a:graphicData uri="http://schemas.microsoft.com/office/word/2010/wordprocessingGroup">
                    <wpg:wgp>
                      <wpg:cNvGrpSpPr/>
                      <wpg:grpSpPr>
                        <a:xfrm>
                          <a:off x="0" y="0"/>
                          <a:ext cx="3139440" cy="5017770"/>
                          <a:chOff x="7845" y="1271552"/>
                          <a:chExt cx="4944" cy="7902"/>
                        </a:xfrm>
                      </wpg:grpSpPr>
                      <wpg:grpSp>
                        <wpg:cNvPr id="2159" name="组合 2159"/>
                        <wpg:cNvGrpSpPr/>
                        <wpg:grpSpPr>
                          <a:xfrm>
                            <a:off x="7845" y="1271552"/>
                            <a:ext cx="4944" cy="7902"/>
                            <a:chOff x="7844" y="4812"/>
                            <a:chExt cx="4944" cy="7902"/>
                          </a:xfrm>
                        </wpg:grpSpPr>
                        <wps:wsp>
                          <wps:cNvPr id="2148" name="矩形 2148"/>
                          <wps:cNvSpPr/>
                          <wps:spPr>
                            <a:xfrm>
                              <a:off x="10364" y="4812"/>
                              <a:ext cx="2328"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28"/>
                                    <w:szCs w:val="28"/>
                                  </w:rPr>
                                </w:pPr>
                                <w:r>
                                  <w:rPr>
                                    <w:rFonts w:hint="eastAsia"/>
                                    <w:sz w:val="28"/>
                                    <w:szCs w:val="28"/>
                                  </w:rPr>
                                  <w:t>制定奖励方案</w:t>
                                </w:r>
                              </w:p>
                            </w:txbxContent>
                          </wps:txbx>
                          <wps:bodyPr upright="1"/>
                        </wps:wsp>
                        <wps:wsp>
                          <wps:cNvPr id="2149" name="矩形 2149"/>
                          <wps:cNvSpPr/>
                          <wps:spPr>
                            <a:xfrm>
                              <a:off x="10364" y="6633"/>
                              <a:ext cx="2328"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28"/>
                                    <w:szCs w:val="28"/>
                                  </w:rPr>
                                </w:pPr>
                                <w:r>
                                  <w:rPr>
                                    <w:rFonts w:hint="eastAsia"/>
                                    <w:sz w:val="28"/>
                                    <w:szCs w:val="28"/>
                                  </w:rPr>
                                  <w:t>组织推荐</w:t>
                                </w:r>
                              </w:p>
                            </w:txbxContent>
                          </wps:txbx>
                          <wps:bodyPr upright="1"/>
                        </wps:wsp>
                        <wps:wsp>
                          <wps:cNvPr id="2150" name="矩形 2150"/>
                          <wps:cNvSpPr/>
                          <wps:spPr>
                            <a:xfrm>
                              <a:off x="10364" y="8542"/>
                              <a:ext cx="2328"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28"/>
                                    <w:szCs w:val="28"/>
                                  </w:rPr>
                                </w:pPr>
                                <w:r>
                                  <w:rPr>
                                    <w:rFonts w:hint="eastAsia"/>
                                    <w:sz w:val="28"/>
                                    <w:szCs w:val="28"/>
                                  </w:rPr>
                                  <w:t>审核评选</w:t>
                                </w:r>
                              </w:p>
                            </w:txbxContent>
                          </wps:txbx>
                          <wps:bodyPr upright="1"/>
                        </wps:wsp>
                        <wps:wsp>
                          <wps:cNvPr id="2151" name="矩形 2151"/>
                          <wps:cNvSpPr/>
                          <wps:spPr>
                            <a:xfrm>
                              <a:off x="10364" y="10382"/>
                              <a:ext cx="2328"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28"/>
                                    <w:szCs w:val="28"/>
                                  </w:rPr>
                                </w:pPr>
                                <w:r>
                                  <w:rPr>
                                    <w:rFonts w:hint="eastAsia"/>
                                    <w:sz w:val="28"/>
                                    <w:szCs w:val="28"/>
                                  </w:rPr>
                                  <w:t>社会公示</w:t>
                                </w:r>
                              </w:p>
                            </w:txbxContent>
                          </wps:txbx>
                          <wps:bodyPr upright="1"/>
                        </wps:wsp>
                        <wps:wsp>
                          <wps:cNvPr id="2152" name="矩形 2152"/>
                          <wps:cNvSpPr/>
                          <wps:spPr>
                            <a:xfrm>
                              <a:off x="10460" y="12204"/>
                              <a:ext cx="2328"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28"/>
                                    <w:szCs w:val="28"/>
                                  </w:rPr>
                                </w:pPr>
                                <w:r>
                                  <w:rPr>
                                    <w:rFonts w:hint="eastAsia"/>
                                    <w:sz w:val="28"/>
                                    <w:szCs w:val="28"/>
                                  </w:rPr>
                                  <w:t>批准奖励</w:t>
                                </w:r>
                              </w:p>
                            </w:txbxContent>
                          </wps:txbx>
                          <wps:bodyPr upright="1"/>
                        </wps:wsp>
                        <wps:wsp>
                          <wps:cNvPr id="2153" name="直接箭头连接符 2153"/>
                          <wps:cNvCnPr/>
                          <wps:spPr>
                            <a:xfrm>
                              <a:off x="11552" y="5325"/>
                              <a:ext cx="0" cy="1308"/>
                            </a:xfrm>
                            <a:prstGeom prst="straightConnector1">
                              <a:avLst/>
                            </a:prstGeom>
                            <a:ln w="9525" cap="flat" cmpd="sng">
                              <a:solidFill>
                                <a:srgbClr val="000000"/>
                              </a:solidFill>
                              <a:prstDash val="solid"/>
                              <a:headEnd type="none" w="med" len="med"/>
                              <a:tailEnd type="triangle" w="med" len="med"/>
                            </a:ln>
                          </wps:spPr>
                          <wps:bodyPr/>
                        </wps:wsp>
                        <wps:wsp>
                          <wps:cNvPr id="2154" name="直接箭头连接符 2154"/>
                          <wps:cNvCnPr/>
                          <wps:spPr>
                            <a:xfrm>
                              <a:off x="11575" y="7161"/>
                              <a:ext cx="0" cy="1381"/>
                            </a:xfrm>
                            <a:prstGeom prst="straightConnector1">
                              <a:avLst/>
                            </a:prstGeom>
                            <a:ln w="9525" cap="flat" cmpd="sng">
                              <a:solidFill>
                                <a:srgbClr val="000000"/>
                              </a:solidFill>
                              <a:prstDash val="solid"/>
                              <a:headEnd type="none" w="med" len="med"/>
                              <a:tailEnd type="triangle" w="med" len="med"/>
                            </a:ln>
                          </wps:spPr>
                          <wps:bodyPr/>
                        </wps:wsp>
                        <wps:wsp>
                          <wps:cNvPr id="2155" name="直接箭头连接符 2155"/>
                          <wps:cNvCnPr/>
                          <wps:spPr>
                            <a:xfrm>
                              <a:off x="11598" y="10896"/>
                              <a:ext cx="1" cy="1308"/>
                            </a:xfrm>
                            <a:prstGeom prst="straightConnector1">
                              <a:avLst/>
                            </a:prstGeom>
                            <a:ln w="9525" cap="flat" cmpd="sng">
                              <a:solidFill>
                                <a:srgbClr val="000000"/>
                              </a:solidFill>
                              <a:prstDash val="solid"/>
                              <a:headEnd type="none" w="med" len="med"/>
                              <a:tailEnd type="triangle" w="med" len="med"/>
                            </a:ln>
                          </wps:spPr>
                          <wps:bodyPr/>
                        </wps:wsp>
                        <wps:wsp>
                          <wps:cNvPr id="2156" name="矩形 2156"/>
                          <wps:cNvSpPr/>
                          <wps:spPr>
                            <a:xfrm>
                              <a:off x="7844" y="10430"/>
                              <a:ext cx="156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sz w:val="28"/>
                                    <w:szCs w:val="28"/>
                                  </w:rPr>
                                </w:pPr>
                                <w:r>
                                  <w:rPr>
                                    <w:rFonts w:hint="eastAsia"/>
                                    <w:sz w:val="28"/>
                                    <w:szCs w:val="28"/>
                                  </w:rPr>
                                  <w:t>有异议</w:t>
                                </w:r>
                              </w:p>
                            </w:txbxContent>
                          </wps:txbx>
                          <wps:bodyPr upright="1"/>
                        </wps:wsp>
                        <wps:wsp>
                          <wps:cNvPr id="2157" name="直接箭头连接符 2157"/>
                          <wps:cNvCnPr/>
                          <wps:spPr>
                            <a:xfrm flipH="1" flipV="1">
                              <a:off x="9404" y="10646"/>
                              <a:ext cx="960" cy="0"/>
                            </a:xfrm>
                            <a:prstGeom prst="straightConnector1">
                              <a:avLst/>
                            </a:prstGeom>
                            <a:ln w="9525" cap="flat" cmpd="sng">
                              <a:solidFill>
                                <a:srgbClr val="000000"/>
                              </a:solidFill>
                              <a:prstDash val="solid"/>
                              <a:headEnd type="none" w="med" len="med"/>
                              <a:tailEnd type="triangle" w="med" len="med"/>
                            </a:ln>
                          </wps:spPr>
                          <wps:bodyPr/>
                        </wps:wsp>
                        <wps:wsp>
                          <wps:cNvPr id="2158" name="肘形连接符 2158"/>
                          <wps:cNvCnPr/>
                          <wps:spPr>
                            <a:xfrm flipV="1">
                              <a:off x="7844" y="8798"/>
                              <a:ext cx="2520" cy="1928"/>
                            </a:xfrm>
                            <a:prstGeom prst="bentConnector3">
                              <a:avLst>
                                <a:gd name="adj1" fmla="val -13810"/>
                              </a:avLst>
                            </a:prstGeom>
                            <a:ln w="9525" cap="flat" cmpd="sng">
                              <a:solidFill>
                                <a:srgbClr val="000000"/>
                              </a:solidFill>
                              <a:prstDash val="solid"/>
                              <a:miter/>
                              <a:headEnd type="none" w="med" len="med"/>
                              <a:tailEnd type="triangle" w="med" len="med"/>
                            </a:ln>
                          </wps:spPr>
                          <wps:bodyPr/>
                        </wps:wsp>
                      </wpg:grpSp>
                      <wps:wsp>
                        <wps:cNvPr id="2052" name="直接箭头连接符 1962"/>
                        <wps:cNvCnPr/>
                        <wps:spPr>
                          <a:xfrm>
                            <a:off x="11581" y="1275812"/>
                            <a:ext cx="0" cy="1304"/>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77.45pt;margin-top:120.1pt;height:395.1pt;width:247.2pt;z-index:251982848;mso-width-relative:page;mso-height-relative:page;" coordorigin="7845,1271552" coordsize="4944,7902" o:gfxdata="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">
                <o:lock v:ext="edit" aspectratio="f"/>
                <v:group id="_x0000_s1026" o:spid="_x0000_s1026" o:spt="203" style="position:absolute;left:7845;top:1271552;height:7902;width:4944;" coordorigin="7844,4812" coordsize="4944,7902" o:gfxdata="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fgXHcAAAADdAAAADwAAAAAAAAABACAAAAAiAAAAZHJzL2Rvd25yZXYu&#10;eG1sUEsBAhQAFAAAAAgAh07iQDMvBZ47AAAAOQAAABUAAAAAAAAAAQAgAAAADwEAAGRycy9ncm91&#10;cHNoYXBleG1sLnhtbFBLBQYAAAAABgAGAGABAADMAwAAAAA=&#10;">
                  <o:lock v:ext="edit" aspectratio="f"/>
                  <v:rect id="_x0000_s1026" o:spid="_x0000_s1026" o:spt="1" style="position:absolute;left:10364;top:4812;height:510;width:2328;" fillcolor="#FFFFFF" filled="t" stroked="t" coordsize="21600,21600" o:gfxdata="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0Wy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sz w:val="28"/>
                              <w:szCs w:val="28"/>
                            </w:rPr>
                          </w:pPr>
                          <w:r>
                            <w:rPr>
                              <w:rFonts w:hint="eastAsia"/>
                              <w:sz w:val="28"/>
                              <w:szCs w:val="28"/>
                            </w:rPr>
                            <w:t>制定奖励方案</w:t>
                          </w:r>
                        </w:p>
                      </w:txbxContent>
                    </v:textbox>
                  </v:rect>
                  <v:rect id="_x0000_s1026" o:spid="_x0000_s1026" o:spt="1" style="position:absolute;left:10364;top:6633;height:510;width:2328;" fillcolor="#FFFFFF" filled="t" stroked="t" coordsize="21600,21600" o:gfxdata="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j+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sz w:val="28"/>
                              <w:szCs w:val="28"/>
                            </w:rPr>
                          </w:pPr>
                          <w:r>
                            <w:rPr>
                              <w:rFonts w:hint="eastAsia"/>
                              <w:sz w:val="28"/>
                              <w:szCs w:val="28"/>
                            </w:rPr>
                            <w:t>组织推荐</w:t>
                          </w:r>
                        </w:p>
                      </w:txbxContent>
                    </v:textbox>
                  </v:rect>
                  <v:rect id="_x0000_s1026" o:spid="_x0000_s1026" o:spt="1" style="position:absolute;left:10364;top:8542;height:510;width:2328;" fillcolor="#FFFFFF" filled="t" stroked="t" coordsize="21600,21600" o:gfxdata="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bwf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sz w:val="28"/>
                              <w:szCs w:val="28"/>
                            </w:rPr>
                          </w:pPr>
                          <w:r>
                            <w:rPr>
                              <w:rFonts w:hint="eastAsia"/>
                              <w:sz w:val="28"/>
                              <w:szCs w:val="28"/>
                            </w:rPr>
                            <w:t>审核评选</w:t>
                          </w:r>
                        </w:p>
                      </w:txbxContent>
                    </v:textbox>
                  </v:rect>
                  <v:rect id="_x0000_s1026" o:spid="_x0000_s1026" o:spt="1" style="position:absolute;left:10364;top:10382;height:510;width:2328;" fillcolor="#FFFFFF" filled="t" stroked="t" coordsize="21600,21600" o:gfxdata="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dk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sz w:val="28"/>
                              <w:szCs w:val="28"/>
                            </w:rPr>
                          </w:pPr>
                          <w:r>
                            <w:rPr>
                              <w:rFonts w:hint="eastAsia"/>
                              <w:sz w:val="28"/>
                              <w:szCs w:val="28"/>
                            </w:rPr>
                            <w:t>社会公示</w:t>
                          </w:r>
                        </w:p>
                      </w:txbxContent>
                    </v:textbox>
                  </v:rect>
                  <v:rect id="_x0000_s1026" o:spid="_x0000_s1026" o:spt="1" style="position:absolute;left:10460;top:12204;height:510;width:2328;" fillcolor="#FFFFFF" filled="t" stroked="t" coordsize="21600,21600" o:gfxdata="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X6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sz w:val="28"/>
                              <w:szCs w:val="28"/>
                            </w:rPr>
                          </w:pPr>
                          <w:r>
                            <w:rPr>
                              <w:rFonts w:hint="eastAsia"/>
                              <w:sz w:val="28"/>
                              <w:szCs w:val="28"/>
                            </w:rPr>
                            <w:t>批准奖励</w:t>
                          </w:r>
                        </w:p>
                      </w:txbxContent>
                    </v:textbox>
                  </v:rect>
                  <v:shape id="_x0000_s1026" o:spid="_x0000_s1026" o:spt="32" type="#_x0000_t32" style="position:absolute;left:11552;top:5325;height:1308;width:0;" filled="f" stroked="t" coordsize="21600,21600" o:gfxdata="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kEY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1575;top:7161;height:1381;width:0;" filled="f" stroked="t" coordsize="21600,21600" o:gfxdata="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ed5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1598;top:10896;height:1308;width:1;" filled="f" stroked="t" coordsize="21600,21600" o:gfxdata="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NXv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7844;top:10430;height:510;width:1560;" fillcolor="#FFFFFF" filled="t" stroked="t" coordsize="21600,21600" o:gfxdata="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78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sz w:val="28"/>
                              <w:szCs w:val="28"/>
                            </w:rPr>
                          </w:pPr>
                          <w:r>
                            <w:rPr>
                              <w:rFonts w:hint="eastAsia"/>
                              <w:sz w:val="28"/>
                              <w:szCs w:val="28"/>
                            </w:rPr>
                            <w:t>有异议</w:t>
                          </w:r>
                        </w:p>
                      </w:txbxContent>
                    </v:textbox>
                  </v:rect>
                  <v:shape id="_x0000_s1026" o:spid="_x0000_s1026" o:spt="32" type="#_x0000_t32" style="position:absolute;left:9404;top:10646;flip:x y;height:0;width:960;" filled="f" stroked="t" coordsize="21600,21600" o:gfxdata="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XDz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4" type="#_x0000_t34" style="position:absolute;left:7844;top:8798;flip:y;height:1928;width:2520;" filled="f" stroked="t" coordsize="21600,21600" o:gfxdata="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kck3ugAAAN0A&#10;AAAPAAAAAAAAAAEAIAAAACIAAABkcnMvZG93bnJldi54bWxQSwECFAAUAAAACACHTuJAMy8FnjsA&#10;AAA5AAAAEAAAAAAAAAABACAAAAAJAQAAZHJzL3NoYXBleG1sLnhtbFBLBQYAAAAABgAGAFsBAACz&#10;AwAAAAA=&#10;" adj="-2983">
                    <v:fill on="f" focussize="0,0"/>
                    <v:stroke color="#000000" joinstyle="miter" endarrow="block"/>
                    <v:imagedata o:title=""/>
                    <o:lock v:ext="edit" aspectratio="f"/>
                  </v:shape>
                </v:group>
                <v:shape id="直接箭头连接符 1962" o:spid="_x0000_s1026" o:spt="32" type="#_x0000_t32" style="position:absolute;left:11581;top:1275812;height:1304;width:0;" filled="f" stroked="t" coordsize="21600,21600" o:gfxdata="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ew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firstLine="150" w:firstLineChars="50"/>
        <w:jc w:val="center"/>
        <w:textAlignment w:val="auto"/>
        <w:rPr>
          <w:rFonts w:hint="eastAsia" w:ascii="仿宋_GB2312" w:hAnsi="仿宋_GB2312" w:eastAsia="仿宋_GB2312" w:cs="仿宋_GB2312"/>
          <w:b w:val="0"/>
          <w:bCs/>
          <w:w w:val="100"/>
          <w:kern w:val="15"/>
          <w:sz w:val="30"/>
          <w:szCs w:val="30"/>
        </w:rPr>
      </w:pPr>
      <w:r>
        <w:rPr>
          <w:rFonts w:hint="eastAsia" w:ascii="仿宋_GB2312" w:hAnsi="仿宋_GB2312" w:eastAsia="仿宋_GB2312" w:cs="仿宋_GB2312"/>
          <w:b w:val="0"/>
          <w:bCs/>
          <w:w w:val="100"/>
          <w:kern w:val="15"/>
          <w:sz w:val="30"/>
          <w:szCs w:val="30"/>
        </w:rPr>
        <w:t>（行政奖励类）</w:t>
      </w:r>
    </w:p>
    <w:p>
      <w:pPr>
        <w:pStyle w:val="2"/>
        <w:numPr>
          <w:ilvl w:val="2"/>
          <w:numId w:val="0"/>
        </w:numPr>
        <w:ind w:left="142" w:leftChars="0"/>
        <w:rPr>
          <w:sz w:val="20"/>
        </w:rPr>
      </w:pPr>
      <w:r>
        <w:rPr>
          <w:sz w:val="21"/>
        </w:rPr>
        <mc:AlternateContent>
          <mc:Choice Requires="wpg">
            <w:drawing>
              <wp:anchor distT="0" distB="0" distL="114300" distR="114300" simplePos="0" relativeHeight="251980800" behindDoc="0" locked="0" layoutInCell="1" allowOverlap="1">
                <wp:simplePos x="0" y="0"/>
                <wp:positionH relativeFrom="column">
                  <wp:posOffset>1767205</wp:posOffset>
                </wp:positionH>
                <wp:positionV relativeFrom="paragraph">
                  <wp:posOffset>401955</wp:posOffset>
                </wp:positionV>
                <wp:extent cx="3688080" cy="5568315"/>
                <wp:effectExtent l="4445" t="4445" r="22225" b="8890"/>
                <wp:wrapNone/>
                <wp:docPr id="2027" name="组合 2027"/>
                <wp:cNvGraphicFramePr/>
                <a:graphic xmlns:a="http://schemas.openxmlformats.org/drawingml/2006/main">
                  <a:graphicData uri="http://schemas.microsoft.com/office/word/2010/wordprocessingGroup">
                    <wpg:wgp>
                      <wpg:cNvGrpSpPr/>
                      <wpg:grpSpPr>
                        <a:xfrm>
                          <a:off x="0" y="0"/>
                          <a:ext cx="3688284" cy="5568025"/>
                          <a:chOff x="7050" y="1194675"/>
                          <a:chExt cx="2633" cy="1822"/>
                        </a:xfrm>
                      </wpg:grpSpPr>
                      <wps:wsp>
                        <wps:cNvPr id="2028" name="矩形 1900"/>
                        <wps:cNvSpPr/>
                        <wps:spPr>
                          <a:xfrm>
                            <a:off x="7050" y="1194675"/>
                            <a:ext cx="2633" cy="1822"/>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47" name="直接连接符 1903"/>
                        <wps:cNvCnPr/>
                        <wps:spPr>
                          <a:xfrm>
                            <a:off x="7054" y="1195359"/>
                            <a:ext cx="2621"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049" name="直接连接符 1906"/>
                        <wps:cNvCnPr/>
                        <wps:spPr>
                          <a:xfrm>
                            <a:off x="7063" y="1195751"/>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050" name="直接连接符 1907"/>
                        <wps:cNvCnPr/>
                        <wps:spPr>
                          <a:xfrm>
                            <a:off x="7060" y="1196138"/>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9.15pt;margin-top:31.65pt;height:438.45pt;width:290.4pt;z-index:251980800;mso-width-relative:page;mso-height-relative:page;" coordorigin="7050,1194675" coordsize="2633,1822" o:gfxdata="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AL1DEy2wAAAAoBAAAPAAAAAAAAAAEAIAAAACIAAABkcnMvZG93bnJldi54bWxQSwECFAAU&#10;AAAACACHTuJA9Ps6IX0DAACvCwAADgAAAAAAAAABACAAAAAqAQAAZHJzL2Uyb0RvYy54bWxQSwUG&#10;AAAAAAYABgBZAQAAGQcAAAAA&#10;">
                <o:lock v:ext="edit" aspectratio="f"/>
                <v:rect id="矩形 1900" o:spid="_x0000_s1026" o:spt="1" style="position:absolute;left:7050;top:1194675;height:1822;width:2633;v-text-anchor:middle;" filled="f" stroked="t" coordsize="21600,21600" o:gfxdata="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BePm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3" o:spid="_x0000_s1026" o:spt="20" style="position:absolute;left:7054;top:1195359;height:0;width:2621;" filled="f" stroked="t" coordsize="21600,21600" o:gfxdata="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tT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直接连接符 1906" o:spid="_x0000_s1026" o:spt="20" style="position:absolute;left:7063;top:1195751;height:0;width:2617;" filled="f" stroked="t" coordsize="21600,21600" o:gfxdata="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zcp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直接连接符 1907" o:spid="_x0000_s1026" o:spt="20" style="position:absolute;left:7060;top:1196138;height:0;width:2617;" filled="f" stroked="t" coordsize="21600,21600" o:gfxdata="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z+Pk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line>
              </v:group>
            </w:pict>
          </mc:Fallback>
        </mc:AlternateContent>
      </w:r>
      <w:r>
        <w:rPr>
          <w:sz w:val="20"/>
        </w:rPr>
        <mc:AlternateContent>
          <mc:Choice Requires="wps">
            <w:drawing>
              <wp:anchor distT="0" distB="0" distL="114300" distR="114300" simplePos="0" relativeHeight="251981824" behindDoc="0" locked="0" layoutInCell="1" allowOverlap="1">
                <wp:simplePos x="0" y="0"/>
                <wp:positionH relativeFrom="column">
                  <wp:posOffset>-80645</wp:posOffset>
                </wp:positionH>
                <wp:positionV relativeFrom="paragraph">
                  <wp:posOffset>407670</wp:posOffset>
                </wp:positionV>
                <wp:extent cx="1790700" cy="5570855"/>
                <wp:effectExtent l="6350" t="6350" r="12700" b="23495"/>
                <wp:wrapNone/>
                <wp:docPr id="2147" name="文本框 2147"/>
                <wp:cNvGraphicFramePr/>
                <a:graphic xmlns:a="http://schemas.openxmlformats.org/drawingml/2006/main">
                  <a:graphicData uri="http://schemas.microsoft.com/office/word/2010/wordprocessingShape">
                    <wps:wsp>
                      <wps:cNvSpPr txBox="1"/>
                      <wps:spPr>
                        <a:xfrm>
                          <a:off x="0" y="0"/>
                          <a:ext cx="1790700" cy="55708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ascii="宋体" w:hAnsi="宋体" w:eastAsia="宋体" w:cs="宋体"/>
                                <w:b/>
                                <w:sz w:val="21"/>
                                <w:szCs w:val="21"/>
                              </w:rPr>
                            </w:pPr>
                            <w:r>
                              <w:rPr>
                                <w:rFonts w:hint="eastAsia" w:ascii="宋体" w:hAnsi="宋体" w:eastAsia="宋体" w:cs="宋体"/>
                                <w:b/>
                                <w:sz w:val="21"/>
                                <w:szCs w:val="21"/>
                              </w:rPr>
                              <w:t>实施依据：</w:t>
                            </w:r>
                          </w:p>
                          <w:p>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1.《中华人民共和国测绘法》第一章第六条；</w:t>
                            </w:r>
                          </w:p>
                          <w:p>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2 .《中华人民共和国测绘成果管理条例》第五条；</w:t>
                            </w:r>
                          </w:p>
                          <w:p>
                            <w:pPr>
                              <w:rPr>
                                <w:rFonts w:hint="eastAsia" w:ascii="宋体" w:hAnsi="宋体" w:eastAsia="宋体" w:cs="宋体"/>
                                <w:b/>
                                <w:bCs/>
                                <w:sz w:val="21"/>
                                <w:szCs w:val="21"/>
                              </w:rPr>
                            </w:pPr>
                            <w:r>
                              <w:rPr>
                                <w:rFonts w:hint="eastAsia" w:ascii="宋体" w:hAnsi="宋体" w:eastAsia="宋体" w:cs="宋体"/>
                                <w:b/>
                                <w:bCs/>
                                <w:sz w:val="21"/>
                                <w:szCs w:val="21"/>
                              </w:rPr>
                              <w:t>所需材料清单：</w:t>
                            </w:r>
                          </w:p>
                          <w:p>
                            <w:pPr>
                              <w:numPr>
                                <w:ilvl w:val="0"/>
                                <w:numId w:val="9"/>
                              </w:numPr>
                              <w:rPr>
                                <w:rFonts w:hint="eastAsia" w:ascii="宋体" w:hAnsi="宋体" w:eastAsia="宋体" w:cs="宋体"/>
                                <w:sz w:val="21"/>
                                <w:szCs w:val="21"/>
                              </w:rPr>
                            </w:pPr>
                            <w:r>
                              <w:rPr>
                                <w:rFonts w:hint="eastAsia" w:ascii="宋体" w:hAnsi="宋体" w:eastAsia="宋体" w:cs="宋体"/>
                                <w:sz w:val="21"/>
                                <w:szCs w:val="21"/>
                              </w:rPr>
                              <w:t>奖励登记表</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rPr>
                                <w:rFonts w:hint="eastAsia" w:ascii="宋体" w:hAnsi="宋体" w:eastAsia="宋体" w:cs="宋体"/>
                                <w:b/>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无</w:t>
                            </w:r>
                          </w:p>
                          <w:p>
                            <w:pPr>
                              <w:rPr>
                                <w:rFonts w:hint="eastAsia" w:ascii="宋体" w:hAnsi="宋体" w:eastAsia="宋体" w:cs="宋体"/>
                                <w:kern w:val="0"/>
                                <w:sz w:val="21"/>
                                <w:szCs w:val="21"/>
                                <w:lang w:eastAsia="zh-CN"/>
                              </w:rPr>
                            </w:pPr>
                            <w:r>
                              <w:rPr>
                                <w:rFonts w:hint="eastAsia" w:ascii="宋体" w:hAnsi="宋体" w:eastAsia="宋体" w:cs="宋体"/>
                                <w:b/>
                                <w:sz w:val="21"/>
                                <w:szCs w:val="21"/>
                              </w:rPr>
                              <w:t>联系人：</w:t>
                            </w:r>
                            <w:r>
                              <w:rPr>
                                <w:rFonts w:hint="eastAsia" w:ascii="宋体" w:hAnsi="宋体" w:eastAsia="宋体" w:cs="宋体"/>
                                <w:kern w:val="0"/>
                                <w:sz w:val="21"/>
                                <w:szCs w:val="21"/>
                                <w:lang w:eastAsia="zh-CN"/>
                              </w:rPr>
                              <w:t>宋祥林</w:t>
                            </w:r>
                          </w:p>
                          <w:p>
                            <w:pPr>
                              <w:ind w:left="723" w:hanging="723" w:hangingChars="343"/>
                              <w:rPr>
                                <w:rFonts w:hint="eastAsia" w:ascii="宋体" w:hAnsi="宋体" w:eastAsia="宋体" w:cs="宋体"/>
                                <w:sz w:val="21"/>
                                <w:szCs w:val="21"/>
                              </w:rPr>
                            </w:pPr>
                            <w:r>
                              <w:rPr>
                                <w:rFonts w:hint="eastAsia" w:ascii="宋体" w:hAnsi="宋体" w:eastAsia="宋体" w:cs="宋体"/>
                                <w:b/>
                                <w:bCs/>
                                <w:kern w:val="0"/>
                                <w:sz w:val="21"/>
                                <w:szCs w:val="21"/>
                              </w:rPr>
                              <w:t>电</w:t>
                            </w:r>
                            <w:r>
                              <w:rPr>
                                <w:rFonts w:hint="eastAsia" w:ascii="宋体" w:hAnsi="宋体" w:eastAsia="宋体" w:cs="宋体"/>
                                <w:b/>
                                <w:bCs/>
                                <w:kern w:val="0"/>
                                <w:sz w:val="21"/>
                                <w:szCs w:val="21"/>
                                <w:lang w:val="en-US" w:eastAsia="zh-CN"/>
                              </w:rPr>
                              <w:t xml:space="preserve">  </w:t>
                            </w:r>
                            <w:r>
                              <w:rPr>
                                <w:rFonts w:hint="eastAsia" w:ascii="宋体" w:hAnsi="宋体" w:eastAsia="宋体" w:cs="宋体"/>
                                <w:b/>
                                <w:bCs/>
                                <w:kern w:val="0"/>
                                <w:sz w:val="21"/>
                                <w:szCs w:val="21"/>
                              </w:rPr>
                              <w:t>话：</w:t>
                            </w:r>
                            <w:r>
                              <w:rPr>
                                <w:rFonts w:hint="eastAsia" w:ascii="宋体" w:hAnsi="宋体" w:eastAsia="宋体" w:cs="宋体"/>
                                <w:kern w:val="0"/>
                                <w:sz w:val="21"/>
                                <w:szCs w:val="21"/>
                                <w:lang w:val="en-US" w:eastAsia="zh-CN"/>
                              </w:rPr>
                              <w:t>8216003</w:t>
                            </w:r>
                            <w:r>
                              <w:rPr>
                                <w:rFonts w:hint="eastAsia" w:ascii="宋体" w:hAnsi="宋体" w:eastAsia="宋体" w:cs="宋体"/>
                                <w:kern w:val="0"/>
                                <w:sz w:val="21"/>
                                <w:szCs w:val="21"/>
                              </w:rPr>
                              <w:t>。</w:t>
                            </w:r>
                          </w:p>
                          <w:p>
                            <w:pPr>
                              <w:ind w:firstLine="525" w:firstLineChars="250"/>
                              <w:rPr>
                                <w:rFonts w:hint="eastAsia" w:ascii="宋体" w:hAnsi="宋体" w:eastAsia="宋体" w:cs="宋体"/>
                                <w:sz w:val="21"/>
                                <w:szCs w:val="21"/>
                              </w:rPr>
                            </w:pPr>
                          </w:p>
                          <w:p>
                            <w:pPr>
                              <w:rPr>
                                <w:rFonts w:hint="eastAsia" w:ascii="宋体" w:hAnsi="宋体" w:eastAsia="宋体" w:cs="宋体"/>
                                <w:sz w:val="21"/>
                                <w:szCs w:val="21"/>
                              </w:rPr>
                            </w:pPr>
                          </w:p>
                        </w:txbxContent>
                      </wps:txbx>
                      <wps:bodyPr upright="1"/>
                    </wps:wsp>
                  </a:graphicData>
                </a:graphic>
              </wp:anchor>
            </w:drawing>
          </mc:Choice>
          <mc:Fallback>
            <w:pict>
              <v:shape id="_x0000_s1026" o:spid="_x0000_s1026" o:spt="202" type="#_x0000_t202" style="position:absolute;left:0pt;margin-left:-6.35pt;margin-top:32.1pt;height:438.65pt;width:141pt;z-index:251981824;mso-width-relative:page;mso-height-relative:page;" fillcolor="#FFFFFF" filled="t" stroked="t" coordsize="21600,21600" o:gfxdata="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iDoBbdAAAACgEAAA8AAAAAAAAA&#10;AQAgAAAAIgAAAGRycy9kb3ducmV2LnhtbFBLAQIUABQAAAAIAIdO4kDSk2ryDAIAAD4EAAAOAAAA&#10;AAAAAAEAIAAAACwBAABkcnMvZTJvRG9jLnhtbFBLBQYAAAAABgAGAFkBAACqBQAAAAA=&#10;">
                <v:fill on="t" focussize="0,0"/>
                <v:stroke weight="1pt" color="#000000" joinstyle="miter"/>
                <v:imagedata o:title=""/>
                <o:lock v:ext="edit" aspectratio="f"/>
                <v:textbox>
                  <w:txbxContent>
                    <w:p>
                      <w:pPr>
                        <w:rPr>
                          <w:rFonts w:hint="eastAsia" w:ascii="宋体" w:hAnsi="宋体" w:eastAsia="宋体" w:cs="宋体"/>
                          <w:b/>
                          <w:sz w:val="21"/>
                          <w:szCs w:val="21"/>
                        </w:rPr>
                      </w:pPr>
                      <w:r>
                        <w:rPr>
                          <w:rFonts w:hint="eastAsia" w:ascii="宋体" w:hAnsi="宋体" w:eastAsia="宋体" w:cs="宋体"/>
                          <w:b/>
                          <w:sz w:val="21"/>
                          <w:szCs w:val="21"/>
                        </w:rPr>
                        <w:t>实施依据：</w:t>
                      </w:r>
                    </w:p>
                    <w:p>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1.《中华人民共和国测绘法》第一章第六条；</w:t>
                      </w:r>
                    </w:p>
                    <w:p>
                      <w:pPr>
                        <w:spacing w:line="320" w:lineRule="exact"/>
                        <w:rPr>
                          <w:rFonts w:hint="eastAsia" w:ascii="宋体" w:hAnsi="宋体" w:eastAsia="宋体" w:cs="宋体"/>
                          <w:color w:val="000000"/>
                          <w:sz w:val="21"/>
                          <w:szCs w:val="21"/>
                        </w:rPr>
                      </w:pPr>
                      <w:r>
                        <w:rPr>
                          <w:rFonts w:hint="eastAsia" w:ascii="宋体" w:hAnsi="宋体" w:eastAsia="宋体" w:cs="宋体"/>
                          <w:color w:val="000000"/>
                          <w:sz w:val="21"/>
                          <w:szCs w:val="21"/>
                        </w:rPr>
                        <w:t>2 .《中华人民共和国测绘成果管理条例》第五条；</w:t>
                      </w:r>
                    </w:p>
                    <w:p>
                      <w:pPr>
                        <w:rPr>
                          <w:rFonts w:hint="eastAsia" w:ascii="宋体" w:hAnsi="宋体" w:eastAsia="宋体" w:cs="宋体"/>
                          <w:b/>
                          <w:bCs/>
                          <w:sz w:val="21"/>
                          <w:szCs w:val="21"/>
                        </w:rPr>
                      </w:pPr>
                      <w:r>
                        <w:rPr>
                          <w:rFonts w:hint="eastAsia" w:ascii="宋体" w:hAnsi="宋体" w:eastAsia="宋体" w:cs="宋体"/>
                          <w:b/>
                          <w:bCs/>
                          <w:sz w:val="21"/>
                          <w:szCs w:val="21"/>
                        </w:rPr>
                        <w:t>所需材料清单：</w:t>
                      </w:r>
                    </w:p>
                    <w:p>
                      <w:pPr>
                        <w:numPr>
                          <w:ilvl w:val="0"/>
                          <w:numId w:val="9"/>
                        </w:numPr>
                        <w:rPr>
                          <w:rFonts w:hint="eastAsia" w:ascii="宋体" w:hAnsi="宋体" w:eastAsia="宋体" w:cs="宋体"/>
                          <w:sz w:val="21"/>
                          <w:szCs w:val="21"/>
                        </w:rPr>
                      </w:pPr>
                      <w:r>
                        <w:rPr>
                          <w:rFonts w:hint="eastAsia" w:ascii="宋体" w:hAnsi="宋体" w:eastAsia="宋体" w:cs="宋体"/>
                          <w:sz w:val="21"/>
                          <w:szCs w:val="21"/>
                        </w:rPr>
                        <w:t>奖励登记表</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b/>
                          <w:sz w:val="21"/>
                          <w:szCs w:val="21"/>
                        </w:rPr>
                        <w:t>收费依据及标准：</w:t>
                      </w:r>
                      <w:r>
                        <w:rPr>
                          <w:rFonts w:hint="eastAsia" w:ascii="宋体" w:hAnsi="宋体" w:eastAsia="宋体" w:cs="宋体"/>
                          <w:sz w:val="21"/>
                          <w:szCs w:val="21"/>
                        </w:rPr>
                        <w:t>不收费</w:t>
                      </w:r>
                    </w:p>
                    <w:p>
                      <w:pPr>
                        <w:rPr>
                          <w:rFonts w:hint="eastAsia" w:ascii="宋体" w:hAnsi="宋体" w:eastAsia="宋体" w:cs="宋体"/>
                          <w:b/>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无</w:t>
                      </w:r>
                    </w:p>
                    <w:p>
                      <w:pPr>
                        <w:rPr>
                          <w:rFonts w:hint="eastAsia" w:ascii="宋体" w:hAnsi="宋体" w:eastAsia="宋体" w:cs="宋体"/>
                          <w:kern w:val="0"/>
                          <w:sz w:val="21"/>
                          <w:szCs w:val="21"/>
                          <w:lang w:eastAsia="zh-CN"/>
                        </w:rPr>
                      </w:pPr>
                      <w:r>
                        <w:rPr>
                          <w:rFonts w:hint="eastAsia" w:ascii="宋体" w:hAnsi="宋体" w:eastAsia="宋体" w:cs="宋体"/>
                          <w:b/>
                          <w:sz w:val="21"/>
                          <w:szCs w:val="21"/>
                        </w:rPr>
                        <w:t>联系人：</w:t>
                      </w:r>
                      <w:r>
                        <w:rPr>
                          <w:rFonts w:hint="eastAsia" w:ascii="宋体" w:hAnsi="宋体" w:eastAsia="宋体" w:cs="宋体"/>
                          <w:kern w:val="0"/>
                          <w:sz w:val="21"/>
                          <w:szCs w:val="21"/>
                          <w:lang w:eastAsia="zh-CN"/>
                        </w:rPr>
                        <w:t>宋祥林</w:t>
                      </w:r>
                    </w:p>
                    <w:p>
                      <w:pPr>
                        <w:ind w:left="723" w:hanging="723" w:hangingChars="343"/>
                        <w:rPr>
                          <w:rFonts w:hint="eastAsia" w:ascii="宋体" w:hAnsi="宋体" w:eastAsia="宋体" w:cs="宋体"/>
                          <w:sz w:val="21"/>
                          <w:szCs w:val="21"/>
                        </w:rPr>
                      </w:pPr>
                      <w:r>
                        <w:rPr>
                          <w:rFonts w:hint="eastAsia" w:ascii="宋体" w:hAnsi="宋体" w:eastAsia="宋体" w:cs="宋体"/>
                          <w:b/>
                          <w:bCs/>
                          <w:kern w:val="0"/>
                          <w:sz w:val="21"/>
                          <w:szCs w:val="21"/>
                        </w:rPr>
                        <w:t>电</w:t>
                      </w:r>
                      <w:r>
                        <w:rPr>
                          <w:rFonts w:hint="eastAsia" w:ascii="宋体" w:hAnsi="宋体" w:eastAsia="宋体" w:cs="宋体"/>
                          <w:b/>
                          <w:bCs/>
                          <w:kern w:val="0"/>
                          <w:sz w:val="21"/>
                          <w:szCs w:val="21"/>
                          <w:lang w:val="en-US" w:eastAsia="zh-CN"/>
                        </w:rPr>
                        <w:t xml:space="preserve">  </w:t>
                      </w:r>
                      <w:r>
                        <w:rPr>
                          <w:rFonts w:hint="eastAsia" w:ascii="宋体" w:hAnsi="宋体" w:eastAsia="宋体" w:cs="宋体"/>
                          <w:b/>
                          <w:bCs/>
                          <w:kern w:val="0"/>
                          <w:sz w:val="21"/>
                          <w:szCs w:val="21"/>
                        </w:rPr>
                        <w:t>话：</w:t>
                      </w:r>
                      <w:r>
                        <w:rPr>
                          <w:rFonts w:hint="eastAsia" w:ascii="宋体" w:hAnsi="宋体" w:eastAsia="宋体" w:cs="宋体"/>
                          <w:kern w:val="0"/>
                          <w:sz w:val="21"/>
                          <w:szCs w:val="21"/>
                          <w:lang w:val="en-US" w:eastAsia="zh-CN"/>
                        </w:rPr>
                        <w:t>8216003</w:t>
                      </w:r>
                      <w:r>
                        <w:rPr>
                          <w:rFonts w:hint="eastAsia" w:ascii="宋体" w:hAnsi="宋体" w:eastAsia="宋体" w:cs="宋体"/>
                          <w:kern w:val="0"/>
                          <w:sz w:val="21"/>
                          <w:szCs w:val="21"/>
                        </w:rPr>
                        <w:t>。</w:t>
                      </w:r>
                    </w:p>
                    <w:p>
                      <w:pPr>
                        <w:ind w:firstLine="525" w:firstLineChars="250"/>
                        <w:rPr>
                          <w:rFonts w:hint="eastAsia" w:ascii="宋体" w:hAnsi="宋体" w:eastAsia="宋体" w:cs="宋体"/>
                          <w:sz w:val="21"/>
                          <w:szCs w:val="21"/>
                        </w:rPr>
                      </w:pPr>
                    </w:p>
                    <w:p>
                      <w:pPr>
                        <w:rPr>
                          <w:rFonts w:hint="eastAsia" w:ascii="宋体" w:hAnsi="宋体" w:eastAsia="宋体" w:cs="宋体"/>
                          <w:sz w:val="21"/>
                          <w:szCs w:val="21"/>
                        </w:rPr>
                      </w:pPr>
                    </w:p>
                  </w:txbxContent>
                </v:textbox>
              </v:shape>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36"/>
          <w:szCs w:val="36"/>
        </w:rPr>
      </w:pPr>
      <w:r>
        <w:rPr>
          <w:rFonts w:hint="eastAsia" w:ascii="宋体" w:hAnsi="宋体"/>
          <w:b/>
          <w:sz w:val="36"/>
          <w:szCs w:val="36"/>
        </w:rPr>
        <w:t>对地图编制、出版、展示、登载、生产、销售、进口、出口等活动的监督检查业务流程</w:t>
      </w:r>
    </w:p>
    <w:p>
      <w:pPr>
        <w:spacing w:line="240" w:lineRule="auto"/>
        <w:jc w:val="center"/>
        <w:rPr>
          <w:rFonts w:hint="eastAsia" w:ascii="仿宋_GB2312" w:hAnsi="华文中宋" w:eastAsia="仿宋_GB2312"/>
          <w:sz w:val="32"/>
          <w:szCs w:val="32"/>
        </w:rPr>
      </w:pPr>
      <w:r>
        <w:rPr>
          <w:rFonts w:hint="eastAsia" w:ascii="仿宋_GB2312" w:hAnsi="华文中宋" w:eastAsia="仿宋_GB2312"/>
          <w:sz w:val="30"/>
          <w:szCs w:val="30"/>
        </w:rPr>
        <w:t>（行政检查类）</w:t>
      </w:r>
    </w:p>
    <w:p>
      <w:pPr>
        <w:pStyle w:val="2"/>
        <w:numPr>
          <w:ilvl w:val="2"/>
          <w:numId w:val="0"/>
        </w:numPr>
        <w:ind w:left="142" w:leftChars="0"/>
      </w:pPr>
      <w:r>
        <mc:AlternateContent>
          <mc:Choice Requires="wps">
            <w:drawing>
              <wp:anchor distT="0" distB="0" distL="114300" distR="114300" simplePos="0" relativeHeight="251983872" behindDoc="0" locked="0" layoutInCell="1" allowOverlap="1">
                <wp:simplePos x="0" y="0"/>
                <wp:positionH relativeFrom="column">
                  <wp:posOffset>-554990</wp:posOffset>
                </wp:positionH>
                <wp:positionV relativeFrom="paragraph">
                  <wp:posOffset>254000</wp:posOffset>
                </wp:positionV>
                <wp:extent cx="2032000" cy="6731635"/>
                <wp:effectExtent l="6350" t="6350" r="19050" b="24765"/>
                <wp:wrapNone/>
                <wp:docPr id="2160" name="矩形 2160"/>
                <wp:cNvGraphicFramePr/>
                <a:graphic xmlns:a="http://schemas.openxmlformats.org/drawingml/2006/main">
                  <a:graphicData uri="http://schemas.microsoft.com/office/word/2010/wordprocessingShape">
                    <wps:wsp>
                      <wps:cNvSpPr/>
                      <wps:spPr>
                        <a:xfrm>
                          <a:off x="0" y="0"/>
                          <a:ext cx="2032000" cy="673163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20" w:lineRule="exact"/>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spacing w:line="320" w:lineRule="exact"/>
                              <w:rPr>
                                <w:rFonts w:ascii="宋体" w:hAnsi="宋体"/>
                                <w:color w:val="000000"/>
                                <w:sz w:val="21"/>
                                <w:szCs w:val="21"/>
                              </w:rPr>
                            </w:pPr>
                            <w:r>
                              <w:rPr>
                                <w:rFonts w:hint="eastAsia" w:ascii="宋体" w:hAnsi="宋体" w:cs="宋体"/>
                                <w:color w:val="000000"/>
                                <w:sz w:val="21"/>
                                <w:szCs w:val="21"/>
                              </w:rPr>
                              <w:t>1.</w:t>
                            </w:r>
                            <w:r>
                              <w:rPr>
                                <w:rFonts w:hint="eastAsia" w:ascii="宋体" w:hAnsi="宋体"/>
                                <w:color w:val="000000"/>
                                <w:sz w:val="21"/>
                                <w:szCs w:val="21"/>
                              </w:rPr>
                              <w:t>《中华</w:t>
                            </w:r>
                            <w:r>
                              <w:rPr>
                                <w:rFonts w:ascii="宋体" w:hAnsi="宋体"/>
                                <w:color w:val="000000"/>
                                <w:sz w:val="21"/>
                                <w:szCs w:val="21"/>
                              </w:rPr>
                              <w:t>人民共和国</w:t>
                            </w:r>
                            <w:r>
                              <w:rPr>
                                <w:rFonts w:hint="eastAsia" w:ascii="宋体" w:hAnsi="宋体"/>
                                <w:color w:val="000000"/>
                                <w:sz w:val="21"/>
                                <w:szCs w:val="21"/>
                              </w:rPr>
                              <w:t>测绘法》第三十三条、第四十九条；</w:t>
                            </w:r>
                          </w:p>
                          <w:p>
                            <w:pPr>
                              <w:spacing w:line="320" w:lineRule="exact"/>
                              <w:rPr>
                                <w:rFonts w:hint="eastAsia" w:ascii="宋体" w:hAnsi="宋体"/>
                                <w:color w:val="000000"/>
                                <w:sz w:val="21"/>
                                <w:szCs w:val="21"/>
                              </w:rPr>
                            </w:pPr>
                            <w:r>
                              <w:rPr>
                                <w:rFonts w:ascii="宋体" w:hAnsi="宋体"/>
                                <w:color w:val="000000"/>
                                <w:sz w:val="21"/>
                                <w:szCs w:val="21"/>
                              </w:rPr>
                              <w:t>2</w:t>
                            </w:r>
                            <w:r>
                              <w:rPr>
                                <w:rFonts w:hint="eastAsia" w:ascii="宋体" w:hAnsi="宋体"/>
                                <w:color w:val="000000"/>
                                <w:sz w:val="21"/>
                                <w:szCs w:val="21"/>
                              </w:rPr>
                              <w:t xml:space="preserve"> </w:t>
                            </w:r>
                            <w:r>
                              <w:rPr>
                                <w:rFonts w:ascii="宋体" w:hAnsi="宋体"/>
                                <w:color w:val="000000"/>
                                <w:sz w:val="21"/>
                                <w:szCs w:val="21"/>
                              </w:rPr>
                              <w:t>.</w:t>
                            </w:r>
                            <w:r>
                              <w:rPr>
                                <w:rFonts w:hint="eastAsia" w:ascii="宋体" w:hAnsi="宋体"/>
                                <w:color w:val="000000"/>
                                <w:sz w:val="21"/>
                                <w:szCs w:val="21"/>
                              </w:rPr>
                              <w:t>《地图管理管理条例》第二十四条、第四十二条、第四十五条；</w:t>
                            </w:r>
                          </w:p>
                          <w:p>
                            <w:pPr>
                              <w:spacing w:line="320" w:lineRule="exact"/>
                              <w:rPr>
                                <w:rFonts w:hint="eastAsia" w:ascii="宋体" w:hAnsi="宋体"/>
                                <w:color w:val="000000"/>
                                <w:sz w:val="21"/>
                                <w:szCs w:val="21"/>
                              </w:rPr>
                            </w:pPr>
                            <w:r>
                              <w:rPr>
                                <w:rFonts w:hint="eastAsia" w:ascii="宋体" w:hAnsi="宋体"/>
                                <w:color w:val="000000"/>
                                <w:sz w:val="21"/>
                                <w:szCs w:val="21"/>
                              </w:rPr>
                              <w:t>3. 《地图审核管理规定》第三条、第八条；</w:t>
                            </w:r>
                          </w:p>
                          <w:p>
                            <w:pPr>
                              <w:spacing w:line="320" w:lineRule="exact"/>
                              <w:rPr>
                                <w:rFonts w:ascii="宋体" w:hAnsi="宋体" w:cs="宋体"/>
                                <w:bCs/>
                                <w:color w:val="000000"/>
                                <w:sz w:val="21"/>
                                <w:szCs w:val="21"/>
                              </w:rPr>
                            </w:pPr>
                            <w:r>
                              <w:rPr>
                                <w:rFonts w:hint="eastAsia" w:ascii="宋体" w:hAnsi="宋体"/>
                                <w:color w:val="000000"/>
                                <w:sz w:val="21"/>
                                <w:szCs w:val="21"/>
                              </w:rPr>
                              <w:t>4、</w:t>
                            </w:r>
                            <w:r>
                              <w:rPr>
                                <w:rFonts w:hint="eastAsia" w:ascii="宋体" w:hAnsi="宋体" w:cs="宋体"/>
                                <w:bCs/>
                                <w:color w:val="000000"/>
                                <w:sz w:val="21"/>
                                <w:szCs w:val="21"/>
                              </w:rPr>
                              <w:t>《</w:t>
                            </w:r>
                            <w:r>
                              <w:rPr>
                                <w:rFonts w:ascii="宋体" w:hAnsi="宋体" w:eastAsia="宋体" w:cs="宋体"/>
                                <w:sz w:val="21"/>
                                <w:szCs w:val="21"/>
                              </w:rPr>
                              <w:t>山东省测绘地理信息条例</w:t>
                            </w:r>
                            <w:r>
                              <w:rPr>
                                <w:rFonts w:ascii="宋体" w:hAnsi="宋体" w:cs="宋体"/>
                                <w:bCs/>
                                <w:color w:val="000000"/>
                                <w:sz w:val="21"/>
                                <w:szCs w:val="21"/>
                              </w:rPr>
                              <w:t>)</w:t>
                            </w:r>
                            <w:r>
                              <w:rPr>
                                <w:rFonts w:hint="eastAsia" w:ascii="宋体" w:hAnsi="宋体" w:cs="宋体"/>
                                <w:bCs/>
                                <w:color w:val="000000"/>
                                <w:sz w:val="21"/>
                                <w:szCs w:val="21"/>
                              </w:rPr>
                              <w:t>》第七</w:t>
                            </w:r>
                            <w:r>
                              <w:rPr>
                                <w:rFonts w:hint="eastAsia" w:ascii="宋体" w:hAnsi="宋体" w:cs="宋体"/>
                                <w:bCs/>
                                <w:color w:val="000000"/>
                                <w:sz w:val="21"/>
                                <w:szCs w:val="21"/>
                                <w:lang w:eastAsia="zh-CN"/>
                              </w:rPr>
                              <w:t>章</w:t>
                            </w:r>
                            <w:r>
                              <w:rPr>
                                <w:rFonts w:hint="eastAsia" w:ascii="宋体" w:hAnsi="宋体" w:cs="宋体"/>
                                <w:bCs/>
                                <w:color w:val="000000"/>
                                <w:sz w:val="21"/>
                                <w:szCs w:val="21"/>
                              </w:rPr>
                              <w:t>.</w:t>
                            </w:r>
                          </w:p>
                          <w:p>
                            <w:pPr>
                              <w:spacing w:line="320" w:lineRule="exact"/>
                              <w:rPr>
                                <w:rFonts w:hint="eastAsia" w:cs="宋体"/>
                                <w:b/>
                                <w:bCs/>
                                <w:sz w:val="21"/>
                                <w:szCs w:val="21"/>
                              </w:rPr>
                            </w:pPr>
                            <w:r>
                              <w:rPr>
                                <w:rFonts w:hint="eastAsia" w:cs="宋体"/>
                                <w:b/>
                                <w:bCs/>
                                <w:sz w:val="21"/>
                                <w:szCs w:val="21"/>
                              </w:rPr>
                              <w:t>所需材料清单（受检单位提供）：</w:t>
                            </w:r>
                          </w:p>
                          <w:p>
                            <w:pPr>
                              <w:numPr>
                                <w:ilvl w:val="0"/>
                                <w:numId w:val="10"/>
                              </w:numPr>
                              <w:spacing w:line="320" w:lineRule="exact"/>
                              <w:jc w:val="left"/>
                              <w:rPr>
                                <w:rFonts w:hint="eastAsia" w:ascii="宋体" w:hAnsi="宋体" w:cs="宋体"/>
                                <w:sz w:val="21"/>
                                <w:szCs w:val="21"/>
                              </w:rPr>
                            </w:pPr>
                            <w:r>
                              <w:rPr>
                                <w:rFonts w:hint="eastAsia" w:ascii="宋体" w:hAnsi="宋体" w:cs="宋体"/>
                                <w:sz w:val="21"/>
                                <w:szCs w:val="21"/>
                              </w:rPr>
                              <w:t>地图审核文件</w:t>
                            </w:r>
                          </w:p>
                          <w:p>
                            <w:pPr>
                              <w:spacing w:line="320" w:lineRule="exact"/>
                              <w:jc w:val="left"/>
                              <w:rPr>
                                <w:rFonts w:hint="eastAsia" w:ascii="宋体" w:hAnsi="宋体" w:cs="宋体"/>
                                <w:sz w:val="21"/>
                                <w:szCs w:val="21"/>
                              </w:rPr>
                            </w:pPr>
                          </w:p>
                          <w:p>
                            <w:pPr>
                              <w:spacing w:line="320" w:lineRule="exact"/>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spacing w:line="320" w:lineRule="exact"/>
                              <w:rPr>
                                <w:rFonts w:hint="eastAsia" w:ascii="宋体" w:hAnsi="宋体" w:cs="宋体"/>
                                <w:b/>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p>
                          <w:p>
                            <w:pPr>
                              <w:spacing w:line="320" w:lineRule="exact"/>
                              <w:rPr>
                                <w:rFonts w:hint="eastAsia" w:ascii="宋体" w:hAnsi="宋体" w:cs="宋体"/>
                                <w:kern w:val="0"/>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cs="宋体"/>
                                <w:kern w:val="0"/>
                                <w:sz w:val="21"/>
                                <w:szCs w:val="21"/>
                                <w:lang w:eastAsia="zh-CN"/>
                              </w:rPr>
                              <w:t>宋祥林</w:t>
                            </w:r>
                          </w:p>
                          <w:p>
                            <w:pPr>
                              <w:spacing w:line="320" w:lineRule="exact"/>
                              <w:rPr>
                                <w:rFonts w:hint="eastAsia"/>
                                <w:sz w:val="21"/>
                                <w:szCs w:val="21"/>
                              </w:rPr>
                            </w:pPr>
                            <w:r>
                              <w:rPr>
                                <w:rFonts w:hint="eastAsia" w:ascii="宋体" w:hAnsi="宋体" w:cs="宋体"/>
                                <w:b/>
                                <w:bCs/>
                                <w:kern w:val="0"/>
                                <w:sz w:val="21"/>
                                <w:szCs w:val="21"/>
                              </w:rPr>
                              <w:t>电</w:t>
                            </w:r>
                            <w:r>
                              <w:rPr>
                                <w:rFonts w:hint="eastAsia" w:ascii="宋体" w:hAnsi="宋体" w:cs="宋体"/>
                                <w:b/>
                                <w:bCs/>
                                <w:kern w:val="0"/>
                                <w:sz w:val="21"/>
                                <w:szCs w:val="21"/>
                                <w:lang w:val="en-US" w:eastAsia="zh-CN"/>
                              </w:rPr>
                              <w:t xml:space="preserve">  </w:t>
                            </w:r>
                            <w:r>
                              <w:rPr>
                                <w:rFonts w:hint="eastAsia" w:ascii="宋体" w:hAnsi="宋体" w:cs="宋体"/>
                                <w:b/>
                                <w:bCs/>
                                <w:kern w:val="0"/>
                                <w:sz w:val="21"/>
                                <w:szCs w:val="21"/>
                              </w:rPr>
                              <w:t>话：</w:t>
                            </w:r>
                            <w:r>
                              <w:rPr>
                                <w:rFonts w:hint="eastAsia" w:ascii="宋体" w:hAnsi="宋体" w:cs="宋体"/>
                                <w:kern w:val="0"/>
                                <w:sz w:val="21"/>
                                <w:szCs w:val="21"/>
                                <w:lang w:val="en-US" w:eastAsia="zh-CN"/>
                              </w:rPr>
                              <w:t>8216003</w:t>
                            </w:r>
                            <w:r>
                              <w:rPr>
                                <w:rFonts w:hint="eastAsia" w:ascii="宋体" w:hAnsi="宋体" w:cs="宋体"/>
                                <w:kern w:val="0"/>
                                <w:sz w:val="21"/>
                                <w:szCs w:val="21"/>
                              </w:rPr>
                              <w:t>。</w:t>
                            </w:r>
                          </w:p>
                          <w:p>
                            <w:pPr>
                              <w:spacing w:line="320" w:lineRule="exact"/>
                              <w:rPr>
                                <w:rFonts w:hint="eastAsia" w:ascii="宋体" w:hAnsi="宋体" w:cs="宋体"/>
                                <w:b/>
                                <w:bCs/>
                              </w:rPr>
                            </w:pPr>
                          </w:p>
                        </w:txbxContent>
                      </wps:txbx>
                      <wps:bodyPr upright="1"/>
                    </wps:wsp>
                  </a:graphicData>
                </a:graphic>
              </wp:anchor>
            </w:drawing>
          </mc:Choice>
          <mc:Fallback>
            <w:pict>
              <v:rect id="_x0000_s1026" o:spid="_x0000_s1026" o:spt="1" style="position:absolute;left:0pt;margin-left:-43.7pt;margin-top:20pt;height:530.05pt;width:160pt;z-index:251983872;mso-width-relative:page;mso-height-relative:page;" fillcolor="#FFFFFF" filled="t" stroked="t" coordsize="21600,21600" o:gfxdata="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08ylNwAAAALAQAADwAAAAAAAAABACAA&#10;AAAiAAAAZHJzL2Rvd25yZXYueG1sUEsBAhQAFAAAAAgAh07iQA2mCO0JAgAAPwQAAA4AAAAAAAAA&#10;AQAgAAAAKwEAAGRycy9lMm9Eb2MueG1sUEsFBgAAAAAGAAYAWQEAAKYFAAAAAA==&#10;">
                <v:fill on="t" focussize="0,0"/>
                <v:stroke weight="1pt" color="#000000" joinstyle="miter"/>
                <v:imagedata o:title=""/>
                <o:lock v:ext="edit" aspectratio="f"/>
                <v:textbox>
                  <w:txbxContent>
                    <w:p>
                      <w:pPr>
                        <w:spacing w:line="320" w:lineRule="exact"/>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spacing w:line="320" w:lineRule="exact"/>
                        <w:rPr>
                          <w:rFonts w:ascii="宋体" w:hAnsi="宋体"/>
                          <w:color w:val="000000"/>
                          <w:sz w:val="21"/>
                          <w:szCs w:val="21"/>
                        </w:rPr>
                      </w:pPr>
                      <w:r>
                        <w:rPr>
                          <w:rFonts w:hint="eastAsia" w:ascii="宋体" w:hAnsi="宋体" w:cs="宋体"/>
                          <w:color w:val="000000"/>
                          <w:sz w:val="21"/>
                          <w:szCs w:val="21"/>
                        </w:rPr>
                        <w:t>1.</w:t>
                      </w:r>
                      <w:r>
                        <w:rPr>
                          <w:rFonts w:hint="eastAsia" w:ascii="宋体" w:hAnsi="宋体"/>
                          <w:color w:val="000000"/>
                          <w:sz w:val="21"/>
                          <w:szCs w:val="21"/>
                        </w:rPr>
                        <w:t>《中华</w:t>
                      </w:r>
                      <w:r>
                        <w:rPr>
                          <w:rFonts w:ascii="宋体" w:hAnsi="宋体"/>
                          <w:color w:val="000000"/>
                          <w:sz w:val="21"/>
                          <w:szCs w:val="21"/>
                        </w:rPr>
                        <w:t>人民共和国</w:t>
                      </w:r>
                      <w:r>
                        <w:rPr>
                          <w:rFonts w:hint="eastAsia" w:ascii="宋体" w:hAnsi="宋体"/>
                          <w:color w:val="000000"/>
                          <w:sz w:val="21"/>
                          <w:szCs w:val="21"/>
                        </w:rPr>
                        <w:t>测绘法》第三十三条、第四十九条；</w:t>
                      </w:r>
                    </w:p>
                    <w:p>
                      <w:pPr>
                        <w:spacing w:line="320" w:lineRule="exact"/>
                        <w:rPr>
                          <w:rFonts w:hint="eastAsia" w:ascii="宋体" w:hAnsi="宋体"/>
                          <w:color w:val="000000"/>
                          <w:sz w:val="21"/>
                          <w:szCs w:val="21"/>
                        </w:rPr>
                      </w:pPr>
                      <w:r>
                        <w:rPr>
                          <w:rFonts w:ascii="宋体" w:hAnsi="宋体"/>
                          <w:color w:val="000000"/>
                          <w:sz w:val="21"/>
                          <w:szCs w:val="21"/>
                        </w:rPr>
                        <w:t>2</w:t>
                      </w:r>
                      <w:r>
                        <w:rPr>
                          <w:rFonts w:hint="eastAsia" w:ascii="宋体" w:hAnsi="宋体"/>
                          <w:color w:val="000000"/>
                          <w:sz w:val="21"/>
                          <w:szCs w:val="21"/>
                        </w:rPr>
                        <w:t xml:space="preserve"> </w:t>
                      </w:r>
                      <w:r>
                        <w:rPr>
                          <w:rFonts w:ascii="宋体" w:hAnsi="宋体"/>
                          <w:color w:val="000000"/>
                          <w:sz w:val="21"/>
                          <w:szCs w:val="21"/>
                        </w:rPr>
                        <w:t>.</w:t>
                      </w:r>
                      <w:r>
                        <w:rPr>
                          <w:rFonts w:hint="eastAsia" w:ascii="宋体" w:hAnsi="宋体"/>
                          <w:color w:val="000000"/>
                          <w:sz w:val="21"/>
                          <w:szCs w:val="21"/>
                        </w:rPr>
                        <w:t>《地图管理管理条例》第二十四条、第四十二条、第四十五条；</w:t>
                      </w:r>
                    </w:p>
                    <w:p>
                      <w:pPr>
                        <w:spacing w:line="320" w:lineRule="exact"/>
                        <w:rPr>
                          <w:rFonts w:hint="eastAsia" w:ascii="宋体" w:hAnsi="宋体"/>
                          <w:color w:val="000000"/>
                          <w:sz w:val="21"/>
                          <w:szCs w:val="21"/>
                        </w:rPr>
                      </w:pPr>
                      <w:r>
                        <w:rPr>
                          <w:rFonts w:hint="eastAsia" w:ascii="宋体" w:hAnsi="宋体"/>
                          <w:color w:val="000000"/>
                          <w:sz w:val="21"/>
                          <w:szCs w:val="21"/>
                        </w:rPr>
                        <w:t>3. 《地图审核管理规定》第三条、第八条；</w:t>
                      </w:r>
                    </w:p>
                    <w:p>
                      <w:pPr>
                        <w:spacing w:line="320" w:lineRule="exact"/>
                        <w:rPr>
                          <w:rFonts w:ascii="宋体" w:hAnsi="宋体" w:cs="宋体"/>
                          <w:bCs/>
                          <w:color w:val="000000"/>
                          <w:sz w:val="21"/>
                          <w:szCs w:val="21"/>
                        </w:rPr>
                      </w:pPr>
                      <w:r>
                        <w:rPr>
                          <w:rFonts w:hint="eastAsia" w:ascii="宋体" w:hAnsi="宋体"/>
                          <w:color w:val="000000"/>
                          <w:sz w:val="21"/>
                          <w:szCs w:val="21"/>
                        </w:rPr>
                        <w:t>4、</w:t>
                      </w:r>
                      <w:r>
                        <w:rPr>
                          <w:rFonts w:hint="eastAsia" w:ascii="宋体" w:hAnsi="宋体" w:cs="宋体"/>
                          <w:bCs/>
                          <w:color w:val="000000"/>
                          <w:sz w:val="21"/>
                          <w:szCs w:val="21"/>
                        </w:rPr>
                        <w:t>《</w:t>
                      </w:r>
                      <w:r>
                        <w:rPr>
                          <w:rFonts w:ascii="宋体" w:hAnsi="宋体" w:eastAsia="宋体" w:cs="宋体"/>
                          <w:sz w:val="21"/>
                          <w:szCs w:val="21"/>
                        </w:rPr>
                        <w:t>山东省测绘地理信息条例</w:t>
                      </w:r>
                      <w:r>
                        <w:rPr>
                          <w:rFonts w:ascii="宋体" w:hAnsi="宋体" w:cs="宋体"/>
                          <w:bCs/>
                          <w:color w:val="000000"/>
                          <w:sz w:val="21"/>
                          <w:szCs w:val="21"/>
                        </w:rPr>
                        <w:t>)</w:t>
                      </w:r>
                      <w:r>
                        <w:rPr>
                          <w:rFonts w:hint="eastAsia" w:ascii="宋体" w:hAnsi="宋体" w:cs="宋体"/>
                          <w:bCs/>
                          <w:color w:val="000000"/>
                          <w:sz w:val="21"/>
                          <w:szCs w:val="21"/>
                        </w:rPr>
                        <w:t>》第七</w:t>
                      </w:r>
                      <w:r>
                        <w:rPr>
                          <w:rFonts w:hint="eastAsia" w:ascii="宋体" w:hAnsi="宋体" w:cs="宋体"/>
                          <w:bCs/>
                          <w:color w:val="000000"/>
                          <w:sz w:val="21"/>
                          <w:szCs w:val="21"/>
                          <w:lang w:eastAsia="zh-CN"/>
                        </w:rPr>
                        <w:t>章</w:t>
                      </w:r>
                      <w:r>
                        <w:rPr>
                          <w:rFonts w:hint="eastAsia" w:ascii="宋体" w:hAnsi="宋体" w:cs="宋体"/>
                          <w:bCs/>
                          <w:color w:val="000000"/>
                          <w:sz w:val="21"/>
                          <w:szCs w:val="21"/>
                        </w:rPr>
                        <w:t>.</w:t>
                      </w:r>
                    </w:p>
                    <w:p>
                      <w:pPr>
                        <w:spacing w:line="320" w:lineRule="exact"/>
                        <w:rPr>
                          <w:rFonts w:hint="eastAsia" w:cs="宋体"/>
                          <w:b/>
                          <w:bCs/>
                          <w:sz w:val="21"/>
                          <w:szCs w:val="21"/>
                        </w:rPr>
                      </w:pPr>
                      <w:r>
                        <w:rPr>
                          <w:rFonts w:hint="eastAsia" w:cs="宋体"/>
                          <w:b/>
                          <w:bCs/>
                          <w:sz w:val="21"/>
                          <w:szCs w:val="21"/>
                        </w:rPr>
                        <w:t>所需材料清单（受检单位提供）：</w:t>
                      </w:r>
                    </w:p>
                    <w:p>
                      <w:pPr>
                        <w:numPr>
                          <w:ilvl w:val="0"/>
                          <w:numId w:val="10"/>
                        </w:numPr>
                        <w:spacing w:line="320" w:lineRule="exact"/>
                        <w:jc w:val="left"/>
                        <w:rPr>
                          <w:rFonts w:hint="eastAsia" w:ascii="宋体" w:hAnsi="宋体" w:cs="宋体"/>
                          <w:sz w:val="21"/>
                          <w:szCs w:val="21"/>
                        </w:rPr>
                      </w:pPr>
                      <w:r>
                        <w:rPr>
                          <w:rFonts w:hint="eastAsia" w:ascii="宋体" w:hAnsi="宋体" w:cs="宋体"/>
                          <w:sz w:val="21"/>
                          <w:szCs w:val="21"/>
                        </w:rPr>
                        <w:t>地图审核文件</w:t>
                      </w:r>
                    </w:p>
                    <w:p>
                      <w:pPr>
                        <w:spacing w:line="320" w:lineRule="exact"/>
                        <w:jc w:val="left"/>
                        <w:rPr>
                          <w:rFonts w:hint="eastAsia" w:ascii="宋体" w:hAnsi="宋体" w:cs="宋体"/>
                          <w:sz w:val="21"/>
                          <w:szCs w:val="21"/>
                        </w:rPr>
                      </w:pPr>
                    </w:p>
                    <w:p>
                      <w:pPr>
                        <w:spacing w:line="320" w:lineRule="exact"/>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spacing w:line="320" w:lineRule="exact"/>
                        <w:rPr>
                          <w:rFonts w:hint="eastAsia" w:ascii="宋体" w:hAnsi="宋体" w:cs="宋体"/>
                          <w:b/>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p>
                    <w:p>
                      <w:pPr>
                        <w:spacing w:line="320" w:lineRule="exact"/>
                        <w:rPr>
                          <w:rFonts w:hint="eastAsia" w:ascii="宋体" w:hAnsi="宋体" w:cs="宋体"/>
                          <w:kern w:val="0"/>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cs="宋体"/>
                          <w:kern w:val="0"/>
                          <w:sz w:val="21"/>
                          <w:szCs w:val="21"/>
                          <w:lang w:eastAsia="zh-CN"/>
                        </w:rPr>
                        <w:t>宋祥林</w:t>
                      </w:r>
                    </w:p>
                    <w:p>
                      <w:pPr>
                        <w:spacing w:line="320" w:lineRule="exact"/>
                        <w:rPr>
                          <w:rFonts w:hint="eastAsia"/>
                          <w:sz w:val="21"/>
                          <w:szCs w:val="21"/>
                        </w:rPr>
                      </w:pPr>
                      <w:r>
                        <w:rPr>
                          <w:rFonts w:hint="eastAsia" w:ascii="宋体" w:hAnsi="宋体" w:cs="宋体"/>
                          <w:b/>
                          <w:bCs/>
                          <w:kern w:val="0"/>
                          <w:sz w:val="21"/>
                          <w:szCs w:val="21"/>
                        </w:rPr>
                        <w:t>电</w:t>
                      </w:r>
                      <w:r>
                        <w:rPr>
                          <w:rFonts w:hint="eastAsia" w:ascii="宋体" w:hAnsi="宋体" w:cs="宋体"/>
                          <w:b/>
                          <w:bCs/>
                          <w:kern w:val="0"/>
                          <w:sz w:val="21"/>
                          <w:szCs w:val="21"/>
                          <w:lang w:val="en-US" w:eastAsia="zh-CN"/>
                        </w:rPr>
                        <w:t xml:space="preserve">  </w:t>
                      </w:r>
                      <w:r>
                        <w:rPr>
                          <w:rFonts w:hint="eastAsia" w:ascii="宋体" w:hAnsi="宋体" w:cs="宋体"/>
                          <w:b/>
                          <w:bCs/>
                          <w:kern w:val="0"/>
                          <w:sz w:val="21"/>
                          <w:szCs w:val="21"/>
                        </w:rPr>
                        <w:t>话：</w:t>
                      </w:r>
                      <w:r>
                        <w:rPr>
                          <w:rFonts w:hint="eastAsia" w:ascii="宋体" w:hAnsi="宋体" w:cs="宋体"/>
                          <w:kern w:val="0"/>
                          <w:sz w:val="21"/>
                          <w:szCs w:val="21"/>
                          <w:lang w:val="en-US" w:eastAsia="zh-CN"/>
                        </w:rPr>
                        <w:t>8216003</w:t>
                      </w:r>
                      <w:r>
                        <w:rPr>
                          <w:rFonts w:hint="eastAsia" w:ascii="宋体" w:hAnsi="宋体" w:cs="宋体"/>
                          <w:kern w:val="0"/>
                          <w:sz w:val="21"/>
                          <w:szCs w:val="21"/>
                        </w:rPr>
                        <w:t>。</w:t>
                      </w:r>
                    </w:p>
                    <w:p>
                      <w:pPr>
                        <w:spacing w:line="320" w:lineRule="exact"/>
                        <w:rPr>
                          <w:rFonts w:hint="eastAsia" w:ascii="宋体" w:hAnsi="宋体" w:cs="宋体"/>
                          <w:b/>
                          <w:bCs/>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985920" behindDoc="0" locked="0" layoutInCell="1" allowOverlap="1">
                <wp:simplePos x="0" y="0"/>
                <wp:positionH relativeFrom="column">
                  <wp:posOffset>1723390</wp:posOffset>
                </wp:positionH>
                <wp:positionV relativeFrom="paragraph">
                  <wp:posOffset>-281305</wp:posOffset>
                </wp:positionV>
                <wp:extent cx="3659505" cy="6339840"/>
                <wp:effectExtent l="4445" t="4445" r="12700" b="18415"/>
                <wp:wrapNone/>
                <wp:docPr id="2109" name="组合 2109"/>
                <wp:cNvGraphicFramePr/>
                <a:graphic xmlns:a="http://schemas.openxmlformats.org/drawingml/2006/main">
                  <a:graphicData uri="http://schemas.microsoft.com/office/word/2010/wordprocessingGroup">
                    <wpg:wgp>
                      <wpg:cNvGrpSpPr/>
                      <wpg:grpSpPr>
                        <a:xfrm>
                          <a:off x="0" y="0"/>
                          <a:ext cx="3659505" cy="6339840"/>
                          <a:chOff x="8139" y="1288995"/>
                          <a:chExt cx="5763" cy="9984"/>
                        </a:xfrm>
                      </wpg:grpSpPr>
                      <wpg:grpSp>
                        <wpg:cNvPr id="2178" name="组合 2178"/>
                        <wpg:cNvGrpSpPr/>
                        <wpg:grpSpPr>
                          <a:xfrm>
                            <a:off x="8139" y="1288995"/>
                            <a:ext cx="5763" cy="9984"/>
                            <a:chOff x="8826" y="4605"/>
                            <a:chExt cx="5763" cy="9984"/>
                          </a:xfrm>
                        </wpg:grpSpPr>
                        <wps:wsp>
                          <wps:cNvPr id="2161" name="矩形 2161"/>
                          <wps:cNvSpPr/>
                          <wps:spPr>
                            <a:xfrm>
                              <a:off x="8826" y="4605"/>
                              <a:ext cx="2957"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宋体"/>
                                    <w:bCs/>
                                    <w:sz w:val="24"/>
                                    <w:szCs w:val="24"/>
                                  </w:rPr>
                                  <w:t>制定监督检查工作方案</w:t>
                                </w:r>
                              </w:p>
                            </w:txbxContent>
                          </wps:txbx>
                          <wps:bodyPr upright="1"/>
                        </wps:wsp>
                        <wps:wsp>
                          <wps:cNvPr id="2162" name="文本框 2162"/>
                          <wps:cNvSpPr txBox="1"/>
                          <wps:spPr>
                            <a:xfrm>
                              <a:off x="12071" y="7876"/>
                              <a:ext cx="1799" cy="79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auto"/>
                                  <w:jc w:val="left"/>
                                  <w:rPr>
                                    <w:rFonts w:hint="eastAsia" w:ascii="宋体" w:hAnsi="宋体"/>
                                    <w:bCs/>
                                    <w:sz w:val="24"/>
                                    <w:szCs w:val="24"/>
                                  </w:rPr>
                                </w:pPr>
                                <w:r>
                                  <w:rPr>
                                    <w:rFonts w:hint="eastAsia" w:ascii="宋体" w:hAnsi="宋体"/>
                                    <w:bCs/>
                                    <w:sz w:val="24"/>
                                    <w:szCs w:val="24"/>
                                  </w:rPr>
                                  <w:t>审核内容：      地图审核文件</w:t>
                                </w:r>
                              </w:p>
                              <w:p>
                                <w:pPr>
                                  <w:spacing w:line="240" w:lineRule="exact"/>
                                  <w:rPr>
                                    <w:rFonts w:hint="eastAsia" w:ascii="宋体" w:hAnsi="宋体"/>
                                    <w:b/>
                                    <w:bCs/>
                                    <w:sz w:val="24"/>
                                    <w:szCs w:val="24"/>
                                  </w:rPr>
                                </w:pPr>
                              </w:p>
                              <w:p>
                                <w:pPr>
                                  <w:spacing w:line="240" w:lineRule="exact"/>
                                  <w:rPr>
                                    <w:rFonts w:hint="eastAsia" w:ascii="宋体" w:hAnsi="宋体"/>
                                    <w:b/>
                                    <w:bCs/>
                                    <w:sz w:val="24"/>
                                    <w:szCs w:val="24"/>
                                  </w:rPr>
                                </w:pPr>
                              </w:p>
                              <w:p>
                                <w:pPr>
                                  <w:spacing w:line="240" w:lineRule="exact"/>
                                  <w:rPr>
                                    <w:rFonts w:hint="eastAsia" w:ascii="宋体" w:hAnsi="宋体"/>
                                    <w:b/>
                                    <w:bCs/>
                                    <w:sz w:val="24"/>
                                    <w:szCs w:val="24"/>
                                  </w:rPr>
                                </w:pPr>
                              </w:p>
                            </w:txbxContent>
                          </wps:txbx>
                          <wps:bodyPr upright="1"/>
                        </wps:wsp>
                        <wps:wsp>
                          <wps:cNvPr id="2163" name="直接箭头连接符 2163"/>
                          <wps:cNvCnPr/>
                          <wps:spPr>
                            <a:xfrm>
                              <a:off x="11057" y="8240"/>
                              <a:ext cx="1020" cy="0"/>
                            </a:xfrm>
                            <a:prstGeom prst="straightConnector1">
                              <a:avLst/>
                            </a:prstGeom>
                            <a:ln w="9525" cap="flat" cmpd="sng">
                              <a:solidFill>
                                <a:srgbClr val="000000"/>
                              </a:solidFill>
                              <a:prstDash val="solid"/>
                              <a:headEnd type="none" w="med" len="med"/>
                              <a:tailEnd type="none" w="med" len="med"/>
                            </a:ln>
                          </wps:spPr>
                          <wps:bodyPr/>
                        </wps:wsp>
                        <wps:wsp>
                          <wps:cNvPr id="2164" name="矩形 2164"/>
                          <wps:cNvSpPr/>
                          <wps:spPr>
                            <a:xfrm>
                              <a:off x="9262" y="6285"/>
                              <a:ext cx="2007"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通知检查对象</w:t>
                                </w:r>
                              </w:p>
                              <w:p>
                                <w:pPr>
                                  <w:rPr>
                                    <w:rFonts w:hint="eastAsia"/>
                                    <w:sz w:val="24"/>
                                    <w:szCs w:val="24"/>
                                  </w:rPr>
                                </w:pPr>
                              </w:p>
                            </w:txbxContent>
                          </wps:txbx>
                          <wps:bodyPr upright="1"/>
                        </wps:wsp>
                        <wps:wsp>
                          <wps:cNvPr id="2165" name="矩形 2165"/>
                          <wps:cNvSpPr/>
                          <wps:spPr>
                            <a:xfrm>
                              <a:off x="9346" y="7997"/>
                              <a:ext cx="1681"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实施检查</w:t>
                                </w:r>
                              </w:p>
                              <w:p>
                                <w:pPr>
                                  <w:rPr>
                                    <w:rFonts w:hint="eastAsia"/>
                                    <w:sz w:val="24"/>
                                    <w:szCs w:val="24"/>
                                  </w:rPr>
                                </w:pPr>
                              </w:p>
                            </w:txbxContent>
                          </wps:txbx>
                          <wps:bodyPr upright="1"/>
                        </wps:wsp>
                        <wps:wsp>
                          <wps:cNvPr id="2166" name="矩形 2166"/>
                          <wps:cNvSpPr/>
                          <wps:spPr>
                            <a:xfrm>
                              <a:off x="9330" y="9757"/>
                              <a:ext cx="1681"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督导整改</w:t>
                                </w:r>
                              </w:p>
                              <w:p>
                                <w:pPr>
                                  <w:rPr>
                                    <w:rFonts w:hint="eastAsia"/>
                                    <w:sz w:val="24"/>
                                    <w:szCs w:val="24"/>
                                  </w:rPr>
                                </w:pPr>
                              </w:p>
                            </w:txbxContent>
                          </wps:txbx>
                          <wps:bodyPr upright="1"/>
                        </wps:wsp>
                        <wps:wsp>
                          <wps:cNvPr id="2167" name="矩形 2167"/>
                          <wps:cNvSpPr/>
                          <wps:spPr>
                            <a:xfrm>
                              <a:off x="9187" y="11623"/>
                              <a:ext cx="2957"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eastAsia="宋体" w:cs="Times New Roman"/>
                                    <w:sz w:val="24"/>
                                    <w:szCs w:val="24"/>
                                    <w:lang w:eastAsia="zh-CN"/>
                                  </w:rPr>
                                </w:pPr>
                                <w:r>
                                  <w:rPr>
                                    <w:rFonts w:hint="eastAsia" w:cs="宋体"/>
                                    <w:bCs/>
                                    <w:sz w:val="24"/>
                                    <w:szCs w:val="24"/>
                                  </w:rPr>
                                  <w:t>形成检查报告</w:t>
                                </w:r>
                                <w:r>
                                  <w:rPr>
                                    <w:rFonts w:hint="eastAsia" w:cs="宋体"/>
                                    <w:bCs/>
                                    <w:sz w:val="24"/>
                                    <w:szCs w:val="24"/>
                                    <w:lang w:eastAsia="zh-CN"/>
                                  </w:rPr>
                                  <w:t>，</w:t>
                                </w:r>
                                <w:r>
                                  <w:rPr>
                                    <w:rFonts w:hint="eastAsia" w:cs="宋体"/>
                                    <w:bCs/>
                                    <w:sz w:val="24"/>
                                    <w:szCs w:val="24"/>
                                  </w:rPr>
                                  <w:t xml:space="preserve">           对发现的问题及时研究处理</w:t>
                                </w:r>
                                <w:r>
                                  <w:rPr>
                                    <w:rFonts w:hint="eastAsia" w:cs="宋体"/>
                                    <w:bCs/>
                                    <w:sz w:val="24"/>
                                    <w:szCs w:val="24"/>
                                    <w:lang w:eastAsia="zh-CN"/>
                                  </w:rPr>
                                  <w:t>。</w:t>
                                </w:r>
                              </w:p>
                            </w:txbxContent>
                          </wps:txbx>
                          <wps:bodyPr upright="1"/>
                        </wps:wsp>
                        <wps:wsp>
                          <wps:cNvPr id="2168" name="矩形 2168"/>
                          <wps:cNvSpPr/>
                          <wps:spPr>
                            <a:xfrm>
                              <a:off x="8850" y="13795"/>
                              <a:ext cx="3606"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宋体"/>
                                    <w:bCs/>
                                    <w:sz w:val="24"/>
                                    <w:szCs w:val="24"/>
                                  </w:rPr>
                                  <w:t>对违法行为需实施行政处罚的  将案件移送</w:t>
                                </w:r>
                                <w:r>
                                  <w:rPr>
                                    <w:rFonts w:hint="eastAsia" w:cs="宋体"/>
                                    <w:bCs/>
                                    <w:sz w:val="24"/>
                                    <w:szCs w:val="24"/>
                                    <w:lang w:eastAsia="zh-CN"/>
                                  </w:rPr>
                                  <w:t>县自然</w:t>
                                </w:r>
                                <w:r>
                                  <w:rPr>
                                    <w:rFonts w:hint="eastAsia" w:cs="宋体"/>
                                    <w:bCs/>
                                    <w:sz w:val="24"/>
                                    <w:szCs w:val="24"/>
                                  </w:rPr>
                                  <w:t>资源执法队</w:t>
                                </w:r>
                              </w:p>
                            </w:txbxContent>
                          </wps:txbx>
                          <wps:bodyPr upright="1"/>
                        </wps:wsp>
                        <wps:wsp>
                          <wps:cNvPr id="2169" name="直接箭头连接符 2169"/>
                          <wps:cNvCnPr/>
                          <wps:spPr>
                            <a:xfrm>
                              <a:off x="10191" y="5090"/>
                              <a:ext cx="0" cy="1191"/>
                            </a:xfrm>
                            <a:prstGeom prst="straightConnector1">
                              <a:avLst/>
                            </a:prstGeom>
                            <a:ln w="9525" cap="flat" cmpd="sng">
                              <a:solidFill>
                                <a:srgbClr val="000000"/>
                              </a:solidFill>
                              <a:prstDash val="solid"/>
                              <a:headEnd type="none" w="med" len="med"/>
                              <a:tailEnd type="triangle" w="med" len="med"/>
                            </a:ln>
                          </wps:spPr>
                          <wps:bodyPr/>
                        </wps:wsp>
                        <wps:wsp>
                          <wps:cNvPr id="2170" name="直接箭头连接符 2170"/>
                          <wps:cNvCnPr/>
                          <wps:spPr>
                            <a:xfrm>
                              <a:off x="10185" y="6775"/>
                              <a:ext cx="0" cy="1219"/>
                            </a:xfrm>
                            <a:prstGeom prst="straightConnector1">
                              <a:avLst/>
                            </a:prstGeom>
                            <a:ln w="9525" cap="flat" cmpd="sng">
                              <a:solidFill>
                                <a:srgbClr val="000000"/>
                              </a:solidFill>
                              <a:prstDash val="solid"/>
                              <a:headEnd type="none" w="med" len="med"/>
                              <a:tailEnd type="triangle" w="med" len="med"/>
                            </a:ln>
                          </wps:spPr>
                          <wps:bodyPr/>
                        </wps:wsp>
                        <wps:wsp>
                          <wps:cNvPr id="2171" name="直接箭头连接符 2171"/>
                          <wps:cNvCnPr/>
                          <wps:spPr>
                            <a:xfrm>
                              <a:off x="10181" y="8498"/>
                              <a:ext cx="0" cy="1259"/>
                            </a:xfrm>
                            <a:prstGeom prst="straightConnector1">
                              <a:avLst/>
                            </a:prstGeom>
                            <a:ln w="9525" cap="flat" cmpd="sng">
                              <a:solidFill>
                                <a:srgbClr val="000000"/>
                              </a:solidFill>
                              <a:prstDash val="solid"/>
                              <a:headEnd type="none" w="med" len="med"/>
                              <a:tailEnd type="triangle" w="med" len="med"/>
                            </a:ln>
                          </wps:spPr>
                          <wps:bodyPr/>
                        </wps:wsp>
                        <wps:wsp>
                          <wps:cNvPr id="2172" name="直接箭头连接符 2172"/>
                          <wps:cNvCnPr/>
                          <wps:spPr>
                            <a:xfrm>
                              <a:off x="10176" y="10258"/>
                              <a:ext cx="0" cy="1361"/>
                            </a:xfrm>
                            <a:prstGeom prst="straightConnector1">
                              <a:avLst/>
                            </a:prstGeom>
                            <a:ln w="9525" cap="flat" cmpd="sng">
                              <a:solidFill>
                                <a:srgbClr val="000000"/>
                              </a:solidFill>
                              <a:prstDash val="solid"/>
                              <a:headEnd type="none" w="med" len="med"/>
                              <a:tailEnd type="triangle" w="med" len="med"/>
                            </a:ln>
                          </wps:spPr>
                          <wps:bodyPr/>
                        </wps:wsp>
                        <wps:wsp>
                          <wps:cNvPr id="2174" name="矩形 2174"/>
                          <wps:cNvSpPr/>
                          <wps:spPr>
                            <a:xfrm>
                              <a:off x="14075" y="781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检查</w:t>
                                </w:r>
                              </w:p>
                            </w:txbxContent>
                          </wps:txbx>
                          <wps:bodyPr upright="1"/>
                        </wps:wsp>
                        <wps:wsp>
                          <wps:cNvPr id="2175" name="矩形 2175"/>
                          <wps:cNvSpPr/>
                          <wps:spPr>
                            <a:xfrm>
                              <a:off x="14107" y="541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部署</w:t>
                                </w:r>
                              </w:p>
                            </w:txbxContent>
                          </wps:txbx>
                          <wps:bodyPr upright="1"/>
                        </wps:wsp>
                        <wps:wsp>
                          <wps:cNvPr id="2176" name="矩形 2176"/>
                          <wps:cNvSpPr/>
                          <wps:spPr>
                            <a:xfrm>
                              <a:off x="14107" y="1236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查处</w:t>
                                </w:r>
                              </w:p>
                            </w:txbxContent>
                          </wps:txbx>
                          <wps:bodyPr upright="1"/>
                        </wps:wsp>
                        <wps:wsp>
                          <wps:cNvPr id="2177" name="矩形 2177"/>
                          <wps:cNvSpPr/>
                          <wps:spPr>
                            <a:xfrm>
                              <a:off x="14107" y="9416"/>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Times New Roman"/>
                                    <w:b/>
                                    <w:bCs w:val="0"/>
                                  </w:rPr>
                                </w:pPr>
                                <w:r>
                                  <w:rPr>
                                    <w:rFonts w:hint="eastAsia" w:cs="Times New Roman"/>
                                    <w:b/>
                                    <w:bCs w:val="0"/>
                                  </w:rPr>
                                  <w:t>整改</w:t>
                                </w:r>
                              </w:p>
                            </w:txbxContent>
                          </wps:txbx>
                          <wps:bodyPr upright="1"/>
                        </wps:wsp>
                      </wpg:grpSp>
                      <wps:wsp>
                        <wps:cNvPr id="2112" name="直接箭头连接符 1970"/>
                        <wps:cNvCnPr/>
                        <wps:spPr>
                          <a:xfrm>
                            <a:off x="9484" y="1296801"/>
                            <a:ext cx="0" cy="139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35.7pt;margin-top:-22.15pt;height:499.2pt;width:288.15pt;z-index:251985920;mso-width-relative:page;mso-height-relative:page;" coordorigin="8139,1288995" coordsize="5763,9984" o:gfxdata="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UOB8VtwAAAALAQAADwAAAAAAAAABACAAAAAiAAAAZHJzL2Rv&#10;d25yZXYueG1sUEsBAhQAFAAAAAgAh07iQP7Gg1dUBQAAiioAAA4AAAAAAAAAAQAgAAAAKwEAAGRy&#10;cy9lMm9Eb2MueG1sUEsFBgAAAAAGAAYAWQEAAPEIAAAAAA==&#10;">
                <o:lock v:ext="edit" aspectratio="f"/>
                <v:group id="_x0000_s1026" o:spid="_x0000_s1026" o:spt="203" style="position:absolute;left:8139;top:1288995;height:9984;width:5763;" coordorigin="8826,4605" coordsize="5763,9984" o:gfxdata="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B7ua+AAAA3QAAAA8AAAAAAAAAAQAgAAAAIgAAAGRycy9kb3ducmV2Lnht&#10;bFBLAQIUABQAAAAIAIdO4kAzLwWeOwAAADkAAAAVAAAAAAAAAAEAIAAAAA0BAABkcnMvZ3JvdXBz&#10;aGFwZXhtbC54bWxQSwUGAAAAAAYABgBgAQAAygMAAAAA&#10;">
                  <o:lock v:ext="edit" aspectratio="f"/>
                  <v:rect id="_x0000_s1026" o:spid="_x0000_s1026" o:spt="1" style="position:absolute;left:8826;top:4605;height:482;width:2957;" fillcolor="#FFFFFF" filled="t" stroked="t" coordsize="21600,21600" o:gfxdata="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uu2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宋体"/>
                              <w:bCs/>
                              <w:sz w:val="24"/>
                              <w:szCs w:val="24"/>
                            </w:rPr>
                            <w:t>制定监督检查工作方案</w:t>
                          </w:r>
                        </w:p>
                      </w:txbxContent>
                    </v:textbox>
                  </v:rect>
                  <v:shape id="_x0000_s1026" o:spid="_x0000_s1026" o:spt="202" type="#_x0000_t202" style="position:absolute;left:12071;top:7876;height:794;width:1799;" fillcolor="#FFFFFF" filled="t" stroked="t" coordsize="21600,21600" o:gfxdata="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xJRu/&#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spacing w:line="240" w:lineRule="auto"/>
                            <w:jc w:val="left"/>
                            <w:rPr>
                              <w:rFonts w:hint="eastAsia" w:ascii="宋体" w:hAnsi="宋体"/>
                              <w:bCs/>
                              <w:sz w:val="24"/>
                              <w:szCs w:val="24"/>
                            </w:rPr>
                          </w:pPr>
                          <w:r>
                            <w:rPr>
                              <w:rFonts w:hint="eastAsia" w:ascii="宋体" w:hAnsi="宋体"/>
                              <w:bCs/>
                              <w:sz w:val="24"/>
                              <w:szCs w:val="24"/>
                            </w:rPr>
                            <w:t>审核内容：      地图审核文件</w:t>
                          </w:r>
                        </w:p>
                        <w:p>
                          <w:pPr>
                            <w:spacing w:line="240" w:lineRule="exact"/>
                            <w:rPr>
                              <w:rFonts w:hint="eastAsia" w:ascii="宋体" w:hAnsi="宋体"/>
                              <w:b/>
                              <w:bCs/>
                              <w:sz w:val="24"/>
                              <w:szCs w:val="24"/>
                            </w:rPr>
                          </w:pPr>
                        </w:p>
                        <w:p>
                          <w:pPr>
                            <w:spacing w:line="240" w:lineRule="exact"/>
                            <w:rPr>
                              <w:rFonts w:hint="eastAsia" w:ascii="宋体" w:hAnsi="宋体"/>
                              <w:b/>
                              <w:bCs/>
                              <w:sz w:val="24"/>
                              <w:szCs w:val="24"/>
                            </w:rPr>
                          </w:pPr>
                        </w:p>
                        <w:p>
                          <w:pPr>
                            <w:spacing w:line="240" w:lineRule="exact"/>
                            <w:rPr>
                              <w:rFonts w:hint="eastAsia" w:ascii="宋体" w:hAnsi="宋体"/>
                              <w:b/>
                              <w:bCs/>
                              <w:sz w:val="24"/>
                              <w:szCs w:val="24"/>
                            </w:rPr>
                          </w:pPr>
                        </w:p>
                      </w:txbxContent>
                    </v:textbox>
                  </v:shape>
                  <v:shape id="_x0000_s1026" o:spid="_x0000_s1026" o:spt="32" type="#_x0000_t32" style="position:absolute;left:11057;top:8240;height:0;width:1020;" filled="f" stroked="t" coordsize="21600,21600" o:gfxdata="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uE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rect id="_x0000_s1026" o:spid="_x0000_s1026" o:spt="1" style="position:absolute;left:9262;top:6285;height:482;width:2007;" fillcolor="#FFFFFF" filled="t" stroked="t" coordsize="21600,21600" o:gfxdata="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wN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通知检查对象</w:t>
                          </w:r>
                        </w:p>
                        <w:p>
                          <w:pPr>
                            <w:rPr>
                              <w:rFonts w:hint="eastAsia"/>
                              <w:sz w:val="24"/>
                              <w:szCs w:val="24"/>
                            </w:rPr>
                          </w:pPr>
                        </w:p>
                      </w:txbxContent>
                    </v:textbox>
                  </v:rect>
                  <v:rect id="_x0000_s1026" o:spid="_x0000_s1026" o:spt="1" style="position:absolute;left:9346;top:7997;height:482;width:1681;" fillcolor="#FFFFFF" filled="t" stroked="t" coordsize="21600,21600" o:gfxdata="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Co2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实施检查</w:t>
                          </w:r>
                        </w:p>
                        <w:p>
                          <w:pPr>
                            <w:rPr>
                              <w:rFonts w:hint="eastAsia"/>
                              <w:sz w:val="24"/>
                              <w:szCs w:val="24"/>
                            </w:rPr>
                          </w:pPr>
                        </w:p>
                      </w:txbxContent>
                    </v:textbox>
                  </v:rect>
                  <v:rect id="_x0000_s1026" o:spid="_x0000_s1026" o:spt="1" style="position:absolute;left:9330;top:9757;height:482;width:1681;" fillcolor="#FFFFFF" filled="t" stroked="t" coordsize="21600,21600" o:gfxdata="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I2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督导整改</w:t>
                          </w:r>
                        </w:p>
                        <w:p>
                          <w:pPr>
                            <w:rPr>
                              <w:rFonts w:hint="eastAsia"/>
                              <w:sz w:val="24"/>
                              <w:szCs w:val="24"/>
                            </w:rPr>
                          </w:pPr>
                        </w:p>
                      </w:txbxContent>
                    </v:textbox>
                  </v:rect>
                  <v:rect id="_x0000_s1026" o:spid="_x0000_s1026" o:spt="1" style="position:absolute;left:9187;top:11623;height:794;width:2957;" fillcolor="#FFFFFF" filled="t" stroked="t" coordsize="21600,21600" o:gfxdata="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kz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eastAsia="宋体" w:cs="Times New Roman"/>
                              <w:sz w:val="24"/>
                              <w:szCs w:val="24"/>
                              <w:lang w:eastAsia="zh-CN"/>
                            </w:rPr>
                          </w:pPr>
                          <w:r>
                            <w:rPr>
                              <w:rFonts w:hint="eastAsia" w:cs="宋体"/>
                              <w:bCs/>
                              <w:sz w:val="24"/>
                              <w:szCs w:val="24"/>
                            </w:rPr>
                            <w:t>形成检查报告</w:t>
                          </w:r>
                          <w:r>
                            <w:rPr>
                              <w:rFonts w:hint="eastAsia" w:cs="宋体"/>
                              <w:bCs/>
                              <w:sz w:val="24"/>
                              <w:szCs w:val="24"/>
                              <w:lang w:eastAsia="zh-CN"/>
                            </w:rPr>
                            <w:t>，</w:t>
                          </w:r>
                          <w:r>
                            <w:rPr>
                              <w:rFonts w:hint="eastAsia" w:cs="宋体"/>
                              <w:bCs/>
                              <w:sz w:val="24"/>
                              <w:szCs w:val="24"/>
                            </w:rPr>
                            <w:t xml:space="preserve">           对发现的问题及时研究处理</w:t>
                          </w:r>
                          <w:r>
                            <w:rPr>
                              <w:rFonts w:hint="eastAsia" w:cs="宋体"/>
                              <w:bCs/>
                              <w:sz w:val="24"/>
                              <w:szCs w:val="24"/>
                              <w:lang w:eastAsia="zh-CN"/>
                            </w:rPr>
                            <w:t>。</w:t>
                          </w:r>
                        </w:p>
                      </w:txbxContent>
                    </v:textbox>
                  </v:rect>
                  <v:rect id="_x0000_s1026" o:spid="_x0000_s1026" o:spt="1" style="position:absolute;left:8850;top:13795;height:794;width:3606;" fillcolor="#FFFFFF" filled="t" stroked="t" coordsize="21600,21600" o:gfxdata="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EHR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宋体"/>
                              <w:bCs/>
                              <w:sz w:val="24"/>
                              <w:szCs w:val="24"/>
                            </w:rPr>
                            <w:t>对违法行为需实施行政处罚的  将案件移送</w:t>
                          </w:r>
                          <w:r>
                            <w:rPr>
                              <w:rFonts w:hint="eastAsia" w:cs="宋体"/>
                              <w:bCs/>
                              <w:sz w:val="24"/>
                              <w:szCs w:val="24"/>
                              <w:lang w:eastAsia="zh-CN"/>
                            </w:rPr>
                            <w:t>县自然</w:t>
                          </w:r>
                          <w:r>
                            <w:rPr>
                              <w:rFonts w:hint="eastAsia" w:cs="宋体"/>
                              <w:bCs/>
                              <w:sz w:val="24"/>
                              <w:szCs w:val="24"/>
                            </w:rPr>
                            <w:t>资源执法队</w:t>
                          </w:r>
                        </w:p>
                      </w:txbxContent>
                    </v:textbox>
                  </v:rect>
                  <v:shape id="_x0000_s1026" o:spid="_x0000_s1026" o:spt="32" type="#_x0000_t32" style="position:absolute;left:10191;top:5090;height:1191;width:0;" filled="f" stroked="t" coordsize="21600,21600" o:gfxdata="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Uu0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185;top:6775;height:1219;width:0;" filled="f" stroked="t" coordsize="21600,21600" o:gfxdata="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94Q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0181;top:8498;height:1259;width:0;" filled="f" stroked="t" coordsize="21600,21600" o:gfxdata="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yG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0176;top:10258;height:1361;width:0;" filled="f" stroked="t" coordsize="21600,21600" o:gfxdata="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b/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14075;top:7812;height:794;width:482;" fillcolor="#FFFFFF" filled="t" stroked="t" coordsize="21600,21600" o:gfxdata="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Vm5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检查</w:t>
                          </w:r>
                        </w:p>
                      </w:txbxContent>
                    </v:textbox>
                  </v:rect>
                  <v:rect id="_x0000_s1026" o:spid="_x0000_s1026" o:spt="1" style="position:absolute;left:14107;top:5413;height:794;width:482;" fillcolor="#FFFFFF" filled="t" stroked="t" coordsize="21600,21600" o:gfxdata="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ZPg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部署</w:t>
                          </w:r>
                        </w:p>
                      </w:txbxContent>
                    </v:textbox>
                  </v:rect>
                  <v:rect id="_x0000_s1026" o:spid="_x0000_s1026" o:spt="1" style="position:absolute;left:14107;top:12369;height:794;width:482;" fillcolor="#FFFFFF" filled="t" stroked="t" coordsize="21600,21600" o:gfxdata="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LoH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查处</w:t>
                          </w:r>
                        </w:p>
                      </w:txbxContent>
                    </v:textbox>
                  </v:rect>
                  <v:rect id="_x0000_s1026" o:spid="_x0000_s1026" o:spt="1" style="position:absolute;left:14107;top:9416;height:794;width:482;" fillcolor="#FFFFFF" filled="t" stroked="t" coordsize="21600,21600" o:gfxdata="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cF6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cs="Times New Roman"/>
                              <w:b/>
                              <w:bCs w:val="0"/>
                            </w:rPr>
                          </w:pPr>
                          <w:r>
                            <w:rPr>
                              <w:rFonts w:hint="eastAsia" w:cs="Times New Roman"/>
                              <w:b/>
                              <w:bCs w:val="0"/>
                            </w:rPr>
                            <w:t>整改</w:t>
                          </w:r>
                        </w:p>
                      </w:txbxContent>
                    </v:textbox>
                  </v:rect>
                </v:group>
                <v:shape id="直接箭头连接符 1970" o:spid="_x0000_s1026" o:spt="32" type="#_x0000_t32" style="position:absolute;left:9484;top:1296801;height:1390;width:0;" filled="f" stroked="t" coordsize="21600,21600" o:gfxdata="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p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r>
        <w:rPr>
          <w:sz w:val="21"/>
        </w:rPr>
        <mc:AlternateContent>
          <mc:Choice Requires="wpg">
            <w:drawing>
              <wp:anchor distT="0" distB="0" distL="114300" distR="114300" simplePos="0" relativeHeight="251984896" behindDoc="0" locked="0" layoutInCell="1" allowOverlap="1">
                <wp:simplePos x="0" y="0"/>
                <wp:positionH relativeFrom="column">
                  <wp:posOffset>1548765</wp:posOffset>
                </wp:positionH>
                <wp:positionV relativeFrom="paragraph">
                  <wp:posOffset>-472440</wp:posOffset>
                </wp:positionV>
                <wp:extent cx="3689985" cy="6741795"/>
                <wp:effectExtent l="5080" t="4445" r="19685" b="16510"/>
                <wp:wrapNone/>
                <wp:docPr id="2053" name="组合 2053"/>
                <wp:cNvGraphicFramePr/>
                <a:graphic xmlns:a="http://schemas.openxmlformats.org/drawingml/2006/main">
                  <a:graphicData uri="http://schemas.microsoft.com/office/word/2010/wordprocessingGroup">
                    <wpg:wgp>
                      <wpg:cNvGrpSpPr/>
                      <wpg:grpSpPr>
                        <a:xfrm>
                          <a:off x="0" y="0"/>
                          <a:ext cx="3689685" cy="6741795"/>
                          <a:chOff x="7050" y="1194675"/>
                          <a:chExt cx="2634" cy="1822"/>
                        </a:xfrm>
                      </wpg:grpSpPr>
                      <wps:wsp>
                        <wps:cNvPr id="2068" name="矩形 1900"/>
                        <wps:cNvSpPr/>
                        <wps:spPr>
                          <a:xfrm>
                            <a:off x="7050" y="1194675"/>
                            <a:ext cx="2633" cy="1822"/>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87" name="直接连接符 1903"/>
                        <wps:cNvCnPr/>
                        <wps:spPr>
                          <a:xfrm>
                            <a:off x="7051" y="1195203"/>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090" name="直接连接符 1906"/>
                        <wps:cNvCnPr/>
                        <wps:spPr>
                          <a:xfrm>
                            <a:off x="7059" y="1195751"/>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08" name="直接连接符 1907"/>
                        <wps:cNvCnPr/>
                        <wps:spPr>
                          <a:xfrm>
                            <a:off x="7067" y="1195489"/>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21.95pt;margin-top:-37.2pt;height:530.85pt;width:290.55pt;z-index:251984896;mso-width-relative:page;mso-height-relative:page;" coordorigin="7050,1194675" coordsize="2634,1822" o:gfxdata="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B1bTQ7cAAAACwEAAA8AAAAAAAAAAQAgAAAAIgAAAGRycy9kb3ducmV2LnhtbFBLAQIUABQA&#10;AAAIAIdO4kC+YY+kewMAAK8LAAAOAAAAAAAAAAEAIAAAACsBAABkcnMvZTJvRG9jLnhtbFBLBQYA&#10;AAAABgAGAFkBAAAYBwAAAAA=&#10;">
                <o:lock v:ext="edit" aspectratio="f"/>
                <v:rect id="矩形 1900" o:spid="_x0000_s1026" o:spt="1" style="position:absolute;left:7050;top:1194675;height:1822;width:2633;v-text-anchor:middle;" filled="f" stroked="t" coordsize="21600,21600" o:gfxdata="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b1om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3" o:spid="_x0000_s1026" o:spt="20" style="position:absolute;left:7051;top:1195203;height:0;width:2633;" filled="f" stroked="t" coordsize="21600,21600" o:gfxdata="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ZX1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直接连接符 1906" o:spid="_x0000_s1026" o:spt="20" style="position:absolute;left:7059;top:1195751;height:0;width:2617;" filled="f" stroked="t" coordsize="21600,21600" o:gfxdata="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ZZfr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line id="直接连接符 1907" o:spid="_x0000_s1026" o:spt="20" style="position:absolute;left:7067;top:1195489;height:0;width:2617;" filled="f" stroked="t" coordsize="21600,21600" o:gfxdata="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PYr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b/>
          <w:sz w:val="36"/>
          <w:szCs w:val="36"/>
        </w:rPr>
      </w:pPr>
      <w:r>
        <w:rPr>
          <w:rFonts w:hint="eastAsia" w:ascii="宋体" w:hAnsi="宋体"/>
          <w:b/>
          <w:sz w:val="36"/>
          <w:szCs w:val="36"/>
        </w:rPr>
        <w:t>来华测绘的外</w:t>
      </w:r>
      <w:r>
        <w:rPr>
          <w:rFonts w:hint="eastAsia" w:ascii="宋体" w:hAnsi="宋体"/>
          <w:b/>
          <w:sz w:val="36"/>
          <w:szCs w:val="36"/>
          <w:lang w:eastAsia="zh-CN"/>
        </w:rPr>
        <w:t>国</w:t>
      </w:r>
      <w:r>
        <w:rPr>
          <w:rFonts w:hint="eastAsia" w:ascii="宋体" w:hAnsi="宋体"/>
          <w:b/>
          <w:sz w:val="36"/>
          <w:szCs w:val="36"/>
        </w:rPr>
        <w:t>组织和个人的监督管理业务流程</w:t>
      </w:r>
    </w:p>
    <w:p>
      <w:pPr>
        <w:spacing w:line="240" w:lineRule="auto"/>
        <w:jc w:val="center"/>
        <w:rPr>
          <w:rFonts w:hint="eastAsia" w:ascii="仿宋_GB2312" w:hAnsi="华文中宋" w:eastAsia="仿宋_GB2312"/>
          <w:sz w:val="30"/>
          <w:szCs w:val="30"/>
        </w:rPr>
      </w:pPr>
      <w:r>
        <w:rPr>
          <w:rFonts w:hint="eastAsia" w:ascii="仿宋_GB2312" w:hAnsi="华文中宋" w:eastAsia="仿宋_GB2312"/>
          <w:sz w:val="30"/>
          <w:szCs w:val="30"/>
        </w:rPr>
        <w:t>（</w:t>
      </w:r>
      <w:r>
        <w:rPr>
          <w:rFonts w:hint="eastAsia" w:ascii="仿宋_GB2312" w:hAnsi="华文中宋" w:eastAsia="仿宋_GB2312"/>
          <w:b w:val="0"/>
          <w:bCs/>
          <w:sz w:val="30"/>
          <w:szCs w:val="30"/>
        </w:rPr>
        <w:t>行政检查类</w:t>
      </w:r>
      <w:r>
        <w:rPr>
          <w:rFonts w:hint="eastAsia" w:ascii="仿宋_GB2312" w:hAnsi="华文中宋" w:eastAsia="仿宋_GB2312"/>
          <w:sz w:val="30"/>
          <w:szCs w:val="30"/>
        </w:rPr>
        <w:t>）</w:t>
      </w:r>
    </w:p>
    <w:p>
      <w:pPr>
        <w:pStyle w:val="2"/>
        <w:numPr>
          <w:ilvl w:val="2"/>
          <w:numId w:val="0"/>
        </w:numPr>
        <w:ind w:left="142" w:leftChars="0"/>
      </w:pPr>
      <w:r>
        <mc:AlternateContent>
          <mc:Choice Requires="wps">
            <w:drawing>
              <wp:anchor distT="0" distB="0" distL="114300" distR="114300" simplePos="0" relativeHeight="251986944" behindDoc="0" locked="0" layoutInCell="1" allowOverlap="1">
                <wp:simplePos x="0" y="0"/>
                <wp:positionH relativeFrom="column">
                  <wp:posOffset>-67310</wp:posOffset>
                </wp:positionH>
                <wp:positionV relativeFrom="paragraph">
                  <wp:posOffset>349885</wp:posOffset>
                </wp:positionV>
                <wp:extent cx="1979295" cy="6742430"/>
                <wp:effectExtent l="6350" t="6350" r="14605" b="13970"/>
                <wp:wrapNone/>
                <wp:docPr id="2179" name="矩形 2179"/>
                <wp:cNvGraphicFramePr/>
                <a:graphic xmlns:a="http://schemas.openxmlformats.org/drawingml/2006/main">
                  <a:graphicData uri="http://schemas.microsoft.com/office/word/2010/wordprocessingShape">
                    <wps:wsp>
                      <wps:cNvSpPr/>
                      <wps:spPr>
                        <a:xfrm>
                          <a:off x="0" y="0"/>
                          <a:ext cx="1979295" cy="674243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spacing w:line="240" w:lineRule="auto"/>
                              <w:rPr>
                                <w:rFonts w:ascii="宋体" w:hAnsi="宋体"/>
                                <w:sz w:val="21"/>
                                <w:szCs w:val="21"/>
                              </w:rPr>
                            </w:pPr>
                            <w:r>
                              <w:rPr>
                                <w:rFonts w:hint="eastAsia" w:ascii="宋体" w:hAnsi="宋体" w:cs="宋体"/>
                                <w:sz w:val="21"/>
                                <w:szCs w:val="21"/>
                              </w:rPr>
                              <w:t>1.</w:t>
                            </w:r>
                            <w:r>
                              <w:rPr>
                                <w:rFonts w:hint="eastAsia" w:ascii="宋体" w:hAnsi="宋体"/>
                                <w:sz w:val="21"/>
                                <w:szCs w:val="21"/>
                              </w:rPr>
                              <w:t>《中华</w:t>
                            </w:r>
                            <w:r>
                              <w:rPr>
                                <w:rFonts w:ascii="宋体" w:hAnsi="宋体"/>
                                <w:sz w:val="21"/>
                                <w:szCs w:val="21"/>
                              </w:rPr>
                              <w:t>人民共和国</w:t>
                            </w:r>
                            <w:r>
                              <w:rPr>
                                <w:rFonts w:hint="eastAsia" w:ascii="宋体" w:hAnsi="宋体"/>
                                <w:sz w:val="21"/>
                                <w:szCs w:val="21"/>
                              </w:rPr>
                              <w:t>测绘法》第七条、第三十七条；</w:t>
                            </w:r>
                          </w:p>
                          <w:p>
                            <w:pPr>
                              <w:spacing w:line="240" w:lineRule="auto"/>
                              <w:rPr>
                                <w:rFonts w:hint="eastAsia" w:ascii="宋体" w:hAnsi="宋体"/>
                                <w:sz w:val="21"/>
                                <w:szCs w:val="21"/>
                              </w:rPr>
                            </w:pPr>
                            <w:r>
                              <w:rPr>
                                <w:rFonts w:ascii="宋体" w:hAnsi="宋体"/>
                                <w:sz w:val="21"/>
                                <w:szCs w:val="21"/>
                              </w:rPr>
                              <w:t>2</w:t>
                            </w:r>
                            <w:r>
                              <w:rPr>
                                <w:rFonts w:hint="eastAsia" w:ascii="宋体" w:hAnsi="宋体"/>
                                <w:sz w:val="21"/>
                                <w:szCs w:val="21"/>
                              </w:rPr>
                              <w:t xml:space="preserve"> </w:t>
                            </w:r>
                            <w:r>
                              <w:rPr>
                                <w:rFonts w:ascii="宋体" w:hAnsi="宋体"/>
                                <w:sz w:val="21"/>
                                <w:szCs w:val="21"/>
                              </w:rPr>
                              <w:t>.</w:t>
                            </w:r>
                            <w:r>
                              <w:rPr>
                                <w:rFonts w:hint="eastAsia" w:ascii="宋体" w:hAnsi="宋体"/>
                                <w:sz w:val="21"/>
                                <w:szCs w:val="21"/>
                              </w:rPr>
                              <w:t>《外国的组织或者个人来华测绘管理暂行办法》；</w:t>
                            </w:r>
                          </w:p>
                          <w:p>
                            <w:pPr>
                              <w:spacing w:line="240" w:lineRule="auto"/>
                              <w:rPr>
                                <w:rFonts w:hint="eastAsia" w:cs="宋体"/>
                                <w:b/>
                                <w:bCs/>
                                <w:sz w:val="21"/>
                                <w:szCs w:val="21"/>
                              </w:rPr>
                            </w:pPr>
                            <w:r>
                              <w:rPr>
                                <w:rFonts w:hint="eastAsia" w:ascii="宋体" w:hAnsi="宋体"/>
                                <w:sz w:val="21"/>
                                <w:szCs w:val="21"/>
                              </w:rPr>
                              <w:t>3.《山东省测绘项目登记管理办法》。</w:t>
                            </w:r>
                          </w:p>
                          <w:p>
                            <w:pPr>
                              <w:spacing w:line="240" w:lineRule="auto"/>
                              <w:rPr>
                                <w:rFonts w:hint="eastAsia" w:cs="宋体"/>
                                <w:b/>
                                <w:bCs/>
                                <w:sz w:val="21"/>
                                <w:szCs w:val="21"/>
                              </w:rPr>
                            </w:pPr>
                            <w:r>
                              <w:rPr>
                                <w:rFonts w:hint="eastAsia" w:cs="宋体"/>
                                <w:b/>
                                <w:bCs/>
                                <w:sz w:val="21"/>
                                <w:szCs w:val="21"/>
                              </w:rPr>
                              <w:t>所需材料清单（受检单位提供）：</w:t>
                            </w:r>
                          </w:p>
                          <w:p>
                            <w:pPr>
                              <w:numPr>
                                <w:ilvl w:val="0"/>
                                <w:numId w:val="11"/>
                              </w:numPr>
                              <w:spacing w:line="240" w:lineRule="auto"/>
                              <w:jc w:val="left"/>
                              <w:rPr>
                                <w:rFonts w:hint="eastAsia" w:ascii="宋体" w:hAnsi="宋体" w:cs="宋体"/>
                                <w:sz w:val="21"/>
                                <w:szCs w:val="21"/>
                              </w:rPr>
                            </w:pPr>
                            <w:r>
                              <w:rPr>
                                <w:rFonts w:hint="eastAsia" w:ascii="宋体" w:hAnsi="宋体" w:cs="宋体"/>
                                <w:sz w:val="21"/>
                                <w:szCs w:val="21"/>
                              </w:rPr>
                              <w:t>测绘资质证书；</w:t>
                            </w:r>
                          </w:p>
                          <w:p>
                            <w:pPr>
                              <w:numPr>
                                <w:ilvl w:val="0"/>
                                <w:numId w:val="11"/>
                              </w:numPr>
                              <w:spacing w:line="240" w:lineRule="auto"/>
                              <w:jc w:val="left"/>
                              <w:rPr>
                                <w:rFonts w:hint="eastAsia" w:ascii="宋体" w:hAnsi="宋体" w:cs="宋体"/>
                                <w:sz w:val="21"/>
                                <w:szCs w:val="21"/>
                              </w:rPr>
                            </w:pPr>
                            <w:r>
                              <w:rPr>
                                <w:rFonts w:hint="eastAsia" w:ascii="宋体" w:hAnsi="宋体" w:cs="宋体"/>
                                <w:sz w:val="21"/>
                                <w:szCs w:val="21"/>
                              </w:rPr>
                              <w:t>测绘项目登记表；</w:t>
                            </w:r>
                          </w:p>
                          <w:p>
                            <w:pPr>
                              <w:numPr>
                                <w:ilvl w:val="0"/>
                                <w:numId w:val="11"/>
                              </w:numPr>
                              <w:spacing w:line="240" w:lineRule="auto"/>
                              <w:jc w:val="left"/>
                              <w:rPr>
                                <w:rFonts w:hint="eastAsia" w:ascii="宋体" w:hAnsi="宋体" w:cs="宋体"/>
                                <w:sz w:val="21"/>
                                <w:szCs w:val="21"/>
                              </w:rPr>
                            </w:pPr>
                            <w:r>
                              <w:rPr>
                                <w:rFonts w:hint="eastAsia" w:ascii="宋体" w:hAnsi="宋体" w:cs="宋体"/>
                                <w:sz w:val="21"/>
                                <w:szCs w:val="21"/>
                              </w:rPr>
                              <w:t>按照法律法规规定应当提交的有关部门的批准文件；</w:t>
                            </w:r>
                          </w:p>
                          <w:p>
                            <w:pPr>
                              <w:numPr>
                                <w:ilvl w:val="0"/>
                                <w:numId w:val="11"/>
                              </w:numPr>
                              <w:spacing w:line="240" w:lineRule="auto"/>
                              <w:jc w:val="left"/>
                              <w:rPr>
                                <w:rFonts w:hint="eastAsia" w:ascii="宋体" w:hAnsi="宋体" w:cs="宋体"/>
                                <w:sz w:val="21"/>
                                <w:szCs w:val="21"/>
                              </w:rPr>
                            </w:pPr>
                            <w:r>
                              <w:rPr>
                                <w:rFonts w:hint="eastAsia" w:ascii="宋体" w:hAnsi="宋体" w:cs="宋体"/>
                                <w:sz w:val="21"/>
                                <w:szCs w:val="21"/>
                              </w:rPr>
                              <w:t>外国的组织或者个人的身份证明和有关资信证明。</w:t>
                            </w:r>
                          </w:p>
                          <w:p>
                            <w:pPr>
                              <w:spacing w:line="240" w:lineRule="auto"/>
                              <w:jc w:val="left"/>
                              <w:rPr>
                                <w:rFonts w:hint="eastAsia" w:ascii="宋体" w:hAnsi="宋体" w:cs="宋体"/>
                                <w:sz w:val="21"/>
                                <w:szCs w:val="21"/>
                              </w:rPr>
                            </w:pPr>
                          </w:p>
                          <w:p>
                            <w:pPr>
                              <w:spacing w:line="240" w:lineRule="auto"/>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spacing w:line="240" w:lineRule="auto"/>
                              <w:rPr>
                                <w:rFonts w:hint="eastAsia" w:ascii="宋体" w:hAnsi="宋体" w:cs="宋体"/>
                                <w:b/>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p>
                          <w:p>
                            <w:pPr>
                              <w:spacing w:line="240" w:lineRule="auto"/>
                              <w:rPr>
                                <w:rFonts w:hint="eastAsia" w:ascii="宋体" w:hAnsi="宋体" w:cs="宋体"/>
                                <w:bCs/>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cs="宋体"/>
                                <w:bCs/>
                                <w:sz w:val="21"/>
                                <w:szCs w:val="21"/>
                                <w:lang w:eastAsia="zh-CN"/>
                              </w:rPr>
                              <w:t>宋祥林</w:t>
                            </w:r>
                          </w:p>
                          <w:p>
                            <w:pPr>
                              <w:spacing w:line="240" w:lineRule="auto"/>
                              <w:rPr>
                                <w:rFonts w:hint="eastAsia" w:ascii="宋体" w:hAnsi="宋体" w:cs="宋体"/>
                                <w:bCs/>
                                <w:sz w:val="21"/>
                                <w:szCs w:val="21"/>
                              </w:rPr>
                            </w:pPr>
                            <w:r>
                              <w:rPr>
                                <w:rFonts w:hint="eastAsia" w:ascii="宋体" w:hAnsi="宋体" w:cs="宋体"/>
                                <w:b/>
                                <w:bCs w:val="0"/>
                                <w:sz w:val="21"/>
                                <w:szCs w:val="21"/>
                              </w:rPr>
                              <w:t>电</w:t>
                            </w:r>
                            <w:r>
                              <w:rPr>
                                <w:rFonts w:hint="eastAsia" w:ascii="宋体" w:hAnsi="宋体" w:cs="宋体"/>
                                <w:b/>
                                <w:bCs w:val="0"/>
                                <w:sz w:val="21"/>
                                <w:szCs w:val="21"/>
                                <w:lang w:val="en-US" w:eastAsia="zh-CN"/>
                              </w:rPr>
                              <w:t xml:space="preserve">  </w:t>
                            </w:r>
                            <w:r>
                              <w:rPr>
                                <w:rFonts w:hint="eastAsia" w:ascii="宋体" w:hAnsi="宋体" w:cs="宋体"/>
                                <w:b/>
                                <w:bCs w:val="0"/>
                                <w:sz w:val="21"/>
                                <w:szCs w:val="21"/>
                              </w:rPr>
                              <w:t>话：</w:t>
                            </w:r>
                            <w:r>
                              <w:rPr>
                                <w:rFonts w:hint="eastAsia" w:ascii="宋体" w:hAnsi="宋体" w:cs="宋体"/>
                                <w:bCs/>
                                <w:sz w:val="21"/>
                                <w:szCs w:val="21"/>
                                <w:lang w:val="en-US" w:eastAsia="zh-CN"/>
                              </w:rPr>
                              <w:t>8216003</w:t>
                            </w:r>
                            <w:r>
                              <w:rPr>
                                <w:rFonts w:hint="eastAsia" w:ascii="宋体" w:hAnsi="宋体" w:cs="宋体"/>
                                <w:bCs/>
                                <w:sz w:val="21"/>
                                <w:szCs w:val="21"/>
                              </w:rPr>
                              <w:t>.</w:t>
                            </w:r>
                          </w:p>
                          <w:p>
                            <w:pPr>
                              <w:spacing w:line="320" w:lineRule="exact"/>
                              <w:rPr>
                                <w:rFonts w:hint="eastAsia"/>
                                <w:sz w:val="21"/>
                                <w:szCs w:val="21"/>
                              </w:rPr>
                            </w:pPr>
                          </w:p>
                        </w:txbxContent>
                      </wps:txbx>
                      <wps:bodyPr upright="1"/>
                    </wps:wsp>
                  </a:graphicData>
                </a:graphic>
              </wp:anchor>
            </w:drawing>
          </mc:Choice>
          <mc:Fallback>
            <w:pict>
              <v:rect id="_x0000_s1026" o:spid="_x0000_s1026" o:spt="1" style="position:absolute;left:0pt;margin-left:-5.3pt;margin-top:27.55pt;height:530.9pt;width:155.85pt;z-index:251986944;mso-width-relative:page;mso-height-relative:page;" fillcolor="#FFFFFF" filled="t" stroked="t" coordsize="21600,21600" o:gfxdata="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nY1u2wAAAAsBAAAPAAAAAAAAAAEA&#10;IAAAACIAAABkcnMvZG93bnJldi54bWxQSwECFAAUAAAACACHTuJAcekMkgwCAAA/BAAADgAAAAAA&#10;AAABACAAAAAqAQAAZHJzL2Uyb0RvYy54bWxQSwUGAAAAAAYABgBZAQAAqAUAAAAA&#10;">
                <v:fill on="t" focussize="0,0"/>
                <v:stroke weight="1pt" color="#000000" joinstyle="miter"/>
                <v:imagedata o:title=""/>
                <o:lock v:ext="edit" aspectratio="f"/>
                <v:textbox>
                  <w:txbxContent>
                    <w:p>
                      <w:pPr>
                        <w:spacing w:line="240" w:lineRule="auto"/>
                        <w:rPr>
                          <w:rFonts w:ascii="宋体" w:hAnsi="宋体" w:cs="宋体"/>
                          <w:b/>
                          <w:sz w:val="21"/>
                          <w:szCs w:val="21"/>
                        </w:rPr>
                      </w:pPr>
                      <w:r>
                        <w:rPr>
                          <w:rFonts w:hint="eastAsia" w:ascii="宋体" w:hAnsi="宋体" w:cs="宋体"/>
                          <w:b/>
                          <w:sz w:val="21"/>
                          <w:szCs w:val="21"/>
                        </w:rPr>
                        <w:t>实施依据</w:t>
                      </w:r>
                      <w:r>
                        <w:rPr>
                          <w:rFonts w:ascii="宋体" w:hAnsi="宋体" w:cs="宋体"/>
                          <w:b/>
                          <w:sz w:val="21"/>
                          <w:szCs w:val="21"/>
                        </w:rPr>
                        <w:t>：</w:t>
                      </w:r>
                    </w:p>
                    <w:p>
                      <w:pPr>
                        <w:spacing w:line="240" w:lineRule="auto"/>
                        <w:rPr>
                          <w:rFonts w:ascii="宋体" w:hAnsi="宋体"/>
                          <w:sz w:val="21"/>
                          <w:szCs w:val="21"/>
                        </w:rPr>
                      </w:pPr>
                      <w:r>
                        <w:rPr>
                          <w:rFonts w:hint="eastAsia" w:ascii="宋体" w:hAnsi="宋体" w:cs="宋体"/>
                          <w:sz w:val="21"/>
                          <w:szCs w:val="21"/>
                        </w:rPr>
                        <w:t>1.</w:t>
                      </w:r>
                      <w:r>
                        <w:rPr>
                          <w:rFonts w:hint="eastAsia" w:ascii="宋体" w:hAnsi="宋体"/>
                          <w:sz w:val="21"/>
                          <w:szCs w:val="21"/>
                        </w:rPr>
                        <w:t>《中华</w:t>
                      </w:r>
                      <w:r>
                        <w:rPr>
                          <w:rFonts w:ascii="宋体" w:hAnsi="宋体"/>
                          <w:sz w:val="21"/>
                          <w:szCs w:val="21"/>
                        </w:rPr>
                        <w:t>人民共和国</w:t>
                      </w:r>
                      <w:r>
                        <w:rPr>
                          <w:rFonts w:hint="eastAsia" w:ascii="宋体" w:hAnsi="宋体"/>
                          <w:sz w:val="21"/>
                          <w:szCs w:val="21"/>
                        </w:rPr>
                        <w:t>测绘法》第七条、第三十七条；</w:t>
                      </w:r>
                    </w:p>
                    <w:p>
                      <w:pPr>
                        <w:spacing w:line="240" w:lineRule="auto"/>
                        <w:rPr>
                          <w:rFonts w:hint="eastAsia" w:ascii="宋体" w:hAnsi="宋体"/>
                          <w:sz w:val="21"/>
                          <w:szCs w:val="21"/>
                        </w:rPr>
                      </w:pPr>
                      <w:r>
                        <w:rPr>
                          <w:rFonts w:ascii="宋体" w:hAnsi="宋体"/>
                          <w:sz w:val="21"/>
                          <w:szCs w:val="21"/>
                        </w:rPr>
                        <w:t>2</w:t>
                      </w:r>
                      <w:r>
                        <w:rPr>
                          <w:rFonts w:hint="eastAsia" w:ascii="宋体" w:hAnsi="宋体"/>
                          <w:sz w:val="21"/>
                          <w:szCs w:val="21"/>
                        </w:rPr>
                        <w:t xml:space="preserve"> </w:t>
                      </w:r>
                      <w:r>
                        <w:rPr>
                          <w:rFonts w:ascii="宋体" w:hAnsi="宋体"/>
                          <w:sz w:val="21"/>
                          <w:szCs w:val="21"/>
                        </w:rPr>
                        <w:t>.</w:t>
                      </w:r>
                      <w:r>
                        <w:rPr>
                          <w:rFonts w:hint="eastAsia" w:ascii="宋体" w:hAnsi="宋体"/>
                          <w:sz w:val="21"/>
                          <w:szCs w:val="21"/>
                        </w:rPr>
                        <w:t>《外国的组织或者个人来华测绘管理暂行办法》；</w:t>
                      </w:r>
                    </w:p>
                    <w:p>
                      <w:pPr>
                        <w:spacing w:line="240" w:lineRule="auto"/>
                        <w:rPr>
                          <w:rFonts w:hint="eastAsia" w:cs="宋体"/>
                          <w:b/>
                          <w:bCs/>
                          <w:sz w:val="21"/>
                          <w:szCs w:val="21"/>
                        </w:rPr>
                      </w:pPr>
                      <w:r>
                        <w:rPr>
                          <w:rFonts w:hint="eastAsia" w:ascii="宋体" w:hAnsi="宋体"/>
                          <w:sz w:val="21"/>
                          <w:szCs w:val="21"/>
                        </w:rPr>
                        <w:t>3.《山东省测绘项目登记管理办法》。</w:t>
                      </w:r>
                    </w:p>
                    <w:p>
                      <w:pPr>
                        <w:spacing w:line="240" w:lineRule="auto"/>
                        <w:rPr>
                          <w:rFonts w:hint="eastAsia" w:cs="宋体"/>
                          <w:b/>
                          <w:bCs/>
                          <w:sz w:val="21"/>
                          <w:szCs w:val="21"/>
                        </w:rPr>
                      </w:pPr>
                      <w:r>
                        <w:rPr>
                          <w:rFonts w:hint="eastAsia" w:cs="宋体"/>
                          <w:b/>
                          <w:bCs/>
                          <w:sz w:val="21"/>
                          <w:szCs w:val="21"/>
                        </w:rPr>
                        <w:t>所需材料清单（受检单位提供）：</w:t>
                      </w:r>
                    </w:p>
                    <w:p>
                      <w:pPr>
                        <w:numPr>
                          <w:ilvl w:val="0"/>
                          <w:numId w:val="11"/>
                        </w:numPr>
                        <w:spacing w:line="240" w:lineRule="auto"/>
                        <w:jc w:val="left"/>
                        <w:rPr>
                          <w:rFonts w:hint="eastAsia" w:ascii="宋体" w:hAnsi="宋体" w:cs="宋体"/>
                          <w:sz w:val="21"/>
                          <w:szCs w:val="21"/>
                        </w:rPr>
                      </w:pPr>
                      <w:r>
                        <w:rPr>
                          <w:rFonts w:hint="eastAsia" w:ascii="宋体" w:hAnsi="宋体" w:cs="宋体"/>
                          <w:sz w:val="21"/>
                          <w:szCs w:val="21"/>
                        </w:rPr>
                        <w:t>测绘资质证书；</w:t>
                      </w:r>
                    </w:p>
                    <w:p>
                      <w:pPr>
                        <w:numPr>
                          <w:ilvl w:val="0"/>
                          <w:numId w:val="11"/>
                        </w:numPr>
                        <w:spacing w:line="240" w:lineRule="auto"/>
                        <w:jc w:val="left"/>
                        <w:rPr>
                          <w:rFonts w:hint="eastAsia" w:ascii="宋体" w:hAnsi="宋体" w:cs="宋体"/>
                          <w:sz w:val="21"/>
                          <w:szCs w:val="21"/>
                        </w:rPr>
                      </w:pPr>
                      <w:r>
                        <w:rPr>
                          <w:rFonts w:hint="eastAsia" w:ascii="宋体" w:hAnsi="宋体" w:cs="宋体"/>
                          <w:sz w:val="21"/>
                          <w:szCs w:val="21"/>
                        </w:rPr>
                        <w:t>测绘项目登记表；</w:t>
                      </w:r>
                    </w:p>
                    <w:p>
                      <w:pPr>
                        <w:numPr>
                          <w:ilvl w:val="0"/>
                          <w:numId w:val="11"/>
                        </w:numPr>
                        <w:spacing w:line="240" w:lineRule="auto"/>
                        <w:jc w:val="left"/>
                        <w:rPr>
                          <w:rFonts w:hint="eastAsia" w:ascii="宋体" w:hAnsi="宋体" w:cs="宋体"/>
                          <w:sz w:val="21"/>
                          <w:szCs w:val="21"/>
                        </w:rPr>
                      </w:pPr>
                      <w:r>
                        <w:rPr>
                          <w:rFonts w:hint="eastAsia" w:ascii="宋体" w:hAnsi="宋体" w:cs="宋体"/>
                          <w:sz w:val="21"/>
                          <w:szCs w:val="21"/>
                        </w:rPr>
                        <w:t>按照法律法规规定应当提交的有关部门的批准文件；</w:t>
                      </w:r>
                    </w:p>
                    <w:p>
                      <w:pPr>
                        <w:numPr>
                          <w:ilvl w:val="0"/>
                          <w:numId w:val="11"/>
                        </w:numPr>
                        <w:spacing w:line="240" w:lineRule="auto"/>
                        <w:jc w:val="left"/>
                        <w:rPr>
                          <w:rFonts w:hint="eastAsia" w:ascii="宋体" w:hAnsi="宋体" w:cs="宋体"/>
                          <w:sz w:val="21"/>
                          <w:szCs w:val="21"/>
                        </w:rPr>
                      </w:pPr>
                      <w:r>
                        <w:rPr>
                          <w:rFonts w:hint="eastAsia" w:ascii="宋体" w:hAnsi="宋体" w:cs="宋体"/>
                          <w:sz w:val="21"/>
                          <w:szCs w:val="21"/>
                        </w:rPr>
                        <w:t>外国的组织或者个人的身份证明和有关资信证明。</w:t>
                      </w:r>
                    </w:p>
                    <w:p>
                      <w:pPr>
                        <w:spacing w:line="240" w:lineRule="auto"/>
                        <w:jc w:val="left"/>
                        <w:rPr>
                          <w:rFonts w:hint="eastAsia" w:ascii="宋体" w:hAnsi="宋体" w:cs="宋体"/>
                          <w:sz w:val="21"/>
                          <w:szCs w:val="21"/>
                        </w:rPr>
                      </w:pPr>
                    </w:p>
                    <w:p>
                      <w:pPr>
                        <w:spacing w:line="240" w:lineRule="auto"/>
                        <w:rPr>
                          <w:rFonts w:ascii="宋体" w:hAnsi="宋体" w:cs="宋体"/>
                          <w:sz w:val="21"/>
                          <w:szCs w:val="21"/>
                        </w:rPr>
                      </w:pPr>
                      <w:r>
                        <w:rPr>
                          <w:rFonts w:hint="eastAsia" w:ascii="宋体" w:hAnsi="宋体" w:cs="宋体"/>
                          <w:b/>
                          <w:sz w:val="21"/>
                          <w:szCs w:val="21"/>
                        </w:rPr>
                        <w:t>收费依据</w:t>
                      </w:r>
                      <w:r>
                        <w:rPr>
                          <w:rFonts w:ascii="宋体" w:hAnsi="宋体" w:cs="宋体"/>
                          <w:b/>
                          <w:sz w:val="21"/>
                          <w:szCs w:val="21"/>
                        </w:rPr>
                        <w:t>及标准：</w:t>
                      </w:r>
                      <w:r>
                        <w:rPr>
                          <w:rFonts w:ascii="宋体" w:hAnsi="宋体" w:cs="宋体"/>
                          <w:sz w:val="21"/>
                          <w:szCs w:val="21"/>
                        </w:rPr>
                        <w:t>不收费</w:t>
                      </w:r>
                    </w:p>
                    <w:p>
                      <w:pPr>
                        <w:spacing w:line="240" w:lineRule="auto"/>
                        <w:rPr>
                          <w:rFonts w:hint="eastAsia" w:ascii="宋体" w:hAnsi="宋体" w:cs="宋体"/>
                          <w:b/>
                          <w:sz w:val="21"/>
                          <w:szCs w:val="21"/>
                        </w:rPr>
                      </w:pPr>
                      <w:r>
                        <w:rPr>
                          <w:rFonts w:hint="eastAsia" w:ascii="宋体" w:hAnsi="宋体" w:cs="宋体"/>
                          <w:b/>
                          <w:sz w:val="21"/>
                          <w:szCs w:val="21"/>
                        </w:rPr>
                        <w:t>完成时限</w:t>
                      </w:r>
                      <w:r>
                        <w:rPr>
                          <w:rFonts w:ascii="宋体" w:hAnsi="宋体" w:cs="宋体"/>
                          <w:b/>
                          <w:sz w:val="21"/>
                          <w:szCs w:val="21"/>
                        </w:rPr>
                        <w:t>：</w:t>
                      </w:r>
                      <w:r>
                        <w:rPr>
                          <w:rFonts w:hint="eastAsia" w:ascii="宋体" w:hAnsi="宋体" w:cs="宋体"/>
                          <w:sz w:val="21"/>
                          <w:szCs w:val="21"/>
                        </w:rPr>
                        <w:t>无</w:t>
                      </w:r>
                    </w:p>
                    <w:p>
                      <w:pPr>
                        <w:spacing w:line="240" w:lineRule="auto"/>
                        <w:rPr>
                          <w:rFonts w:hint="eastAsia" w:ascii="宋体" w:hAnsi="宋体" w:cs="宋体"/>
                          <w:bCs/>
                          <w:sz w:val="21"/>
                          <w:szCs w:val="21"/>
                          <w:lang w:eastAsia="zh-CN"/>
                        </w:rPr>
                      </w:pPr>
                      <w:r>
                        <w:rPr>
                          <w:rFonts w:hint="eastAsia" w:ascii="宋体" w:hAnsi="宋体" w:cs="宋体"/>
                          <w:b/>
                          <w:bCs/>
                          <w:sz w:val="21"/>
                          <w:szCs w:val="21"/>
                        </w:rPr>
                        <w:t>联系人</w:t>
                      </w:r>
                      <w:r>
                        <w:rPr>
                          <w:rFonts w:ascii="宋体" w:hAnsi="宋体" w:cs="宋体"/>
                          <w:b/>
                          <w:bCs/>
                          <w:sz w:val="21"/>
                          <w:szCs w:val="21"/>
                        </w:rPr>
                        <w:t>：</w:t>
                      </w:r>
                      <w:r>
                        <w:rPr>
                          <w:rFonts w:hint="eastAsia" w:ascii="宋体" w:hAnsi="宋体" w:cs="宋体"/>
                          <w:bCs/>
                          <w:sz w:val="21"/>
                          <w:szCs w:val="21"/>
                          <w:lang w:eastAsia="zh-CN"/>
                        </w:rPr>
                        <w:t>宋祥林</w:t>
                      </w:r>
                    </w:p>
                    <w:p>
                      <w:pPr>
                        <w:spacing w:line="240" w:lineRule="auto"/>
                        <w:rPr>
                          <w:rFonts w:hint="eastAsia" w:ascii="宋体" w:hAnsi="宋体" w:cs="宋体"/>
                          <w:bCs/>
                          <w:sz w:val="21"/>
                          <w:szCs w:val="21"/>
                        </w:rPr>
                      </w:pPr>
                      <w:r>
                        <w:rPr>
                          <w:rFonts w:hint="eastAsia" w:ascii="宋体" w:hAnsi="宋体" w:cs="宋体"/>
                          <w:b/>
                          <w:bCs w:val="0"/>
                          <w:sz w:val="21"/>
                          <w:szCs w:val="21"/>
                        </w:rPr>
                        <w:t>电</w:t>
                      </w:r>
                      <w:r>
                        <w:rPr>
                          <w:rFonts w:hint="eastAsia" w:ascii="宋体" w:hAnsi="宋体" w:cs="宋体"/>
                          <w:b/>
                          <w:bCs w:val="0"/>
                          <w:sz w:val="21"/>
                          <w:szCs w:val="21"/>
                          <w:lang w:val="en-US" w:eastAsia="zh-CN"/>
                        </w:rPr>
                        <w:t xml:space="preserve">  </w:t>
                      </w:r>
                      <w:r>
                        <w:rPr>
                          <w:rFonts w:hint="eastAsia" w:ascii="宋体" w:hAnsi="宋体" w:cs="宋体"/>
                          <w:b/>
                          <w:bCs w:val="0"/>
                          <w:sz w:val="21"/>
                          <w:szCs w:val="21"/>
                        </w:rPr>
                        <w:t>话：</w:t>
                      </w:r>
                      <w:r>
                        <w:rPr>
                          <w:rFonts w:hint="eastAsia" w:ascii="宋体" w:hAnsi="宋体" w:cs="宋体"/>
                          <w:bCs/>
                          <w:sz w:val="21"/>
                          <w:szCs w:val="21"/>
                          <w:lang w:val="en-US" w:eastAsia="zh-CN"/>
                        </w:rPr>
                        <w:t>8216003</w:t>
                      </w:r>
                      <w:r>
                        <w:rPr>
                          <w:rFonts w:hint="eastAsia" w:ascii="宋体" w:hAnsi="宋体" w:cs="宋体"/>
                          <w:bCs/>
                          <w:sz w:val="21"/>
                          <w:szCs w:val="21"/>
                        </w:rPr>
                        <w:t>.</w:t>
                      </w:r>
                    </w:p>
                    <w:p>
                      <w:pPr>
                        <w:spacing w:line="320" w:lineRule="exact"/>
                        <w:rPr>
                          <w:rFonts w:hint="eastAsia"/>
                          <w:sz w:val="21"/>
                          <w:szCs w:val="21"/>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1987968" behindDoc="0" locked="0" layoutInCell="1" allowOverlap="1">
                <wp:simplePos x="0" y="0"/>
                <wp:positionH relativeFrom="column">
                  <wp:posOffset>1979930</wp:posOffset>
                </wp:positionH>
                <wp:positionV relativeFrom="paragraph">
                  <wp:posOffset>-381000</wp:posOffset>
                </wp:positionV>
                <wp:extent cx="3689985" cy="6741795"/>
                <wp:effectExtent l="5080" t="4445" r="19685" b="16510"/>
                <wp:wrapNone/>
                <wp:docPr id="2113" name="组合 2113"/>
                <wp:cNvGraphicFramePr/>
                <a:graphic xmlns:a="http://schemas.openxmlformats.org/drawingml/2006/main">
                  <a:graphicData uri="http://schemas.microsoft.com/office/word/2010/wordprocessingGroup">
                    <wpg:wgp>
                      <wpg:cNvGrpSpPr/>
                      <wpg:grpSpPr>
                        <a:xfrm>
                          <a:off x="0" y="0"/>
                          <a:ext cx="3689985" cy="6741795"/>
                          <a:chOff x="7050" y="1194675"/>
                          <a:chExt cx="2634" cy="1822"/>
                        </a:xfrm>
                      </wpg:grpSpPr>
                      <wps:wsp>
                        <wps:cNvPr id="2141" name="矩形 1900"/>
                        <wps:cNvSpPr/>
                        <wps:spPr>
                          <a:xfrm>
                            <a:off x="7050" y="1194675"/>
                            <a:ext cx="2633" cy="1822"/>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73" name="直接连接符 1903"/>
                        <wps:cNvCnPr/>
                        <wps:spPr>
                          <a:xfrm>
                            <a:off x="7051" y="1195203"/>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80" name="直接连接符 1906"/>
                        <wps:cNvCnPr/>
                        <wps:spPr>
                          <a:xfrm>
                            <a:off x="7059" y="1195751"/>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81" name="直接连接符 1907"/>
                        <wps:cNvCnPr/>
                        <wps:spPr>
                          <a:xfrm>
                            <a:off x="7067" y="1195489"/>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55.9pt;margin-top:-30pt;height:530.85pt;width:290.55pt;z-index:251987968;mso-width-relative:page;mso-height-relative:page;" coordorigin="7050,1194675" coordsize="2634,1822" o:gfxdata="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pRJ1a9sAAAAMAQAADwAAAAAAAAABACAAAAAiAAAAZHJzL2Rvd25yZXYueG1sUEsBAhQA&#10;FAAAAAgAh07iQC7kcAN+AwAArwsAAA4AAAAAAAAAAQAgAAAAKgEAAGRycy9lMm9Eb2MueG1sUEsF&#10;BgAAAAAGAAYAWQEAABoHAAAAAA==&#10;">
                <o:lock v:ext="edit" aspectratio="f"/>
                <v:rect id="矩形 1900" o:spid="_x0000_s1026" o:spt="1" style="position:absolute;left:7050;top:1194675;height:1822;width:2633;v-text-anchor:middle;" filled="f" stroked="t" coordsize="21600,21600" o:gfxdata="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AaBG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3" o:spid="_x0000_s1026" o:spt="20" style="position:absolute;left:7051;top:1195203;height:0;width:2633;" filled="f" stroked="t" coordsize="21600,21600" o:gfxdata="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Lm6/&#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906" o:spid="_x0000_s1026" o:spt="20" style="position:absolute;left:7059;top:1195751;height:0;width:2617;" filled="f" stroked="t" coordsize="21600,21600" o:gfxdata="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TsA+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line>
                <v:line id="直接连接符 1907" o:spid="_x0000_s1026" o:spt="20" style="position:absolute;left:7067;top:1195489;height:0;width:2617;" filled="f" stroked="t" coordsize="21600,21600" o:gfxdata="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mWl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w:pict>
          </mc:Fallback>
        </mc:AlternateContent>
      </w:r>
      <w:r>
        <w:rPr>
          <w:sz w:val="21"/>
        </w:rPr>
        <mc:AlternateContent>
          <mc:Choice Requires="wpg">
            <w:drawing>
              <wp:anchor distT="0" distB="0" distL="114300" distR="114300" simplePos="0" relativeHeight="251990016" behindDoc="0" locked="0" layoutInCell="1" allowOverlap="1">
                <wp:simplePos x="0" y="0"/>
                <wp:positionH relativeFrom="column">
                  <wp:posOffset>2164080</wp:posOffset>
                </wp:positionH>
                <wp:positionV relativeFrom="paragraph">
                  <wp:posOffset>-189865</wp:posOffset>
                </wp:positionV>
                <wp:extent cx="3659505" cy="6347460"/>
                <wp:effectExtent l="4445" t="4445" r="12700" b="10795"/>
                <wp:wrapNone/>
                <wp:docPr id="2182" name="组合 2182"/>
                <wp:cNvGraphicFramePr/>
                <a:graphic xmlns:a="http://schemas.openxmlformats.org/drawingml/2006/main">
                  <a:graphicData uri="http://schemas.microsoft.com/office/word/2010/wordprocessingGroup">
                    <wpg:wgp>
                      <wpg:cNvGrpSpPr/>
                      <wpg:grpSpPr>
                        <a:xfrm>
                          <a:off x="0" y="0"/>
                          <a:ext cx="3659505" cy="6347460"/>
                          <a:chOff x="8139" y="1288995"/>
                          <a:chExt cx="5763" cy="9996"/>
                        </a:xfrm>
                      </wpg:grpSpPr>
                      <wpg:grpSp>
                        <wpg:cNvPr id="2183" name="组合 2178"/>
                        <wpg:cNvGrpSpPr/>
                        <wpg:grpSpPr>
                          <a:xfrm>
                            <a:off x="8139" y="1288995"/>
                            <a:ext cx="5763" cy="9996"/>
                            <a:chOff x="8826" y="4605"/>
                            <a:chExt cx="5763" cy="9996"/>
                          </a:xfrm>
                        </wpg:grpSpPr>
                        <wps:wsp>
                          <wps:cNvPr id="2184" name="矩形 2161"/>
                          <wps:cNvSpPr/>
                          <wps:spPr>
                            <a:xfrm>
                              <a:off x="8826" y="4605"/>
                              <a:ext cx="2957"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宋体"/>
                                    <w:bCs/>
                                    <w:sz w:val="24"/>
                                    <w:szCs w:val="24"/>
                                  </w:rPr>
                                  <w:t>制定监督检查工作方案</w:t>
                                </w:r>
                              </w:p>
                            </w:txbxContent>
                          </wps:txbx>
                          <wps:bodyPr upright="1"/>
                        </wps:wsp>
                        <wps:wsp>
                          <wps:cNvPr id="2185" name="矩形 2164"/>
                          <wps:cNvSpPr/>
                          <wps:spPr>
                            <a:xfrm>
                              <a:off x="9262" y="6285"/>
                              <a:ext cx="2007"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通知检查对象</w:t>
                                </w:r>
                              </w:p>
                              <w:p>
                                <w:pPr>
                                  <w:rPr>
                                    <w:rFonts w:hint="eastAsia"/>
                                    <w:sz w:val="24"/>
                                    <w:szCs w:val="24"/>
                                  </w:rPr>
                                </w:pPr>
                              </w:p>
                            </w:txbxContent>
                          </wps:txbx>
                          <wps:bodyPr upright="1"/>
                        </wps:wsp>
                        <wps:wsp>
                          <wps:cNvPr id="2186" name="矩形 2165"/>
                          <wps:cNvSpPr/>
                          <wps:spPr>
                            <a:xfrm>
                              <a:off x="9346" y="7997"/>
                              <a:ext cx="1681"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实施检查</w:t>
                                </w:r>
                              </w:p>
                              <w:p>
                                <w:pPr>
                                  <w:rPr>
                                    <w:rFonts w:hint="eastAsia"/>
                                    <w:sz w:val="24"/>
                                    <w:szCs w:val="24"/>
                                  </w:rPr>
                                </w:pPr>
                              </w:p>
                            </w:txbxContent>
                          </wps:txbx>
                          <wps:bodyPr upright="1"/>
                        </wps:wsp>
                        <wps:wsp>
                          <wps:cNvPr id="2187" name="矩形 2166"/>
                          <wps:cNvSpPr/>
                          <wps:spPr>
                            <a:xfrm>
                              <a:off x="9330" y="9733"/>
                              <a:ext cx="1681"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宋体"/>
                                    <w:bCs/>
                                    <w:sz w:val="24"/>
                                    <w:szCs w:val="24"/>
                                  </w:rPr>
                                </w:pPr>
                                <w:r>
                                  <w:rPr>
                                    <w:rFonts w:hint="eastAsia" w:cs="宋体"/>
                                    <w:bCs/>
                                    <w:sz w:val="24"/>
                                    <w:szCs w:val="24"/>
                                  </w:rPr>
                                  <w:t>督导整改</w:t>
                                </w:r>
                              </w:p>
                              <w:p>
                                <w:pPr>
                                  <w:rPr>
                                    <w:rFonts w:hint="eastAsia"/>
                                    <w:sz w:val="24"/>
                                    <w:szCs w:val="24"/>
                                  </w:rPr>
                                </w:pPr>
                              </w:p>
                            </w:txbxContent>
                          </wps:txbx>
                          <wps:bodyPr upright="1"/>
                        </wps:wsp>
                        <wps:wsp>
                          <wps:cNvPr id="2188" name="矩形 2167"/>
                          <wps:cNvSpPr/>
                          <wps:spPr>
                            <a:xfrm>
                              <a:off x="9187" y="11611"/>
                              <a:ext cx="2957"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eastAsia="宋体" w:cs="Times New Roman"/>
                                    <w:sz w:val="24"/>
                                    <w:szCs w:val="24"/>
                                    <w:lang w:eastAsia="zh-CN"/>
                                  </w:rPr>
                                </w:pPr>
                                <w:r>
                                  <w:rPr>
                                    <w:rFonts w:hint="eastAsia" w:cs="宋体"/>
                                    <w:bCs/>
                                    <w:sz w:val="24"/>
                                    <w:szCs w:val="24"/>
                                  </w:rPr>
                                  <w:t>形成检查报告</w:t>
                                </w:r>
                                <w:r>
                                  <w:rPr>
                                    <w:rFonts w:hint="eastAsia" w:cs="宋体"/>
                                    <w:bCs/>
                                    <w:sz w:val="24"/>
                                    <w:szCs w:val="24"/>
                                    <w:lang w:eastAsia="zh-CN"/>
                                  </w:rPr>
                                  <w:t>，</w:t>
                                </w:r>
                                <w:r>
                                  <w:rPr>
                                    <w:rFonts w:hint="eastAsia" w:cs="宋体"/>
                                    <w:bCs/>
                                    <w:sz w:val="24"/>
                                    <w:szCs w:val="24"/>
                                  </w:rPr>
                                  <w:t xml:space="preserve">        对发现的问题及时研究处理</w:t>
                                </w:r>
                                <w:r>
                                  <w:rPr>
                                    <w:rFonts w:hint="eastAsia" w:cs="宋体"/>
                                    <w:bCs/>
                                    <w:sz w:val="24"/>
                                    <w:szCs w:val="24"/>
                                    <w:lang w:eastAsia="zh-CN"/>
                                  </w:rPr>
                                  <w:t>。</w:t>
                                </w:r>
                              </w:p>
                            </w:txbxContent>
                          </wps:txbx>
                          <wps:bodyPr upright="1"/>
                        </wps:wsp>
                        <wps:wsp>
                          <wps:cNvPr id="2189" name="矩形 2168"/>
                          <wps:cNvSpPr/>
                          <wps:spPr>
                            <a:xfrm>
                              <a:off x="8850" y="13807"/>
                              <a:ext cx="3606"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宋体"/>
                                    <w:bCs/>
                                    <w:sz w:val="24"/>
                                    <w:szCs w:val="24"/>
                                  </w:rPr>
                                  <w:t>对违法行为需实施行政处罚的  将案件移送</w:t>
                                </w:r>
                                <w:r>
                                  <w:rPr>
                                    <w:rFonts w:hint="eastAsia" w:cs="宋体"/>
                                    <w:bCs/>
                                    <w:sz w:val="24"/>
                                    <w:szCs w:val="24"/>
                                    <w:lang w:eastAsia="zh-CN"/>
                                  </w:rPr>
                                  <w:t>县自然</w:t>
                                </w:r>
                                <w:r>
                                  <w:rPr>
                                    <w:rFonts w:hint="eastAsia" w:cs="宋体"/>
                                    <w:bCs/>
                                    <w:sz w:val="24"/>
                                    <w:szCs w:val="24"/>
                                  </w:rPr>
                                  <w:t>资源执法队</w:t>
                                </w:r>
                              </w:p>
                            </w:txbxContent>
                          </wps:txbx>
                          <wps:bodyPr upright="1"/>
                        </wps:wsp>
                        <wps:wsp>
                          <wps:cNvPr id="2190" name="直接箭头连接符 2169"/>
                          <wps:cNvCnPr/>
                          <wps:spPr>
                            <a:xfrm>
                              <a:off x="10191" y="5090"/>
                              <a:ext cx="0" cy="1219"/>
                            </a:xfrm>
                            <a:prstGeom prst="straightConnector1">
                              <a:avLst/>
                            </a:prstGeom>
                            <a:ln w="9525" cap="flat" cmpd="sng">
                              <a:solidFill>
                                <a:srgbClr val="000000"/>
                              </a:solidFill>
                              <a:prstDash val="solid"/>
                              <a:headEnd type="none" w="med" len="med"/>
                              <a:tailEnd type="triangle" w="med" len="med"/>
                            </a:ln>
                          </wps:spPr>
                          <wps:bodyPr/>
                        </wps:wsp>
                        <wps:wsp>
                          <wps:cNvPr id="2191" name="直接箭头连接符 2170"/>
                          <wps:cNvCnPr/>
                          <wps:spPr>
                            <a:xfrm>
                              <a:off x="10185" y="6775"/>
                              <a:ext cx="0" cy="1247"/>
                            </a:xfrm>
                            <a:prstGeom prst="straightConnector1">
                              <a:avLst/>
                            </a:prstGeom>
                            <a:ln w="9525" cap="flat" cmpd="sng">
                              <a:solidFill>
                                <a:srgbClr val="000000"/>
                              </a:solidFill>
                              <a:prstDash val="solid"/>
                              <a:headEnd type="none" w="med" len="med"/>
                              <a:tailEnd type="triangle" w="med" len="med"/>
                            </a:ln>
                          </wps:spPr>
                          <wps:bodyPr/>
                        </wps:wsp>
                        <wps:wsp>
                          <wps:cNvPr id="2192" name="直接箭头连接符 2171"/>
                          <wps:cNvCnPr/>
                          <wps:spPr>
                            <a:xfrm>
                              <a:off x="10181" y="8486"/>
                              <a:ext cx="0" cy="1259"/>
                            </a:xfrm>
                            <a:prstGeom prst="straightConnector1">
                              <a:avLst/>
                            </a:prstGeom>
                            <a:ln w="9525" cap="flat" cmpd="sng">
                              <a:solidFill>
                                <a:srgbClr val="000000"/>
                              </a:solidFill>
                              <a:prstDash val="solid"/>
                              <a:headEnd type="none" w="med" len="med"/>
                              <a:tailEnd type="triangle" w="med" len="med"/>
                            </a:ln>
                          </wps:spPr>
                          <wps:bodyPr/>
                        </wps:wsp>
                        <wps:wsp>
                          <wps:cNvPr id="2193" name="直接箭头连接符 2172"/>
                          <wps:cNvCnPr/>
                          <wps:spPr>
                            <a:xfrm>
                              <a:off x="10176" y="10234"/>
                              <a:ext cx="0" cy="1390"/>
                            </a:xfrm>
                            <a:prstGeom prst="straightConnector1">
                              <a:avLst/>
                            </a:prstGeom>
                            <a:ln w="9525" cap="flat" cmpd="sng">
                              <a:solidFill>
                                <a:srgbClr val="000000"/>
                              </a:solidFill>
                              <a:prstDash val="solid"/>
                              <a:headEnd type="none" w="med" len="med"/>
                              <a:tailEnd type="triangle" w="med" len="med"/>
                            </a:ln>
                          </wps:spPr>
                          <wps:bodyPr/>
                        </wps:wsp>
                        <wps:wsp>
                          <wps:cNvPr id="2194" name="矩形 2174"/>
                          <wps:cNvSpPr/>
                          <wps:spPr>
                            <a:xfrm>
                              <a:off x="14101" y="781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检查</w:t>
                                </w:r>
                              </w:p>
                            </w:txbxContent>
                          </wps:txbx>
                          <wps:bodyPr upright="1"/>
                        </wps:wsp>
                        <wps:wsp>
                          <wps:cNvPr id="2195" name="矩形 2175"/>
                          <wps:cNvSpPr/>
                          <wps:spPr>
                            <a:xfrm>
                              <a:off x="14107" y="5413"/>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部署</w:t>
                                </w:r>
                              </w:p>
                            </w:txbxContent>
                          </wps:txbx>
                          <wps:bodyPr upright="1"/>
                        </wps:wsp>
                        <wps:wsp>
                          <wps:cNvPr id="2196" name="矩形 2176"/>
                          <wps:cNvSpPr/>
                          <wps:spPr>
                            <a:xfrm>
                              <a:off x="14107" y="12369"/>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val="0"/>
                                  </w:rPr>
                                </w:pPr>
                                <w:r>
                                  <w:rPr>
                                    <w:rFonts w:hint="eastAsia" w:cs="Times New Roman"/>
                                    <w:b/>
                                    <w:bCs w:val="0"/>
                                  </w:rPr>
                                  <w:t>查处</w:t>
                                </w:r>
                              </w:p>
                            </w:txbxContent>
                          </wps:txbx>
                          <wps:bodyPr upright="1"/>
                        </wps:wsp>
                        <wps:wsp>
                          <wps:cNvPr id="2197" name="矩形 2177"/>
                          <wps:cNvSpPr/>
                          <wps:spPr>
                            <a:xfrm>
                              <a:off x="14107" y="9416"/>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Times New Roman"/>
                                    <w:b/>
                                    <w:bCs w:val="0"/>
                                  </w:rPr>
                                </w:pPr>
                                <w:r>
                                  <w:rPr>
                                    <w:rFonts w:hint="eastAsia" w:cs="Times New Roman"/>
                                    <w:b/>
                                    <w:bCs w:val="0"/>
                                  </w:rPr>
                                  <w:t>整改</w:t>
                                </w:r>
                              </w:p>
                            </w:txbxContent>
                          </wps:txbx>
                          <wps:bodyPr upright="1"/>
                        </wps:wsp>
                      </wpg:grpSp>
                      <wps:wsp>
                        <wps:cNvPr id="2198" name="直接箭头连接符 1970"/>
                        <wps:cNvCnPr/>
                        <wps:spPr>
                          <a:xfrm>
                            <a:off x="9484" y="1296801"/>
                            <a:ext cx="0" cy="139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70.4pt;margin-top:-14.95pt;height:499.8pt;width:288.15pt;z-index:251990016;mso-width-relative:page;mso-height-relative:page;" coordorigin="8139,1288995" coordsize="5763,9996" o:gfxdata="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A2&#10;D3QX3AAAAAsBAAAPAAAAAAAAAAEAIAAAACIAAABkcnMvZG93bnJldi54bWxQSwECFAAUAAAACACH&#10;TuJAkmzRGMwEAAASJgAADgAAAAAAAAABACAAAAArAQAAZHJzL2Uyb0RvYy54bWxQSwUGAAAAAAYA&#10;BgBZAQAAaQgAAAAA&#10;">
                <o:lock v:ext="edit" aspectratio="f"/>
                <v:group id="组合 2178" o:spid="_x0000_s1026" o:spt="203" style="position:absolute;left:8139;top:1288995;height:9996;width:5763;" coordorigin="8826,4605" coordsize="5763,9996" o:gfxdata="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wDLC+AAAA3QAAAA8AAAAAAAAAAQAgAAAAIgAAAGRycy9kb3ducmV2Lnht&#10;bFBLAQIUABQAAAAIAIdO4kAzLwWeOwAAADkAAAAVAAAAAAAAAAEAIAAAAA0BAABkcnMvZ3JvdXBz&#10;aGFwZXhtbC54bWxQSwUGAAAAAAYABgBgAQAAygMAAAAA&#10;">
                  <o:lock v:ext="edit" aspectratio="f"/>
                  <v:rect id="矩形 2161" o:spid="_x0000_s1026" o:spt="1" style="position:absolute;left:8826;top:4605;height:482;width:2957;" fillcolor="#FFFFFF" filled="t" stroked="t" coordsize="21600,21600" o:gfxdata="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Dr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宋体"/>
                              <w:bCs/>
                              <w:sz w:val="24"/>
                              <w:szCs w:val="24"/>
                            </w:rPr>
                            <w:t>制定监督检查工作方案</w:t>
                          </w:r>
                        </w:p>
                      </w:txbxContent>
                    </v:textbox>
                  </v:rect>
                  <v:rect id="矩形 2164" o:spid="_x0000_s1026" o:spt="1" style="position:absolute;left:9262;top:6285;height:482;width:2007;" fillcolor="#FFFFFF" filled="t" stroked="t" coordsize="21600,21600" o:gfxdata="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xO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通知检查对象</w:t>
                          </w:r>
                        </w:p>
                        <w:p>
                          <w:pPr>
                            <w:rPr>
                              <w:rFonts w:hint="eastAsia"/>
                              <w:sz w:val="24"/>
                              <w:szCs w:val="24"/>
                            </w:rPr>
                          </w:pPr>
                        </w:p>
                      </w:txbxContent>
                    </v:textbox>
                  </v:rect>
                  <v:rect id="矩形 2165" o:spid="_x0000_s1026" o:spt="1" style="position:absolute;left:9346;top:7997;height:482;width:1681;" fillcolor="#FFFFFF" filled="t" stroked="t" coordsize="21600,21600" o:gfxdata="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7Q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实施检查</w:t>
                          </w:r>
                        </w:p>
                        <w:p>
                          <w:pPr>
                            <w:rPr>
                              <w:rFonts w:hint="eastAsia"/>
                              <w:sz w:val="24"/>
                              <w:szCs w:val="24"/>
                            </w:rPr>
                          </w:pPr>
                        </w:p>
                      </w:txbxContent>
                    </v:textbox>
                  </v:rect>
                  <v:rect id="矩形 2166" o:spid="_x0000_s1026" o:spt="1" style="position:absolute;left:9330;top:9733;height:482;width:1681;" fillcolor="#FFFFFF" filled="t" stroked="t" coordsize="21600,21600" o:gfxdata="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dc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宋体"/>
                              <w:bCs/>
                              <w:sz w:val="24"/>
                              <w:szCs w:val="24"/>
                            </w:rPr>
                          </w:pPr>
                          <w:r>
                            <w:rPr>
                              <w:rFonts w:hint="eastAsia" w:cs="宋体"/>
                              <w:bCs/>
                              <w:sz w:val="24"/>
                              <w:szCs w:val="24"/>
                            </w:rPr>
                            <w:t>督导整改</w:t>
                          </w:r>
                        </w:p>
                        <w:p>
                          <w:pPr>
                            <w:rPr>
                              <w:rFonts w:hint="eastAsia"/>
                              <w:sz w:val="24"/>
                              <w:szCs w:val="24"/>
                            </w:rPr>
                          </w:pPr>
                        </w:p>
                      </w:txbxContent>
                    </v:textbox>
                  </v:rect>
                  <v:rect id="矩形 2167" o:spid="_x0000_s1026" o:spt="1" style="position:absolute;left:9187;top:11611;height:794;width:2957;" fillcolor="#FFFFFF" filled="t" stroked="t" coordsize="21600,21600" o:gfxdata="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h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hint="eastAsia" w:eastAsia="宋体" w:cs="Times New Roman"/>
                              <w:sz w:val="24"/>
                              <w:szCs w:val="24"/>
                              <w:lang w:eastAsia="zh-CN"/>
                            </w:rPr>
                          </w:pPr>
                          <w:r>
                            <w:rPr>
                              <w:rFonts w:hint="eastAsia" w:cs="宋体"/>
                              <w:bCs/>
                              <w:sz w:val="24"/>
                              <w:szCs w:val="24"/>
                            </w:rPr>
                            <w:t>形成检查报告</w:t>
                          </w:r>
                          <w:r>
                            <w:rPr>
                              <w:rFonts w:hint="eastAsia" w:cs="宋体"/>
                              <w:bCs/>
                              <w:sz w:val="24"/>
                              <w:szCs w:val="24"/>
                              <w:lang w:eastAsia="zh-CN"/>
                            </w:rPr>
                            <w:t>，</w:t>
                          </w:r>
                          <w:r>
                            <w:rPr>
                              <w:rFonts w:hint="eastAsia" w:cs="宋体"/>
                              <w:bCs/>
                              <w:sz w:val="24"/>
                              <w:szCs w:val="24"/>
                            </w:rPr>
                            <w:t xml:space="preserve">        对发现的问题及时研究处理</w:t>
                          </w:r>
                          <w:r>
                            <w:rPr>
                              <w:rFonts w:hint="eastAsia" w:cs="宋体"/>
                              <w:bCs/>
                              <w:sz w:val="24"/>
                              <w:szCs w:val="24"/>
                              <w:lang w:eastAsia="zh-CN"/>
                            </w:rPr>
                            <w:t>。</w:t>
                          </w:r>
                        </w:p>
                      </w:txbxContent>
                    </v:textbox>
                  </v:rect>
                  <v:rect id="矩形 2168" o:spid="_x0000_s1026" o:spt="1" style="position:absolute;left:8850;top:13807;height:794;width:3606;" fillcolor="#FFFFFF" filled="t" stroked="t" coordsize="21600,21600" o:gfxdata="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FE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宋体"/>
                              <w:bCs/>
                              <w:sz w:val="24"/>
                              <w:szCs w:val="24"/>
                            </w:rPr>
                            <w:t>对违法行为需实施行政处罚的  将案件移送</w:t>
                          </w:r>
                          <w:r>
                            <w:rPr>
                              <w:rFonts w:hint="eastAsia" w:cs="宋体"/>
                              <w:bCs/>
                              <w:sz w:val="24"/>
                              <w:szCs w:val="24"/>
                              <w:lang w:eastAsia="zh-CN"/>
                            </w:rPr>
                            <w:t>县自然</w:t>
                          </w:r>
                          <w:r>
                            <w:rPr>
                              <w:rFonts w:hint="eastAsia" w:cs="宋体"/>
                              <w:bCs/>
                              <w:sz w:val="24"/>
                              <w:szCs w:val="24"/>
                            </w:rPr>
                            <w:t>资源执法队</w:t>
                          </w:r>
                        </w:p>
                      </w:txbxContent>
                    </v:textbox>
                  </v:rect>
                  <v:shape id="直接箭头连接符 2169" o:spid="_x0000_s1026" o:spt="32" type="#_x0000_t32" style="position:absolute;left:10191;top:5090;height:1219;width:0;" filled="f" stroked="t" coordsize="21600,21600" o:gfxdata="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7Yv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170" o:spid="_x0000_s1026" o:spt="32" type="#_x0000_t32" style="position:absolute;left:10185;top:6775;height:1247;width:0;" filled="f" stroked="t" coordsize="21600,21600" o:gfxdata="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3x2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2171" o:spid="_x0000_s1026" o:spt="32" type="#_x0000_t32" style="position:absolute;left:10181;top:8486;height:1259;width:0;" filled="f" stroked="t" coordsize="21600,21600" o:gfxdata="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ZVk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172" o:spid="_x0000_s1026" o:spt="32" type="#_x0000_t32" style="position:absolute;left:10176;top:10234;height:1390;width:0;" filled="f" stroked="t" coordsize="21600,21600" o:gfxdata="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Kfy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174" o:spid="_x0000_s1026" o:spt="1" style="position:absolute;left:14101;top:7812;height:794;width:482;" fillcolor="#FFFFFF" filled="t" stroked="t" coordsize="21600,21600" o:gfxdata="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9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检查</w:t>
                          </w:r>
                        </w:p>
                      </w:txbxContent>
                    </v:textbox>
                  </v:rect>
                  <v:rect id="矩形 2175" o:spid="_x0000_s1026" o:spt="1" style="position:absolute;left:14107;top:5413;height:794;width:482;" fillcolor="#FFFFFF" filled="t" stroked="t" coordsize="21600,21600" o:gfxdata="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X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部署</w:t>
                          </w:r>
                        </w:p>
                      </w:txbxContent>
                    </v:textbox>
                  </v:rect>
                  <v:rect id="矩形 2176" o:spid="_x0000_s1026" o:spt="1" style="position:absolute;left:14107;top:12369;height:794;width:482;" fillcolor="#FFFFFF" filled="t" stroked="t" coordsize="21600,21600" o:gfxdata="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dG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val="0"/>
                            </w:rPr>
                          </w:pPr>
                          <w:r>
                            <w:rPr>
                              <w:rFonts w:hint="eastAsia" w:cs="Times New Roman"/>
                              <w:b/>
                              <w:bCs w:val="0"/>
                            </w:rPr>
                            <w:t>查处</w:t>
                          </w:r>
                        </w:p>
                      </w:txbxContent>
                    </v:textbox>
                  </v:rect>
                  <v:rect id="矩形 2177" o:spid="_x0000_s1026" o:spt="1" style="position:absolute;left:14107;top:9416;height:794;width:482;" fillcolor="#FFFFFF" filled="t" stroked="t" coordsize="21600,21600" o:gfxdata="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vj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cs="Times New Roman"/>
                              <w:b/>
                              <w:bCs w:val="0"/>
                            </w:rPr>
                          </w:pPr>
                          <w:r>
                            <w:rPr>
                              <w:rFonts w:hint="eastAsia" w:cs="Times New Roman"/>
                              <w:b/>
                              <w:bCs w:val="0"/>
                            </w:rPr>
                            <w:t>整改</w:t>
                          </w:r>
                        </w:p>
                      </w:txbxContent>
                    </v:textbox>
                  </v:rect>
                </v:group>
                <v:shape id="直接箭头连接符 1970" o:spid="_x0000_s1026" o:spt="32" type="#_x0000_t32" style="position:absolute;left:9484;top:1296801;height:1390;width:0;" filled="f" stroked="t" coordsize="21600,21600" o:gfxdata="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Nbv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36"/>
          <w:szCs w:val="36"/>
          <w:lang w:eastAsia="zh-CN"/>
        </w:rPr>
      </w:pPr>
      <w:r>
        <w:rPr>
          <w:rFonts w:hint="eastAsia"/>
          <w:b/>
          <w:color w:val="auto"/>
          <w:sz w:val="36"/>
          <w:szCs w:val="36"/>
          <w:lang w:eastAsia="zh-CN"/>
        </w:rPr>
        <w:t>建设项目用地以划拨方式使用存量国有土地审查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sz w:val="36"/>
          <w:szCs w:val="36"/>
        </w:rPr>
      </w:pPr>
      <w:r>
        <w:rPr>
          <w:rFonts w:hint="eastAsia"/>
          <w:b/>
          <w:color w:val="auto"/>
          <w:sz w:val="36"/>
          <w:szCs w:val="36"/>
          <w:lang w:eastAsia="zh-CN"/>
        </w:rPr>
        <w:t>业务</w:t>
      </w:r>
      <w:r>
        <w:rPr>
          <w:rFonts w:hint="eastAsia" w:ascii="宋体" w:hAnsi="宋体"/>
          <w:b/>
          <w:sz w:val="36"/>
          <w:szCs w:val="36"/>
        </w:rPr>
        <w:t>流程</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（行政许可</w:t>
      </w:r>
      <w:r>
        <w:rPr>
          <w:rFonts w:hint="eastAsia" w:ascii="仿宋_GB2312" w:hAnsi="华文中宋" w:eastAsia="仿宋_GB2312"/>
          <w:b w:val="0"/>
          <w:bCs/>
          <w:sz w:val="30"/>
          <w:szCs w:val="30"/>
          <w:lang w:eastAsia="zh-CN"/>
        </w:rPr>
        <w:t>科</w:t>
      </w:r>
      <w:r>
        <w:rPr>
          <w:rFonts w:hint="eastAsia" w:ascii="仿宋_GB2312" w:hAnsi="华文中宋" w:eastAsia="仿宋_GB2312"/>
          <w:b w:val="0"/>
          <w:bCs/>
          <w:sz w:val="30"/>
          <w:szCs w:val="30"/>
        </w:rPr>
        <w:t>）</w: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30"/>
        </w:rPr>
        <mc:AlternateContent>
          <mc:Choice Requires="wps">
            <w:drawing>
              <wp:anchor distT="0" distB="0" distL="114300" distR="114300" simplePos="0" relativeHeight="251991040" behindDoc="0" locked="0" layoutInCell="1" allowOverlap="1">
                <wp:simplePos x="0" y="0"/>
                <wp:positionH relativeFrom="column">
                  <wp:posOffset>-645795</wp:posOffset>
                </wp:positionH>
                <wp:positionV relativeFrom="paragraph">
                  <wp:posOffset>103505</wp:posOffset>
                </wp:positionV>
                <wp:extent cx="1775460" cy="7185660"/>
                <wp:effectExtent l="6350" t="6350" r="8890" b="8890"/>
                <wp:wrapNone/>
                <wp:docPr id="2218" name="矩形 2218"/>
                <wp:cNvGraphicFramePr/>
                <a:graphic xmlns:a="http://schemas.openxmlformats.org/drawingml/2006/main">
                  <a:graphicData uri="http://schemas.microsoft.com/office/word/2010/wordprocessingShape">
                    <wps:wsp>
                      <wps:cNvSpPr/>
                      <wps:spPr>
                        <a:xfrm>
                          <a:off x="0" y="0"/>
                          <a:ext cx="1775460" cy="718566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autoSpaceDE/>
                              <w:autoSpaceDN/>
                              <w:bidi w:val="0"/>
                              <w:spacing w:line="25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val="en-US"/>
                              </w:rPr>
                            </w:pPr>
                            <w:r>
                              <w:rPr>
                                <w:rFonts w:hint="eastAsia" w:ascii="宋体" w:hAnsi="宋体" w:eastAsia="宋体" w:cs="宋体"/>
                                <w:sz w:val="21"/>
                                <w:szCs w:val="21"/>
                                <w:lang w:val="en-US" w:eastAsia="zh-CN"/>
                              </w:rPr>
                              <w:t>1.《中华人民共和国土地管理法》；2.《中华人民共和国城市房地产管理法》；3.《中华人民共和国土地管理法实施条例》；4.《划拨用地目录》（国土资源部令第9号）。</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numPr>
                                <w:ilvl w:val="0"/>
                                <w:numId w:val="12"/>
                              </w:numPr>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建设用地</w:t>
                            </w:r>
                            <w:r>
                              <w:rPr>
                                <w:rFonts w:hint="eastAsia" w:ascii="宋体" w:hAnsi="宋体" w:eastAsia="宋体" w:cs="宋体"/>
                                <w:sz w:val="21"/>
                                <w:szCs w:val="21"/>
                                <w:lang w:eastAsia="zh-CN"/>
                              </w:rPr>
                              <w:t>申请及用地</w:t>
                            </w:r>
                            <w:r>
                              <w:rPr>
                                <w:rFonts w:hint="eastAsia" w:ascii="宋体" w:hAnsi="宋体" w:eastAsia="宋体" w:cs="宋体"/>
                                <w:sz w:val="21"/>
                                <w:szCs w:val="21"/>
                              </w:rPr>
                              <w:t>申请表</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发改部门建设项目立项文件（审批、核准、备案）</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.生态环境</w:t>
                            </w:r>
                            <w:r>
                              <w:rPr>
                                <w:rFonts w:hint="eastAsia" w:ascii="宋体" w:hAnsi="宋体" w:eastAsia="宋体" w:cs="宋体"/>
                                <w:sz w:val="21"/>
                                <w:szCs w:val="21"/>
                                <w:lang w:eastAsia="zh-CN"/>
                              </w:rPr>
                              <w:t>部门</w:t>
                            </w:r>
                            <w:r>
                              <w:rPr>
                                <w:rFonts w:hint="eastAsia" w:ascii="宋体" w:hAnsi="宋体" w:eastAsia="宋体" w:cs="宋体"/>
                                <w:sz w:val="21"/>
                                <w:szCs w:val="21"/>
                              </w:rPr>
                              <w:t>环评核准文件</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.规划许可证、选址意见书</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.权属材料</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不动产登记</w:t>
                            </w:r>
                            <w:r>
                              <w:rPr>
                                <w:rFonts w:hint="eastAsia" w:ascii="宋体" w:hAnsi="宋体" w:eastAsia="宋体" w:cs="宋体"/>
                                <w:sz w:val="21"/>
                                <w:szCs w:val="21"/>
                              </w:rPr>
                              <w:t>证</w:t>
                            </w:r>
                            <w:r>
                              <w:rPr>
                                <w:rFonts w:hint="eastAsia" w:ascii="宋体" w:hAnsi="宋体" w:eastAsia="宋体" w:cs="宋体"/>
                                <w:sz w:val="21"/>
                                <w:szCs w:val="21"/>
                                <w:lang w:val="en-US" w:eastAsia="zh-CN"/>
                              </w:rPr>
                              <w:t>书</w:t>
                            </w:r>
                            <w:r>
                              <w:rPr>
                                <w:rFonts w:hint="eastAsia" w:ascii="宋体" w:hAnsi="宋体" w:eastAsia="宋体" w:cs="宋体"/>
                                <w:sz w:val="21"/>
                                <w:szCs w:val="21"/>
                              </w:rPr>
                              <w:t>、国有建设用地使用权出让</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租赁）</w:t>
                            </w:r>
                            <w:r>
                              <w:rPr>
                                <w:rFonts w:hint="eastAsia" w:ascii="宋体" w:hAnsi="宋体" w:eastAsia="宋体" w:cs="宋体"/>
                                <w:sz w:val="21"/>
                                <w:szCs w:val="21"/>
                              </w:rPr>
                              <w:t>合同或划拨决定书</w:t>
                            </w:r>
                            <w:r>
                              <w:rPr>
                                <w:rFonts w:hint="eastAsia" w:ascii="宋体" w:hAnsi="宋体" w:eastAsia="宋体" w:cs="宋体"/>
                                <w:sz w:val="21"/>
                                <w:szCs w:val="21"/>
                                <w:lang w:eastAsia="zh-CN"/>
                              </w:rPr>
                              <w:t>，</w:t>
                            </w:r>
                            <w:r>
                              <w:rPr>
                                <w:rFonts w:hint="eastAsia" w:ascii="宋体" w:hAnsi="宋体" w:eastAsia="宋体" w:cs="宋体"/>
                                <w:sz w:val="21"/>
                                <w:szCs w:val="21"/>
                              </w:rPr>
                              <w:t>收回国有土地使用权批文</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u w:val="none"/>
                                <w:lang w:val="en-US" w:eastAsia="zh-CN"/>
                              </w:rPr>
                              <w:t>6</w:t>
                            </w:r>
                            <w:r>
                              <w:rPr>
                                <w:rFonts w:hint="eastAsia" w:ascii="宋体" w:hAnsi="宋体" w:eastAsia="宋体" w:cs="宋体"/>
                                <w:sz w:val="21"/>
                                <w:szCs w:val="21"/>
                                <w:u w:val="none"/>
                              </w:rPr>
                              <w:t>.</w:t>
                            </w:r>
                            <w:r>
                              <w:rPr>
                                <w:rFonts w:hint="eastAsia" w:ascii="宋体" w:hAnsi="宋体" w:eastAsia="宋体" w:cs="宋体"/>
                                <w:sz w:val="21"/>
                                <w:szCs w:val="21"/>
                              </w:rPr>
                              <w:t>涉及违法占地的附违法用地处理材料〔行政处罚决定书、罚没款收据、行政（纪律）处分决定书〕；</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rPr>
                              <w:t>涉及旧村改造项目还需提供资料：旧村改造拆迁安置方案及有关会议纪要、公示照片；本宗地安置户户主名单，村（居）民分房名单公示照片，公示结果并加盖村委会公章</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outlineLvl w:val="9"/>
                              <w:rPr>
                                <w:rFonts w:hint="eastAsia" w:ascii="宋体" w:hAnsi="宋体" w:eastAsia="宋体" w:cs="宋体"/>
                                <w:b/>
                                <w:kern w:val="2"/>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outlineLvl w:val="9"/>
                              <w:rPr>
                                <w:rFonts w:hint="eastAsia" w:ascii="宋体" w:hAnsi="宋体" w:eastAsia="宋体" w:cs="宋体"/>
                                <w:sz w:val="21"/>
                                <w:szCs w:val="21"/>
                                <w:lang w:val="en-US"/>
                              </w:rPr>
                            </w:pPr>
                            <w:r>
                              <w:rPr>
                                <w:rFonts w:hint="eastAsia" w:ascii="宋体" w:hAnsi="宋体" w:eastAsia="宋体" w:cs="宋体"/>
                                <w:b/>
                                <w:kern w:val="2"/>
                                <w:sz w:val="21"/>
                                <w:szCs w:val="21"/>
                                <w:lang w:val="en-US" w:eastAsia="zh-CN" w:bidi="ar"/>
                              </w:rPr>
                              <w:t>收费依据及标准</w:t>
                            </w:r>
                            <w:r>
                              <w:rPr>
                                <w:rFonts w:hint="eastAsia" w:ascii="宋体" w:hAnsi="宋体" w:eastAsia="宋体" w:cs="宋体"/>
                                <w:kern w:val="2"/>
                                <w:sz w:val="21"/>
                                <w:szCs w:val="21"/>
                                <w:lang w:val="en-US" w:eastAsia="zh-CN" w:bidi="ar"/>
                              </w:rPr>
                              <w:t>：</w:t>
                            </w:r>
                            <w:r>
                              <w:rPr>
                                <w:rFonts w:hint="eastAsia" w:ascii="宋体" w:hAnsi="宋体" w:eastAsia="宋体" w:cs="宋体"/>
                                <w:sz w:val="21"/>
                                <w:szCs w:val="21"/>
                                <w:lang w:val="en-US" w:eastAsia="zh-CN"/>
                              </w:rPr>
                              <w:t>依据《中华人民共和国城市房地产管理法》第二十三条缴纳补偿安置费用。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outlineLvl w:val="9"/>
                              <w:rPr>
                                <w:rFonts w:hint="eastAsia" w:ascii="宋体" w:hAnsi="宋体" w:eastAsia="宋体" w:cs="宋体"/>
                                <w:sz w:val="21"/>
                                <w:szCs w:val="21"/>
                                <w:lang w:val="en-US"/>
                              </w:rPr>
                            </w:pPr>
                            <w:r>
                              <w:rPr>
                                <w:rFonts w:hint="eastAsia" w:ascii="宋体" w:hAnsi="宋体" w:eastAsia="宋体" w:cs="宋体"/>
                                <w:b/>
                                <w:kern w:val="2"/>
                                <w:sz w:val="21"/>
                                <w:szCs w:val="21"/>
                                <w:lang w:val="en-US" w:eastAsia="zh-CN" w:bidi="ar"/>
                              </w:rPr>
                              <w:t>审批时限</w:t>
                            </w:r>
                            <w:r>
                              <w:rPr>
                                <w:rFonts w:hint="eastAsia" w:ascii="宋体" w:hAnsi="宋体" w:eastAsia="宋体" w:cs="宋体"/>
                                <w:kern w:val="2"/>
                                <w:sz w:val="21"/>
                                <w:szCs w:val="21"/>
                                <w:lang w:val="en-US" w:eastAsia="zh-CN" w:bidi="ar"/>
                              </w:rPr>
                              <w:t>：</w:t>
                            </w:r>
                            <w:r>
                              <w:rPr>
                                <w:rFonts w:hint="eastAsia" w:ascii="宋体" w:hAnsi="宋体" w:eastAsia="宋体" w:cs="宋体"/>
                                <w:sz w:val="21"/>
                                <w:szCs w:val="21"/>
                                <w:lang w:val="en-US" w:eastAsia="zh-CN"/>
                              </w:rPr>
                              <w:t>5个工作日</w:t>
                            </w:r>
                          </w:p>
                          <w:p>
                            <w:pPr>
                              <w:pStyle w:val="12"/>
                              <w:keepNext w:val="0"/>
                              <w:keepLines w:val="0"/>
                              <w:pageBreakBefore w:val="0"/>
                              <w:widowControl/>
                              <w:kinsoku/>
                              <w:wordWrap/>
                              <w:overflowPunct/>
                              <w:topLinePunct w:val="0"/>
                              <w:autoSpaceDE/>
                              <w:autoSpaceDN/>
                              <w:bidi w:val="0"/>
                              <w:spacing w:line="250" w:lineRule="exact"/>
                              <w:jc w:val="left"/>
                              <w:textAlignment w:val="auto"/>
                              <w:outlineLvl w:val="9"/>
                              <w:rPr>
                                <w:rFonts w:hint="eastAsia" w:ascii="宋体" w:hAnsi="宋体" w:eastAsia="宋体" w:cs="宋体"/>
                                <w:b w:val="0"/>
                                <w:sz w:val="21"/>
                                <w:szCs w:val="21"/>
                                <w:lang w:val="en-US"/>
                              </w:rPr>
                            </w:pPr>
                            <w:r>
                              <w:rPr>
                                <w:rFonts w:hint="eastAsia" w:ascii="宋体" w:hAnsi="宋体" w:eastAsia="宋体" w:cs="宋体"/>
                                <w:sz w:val="21"/>
                                <w:szCs w:val="21"/>
                                <w:lang w:eastAsia="zh-CN"/>
                              </w:rPr>
                              <w:t>说明：</w:t>
                            </w:r>
                            <w:r>
                              <w:rPr>
                                <w:rFonts w:hint="eastAsia" w:ascii="宋体" w:hAnsi="宋体" w:eastAsia="宋体" w:cs="宋体"/>
                                <w:b w:val="0"/>
                                <w:kern w:val="2"/>
                                <w:sz w:val="21"/>
                                <w:szCs w:val="21"/>
                                <w:lang w:val="en-US" w:eastAsia="zh-CN" w:bidi="ar-SA"/>
                              </w:rPr>
                              <w:t>该业务流程及所需材料适用范围为国有建设用地划拨供地时使用。</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联系人：</w:t>
                            </w:r>
                            <w:r>
                              <w:rPr>
                                <w:rFonts w:hint="eastAsia" w:ascii="宋体" w:hAnsi="宋体" w:eastAsia="宋体" w:cs="宋体"/>
                                <w:bCs/>
                                <w:color w:val="auto"/>
                                <w:sz w:val="21"/>
                                <w:szCs w:val="21"/>
                                <w:lang w:eastAsia="zh-CN"/>
                              </w:rPr>
                              <w:t>魏玉芳</w:t>
                            </w:r>
                          </w:p>
                          <w:p>
                            <w:pPr>
                              <w:keepNext w:val="0"/>
                              <w:keepLines w:val="0"/>
                              <w:pageBreakBefore w:val="0"/>
                              <w:kinsoku/>
                              <w:wordWrap/>
                              <w:overflowPunct/>
                              <w:topLinePunct w:val="0"/>
                              <w:autoSpaceDE/>
                              <w:autoSpaceDN/>
                              <w:bidi w:val="0"/>
                              <w:spacing w:line="25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bCs/>
                                <w:color w:val="auto"/>
                                <w:sz w:val="21"/>
                                <w:szCs w:val="21"/>
                                <w:lang w:val="en-US" w:eastAsia="zh-CN"/>
                              </w:rPr>
                              <w:t>8210373</w:t>
                            </w:r>
                          </w:p>
                          <w:p>
                            <w:pPr>
                              <w:spacing w:line="320" w:lineRule="exact"/>
                              <w:rPr>
                                <w:rFonts w:hint="eastAsia" w:ascii="宋体" w:hAnsi="宋体" w:eastAsia="宋体" w:cs="宋体"/>
                                <w:color w:val="auto"/>
                                <w:sz w:val="21"/>
                                <w:szCs w:val="21"/>
                                <w:lang w:val="en-US" w:eastAsia="zh-CN"/>
                              </w:rPr>
                            </w:pPr>
                          </w:p>
                        </w:txbxContent>
                      </wps:txbx>
                      <wps:bodyPr upright="1"/>
                    </wps:wsp>
                  </a:graphicData>
                </a:graphic>
              </wp:anchor>
            </w:drawing>
          </mc:Choice>
          <mc:Fallback>
            <w:pict>
              <v:rect id="_x0000_s1026" o:spid="_x0000_s1026" o:spt="1" style="position:absolute;left:0pt;margin-left:-50.85pt;margin-top:8.15pt;height:565.8pt;width:139.8pt;z-index:251991040;mso-width-relative:page;mso-height-relative:page;" fillcolor="#FFFFFF" filled="t" stroked="t" coordsize="21600,21600" o:gfxdata="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SlpAjcAAAADAEAAA8AAAAAAAAAAQAgAAAA&#10;IgAAAGRycy9kb3ducmV2LnhtbFBLAQIUABQAAAAIAIdO4kDJ9RVhBwIAAD8EAAAOAAAAAAAAAAEA&#10;IAAAACsBAABkcnMvZTJvRG9jLnhtbFBLBQYAAAAABgAGAFkBAACkBQAAAAA=&#10;">
                <v:fill on="t" focussize="0,0"/>
                <v:stroke weight="1pt" color="#000000" joinstyle="miter"/>
                <v:imagedata o:title=""/>
                <o:lock v:ext="edit" aspectratio="f"/>
                <v:textbox>
                  <w:txbxContent>
                    <w:p>
                      <w:pPr>
                        <w:keepNext w:val="0"/>
                        <w:keepLines w:val="0"/>
                        <w:pageBreakBefore w:val="0"/>
                        <w:kinsoku/>
                        <w:wordWrap/>
                        <w:overflowPunct/>
                        <w:topLinePunct w:val="0"/>
                        <w:autoSpaceDE/>
                        <w:autoSpaceDN/>
                        <w:bidi w:val="0"/>
                        <w:spacing w:line="25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val="en-US"/>
                        </w:rPr>
                      </w:pPr>
                      <w:r>
                        <w:rPr>
                          <w:rFonts w:hint="eastAsia" w:ascii="宋体" w:hAnsi="宋体" w:eastAsia="宋体" w:cs="宋体"/>
                          <w:sz w:val="21"/>
                          <w:szCs w:val="21"/>
                          <w:lang w:val="en-US" w:eastAsia="zh-CN"/>
                        </w:rPr>
                        <w:t>1.《中华人民共和国土地管理法》；2.《中华人民共和国城市房地产管理法》；3.《中华人民共和国土地管理法实施条例》；4.《划拨用地目录》（国土资源部令第9号）。</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numPr>
                          <w:ilvl w:val="0"/>
                          <w:numId w:val="12"/>
                        </w:numPr>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建设用地</w:t>
                      </w:r>
                      <w:r>
                        <w:rPr>
                          <w:rFonts w:hint="eastAsia" w:ascii="宋体" w:hAnsi="宋体" w:eastAsia="宋体" w:cs="宋体"/>
                          <w:sz w:val="21"/>
                          <w:szCs w:val="21"/>
                          <w:lang w:eastAsia="zh-CN"/>
                        </w:rPr>
                        <w:t>申请及用地</w:t>
                      </w:r>
                      <w:r>
                        <w:rPr>
                          <w:rFonts w:hint="eastAsia" w:ascii="宋体" w:hAnsi="宋体" w:eastAsia="宋体" w:cs="宋体"/>
                          <w:sz w:val="21"/>
                          <w:szCs w:val="21"/>
                        </w:rPr>
                        <w:t>申请表</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发改部门建设项目立项文件（审批、核准、备案）</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.生态环境</w:t>
                      </w:r>
                      <w:r>
                        <w:rPr>
                          <w:rFonts w:hint="eastAsia" w:ascii="宋体" w:hAnsi="宋体" w:eastAsia="宋体" w:cs="宋体"/>
                          <w:sz w:val="21"/>
                          <w:szCs w:val="21"/>
                          <w:lang w:eastAsia="zh-CN"/>
                        </w:rPr>
                        <w:t>部门</w:t>
                      </w:r>
                      <w:r>
                        <w:rPr>
                          <w:rFonts w:hint="eastAsia" w:ascii="宋体" w:hAnsi="宋体" w:eastAsia="宋体" w:cs="宋体"/>
                          <w:sz w:val="21"/>
                          <w:szCs w:val="21"/>
                        </w:rPr>
                        <w:t>环评核准文件</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.规划许可证、选址意见书</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.权属材料</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不动产登记</w:t>
                      </w:r>
                      <w:r>
                        <w:rPr>
                          <w:rFonts w:hint="eastAsia" w:ascii="宋体" w:hAnsi="宋体" w:eastAsia="宋体" w:cs="宋体"/>
                          <w:sz w:val="21"/>
                          <w:szCs w:val="21"/>
                        </w:rPr>
                        <w:t>证</w:t>
                      </w:r>
                      <w:r>
                        <w:rPr>
                          <w:rFonts w:hint="eastAsia" w:ascii="宋体" w:hAnsi="宋体" w:eastAsia="宋体" w:cs="宋体"/>
                          <w:sz w:val="21"/>
                          <w:szCs w:val="21"/>
                          <w:lang w:val="en-US" w:eastAsia="zh-CN"/>
                        </w:rPr>
                        <w:t>书</w:t>
                      </w:r>
                      <w:r>
                        <w:rPr>
                          <w:rFonts w:hint="eastAsia" w:ascii="宋体" w:hAnsi="宋体" w:eastAsia="宋体" w:cs="宋体"/>
                          <w:sz w:val="21"/>
                          <w:szCs w:val="21"/>
                        </w:rPr>
                        <w:t>、国有建设用地使用权出让</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租赁）</w:t>
                      </w:r>
                      <w:r>
                        <w:rPr>
                          <w:rFonts w:hint="eastAsia" w:ascii="宋体" w:hAnsi="宋体" w:eastAsia="宋体" w:cs="宋体"/>
                          <w:sz w:val="21"/>
                          <w:szCs w:val="21"/>
                        </w:rPr>
                        <w:t>合同或划拨决定书</w:t>
                      </w:r>
                      <w:r>
                        <w:rPr>
                          <w:rFonts w:hint="eastAsia" w:ascii="宋体" w:hAnsi="宋体" w:eastAsia="宋体" w:cs="宋体"/>
                          <w:sz w:val="21"/>
                          <w:szCs w:val="21"/>
                          <w:lang w:eastAsia="zh-CN"/>
                        </w:rPr>
                        <w:t>，</w:t>
                      </w:r>
                      <w:r>
                        <w:rPr>
                          <w:rFonts w:hint="eastAsia" w:ascii="宋体" w:hAnsi="宋体" w:eastAsia="宋体" w:cs="宋体"/>
                          <w:sz w:val="21"/>
                          <w:szCs w:val="21"/>
                        </w:rPr>
                        <w:t>收回国有土地使用权批文</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u w:val="none"/>
                          <w:lang w:val="en-US" w:eastAsia="zh-CN"/>
                        </w:rPr>
                        <w:t>6</w:t>
                      </w:r>
                      <w:r>
                        <w:rPr>
                          <w:rFonts w:hint="eastAsia" w:ascii="宋体" w:hAnsi="宋体" w:eastAsia="宋体" w:cs="宋体"/>
                          <w:sz w:val="21"/>
                          <w:szCs w:val="21"/>
                          <w:u w:val="none"/>
                        </w:rPr>
                        <w:t>.</w:t>
                      </w:r>
                      <w:r>
                        <w:rPr>
                          <w:rFonts w:hint="eastAsia" w:ascii="宋体" w:hAnsi="宋体" w:eastAsia="宋体" w:cs="宋体"/>
                          <w:sz w:val="21"/>
                          <w:szCs w:val="21"/>
                        </w:rPr>
                        <w:t>涉及违法占地的附违法用地处理材料〔行政处罚决定书、罚没款收据、行政（纪律）处分决定书〕；</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rPr>
                        <w:t>涉及旧村改造项目还需提供资料：旧村改造拆迁安置方案及有关会议纪要、公示照片；本宗地安置户户主名单，村（居）民分房名单公示照片，公示结果并加盖村委会公章</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outlineLvl w:val="9"/>
                        <w:rPr>
                          <w:rFonts w:hint="eastAsia" w:ascii="宋体" w:hAnsi="宋体" w:eastAsia="宋体" w:cs="宋体"/>
                          <w:b/>
                          <w:kern w:val="2"/>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outlineLvl w:val="9"/>
                        <w:rPr>
                          <w:rFonts w:hint="eastAsia" w:ascii="宋体" w:hAnsi="宋体" w:eastAsia="宋体" w:cs="宋体"/>
                          <w:sz w:val="21"/>
                          <w:szCs w:val="21"/>
                          <w:lang w:val="en-US"/>
                        </w:rPr>
                      </w:pPr>
                      <w:r>
                        <w:rPr>
                          <w:rFonts w:hint="eastAsia" w:ascii="宋体" w:hAnsi="宋体" w:eastAsia="宋体" w:cs="宋体"/>
                          <w:b/>
                          <w:kern w:val="2"/>
                          <w:sz w:val="21"/>
                          <w:szCs w:val="21"/>
                          <w:lang w:val="en-US" w:eastAsia="zh-CN" w:bidi="ar"/>
                        </w:rPr>
                        <w:t>收费依据及标准</w:t>
                      </w:r>
                      <w:r>
                        <w:rPr>
                          <w:rFonts w:hint="eastAsia" w:ascii="宋体" w:hAnsi="宋体" w:eastAsia="宋体" w:cs="宋体"/>
                          <w:kern w:val="2"/>
                          <w:sz w:val="21"/>
                          <w:szCs w:val="21"/>
                          <w:lang w:val="en-US" w:eastAsia="zh-CN" w:bidi="ar"/>
                        </w:rPr>
                        <w:t>：</w:t>
                      </w:r>
                      <w:r>
                        <w:rPr>
                          <w:rFonts w:hint="eastAsia" w:ascii="宋体" w:hAnsi="宋体" w:eastAsia="宋体" w:cs="宋体"/>
                          <w:sz w:val="21"/>
                          <w:szCs w:val="21"/>
                          <w:lang w:val="en-US" w:eastAsia="zh-CN"/>
                        </w:rPr>
                        <w:t>依据《中华人民共和国城市房地产管理法》第二十三条缴纳补偿安置费用。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50" w:lineRule="exact"/>
                        <w:ind w:left="0" w:right="0"/>
                        <w:jc w:val="both"/>
                        <w:textAlignment w:val="auto"/>
                        <w:outlineLvl w:val="9"/>
                        <w:rPr>
                          <w:rFonts w:hint="eastAsia" w:ascii="宋体" w:hAnsi="宋体" w:eastAsia="宋体" w:cs="宋体"/>
                          <w:sz w:val="21"/>
                          <w:szCs w:val="21"/>
                          <w:lang w:val="en-US"/>
                        </w:rPr>
                      </w:pPr>
                      <w:r>
                        <w:rPr>
                          <w:rFonts w:hint="eastAsia" w:ascii="宋体" w:hAnsi="宋体" w:eastAsia="宋体" w:cs="宋体"/>
                          <w:b/>
                          <w:kern w:val="2"/>
                          <w:sz w:val="21"/>
                          <w:szCs w:val="21"/>
                          <w:lang w:val="en-US" w:eastAsia="zh-CN" w:bidi="ar"/>
                        </w:rPr>
                        <w:t>审批时限</w:t>
                      </w:r>
                      <w:r>
                        <w:rPr>
                          <w:rFonts w:hint="eastAsia" w:ascii="宋体" w:hAnsi="宋体" w:eastAsia="宋体" w:cs="宋体"/>
                          <w:kern w:val="2"/>
                          <w:sz w:val="21"/>
                          <w:szCs w:val="21"/>
                          <w:lang w:val="en-US" w:eastAsia="zh-CN" w:bidi="ar"/>
                        </w:rPr>
                        <w:t>：</w:t>
                      </w:r>
                      <w:r>
                        <w:rPr>
                          <w:rFonts w:hint="eastAsia" w:ascii="宋体" w:hAnsi="宋体" w:eastAsia="宋体" w:cs="宋体"/>
                          <w:sz w:val="21"/>
                          <w:szCs w:val="21"/>
                          <w:lang w:val="en-US" w:eastAsia="zh-CN"/>
                        </w:rPr>
                        <w:t>5个工作日</w:t>
                      </w:r>
                    </w:p>
                    <w:p>
                      <w:pPr>
                        <w:pStyle w:val="12"/>
                        <w:keepNext w:val="0"/>
                        <w:keepLines w:val="0"/>
                        <w:pageBreakBefore w:val="0"/>
                        <w:widowControl/>
                        <w:kinsoku/>
                        <w:wordWrap/>
                        <w:overflowPunct/>
                        <w:topLinePunct w:val="0"/>
                        <w:autoSpaceDE/>
                        <w:autoSpaceDN/>
                        <w:bidi w:val="0"/>
                        <w:spacing w:line="250" w:lineRule="exact"/>
                        <w:jc w:val="left"/>
                        <w:textAlignment w:val="auto"/>
                        <w:outlineLvl w:val="9"/>
                        <w:rPr>
                          <w:rFonts w:hint="eastAsia" w:ascii="宋体" w:hAnsi="宋体" w:eastAsia="宋体" w:cs="宋体"/>
                          <w:b w:val="0"/>
                          <w:sz w:val="21"/>
                          <w:szCs w:val="21"/>
                          <w:lang w:val="en-US"/>
                        </w:rPr>
                      </w:pPr>
                      <w:r>
                        <w:rPr>
                          <w:rFonts w:hint="eastAsia" w:ascii="宋体" w:hAnsi="宋体" w:eastAsia="宋体" w:cs="宋体"/>
                          <w:sz w:val="21"/>
                          <w:szCs w:val="21"/>
                          <w:lang w:eastAsia="zh-CN"/>
                        </w:rPr>
                        <w:t>说明：</w:t>
                      </w:r>
                      <w:r>
                        <w:rPr>
                          <w:rFonts w:hint="eastAsia" w:ascii="宋体" w:hAnsi="宋体" w:eastAsia="宋体" w:cs="宋体"/>
                          <w:b w:val="0"/>
                          <w:kern w:val="2"/>
                          <w:sz w:val="21"/>
                          <w:szCs w:val="21"/>
                          <w:lang w:val="en-US" w:eastAsia="zh-CN" w:bidi="ar-SA"/>
                        </w:rPr>
                        <w:t>该业务流程及所需材料适用范围为国有建设用地划拨供地时使用。</w:t>
                      </w:r>
                    </w:p>
                    <w:p>
                      <w:pPr>
                        <w:keepNext w:val="0"/>
                        <w:keepLines w:val="0"/>
                        <w:pageBreakBefore w:val="0"/>
                        <w:widowControl w:val="0"/>
                        <w:kinsoku/>
                        <w:wordWrap/>
                        <w:overflowPunct/>
                        <w:topLinePunct w:val="0"/>
                        <w:autoSpaceDE/>
                        <w:autoSpaceDN/>
                        <w:bidi w:val="0"/>
                        <w:adjustRightInd/>
                        <w:snapToGrid/>
                        <w:spacing w:line="250" w:lineRule="exact"/>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联系人：</w:t>
                      </w:r>
                      <w:r>
                        <w:rPr>
                          <w:rFonts w:hint="eastAsia" w:ascii="宋体" w:hAnsi="宋体" w:eastAsia="宋体" w:cs="宋体"/>
                          <w:bCs/>
                          <w:color w:val="auto"/>
                          <w:sz w:val="21"/>
                          <w:szCs w:val="21"/>
                          <w:lang w:eastAsia="zh-CN"/>
                        </w:rPr>
                        <w:t>魏玉芳</w:t>
                      </w:r>
                    </w:p>
                    <w:p>
                      <w:pPr>
                        <w:keepNext w:val="0"/>
                        <w:keepLines w:val="0"/>
                        <w:pageBreakBefore w:val="0"/>
                        <w:kinsoku/>
                        <w:wordWrap/>
                        <w:overflowPunct/>
                        <w:topLinePunct w:val="0"/>
                        <w:autoSpaceDE/>
                        <w:autoSpaceDN/>
                        <w:bidi w:val="0"/>
                        <w:spacing w:line="25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bCs/>
                          <w:color w:val="auto"/>
                          <w:sz w:val="21"/>
                          <w:szCs w:val="21"/>
                          <w:lang w:val="en-US" w:eastAsia="zh-CN"/>
                        </w:rPr>
                        <w:t>8210373</w:t>
                      </w:r>
                    </w:p>
                    <w:p>
                      <w:pPr>
                        <w:spacing w:line="320" w:lineRule="exact"/>
                        <w:rPr>
                          <w:rFonts w:hint="eastAsia" w:ascii="宋体" w:hAnsi="宋体" w:eastAsia="宋体" w:cs="宋体"/>
                          <w:color w:val="auto"/>
                          <w:sz w:val="21"/>
                          <w:szCs w:val="21"/>
                          <w:lang w:val="en-US" w:eastAsia="zh-CN"/>
                        </w:rPr>
                      </w:pPr>
                    </w:p>
                  </w:txbxContent>
                </v:textbox>
              </v:rect>
            </w:pict>
          </mc:Fallback>
        </mc:AlternateContent>
      </w:r>
      <w:r>
        <w:rPr>
          <w:sz w:val="21"/>
        </w:rPr>
        <mc:AlternateContent>
          <mc:Choice Requires="wpg">
            <w:drawing>
              <wp:anchor distT="0" distB="0" distL="114300" distR="114300" simplePos="0" relativeHeight="251988992" behindDoc="0" locked="0" layoutInCell="1" allowOverlap="1">
                <wp:simplePos x="0" y="0"/>
                <wp:positionH relativeFrom="column">
                  <wp:posOffset>1214120</wp:posOffset>
                </wp:positionH>
                <wp:positionV relativeFrom="paragraph">
                  <wp:posOffset>102870</wp:posOffset>
                </wp:positionV>
                <wp:extent cx="4131310" cy="7185660"/>
                <wp:effectExtent l="4445" t="4445" r="17145" b="10795"/>
                <wp:wrapNone/>
                <wp:docPr id="2203" name="组合 2203"/>
                <wp:cNvGraphicFramePr/>
                <a:graphic xmlns:a="http://schemas.openxmlformats.org/drawingml/2006/main">
                  <a:graphicData uri="http://schemas.microsoft.com/office/word/2010/wordprocessingGroup">
                    <wpg:wgp>
                      <wpg:cNvGrpSpPr/>
                      <wpg:grpSpPr>
                        <a:xfrm>
                          <a:off x="0" y="0"/>
                          <a:ext cx="4131310" cy="7185660"/>
                          <a:chOff x="7118" y="1321889"/>
                          <a:chExt cx="6860" cy="11316"/>
                        </a:xfrm>
                      </wpg:grpSpPr>
                      <wpg:grpSp>
                        <wpg:cNvPr id="2199" name="组合 2193"/>
                        <wpg:cNvGrpSpPr/>
                        <wpg:grpSpPr>
                          <a:xfrm>
                            <a:off x="7118" y="1321889"/>
                            <a:ext cx="6861" cy="11317"/>
                            <a:chOff x="7050" y="1194675"/>
                            <a:chExt cx="2634" cy="1822"/>
                          </a:xfrm>
                        </wpg:grpSpPr>
                        <wps:wsp>
                          <wps:cNvPr id="2200" name="矩形 1900"/>
                          <wps:cNvSpPr/>
                          <wps:spPr>
                            <a:xfrm>
                              <a:off x="7050" y="1194675"/>
                              <a:ext cx="2633" cy="1822"/>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01" name="直接连接符 1903"/>
                          <wps:cNvCnPr/>
                          <wps:spPr>
                            <a:xfrm>
                              <a:off x="7051" y="1195061"/>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02" name="直接连接符 1906"/>
                          <wps:cNvCnPr/>
                          <wps:spPr>
                            <a:xfrm>
                              <a:off x="7059" y="1195766"/>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04" name="直接连接符 1907"/>
                          <wps:cNvCnPr/>
                          <wps:spPr>
                            <a:xfrm>
                              <a:off x="7067" y="1195590"/>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205" name="直接连接符 1906"/>
                        <wps:cNvCnPr/>
                        <wps:spPr>
                          <a:xfrm>
                            <a:off x="7125" y="1330025"/>
                            <a:ext cx="68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95.6pt;margin-top:8.1pt;height:565.8pt;width:325.3pt;z-index:251988992;mso-width-relative:page;mso-height-relative:page;" coordorigin="7118,1321889" coordsize="6860,11316" o:gfxdata="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">
                <o:lock v:ext="edit" aspectratio="f"/>
                <v:group id="组合 2193" o:spid="_x0000_s1026" o:spt="203" style="position:absolute;left:7118;top:1321889;height:11317;width:6861;" coordorigin="7050,1194675" coordsize="2634,1822" o:gfxdata="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kGth8AAAADdAAAADwAAAAAAAAABACAAAAAiAAAAZHJzL2Rvd25yZXYu&#10;eG1sUEsBAhQAFAAAAAgAh07iQDMvBZ47AAAAOQAAABUAAAAAAAAAAQAgAAAADwEAAGRycy9ncm91&#10;cHNoYXBleG1sLnhtbFBLBQYAAAAABgAGAGABAADMAwAAAAA=&#10;">
                  <o:lock v:ext="edit" aspectratio="f"/>
                  <v:rect id="矩形 1900" o:spid="_x0000_s1026" o:spt="1" style="position:absolute;left:7050;top:1194675;height:1822;width:2633;v-text-anchor:middle;" filled="f" stroked="t" coordsize="21600,21600" o:gfxdata="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LdYb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rect>
                  <v:line id="直接连接符 1903" o:spid="_x0000_s1026" o:spt="20" style="position:absolute;left:7051;top:1195061;height:0;width:2633;" filled="f" stroked="t" coordsize="21600,21600" o:gfxdata="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QHg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直接连接符 1906" o:spid="_x0000_s1026" o:spt="20" style="position:absolute;left:7059;top:1195766;height:0;width:2617;" filled="f" stroked="t" coordsize="21600,21600" o:gfxdata="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aZ9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直接连接符 1907" o:spid="_x0000_s1026" o:spt="20" style="position:absolute;left:7067;top:1195590;height:0;width:2617;" filled="f" stroked="t" coordsize="21600,21600" o:gfxdata="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OkG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25;top:1330025;height:0;width:6817;" filled="f" stroked="t" coordsize="21600,21600" o:gfxdata="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8Bg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w:rPr>
          <w:sz w:val="21"/>
        </w:rPr>
        <mc:AlternateContent>
          <mc:Choice Requires="wpg">
            <w:drawing>
              <wp:anchor distT="0" distB="0" distL="114300" distR="114300" simplePos="0" relativeHeight="251993088" behindDoc="0" locked="0" layoutInCell="1" allowOverlap="1">
                <wp:simplePos x="0" y="0"/>
                <wp:positionH relativeFrom="column">
                  <wp:posOffset>1297305</wp:posOffset>
                </wp:positionH>
                <wp:positionV relativeFrom="paragraph">
                  <wp:posOffset>438150</wp:posOffset>
                </wp:positionV>
                <wp:extent cx="4205605" cy="6496050"/>
                <wp:effectExtent l="4445" t="4445" r="19050" b="14605"/>
                <wp:wrapNone/>
                <wp:docPr id="2206" name="组合 2206"/>
                <wp:cNvGraphicFramePr/>
                <a:graphic xmlns:a="http://schemas.openxmlformats.org/drawingml/2006/main">
                  <a:graphicData uri="http://schemas.microsoft.com/office/word/2010/wordprocessingGroup">
                    <wpg:wgp>
                      <wpg:cNvGrpSpPr/>
                      <wpg:grpSpPr>
                        <a:xfrm>
                          <a:off x="0" y="0"/>
                          <a:ext cx="4205605" cy="6496050"/>
                          <a:chOff x="7330" y="1322410"/>
                          <a:chExt cx="6623" cy="10230"/>
                        </a:xfrm>
                      </wpg:grpSpPr>
                      <wps:wsp>
                        <wps:cNvPr id="2213" name="矩形 2213"/>
                        <wps:cNvSpPr/>
                        <wps:spPr>
                          <a:xfrm>
                            <a:off x="13459" y="1322665"/>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受理</w:t>
                              </w:r>
                            </w:p>
                          </w:txbxContent>
                        </wps:txbx>
                        <wps:bodyPr upright="1"/>
                      </wps:wsp>
                      <wps:wsp>
                        <wps:cNvPr id="2212" name="直接箭头连接符 2212"/>
                        <wps:cNvCnPr/>
                        <wps:spPr>
                          <a:xfrm>
                            <a:off x="8432" y="1327265"/>
                            <a:ext cx="0" cy="624"/>
                          </a:xfrm>
                          <a:prstGeom prst="straightConnector1">
                            <a:avLst/>
                          </a:prstGeom>
                          <a:ln w="9525" cap="flat" cmpd="sng">
                            <a:solidFill>
                              <a:srgbClr val="000000"/>
                            </a:solidFill>
                            <a:prstDash val="solid"/>
                            <a:round/>
                            <a:headEnd type="none" w="med" len="med"/>
                            <a:tailEnd type="triangle" w="med" len="med"/>
                          </a:ln>
                        </wps:spPr>
                        <wps:bodyPr/>
                      </wps:wsp>
                      <wps:wsp>
                        <wps:cNvPr id="2214" name="直接箭头连接符 2214"/>
                        <wps:cNvCnPr/>
                        <wps:spPr>
                          <a:xfrm>
                            <a:off x="11946" y="1326931"/>
                            <a:ext cx="0" cy="964"/>
                          </a:xfrm>
                          <a:prstGeom prst="straightConnector1">
                            <a:avLst/>
                          </a:prstGeom>
                          <a:ln w="9525" cap="flat" cmpd="sng">
                            <a:solidFill>
                              <a:srgbClr val="000000"/>
                            </a:solidFill>
                            <a:prstDash val="solid"/>
                            <a:round/>
                            <a:headEnd type="none" w="med" len="med"/>
                            <a:tailEnd type="triangle" w="med" len="med"/>
                          </a:ln>
                        </wps:spPr>
                        <wps:bodyPr/>
                      </wps:wsp>
                      <wps:wsp>
                        <wps:cNvPr id="2211" name="矩形 2211"/>
                        <wps:cNvSpPr/>
                        <wps:spPr>
                          <a:xfrm flipV="1">
                            <a:off x="7493" y="1330550"/>
                            <a:ext cx="5469" cy="86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4"/>
                                  <w:szCs w:val="24"/>
                                  <w:lang w:eastAsia="zh-CN"/>
                                </w:rPr>
                              </w:pPr>
                              <w:r>
                                <w:rPr>
                                  <w:rFonts w:hint="eastAsia"/>
                                  <w:sz w:val="24"/>
                                  <w:szCs w:val="24"/>
                                  <w:lang w:eastAsia="zh-CN"/>
                                </w:rPr>
                                <w:t>行政许可科按程序出具用地批复文件，同时与规划服务中心同步核发《国有土地划拨决定书》和《建设用地规划许可证》，并退至用地单位。</w:t>
                              </w:r>
                            </w:p>
                          </w:txbxContent>
                        </wps:txbx>
                        <wps:bodyPr upright="1"/>
                      </wps:wsp>
                      <wps:wsp>
                        <wps:cNvPr id="2215" name="矩形 2215"/>
                        <wps:cNvSpPr/>
                        <wps:spPr>
                          <a:xfrm>
                            <a:off x="13461" y="1327707"/>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审核</w:t>
                              </w:r>
                            </w:p>
                          </w:txbxContent>
                        </wps:txbx>
                        <wps:bodyPr upright="1"/>
                      </wps:wsp>
                      <wps:wsp>
                        <wps:cNvPr id="2219" name="直接箭头连接符 2219"/>
                        <wps:cNvCnPr/>
                        <wps:spPr>
                          <a:xfrm>
                            <a:off x="10128" y="1331419"/>
                            <a:ext cx="0" cy="765"/>
                          </a:xfrm>
                          <a:prstGeom prst="straightConnector1">
                            <a:avLst/>
                          </a:prstGeom>
                          <a:ln w="9525" cap="flat" cmpd="sng">
                            <a:solidFill>
                              <a:srgbClr val="000000"/>
                            </a:solidFill>
                            <a:prstDash val="solid"/>
                            <a:round/>
                            <a:headEnd type="none" w="med" len="med"/>
                            <a:tailEnd type="triangle" w="med" len="med"/>
                          </a:ln>
                        </wps:spPr>
                        <wps:bodyPr/>
                      </wps:wsp>
                      <wps:wsp>
                        <wps:cNvPr id="2220" name="矩形 2220"/>
                        <wps:cNvSpPr/>
                        <wps:spPr>
                          <a:xfrm flipV="1">
                            <a:off x="7523" y="1332158"/>
                            <a:ext cx="5469"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wps:txbx>
                        <wps:bodyPr upright="1"/>
                      </wps:wsp>
                      <wps:wsp>
                        <wps:cNvPr id="2221" name="直接箭头连接符 2221"/>
                        <wps:cNvCnPr/>
                        <wps:spPr>
                          <a:xfrm flipH="1">
                            <a:off x="10110" y="1329768"/>
                            <a:ext cx="0" cy="794"/>
                          </a:xfrm>
                          <a:prstGeom prst="straightConnector1">
                            <a:avLst/>
                          </a:prstGeom>
                          <a:ln w="9525" cap="flat" cmpd="sng">
                            <a:solidFill>
                              <a:srgbClr val="000000"/>
                            </a:solidFill>
                            <a:prstDash val="solid"/>
                            <a:round/>
                            <a:headEnd type="none" w="med" len="med"/>
                            <a:tailEnd type="triangle" w="med" len="med"/>
                          </a:ln>
                        </wps:spPr>
                        <wps:bodyPr/>
                      </wps:wsp>
                      <wps:wsp>
                        <wps:cNvPr id="2224" name="直接箭头连接符 2224"/>
                        <wps:cNvCnPr/>
                        <wps:spPr>
                          <a:xfrm>
                            <a:off x="11942" y="1324061"/>
                            <a:ext cx="0" cy="870"/>
                          </a:xfrm>
                          <a:prstGeom prst="straightConnector1">
                            <a:avLst/>
                          </a:prstGeom>
                          <a:ln w="9525" cap="flat" cmpd="sng">
                            <a:solidFill>
                              <a:srgbClr val="000000"/>
                            </a:solidFill>
                            <a:prstDash val="solid"/>
                            <a:round/>
                            <a:headEnd type="none" w="med" len="med"/>
                            <a:tailEnd type="triangle" w="med" len="med"/>
                          </a:ln>
                        </wps:spPr>
                        <wps:bodyPr/>
                      </wps:wsp>
                      <wps:wsp>
                        <wps:cNvPr id="2223" name="直接箭头连接符 2223"/>
                        <wps:cNvCnPr/>
                        <wps:spPr>
                          <a:xfrm>
                            <a:off x="11943" y="1325672"/>
                            <a:ext cx="0" cy="750"/>
                          </a:xfrm>
                          <a:prstGeom prst="straightConnector1">
                            <a:avLst/>
                          </a:prstGeom>
                          <a:ln w="9525" cap="flat" cmpd="sng">
                            <a:solidFill>
                              <a:srgbClr val="000000"/>
                            </a:solidFill>
                            <a:prstDash val="solid"/>
                            <a:round/>
                            <a:headEnd type="none" w="med" len="med"/>
                            <a:tailEnd type="triangle" w="med" len="med"/>
                          </a:ln>
                        </wps:spPr>
                        <wps:bodyPr/>
                      </wps:wsp>
                      <wps:wsp>
                        <wps:cNvPr id="2225" name="文本框 2225"/>
                        <wps:cNvSpPr txBox="1"/>
                        <wps:spPr>
                          <a:xfrm>
                            <a:off x="10427" y="1326445"/>
                            <a:ext cx="2941" cy="482"/>
                          </a:xfrm>
                          <a:prstGeom prst="rect">
                            <a:avLst/>
                          </a:prstGeom>
                          <a:solidFill>
                            <a:srgbClr val="FFFFFF"/>
                          </a:solidFill>
                          <a:ln w="6350">
                            <a:solidFill>
                              <a:prstClr val="black"/>
                            </a:solidFill>
                          </a:ln>
                          <a:effectLst/>
                        </wps:spPr>
                        <wps:txbx>
                          <w:txbxContent>
                            <w:p>
                              <w:pPr>
                                <w:jc w:val="center"/>
                                <w:rPr>
                                  <w:rFonts w:hint="eastAsia"/>
                                  <w:sz w:val="24"/>
                                  <w:szCs w:val="24"/>
                                  <w:lang w:val="en-US" w:eastAsia="zh-CN"/>
                                </w:rPr>
                              </w:pPr>
                              <w:r>
                                <w:rPr>
                                  <w:rFonts w:hint="eastAsia"/>
                                  <w:sz w:val="24"/>
                                  <w:szCs w:val="24"/>
                                  <w:lang w:eastAsia="zh-CN"/>
                                </w:rPr>
                                <w:t>出具规划用地意见或条件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27" name="直接箭头连接符 2227"/>
                        <wps:cNvCnPr/>
                        <wps:spPr>
                          <a:xfrm flipH="1">
                            <a:off x="9945" y="1325279"/>
                            <a:ext cx="709" cy="0"/>
                          </a:xfrm>
                          <a:prstGeom prst="straightConnector1">
                            <a:avLst/>
                          </a:prstGeom>
                          <a:ln w="9525" cap="flat" cmpd="sng">
                            <a:solidFill>
                              <a:srgbClr val="000000"/>
                            </a:solidFill>
                            <a:prstDash val="solid"/>
                            <a:round/>
                            <a:headEnd type="none" w="med" len="med"/>
                            <a:tailEnd type="triangle" w="med" len="med"/>
                          </a:ln>
                        </wps:spPr>
                        <wps:bodyPr/>
                      </wps:wsp>
                      <wps:wsp>
                        <wps:cNvPr id="2229" name="矩形 2229"/>
                        <wps:cNvSpPr/>
                        <wps:spPr>
                          <a:xfrm>
                            <a:off x="7330" y="1324574"/>
                            <a:ext cx="2609" cy="267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default" w:eastAsia="宋体"/>
                                  <w:sz w:val="24"/>
                                  <w:szCs w:val="24"/>
                                  <w:lang w:val="en-US" w:eastAsia="zh-CN"/>
                                </w:rPr>
                              </w:pPr>
                              <w:r>
                                <w:rPr>
                                  <w:rFonts w:hint="eastAsia"/>
                                  <w:sz w:val="24"/>
                                  <w:szCs w:val="24"/>
                                  <w:lang w:eastAsia="zh-CN"/>
                                </w:rPr>
                                <w:t>行政许可科审查是否符合办理条件，并会同</w:t>
                              </w:r>
                              <w:r>
                                <w:rPr>
                                  <w:rFonts w:hint="eastAsia"/>
                                  <w:sz w:val="24"/>
                                  <w:szCs w:val="24"/>
                                  <w:lang w:val="en-US" w:eastAsia="zh-CN"/>
                                </w:rPr>
                                <w:t>国土空间规划科、</w:t>
                              </w:r>
                              <w:r>
                                <w:rPr>
                                  <w:rFonts w:hint="eastAsia"/>
                                  <w:sz w:val="24"/>
                                  <w:szCs w:val="24"/>
                                  <w:lang w:eastAsia="zh-CN"/>
                                </w:rPr>
                                <w:t>用途管制科、调查监测和确权登记科、执法监察科、储备中心、开发利用科、政策法规科及自然资源所踏勘现场</w:t>
                              </w:r>
                              <w:r>
                                <w:rPr>
                                  <w:rFonts w:hint="eastAsia"/>
                                  <w:sz w:val="24"/>
                                  <w:szCs w:val="24"/>
                                  <w:lang w:val="en-US" w:eastAsia="zh-CN"/>
                                </w:rPr>
                                <w:t>。</w:t>
                              </w:r>
                            </w:p>
                            <w:p>
                              <w:pPr>
                                <w:rPr>
                                  <w:rFonts w:hint="eastAsia"/>
                                  <w:sz w:val="24"/>
                                  <w:szCs w:val="24"/>
                                </w:rPr>
                              </w:pPr>
                            </w:p>
                            <w:p>
                              <w:pPr>
                                <w:snapToGrid w:val="0"/>
                                <w:jc w:val="left"/>
                                <w:rPr>
                                  <w:rFonts w:cs="Times New Roman"/>
                                  <w:sz w:val="24"/>
                                  <w:szCs w:val="24"/>
                                </w:rPr>
                              </w:pPr>
                            </w:p>
                          </w:txbxContent>
                        </wps:txbx>
                        <wps:bodyPr upright="1"/>
                      </wps:wsp>
                      <wps:wsp>
                        <wps:cNvPr id="2228" name="直接箭头连接符 2228"/>
                        <wps:cNvCnPr/>
                        <wps:spPr>
                          <a:xfrm flipH="1">
                            <a:off x="8359" y="1323779"/>
                            <a:ext cx="0" cy="822"/>
                          </a:xfrm>
                          <a:prstGeom prst="straightConnector1">
                            <a:avLst/>
                          </a:prstGeom>
                          <a:ln w="9525" cap="flat" cmpd="sng">
                            <a:solidFill>
                              <a:srgbClr val="000000"/>
                            </a:solidFill>
                            <a:prstDash val="solid"/>
                            <a:round/>
                            <a:headEnd type="none" w="med" len="med"/>
                            <a:tailEnd type="triangle" w="med" len="med"/>
                          </a:ln>
                        </wps:spPr>
                        <wps:bodyPr/>
                      </wps:wsp>
                      <wps:wsp>
                        <wps:cNvPr id="2231" name="矩形 2231"/>
                        <wps:cNvSpPr/>
                        <wps:spPr>
                          <a:xfrm>
                            <a:off x="9923" y="1323281"/>
                            <a:ext cx="3478" cy="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wps:txbx>
                        <wps:bodyPr upright="1"/>
                      </wps:wsp>
                      <wps:wsp>
                        <wps:cNvPr id="2234" name="矩形 2234"/>
                        <wps:cNvSpPr/>
                        <wps:spPr>
                          <a:xfrm>
                            <a:off x="7355" y="1323281"/>
                            <a:ext cx="2243"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center"/>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wps:txbx>
                        <wps:bodyPr upright="1"/>
                      </wps:wsp>
                      <wps:wsp>
                        <wps:cNvPr id="2232" name="直接箭头连接符 2232"/>
                        <wps:cNvCnPr/>
                        <wps:spPr>
                          <a:xfrm>
                            <a:off x="11924" y="1322904"/>
                            <a:ext cx="0" cy="376"/>
                          </a:xfrm>
                          <a:prstGeom prst="straightConnector1">
                            <a:avLst/>
                          </a:prstGeom>
                          <a:ln w="9525" cap="flat" cmpd="sng">
                            <a:solidFill>
                              <a:srgbClr val="000000"/>
                            </a:solidFill>
                            <a:prstDash val="solid"/>
                            <a:round/>
                            <a:headEnd type="none" w="med" len="med"/>
                            <a:tailEnd type="triangle" w="med" len="med"/>
                          </a:ln>
                        </wps:spPr>
                        <wps:bodyPr/>
                      </wps:wsp>
                      <wps:wsp>
                        <wps:cNvPr id="2233" name="直接箭头连接符 2233"/>
                        <wps:cNvCnPr/>
                        <wps:spPr>
                          <a:xfrm>
                            <a:off x="8369" y="1322905"/>
                            <a:ext cx="0" cy="376"/>
                          </a:xfrm>
                          <a:prstGeom prst="straightConnector1">
                            <a:avLst/>
                          </a:prstGeom>
                          <a:ln w="9525" cap="flat" cmpd="sng">
                            <a:solidFill>
                              <a:srgbClr val="000000"/>
                            </a:solidFill>
                            <a:prstDash val="solid"/>
                            <a:round/>
                            <a:headEnd type="none" w="med" len="med"/>
                            <a:tailEnd type="triangle" w="med" len="med"/>
                          </a:ln>
                        </wps:spPr>
                        <wps:bodyPr/>
                      </wps:wsp>
                      <wps:wsp>
                        <wps:cNvPr id="2237" name="矩形 2237"/>
                        <wps:cNvSpPr/>
                        <wps:spPr>
                          <a:xfrm>
                            <a:off x="7340" y="1322410"/>
                            <a:ext cx="5983"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val="en-US" w:eastAsia="zh-CN"/>
                                </w:rPr>
                              </w:pPr>
                              <w:r>
                                <w:rPr>
                                  <w:rFonts w:hint="eastAsia"/>
                                  <w:sz w:val="24"/>
                                  <w:szCs w:val="24"/>
                                  <w:lang w:eastAsia="zh-CN"/>
                                </w:rPr>
                                <w:t>用地单位提出办理存量国有建设用地使用权划拨申请</w:t>
                              </w:r>
                            </w:p>
                            <w:p>
                              <w:pPr>
                                <w:rPr>
                                  <w:rFonts w:hint="eastAsia"/>
                                  <w:sz w:val="24"/>
                                  <w:szCs w:val="24"/>
                                </w:rPr>
                              </w:pPr>
                            </w:p>
                          </w:txbxContent>
                        </wps:txbx>
                        <wps:bodyPr upright="1"/>
                      </wps:wsp>
                      <wps:wsp>
                        <wps:cNvPr id="2238" name="文本框 2238"/>
                        <wps:cNvSpPr txBox="1"/>
                        <wps:spPr>
                          <a:xfrm>
                            <a:off x="10638" y="1324915"/>
                            <a:ext cx="2774" cy="765"/>
                          </a:xfrm>
                          <a:prstGeom prst="rect">
                            <a:avLst/>
                          </a:prstGeom>
                          <a:solidFill>
                            <a:srgbClr val="FFFFFF"/>
                          </a:solidFill>
                          <a:ln w="6350">
                            <a:solidFill>
                              <a:prstClr val="black"/>
                            </a:solidFill>
                          </a:ln>
                          <a:effectLst/>
                        </wps:spPr>
                        <wps:txbx>
                          <w:txbxContent>
                            <w:p>
                              <w:pPr>
                                <w:jc w:val="left"/>
                                <w:rPr>
                                  <w:rFonts w:hint="eastAsia"/>
                                  <w:sz w:val="24"/>
                                  <w:szCs w:val="24"/>
                                  <w:lang w:eastAsia="zh-CN"/>
                                </w:rPr>
                              </w:pPr>
                              <w:r>
                                <w:rPr>
                                  <w:rFonts w:hint="eastAsia"/>
                                  <w:sz w:val="24"/>
                                  <w:szCs w:val="24"/>
                                  <w:lang w:eastAsia="zh-CN"/>
                                </w:rPr>
                                <w:t>规划服务中心审查是否符合办理条件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35" name="矩形 2235"/>
                        <wps:cNvSpPr/>
                        <wps:spPr>
                          <a:xfrm>
                            <a:off x="13462" y="1325457"/>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承办</w:t>
                              </w:r>
                            </w:p>
                          </w:txbxContent>
                        </wps:txbx>
                        <wps:bodyPr upright="1"/>
                      </wps:wsp>
                      <wps:wsp>
                        <wps:cNvPr id="2207" name="矩形 2201"/>
                        <wps:cNvSpPr/>
                        <wps:spPr>
                          <a:xfrm>
                            <a:off x="13470" y="1331015"/>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s="Times New Roman"/>
                                  <w:b/>
                                  <w:bCs/>
                                </w:rPr>
                              </w:pPr>
                              <w:r>
                                <w:rPr>
                                  <w:rFonts w:hint="eastAsia" w:cs="Times New Roman"/>
                                  <w:b/>
                                  <w:bCs/>
                                </w:rPr>
                                <w:t>办结</w:t>
                              </w:r>
                            </w:p>
                          </w:txbxContent>
                        </wps:txbx>
                        <wps:bodyPr upright="1"/>
                      </wps:wsp>
                      <wps:wsp>
                        <wps:cNvPr id="2208" name="矩形 2200"/>
                        <wps:cNvSpPr/>
                        <wps:spPr>
                          <a:xfrm flipV="1">
                            <a:off x="7520" y="1328996"/>
                            <a:ext cx="5345" cy="76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wps:txbx>
                        <wps:bodyPr upright="1"/>
                      </wps:wsp>
                      <wps:wsp>
                        <wps:cNvPr id="2209" name="直接箭头连接符 2196"/>
                        <wps:cNvCnPr/>
                        <wps:spPr>
                          <a:xfrm flipH="1">
                            <a:off x="10112" y="1328363"/>
                            <a:ext cx="0" cy="644"/>
                          </a:xfrm>
                          <a:prstGeom prst="straightConnector1">
                            <a:avLst/>
                          </a:prstGeom>
                          <a:ln w="9525" cap="flat" cmpd="sng">
                            <a:solidFill>
                              <a:srgbClr val="000000"/>
                            </a:solidFill>
                            <a:prstDash val="solid"/>
                            <a:round/>
                            <a:headEnd type="none" w="med" len="med"/>
                            <a:tailEnd type="triangle" w="med" len="med"/>
                          </a:ln>
                        </wps:spPr>
                        <wps:bodyPr/>
                      </wps:wsp>
                      <wps:wsp>
                        <wps:cNvPr id="2210" name="矩形 2205"/>
                        <wps:cNvSpPr/>
                        <wps:spPr>
                          <a:xfrm>
                            <a:off x="13471" y="1328914"/>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wps:txbx>
                        <wps:bodyPr upright="1"/>
                      </wps:wsp>
                      <wps:wsp>
                        <wps:cNvPr id="2216" name="矩形 2206"/>
                        <wps:cNvSpPr/>
                        <wps:spPr>
                          <a:xfrm>
                            <a:off x="7530" y="1327881"/>
                            <a:ext cx="5331"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lang w:eastAsia="zh-CN"/>
                                </w:rPr>
                              </w:pPr>
                              <w:r>
                                <w:rPr>
                                  <w:rFonts w:hint="eastAsia"/>
                                  <w:sz w:val="24"/>
                                  <w:szCs w:val="24"/>
                                  <w:lang w:eastAsia="zh-CN"/>
                                </w:rPr>
                                <w:t>行政许可科组织材料，报局会审。</w:t>
                              </w:r>
                            </w:p>
                          </w:txbxContent>
                        </wps:txbx>
                        <wps:bodyPr upright="1"/>
                      </wps:wsp>
                    </wpg:wgp>
                  </a:graphicData>
                </a:graphic>
              </wp:anchor>
            </w:drawing>
          </mc:Choice>
          <mc:Fallback>
            <w:pict>
              <v:group id="_x0000_s1026" o:spid="_x0000_s1026" o:spt="203" style="position:absolute;left:0pt;margin-left:102.15pt;margin-top:34.5pt;height:511.5pt;width:331.15pt;z-index:251993088;mso-width-relative:page;mso-height-relative:page;" coordorigin="7330,1322410" coordsize="6623,10230" o:gfxdata="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">
                <o:lock v:ext="edit" aspectratio="f"/>
                <v:rect id="_x0000_s1026" o:spid="_x0000_s1026" o:spt="1" style="position:absolute;left:13459;top:1322665;height:794;width:482;" fillcolor="#FFFFFF" filled="t" stroked="t" coordsize="21600,21600" o:gfxdata="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aH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受理</w:t>
                        </w:r>
                      </w:p>
                    </w:txbxContent>
                  </v:textbox>
                </v:rect>
                <v:shape id="_x0000_s1026" o:spid="_x0000_s1026" o:spt="32" type="#_x0000_t32" style="position:absolute;left:8432;top:1327265;height:624;width:0;" filled="f" stroked="t" coordsize="21600,21600" o:gfxdata="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kzs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1946;top:1326931;height:964;width:0;" filled="f" stroked="t" coordsize="21600,21600" o:gfxdata="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Ngb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7493;top:1330550;flip:y;height:866;width:5469;" fillcolor="#FFFFFF" filled="t" stroked="t" coordsize="21600,21600" o:gfxdata="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tf4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4"/>
                            <w:szCs w:val="24"/>
                            <w:lang w:eastAsia="zh-CN"/>
                          </w:rPr>
                        </w:pPr>
                        <w:r>
                          <w:rPr>
                            <w:rFonts w:hint="eastAsia"/>
                            <w:sz w:val="24"/>
                            <w:szCs w:val="24"/>
                            <w:lang w:eastAsia="zh-CN"/>
                          </w:rPr>
                          <w:t>行政许可科按程序出具用地批复文件，同时与规划服务中心同步核发《国有土地划拨决定书》和《建设用地规划许可证》，并退至用地单位。</w:t>
                        </w:r>
                      </w:p>
                    </w:txbxContent>
                  </v:textbox>
                </v:rect>
                <v:rect id="_x0000_s1026" o:spid="_x0000_s1026" o:spt="1" style="position:absolute;left:13461;top:1327707;height:794;width:482;" fillcolor="#FFFFFF" filled="t" stroked="t" coordsize="21600,21600" o:gfxdata="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O62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审核</w:t>
                        </w:r>
                      </w:p>
                    </w:txbxContent>
                  </v:textbox>
                </v:rect>
                <v:shape id="_x0000_s1026" o:spid="_x0000_s1026" o:spt="32" type="#_x0000_t32" style="position:absolute;left:10128;top:1331419;height:765;width:0;" filled="f" stroked="t" coordsize="21600,21600" o:gfxdata="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N6l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7523;top:1332158;flip:y;height:482;width:5469;" fillcolor="#FFFFFF" filled="t" stroked="t" coordsize="21600,21600" o:gfxdata="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VkR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v:textbox>
                </v:rect>
                <v:shape id="_x0000_s1026" o:spid="_x0000_s1026" o:spt="32" type="#_x0000_t32" style="position:absolute;left:10110;top:1329768;flip:x;height:794;width:0;" filled="f" stroked="t" coordsize="21600,21600" o:gfxdata="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NQM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942;top:1324061;height:870;width:0;" filled="f" stroked="t" coordsize="21600,21600" o:gfxdata="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azG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943;top:1325672;height:750;width:0;" filled="f" stroked="t" coordsize="21600,21600" o:gfxdata="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zVB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10427;top:1326445;height:482;width:2941;" fillcolor="#FFFFFF" filled="t" stroked="t" coordsize="21600,21600" o:gfxdata="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k+T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jc w:val="center"/>
                          <w:rPr>
                            <w:rFonts w:hint="eastAsia"/>
                            <w:sz w:val="24"/>
                            <w:szCs w:val="24"/>
                            <w:lang w:val="en-US" w:eastAsia="zh-CN"/>
                          </w:rPr>
                        </w:pPr>
                        <w:r>
                          <w:rPr>
                            <w:rFonts w:hint="eastAsia"/>
                            <w:sz w:val="24"/>
                            <w:szCs w:val="24"/>
                            <w:lang w:eastAsia="zh-CN"/>
                          </w:rPr>
                          <w:t>出具规划用地意见或条件</w:t>
                        </w:r>
                      </w:p>
                    </w:txbxContent>
                  </v:textbox>
                </v:shape>
                <v:shape id="_x0000_s1026" o:spid="_x0000_s1026" o:spt="32" type="#_x0000_t32" style="position:absolute;left:9945;top:1325279;flip:x;height:0;width:709;" filled="f" stroked="t" coordsize="21600,21600" o:gfxdata="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KH0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7330;top:1324574;height:2676;width:2609;" fillcolor="#FFFFFF" filled="t" stroked="t" coordsize="21600,21600" o:gfxdata="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J6Y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default" w:eastAsia="宋体"/>
                            <w:sz w:val="24"/>
                            <w:szCs w:val="24"/>
                            <w:lang w:val="en-US" w:eastAsia="zh-CN"/>
                          </w:rPr>
                        </w:pPr>
                        <w:r>
                          <w:rPr>
                            <w:rFonts w:hint="eastAsia"/>
                            <w:sz w:val="24"/>
                            <w:szCs w:val="24"/>
                            <w:lang w:eastAsia="zh-CN"/>
                          </w:rPr>
                          <w:t>行政许可科审查是否符合办理条件，并会同</w:t>
                        </w:r>
                        <w:r>
                          <w:rPr>
                            <w:rFonts w:hint="eastAsia"/>
                            <w:sz w:val="24"/>
                            <w:szCs w:val="24"/>
                            <w:lang w:val="en-US" w:eastAsia="zh-CN"/>
                          </w:rPr>
                          <w:t>国土空间规划科、</w:t>
                        </w:r>
                        <w:r>
                          <w:rPr>
                            <w:rFonts w:hint="eastAsia"/>
                            <w:sz w:val="24"/>
                            <w:szCs w:val="24"/>
                            <w:lang w:eastAsia="zh-CN"/>
                          </w:rPr>
                          <w:t>用途管制科、调查监测和确权登记科、执法监察科、储备中心、开发利用科、政策法规科及自然资源所踏勘现场</w:t>
                        </w:r>
                        <w:r>
                          <w:rPr>
                            <w:rFonts w:hint="eastAsia"/>
                            <w:sz w:val="24"/>
                            <w:szCs w:val="24"/>
                            <w:lang w:val="en-US" w:eastAsia="zh-CN"/>
                          </w:rPr>
                          <w:t>。</w:t>
                        </w:r>
                      </w:p>
                      <w:p>
                        <w:pPr>
                          <w:rPr>
                            <w:rFonts w:hint="eastAsia"/>
                            <w:sz w:val="24"/>
                            <w:szCs w:val="24"/>
                          </w:rPr>
                        </w:pPr>
                      </w:p>
                      <w:p>
                        <w:pPr>
                          <w:snapToGrid w:val="0"/>
                          <w:jc w:val="left"/>
                          <w:rPr>
                            <w:rFonts w:cs="Times New Roman"/>
                            <w:sz w:val="24"/>
                            <w:szCs w:val="24"/>
                          </w:rPr>
                        </w:pPr>
                      </w:p>
                    </w:txbxContent>
                  </v:textbox>
                </v:rect>
                <v:shape id="_x0000_s1026" o:spid="_x0000_s1026" o:spt="32" type="#_x0000_t32" style="position:absolute;left:8359;top:1323779;flip:x;height:822;width:0;" filled="f" stroked="t" coordsize="21600,21600" o:gfxdata="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fpXb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9923;top:1323281;height:765;width:3478;" fillcolor="#FFFFFF" filled="t" stroked="t" coordsize="21600,21600" o:gfxdata="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g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v:textbox>
                </v:rect>
                <v:rect id="_x0000_s1026" o:spid="_x0000_s1026" o:spt="1" style="position:absolute;left:7355;top:1323281;height:482;width:2243;" fillcolor="#FFFFFF" filled="t" stroked="t" coordsize="21600,21600" o:gfxdata="UEsDBAoAAAAAAIdO4kAAAAAAAAAAAAAAAAAEAAAAZHJzL1BLAwQUAAAACACHTuJAB5pDIb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tJ0/gx/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aQy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v:textbox>
                </v:rect>
                <v:shape id="_x0000_s1026" o:spid="_x0000_s1026" o:spt="32" type="#_x0000_t32" style="position:absolute;left:11924;top:1322904;height:376;width:0;" filled="f" stroked="t" coordsize="21600,21600" o:gfxdata="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mZ1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369;top:1322905;height:376;width:0;" filled="f" stroked="t" coordsize="21600,21600" o:gfxdata="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asL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7340;top:1322410;height:482;width:5983;" fillcolor="#FFFFFF" filled="t" stroked="t" coordsize="21600,21600" o:gfxdata="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I3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4"/>
                            <w:szCs w:val="24"/>
                            <w:lang w:val="en-US" w:eastAsia="zh-CN"/>
                          </w:rPr>
                        </w:pPr>
                        <w:r>
                          <w:rPr>
                            <w:rFonts w:hint="eastAsia"/>
                            <w:sz w:val="24"/>
                            <w:szCs w:val="24"/>
                            <w:lang w:eastAsia="zh-CN"/>
                          </w:rPr>
                          <w:t>用地单位提出办理存量国有建设用地使用权划拨申请</w:t>
                        </w:r>
                      </w:p>
                      <w:p>
                        <w:pPr>
                          <w:rPr>
                            <w:rFonts w:hint="eastAsia"/>
                            <w:sz w:val="24"/>
                            <w:szCs w:val="24"/>
                          </w:rPr>
                        </w:pPr>
                      </w:p>
                    </w:txbxContent>
                  </v:textbox>
                </v:rect>
                <v:shape id="_x0000_s1026" o:spid="_x0000_s1026" o:spt="202" type="#_x0000_t202" style="position:absolute;left:10638;top:1324915;height:765;width:2774;" fillcolor="#FFFFFF" filled="t" stroked="t" coordsize="21600,21600" o:gfxdata="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0vdmbUAAADd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left"/>
                          <w:rPr>
                            <w:rFonts w:hint="eastAsia"/>
                            <w:sz w:val="24"/>
                            <w:szCs w:val="24"/>
                            <w:lang w:eastAsia="zh-CN"/>
                          </w:rPr>
                        </w:pPr>
                        <w:r>
                          <w:rPr>
                            <w:rFonts w:hint="eastAsia"/>
                            <w:sz w:val="24"/>
                            <w:szCs w:val="24"/>
                            <w:lang w:eastAsia="zh-CN"/>
                          </w:rPr>
                          <w:t>规划服务中心审查是否符合办理条件</w:t>
                        </w:r>
                      </w:p>
                    </w:txbxContent>
                  </v:textbox>
                </v:shape>
                <v:rect id="_x0000_s1026" o:spid="_x0000_s1026" o:spt="1" style="position:absolute;left:13462;top:1325457;height:794;width:482;" fillcolor="#FFFFFF" filled="t" stroked="t" coordsize="21600,21600" o:gfxdata="UEsDBAoAAAAAAIdO4kAAAAAAAAAAAAAAAAAEAAAAZHJzL1BLAwQUAAAACACHTuJAaNbmur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tJ0/gx/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W5r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承办</w:t>
                        </w:r>
                      </w:p>
                    </w:txbxContent>
                  </v:textbox>
                </v:rect>
                <v:rect id="矩形 2201" o:spid="_x0000_s1026" o:spt="1" style="position:absolute;left:13470;top:1331015;height:794;width:482;" fillcolor="#FFFFFF" filled="t" stroked="t" coordsize="21600,21600" o:gfxdata="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kF+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v:rect id="矩形 2200" o:spid="_x0000_s1026" o:spt="1" style="position:absolute;left:7520;top:1328996;flip:y;height:767;width:5345;" fillcolor="#FFFFFF" filled="t" stroked="t" coordsize="21600,21600" o:gfxdata="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1WwXS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v:textbox>
                </v:rect>
                <v:shape id="直接箭头连接符 2196" o:spid="_x0000_s1026" o:spt="32" type="#_x0000_t32" style="position:absolute;left:10112;top:1328363;flip:x;height:644;width:0;" filled="f" stroked="t" coordsize="21600,21600" o:gfxdata="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ThC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205" o:spid="_x0000_s1026" o:spt="1" style="position:absolute;left:13471;top:1328914;height:794;width:482;" fillcolor="#FFFFFF" filled="t" stroked="t" coordsize="21600,21600" o:gfxdata="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FBl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v:textbox>
                </v:rect>
                <v:rect id="矩形 2206" o:spid="_x0000_s1026" o:spt="1" style="position:absolute;left:7530;top:1327881;height:482;width:5331;" fillcolor="#FFFFFF" filled="t" stroked="t" coordsize="21600,21600" o:gfxdata="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Ek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lang w:eastAsia="zh-CN"/>
                          </w:rPr>
                        </w:pPr>
                        <w:r>
                          <w:rPr>
                            <w:rFonts w:hint="eastAsia"/>
                            <w:sz w:val="24"/>
                            <w:szCs w:val="24"/>
                            <w:lang w:eastAsia="zh-CN"/>
                          </w:rPr>
                          <w:t>行政许可科组织材料，报局会审。</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36"/>
          <w:szCs w:val="36"/>
          <w:lang w:eastAsia="zh-CN"/>
        </w:rPr>
      </w:pPr>
      <w:r>
        <w:rPr>
          <w:rFonts w:hint="eastAsia"/>
          <w:b/>
          <w:color w:val="auto"/>
          <w:sz w:val="36"/>
          <w:szCs w:val="36"/>
          <w:lang w:eastAsia="zh-CN"/>
        </w:rPr>
        <w:t>建设项目用地以划拨方式使用新增国有土地审查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sz w:val="36"/>
          <w:szCs w:val="36"/>
        </w:rPr>
      </w:pPr>
      <w:r>
        <w:rPr>
          <w:rFonts w:hint="eastAsia"/>
          <w:b/>
          <w:color w:val="auto"/>
          <w:sz w:val="36"/>
          <w:szCs w:val="36"/>
          <w:lang w:eastAsia="zh-CN"/>
        </w:rPr>
        <w:t>业务</w:t>
      </w:r>
      <w:r>
        <w:rPr>
          <w:rFonts w:hint="eastAsia" w:ascii="宋体" w:hAnsi="宋体"/>
          <w:b/>
          <w:sz w:val="36"/>
          <w:szCs w:val="36"/>
        </w:rPr>
        <w:t>流程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华文中宋" w:eastAsia="仿宋_GB2312" w:cs="方正小标宋简体"/>
          <w:sz w:val="30"/>
          <w:szCs w:val="30"/>
        </w:rPr>
      </w:pPr>
      <w:r>
        <w:rPr>
          <w:rFonts w:hint="eastAsia" w:ascii="仿宋_GB2312" w:hAnsi="华文中宋" w:eastAsia="仿宋_GB2312"/>
          <w:sz w:val="30"/>
          <w:szCs w:val="30"/>
        </w:rPr>
        <w:t>（行政许可</w:t>
      </w:r>
      <w:r>
        <w:rPr>
          <w:rFonts w:hint="eastAsia" w:ascii="仿宋_GB2312" w:hAnsi="华文中宋" w:eastAsia="仿宋_GB2312"/>
          <w:sz w:val="30"/>
          <w:szCs w:val="30"/>
          <w:lang w:eastAsia="zh-CN"/>
        </w:rPr>
        <w:t>科</w:t>
      </w:r>
      <w:r>
        <w:rPr>
          <w:rFonts w:hint="eastAsia" w:ascii="仿宋_GB2312" w:hAnsi="华文中宋" w:eastAsia="仿宋_GB2312"/>
          <w:sz w:val="30"/>
          <w:szCs w:val="30"/>
        </w:rPr>
        <w:t>）</w:t>
      </w:r>
    </w:p>
    <w:p>
      <w:pPr>
        <w:pStyle w:val="2"/>
        <w:numPr>
          <w:ilvl w:val="2"/>
          <w:numId w:val="0"/>
        </w:numPr>
        <w:ind w:left="142" w:leftChars="0"/>
        <w:rPr>
          <w:sz w:val="24"/>
        </w:rPr>
      </w:pPr>
      <w:r>
        <w:rPr>
          <w:sz w:val="21"/>
        </w:rPr>
        <mc:AlternateContent>
          <mc:Choice Requires="wpg">
            <w:drawing>
              <wp:anchor distT="0" distB="0" distL="114300" distR="114300" simplePos="0" relativeHeight="251992064" behindDoc="0" locked="0" layoutInCell="1" allowOverlap="1">
                <wp:simplePos x="0" y="0"/>
                <wp:positionH relativeFrom="column">
                  <wp:posOffset>1719580</wp:posOffset>
                </wp:positionH>
                <wp:positionV relativeFrom="paragraph">
                  <wp:posOffset>229870</wp:posOffset>
                </wp:positionV>
                <wp:extent cx="4127500" cy="6848475"/>
                <wp:effectExtent l="4445" t="4445" r="20955" b="5080"/>
                <wp:wrapNone/>
                <wp:docPr id="2217" name="组合 2217"/>
                <wp:cNvGraphicFramePr/>
                <a:graphic xmlns:a="http://schemas.openxmlformats.org/drawingml/2006/main">
                  <a:graphicData uri="http://schemas.microsoft.com/office/word/2010/wordprocessingGroup">
                    <wpg:wgp>
                      <wpg:cNvGrpSpPr/>
                      <wpg:grpSpPr>
                        <a:xfrm>
                          <a:off x="0" y="0"/>
                          <a:ext cx="4127500" cy="6848445"/>
                          <a:chOff x="7118" y="1321889"/>
                          <a:chExt cx="6861" cy="11317"/>
                        </a:xfrm>
                      </wpg:grpSpPr>
                      <wpg:grpSp>
                        <wpg:cNvPr id="2226" name="组合 2193"/>
                        <wpg:cNvGrpSpPr/>
                        <wpg:grpSpPr>
                          <a:xfrm>
                            <a:off x="7118" y="1321889"/>
                            <a:ext cx="6861" cy="11317"/>
                            <a:chOff x="7050" y="1194675"/>
                            <a:chExt cx="2634" cy="1822"/>
                          </a:xfrm>
                        </wpg:grpSpPr>
                        <wps:wsp>
                          <wps:cNvPr id="2230" name="矩形 1900"/>
                          <wps:cNvSpPr/>
                          <wps:spPr>
                            <a:xfrm>
                              <a:off x="7050" y="1194675"/>
                              <a:ext cx="2633" cy="1822"/>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36" name="直接连接符 1903"/>
                          <wps:cNvCnPr/>
                          <wps:spPr>
                            <a:xfrm>
                              <a:off x="7051" y="1195061"/>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39" name="直接连接符 1906"/>
                          <wps:cNvCnPr/>
                          <wps:spPr>
                            <a:xfrm>
                              <a:off x="7059" y="1195766"/>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0" name="直接连接符 1907"/>
                          <wps:cNvCnPr/>
                          <wps:spPr>
                            <a:xfrm>
                              <a:off x="7067" y="1195590"/>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245" name="直接连接符 1906"/>
                        <wps:cNvCnPr/>
                        <wps:spPr>
                          <a:xfrm>
                            <a:off x="7125" y="1330210"/>
                            <a:ext cx="68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5.4pt;margin-top:18.1pt;height:539.25pt;width:325pt;z-index:251992064;mso-width-relative:page;mso-height-relative:page;" coordorigin="7118,1321889" coordsize="6861,11317" o:gfxdata="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">
                <o:lock v:ext="edit" aspectratio="f"/>
                <v:group id="组合 2193" o:spid="_x0000_s1026" o:spt="203" style="position:absolute;left:7118;top:1321889;height:11317;width:6861;" coordorigin="7050,1194675" coordsize="2634,1822" o:gfxdata="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0SRbsAAAADdAAAADwAAAAAAAAABACAAAAAiAAAAZHJzL2Rvd25yZXYu&#10;eG1sUEsBAhQAFAAAAAgAh07iQDMvBZ47AAAAOQAAABUAAAAAAAAAAQAgAAAADwEAAGRycy9ncm91&#10;cHNoYXBleG1sLnhtbFBLBQYAAAAABgAGAGABAADMAwAAAAA=&#10;">
                  <o:lock v:ext="edit" aspectratio="f"/>
                  <v:rect id="矩形 1900" o:spid="_x0000_s1026" o:spt="1" style="position:absolute;left:7050;top:1194675;height:1822;width:2633;v-text-anchor:middle;" filled="f" stroked="t" coordsize="21600,21600" o:gfxdata="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bhfc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3" o:spid="_x0000_s1026" o:spt="20" style="position:absolute;left:7051;top:1195061;height:0;width:2633;" filled="f" stroked="t" coordsize="21600,21600" o:gfxdata="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FVS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直接连接符 1906" o:spid="_x0000_s1026" o:spt="20" style="position:absolute;left:7059;top:1195766;height:0;width:2617;" filled="f" stroked="t" coordsize="21600,21600" o:gfxdata="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uwTi/&#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907" o:spid="_x0000_s1026" o:spt="20" style="position:absolute;left:7067;top:1195590;height:0;width:2617;" filled="f" stroked="t" coordsize="21600,21600" o:gfxdata="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0hvY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line>
                </v:group>
                <v:line id="直接连接符 1906" o:spid="_x0000_s1026" o:spt="20" style="position:absolute;left:7125;top:1330210;height:0;width:6817;" filled="f" stroked="t" coordsize="21600,21600" o:gfxdata="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bhA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w:pict>
          </mc:Fallback>
        </mc:AlternateContent>
      </w:r>
      <w:r>
        <w:rPr>
          <w:sz w:val="21"/>
        </w:rPr>
        <mc:AlternateContent>
          <mc:Choice Requires="wpg">
            <w:drawing>
              <wp:anchor distT="0" distB="0" distL="114300" distR="114300" simplePos="0" relativeHeight="251996160" behindDoc="0" locked="0" layoutInCell="1" allowOverlap="1">
                <wp:simplePos x="0" y="0"/>
                <wp:positionH relativeFrom="column">
                  <wp:posOffset>1797685</wp:posOffset>
                </wp:positionH>
                <wp:positionV relativeFrom="paragraph">
                  <wp:posOffset>414020</wp:posOffset>
                </wp:positionV>
                <wp:extent cx="4222115" cy="6280785"/>
                <wp:effectExtent l="5080" t="4445" r="20955" b="20320"/>
                <wp:wrapNone/>
                <wp:docPr id="2222" name="组合 2222"/>
                <wp:cNvGraphicFramePr/>
                <a:graphic xmlns:a="http://schemas.openxmlformats.org/drawingml/2006/main">
                  <a:graphicData uri="http://schemas.microsoft.com/office/word/2010/wordprocessingGroup">
                    <wpg:wgp>
                      <wpg:cNvGrpSpPr/>
                      <wpg:grpSpPr>
                        <a:xfrm>
                          <a:off x="0" y="0"/>
                          <a:ext cx="4222115" cy="6280785"/>
                          <a:chOff x="7346" y="1339685"/>
                          <a:chExt cx="6649" cy="9891"/>
                        </a:xfrm>
                      </wpg:grpSpPr>
                      <wps:wsp>
                        <wps:cNvPr id="2289" name="直接箭头连接符 2289"/>
                        <wps:cNvCnPr/>
                        <wps:spPr>
                          <a:xfrm>
                            <a:off x="8423" y="1344651"/>
                            <a:ext cx="0" cy="572"/>
                          </a:xfrm>
                          <a:prstGeom prst="straightConnector1">
                            <a:avLst/>
                          </a:prstGeom>
                          <a:ln w="9525" cap="flat" cmpd="sng">
                            <a:solidFill>
                              <a:srgbClr val="000000"/>
                            </a:solidFill>
                            <a:prstDash val="solid"/>
                            <a:round/>
                            <a:headEnd type="none" w="med" len="med"/>
                            <a:tailEnd type="triangle" w="med" len="med"/>
                          </a:ln>
                        </wps:spPr>
                        <wps:bodyPr/>
                      </wps:wsp>
                      <wps:wsp>
                        <wps:cNvPr id="2242" name="直接箭头连接符 2242"/>
                        <wps:cNvCnPr/>
                        <wps:spPr>
                          <a:xfrm>
                            <a:off x="11934" y="1344164"/>
                            <a:ext cx="0" cy="1077"/>
                          </a:xfrm>
                          <a:prstGeom prst="straightConnector1">
                            <a:avLst/>
                          </a:prstGeom>
                          <a:ln w="9525" cap="flat" cmpd="sng">
                            <a:solidFill>
                              <a:srgbClr val="000000"/>
                            </a:solidFill>
                            <a:prstDash val="solid"/>
                            <a:round/>
                            <a:headEnd type="none" w="med" len="med"/>
                            <a:tailEnd type="triangle" w="med" len="med"/>
                          </a:ln>
                        </wps:spPr>
                        <wps:bodyPr/>
                      </wps:wsp>
                      <wps:wsp>
                        <wps:cNvPr id="2243" name="矩形 2243"/>
                        <wps:cNvSpPr/>
                        <wps:spPr>
                          <a:xfrm flipV="1">
                            <a:off x="7500" y="1347553"/>
                            <a:ext cx="5329" cy="10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4"/>
                                  <w:szCs w:val="24"/>
                                  <w:lang w:eastAsia="zh-CN"/>
                                </w:rPr>
                              </w:pPr>
                              <w:r>
                                <w:rPr>
                                  <w:rFonts w:hint="eastAsia"/>
                                  <w:sz w:val="24"/>
                                  <w:szCs w:val="24"/>
                                  <w:lang w:eastAsia="zh-CN"/>
                                </w:rPr>
                                <w:t>行政许可科按程序出具用地批复文件，同时与规划服务中心同步核发《国有土地划拨决定书》和《建设用地规划许可证》，并退至用地单位。</w:t>
                              </w:r>
                            </w:p>
                          </w:txbxContent>
                        </wps:txbx>
                        <wps:bodyPr upright="1"/>
                      </wps:wsp>
                      <wps:wsp>
                        <wps:cNvPr id="2244" name="矩形 2244"/>
                        <wps:cNvSpPr/>
                        <wps:spPr>
                          <a:xfrm>
                            <a:off x="13501" y="1344934"/>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审核</w:t>
                              </w:r>
                            </w:p>
                          </w:txbxContent>
                        </wps:txbx>
                        <wps:bodyPr upright="1"/>
                      </wps:wsp>
                      <wps:wsp>
                        <wps:cNvPr id="2248" name="直接箭头连接符 2248"/>
                        <wps:cNvCnPr/>
                        <wps:spPr>
                          <a:xfrm>
                            <a:off x="10157" y="1348661"/>
                            <a:ext cx="0" cy="492"/>
                          </a:xfrm>
                          <a:prstGeom prst="straightConnector1">
                            <a:avLst/>
                          </a:prstGeom>
                          <a:ln w="9525" cap="flat" cmpd="sng">
                            <a:solidFill>
                              <a:srgbClr val="000000"/>
                            </a:solidFill>
                            <a:prstDash val="solid"/>
                            <a:round/>
                            <a:headEnd type="none" w="med" len="med"/>
                            <a:tailEnd type="triangle" w="med" len="med"/>
                          </a:ln>
                        </wps:spPr>
                        <wps:bodyPr/>
                      </wps:wsp>
                      <wps:wsp>
                        <wps:cNvPr id="2241" name="矩形 2241"/>
                        <wps:cNvSpPr/>
                        <wps:spPr>
                          <a:xfrm flipV="1">
                            <a:off x="7514" y="1349129"/>
                            <a:ext cx="5329"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wps:txbx>
                        <wps:bodyPr upright="1"/>
                      </wps:wsp>
                      <wps:wsp>
                        <wps:cNvPr id="2267" name="直接箭头连接符 2267"/>
                        <wps:cNvCnPr/>
                        <wps:spPr>
                          <a:xfrm flipH="1">
                            <a:off x="10139" y="1347058"/>
                            <a:ext cx="0" cy="511"/>
                          </a:xfrm>
                          <a:prstGeom prst="straightConnector1">
                            <a:avLst/>
                          </a:prstGeom>
                          <a:ln w="9525" cap="flat" cmpd="sng">
                            <a:solidFill>
                              <a:srgbClr val="000000"/>
                            </a:solidFill>
                            <a:prstDash val="solid"/>
                            <a:round/>
                            <a:headEnd type="none" w="med" len="med"/>
                            <a:tailEnd type="triangle" w="med" len="med"/>
                          </a:ln>
                        </wps:spPr>
                        <wps:bodyPr/>
                      </wps:wsp>
                      <wps:wsp>
                        <wps:cNvPr id="2257" name="直接箭头连接符 2257"/>
                        <wps:cNvCnPr/>
                        <wps:spPr>
                          <a:xfrm>
                            <a:off x="11933" y="1341383"/>
                            <a:ext cx="0" cy="794"/>
                          </a:xfrm>
                          <a:prstGeom prst="straightConnector1">
                            <a:avLst/>
                          </a:prstGeom>
                          <a:ln w="9525" cap="flat" cmpd="sng">
                            <a:solidFill>
                              <a:srgbClr val="000000"/>
                            </a:solidFill>
                            <a:prstDash val="solid"/>
                            <a:round/>
                            <a:headEnd type="none" w="med" len="med"/>
                            <a:tailEnd type="triangle" w="med" len="med"/>
                          </a:ln>
                        </wps:spPr>
                        <wps:bodyPr/>
                      </wps:wsp>
                      <wps:wsp>
                        <wps:cNvPr id="2258" name="直接箭头连接符 2258"/>
                        <wps:cNvCnPr/>
                        <wps:spPr>
                          <a:xfrm>
                            <a:off x="11918" y="1342898"/>
                            <a:ext cx="0" cy="850"/>
                          </a:xfrm>
                          <a:prstGeom prst="straightConnector1">
                            <a:avLst/>
                          </a:prstGeom>
                          <a:ln w="9525" cap="flat" cmpd="sng">
                            <a:solidFill>
                              <a:srgbClr val="000000"/>
                            </a:solidFill>
                            <a:prstDash val="solid"/>
                            <a:round/>
                            <a:headEnd type="none" w="med" len="med"/>
                            <a:tailEnd type="triangle" w="med" len="med"/>
                          </a:ln>
                        </wps:spPr>
                        <wps:bodyPr/>
                      </wps:wsp>
                      <wps:wsp>
                        <wps:cNvPr id="2266" name="文本框 2266"/>
                        <wps:cNvSpPr txBox="1"/>
                        <wps:spPr>
                          <a:xfrm>
                            <a:off x="10384" y="1343720"/>
                            <a:ext cx="3006" cy="447"/>
                          </a:xfrm>
                          <a:prstGeom prst="rect">
                            <a:avLst/>
                          </a:prstGeom>
                          <a:solidFill>
                            <a:srgbClr val="FFFFFF"/>
                          </a:solidFill>
                          <a:ln w="6350">
                            <a:solidFill>
                              <a:prstClr val="black"/>
                            </a:solidFill>
                          </a:ln>
                          <a:effectLst/>
                        </wps:spPr>
                        <wps:txbx>
                          <w:txbxContent>
                            <w:p>
                              <w:pPr>
                                <w:jc w:val="center"/>
                                <w:rPr>
                                  <w:rFonts w:hint="eastAsia"/>
                                  <w:sz w:val="24"/>
                                  <w:szCs w:val="24"/>
                                  <w:lang w:val="en-US" w:eastAsia="zh-CN"/>
                                </w:rPr>
                              </w:pPr>
                              <w:r>
                                <w:rPr>
                                  <w:rFonts w:hint="eastAsia"/>
                                  <w:sz w:val="24"/>
                                  <w:szCs w:val="24"/>
                                  <w:lang w:eastAsia="zh-CN"/>
                                </w:rPr>
                                <w:t>出具规划用地意见或条件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9" name="直接箭头连接符 2259"/>
                        <wps:cNvCnPr/>
                        <wps:spPr>
                          <a:xfrm flipH="1">
                            <a:off x="10000" y="1342540"/>
                            <a:ext cx="964" cy="0"/>
                          </a:xfrm>
                          <a:prstGeom prst="straightConnector1">
                            <a:avLst/>
                          </a:prstGeom>
                          <a:ln w="9525" cap="flat" cmpd="sng">
                            <a:solidFill>
                              <a:srgbClr val="000000"/>
                            </a:solidFill>
                            <a:prstDash val="solid"/>
                            <a:round/>
                            <a:headEnd type="none" w="med" len="med"/>
                            <a:tailEnd type="triangle" w="med" len="med"/>
                          </a:ln>
                        </wps:spPr>
                        <wps:bodyPr/>
                      </wps:wsp>
                      <wps:wsp>
                        <wps:cNvPr id="2260" name="矩形 2260"/>
                        <wps:cNvSpPr/>
                        <wps:spPr>
                          <a:xfrm>
                            <a:off x="7353" y="1341993"/>
                            <a:ext cx="2662" cy="26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default" w:eastAsia="宋体"/>
                                  <w:sz w:val="24"/>
                                  <w:szCs w:val="24"/>
                                  <w:lang w:val="en-US" w:eastAsia="zh-CN"/>
                                </w:rPr>
                              </w:pPr>
                              <w:r>
                                <w:rPr>
                                  <w:rFonts w:hint="eastAsia"/>
                                  <w:sz w:val="24"/>
                                  <w:szCs w:val="24"/>
                                  <w:lang w:eastAsia="zh-CN"/>
                                </w:rPr>
                                <w:t>行政许可科审查是否符合办理条件，并会同</w:t>
                              </w:r>
                              <w:r>
                                <w:rPr>
                                  <w:rFonts w:hint="eastAsia"/>
                                  <w:sz w:val="24"/>
                                  <w:szCs w:val="24"/>
                                  <w:lang w:val="en-US" w:eastAsia="zh-CN"/>
                                </w:rPr>
                                <w:t>国土空间规划科、</w:t>
                              </w:r>
                              <w:r>
                                <w:rPr>
                                  <w:rFonts w:hint="eastAsia"/>
                                  <w:sz w:val="24"/>
                                  <w:szCs w:val="24"/>
                                  <w:lang w:eastAsia="zh-CN"/>
                                </w:rPr>
                                <w:t>用途管制科、调查监测和确权登记科、执法监察科、储备中心、开发利用科、政策法规科及自然资源所踏勘现场</w:t>
                              </w:r>
                              <w:r>
                                <w:rPr>
                                  <w:rFonts w:hint="eastAsia"/>
                                  <w:sz w:val="24"/>
                                  <w:szCs w:val="24"/>
                                  <w:lang w:val="en-US" w:eastAsia="zh-CN"/>
                                </w:rPr>
                                <w:t>。</w:t>
                              </w:r>
                            </w:p>
                            <w:p>
                              <w:pPr>
                                <w:rPr>
                                  <w:rFonts w:hint="eastAsia"/>
                                  <w:sz w:val="24"/>
                                  <w:szCs w:val="24"/>
                                </w:rPr>
                              </w:pPr>
                            </w:p>
                            <w:p>
                              <w:pPr>
                                <w:snapToGrid w:val="0"/>
                                <w:jc w:val="left"/>
                                <w:rPr>
                                  <w:rFonts w:cs="Times New Roman"/>
                                  <w:sz w:val="24"/>
                                  <w:szCs w:val="24"/>
                                </w:rPr>
                              </w:pPr>
                            </w:p>
                          </w:txbxContent>
                        </wps:txbx>
                        <wps:bodyPr upright="1"/>
                      </wps:wsp>
                      <wps:wsp>
                        <wps:cNvPr id="2252" name="直接箭头连接符 2252"/>
                        <wps:cNvCnPr/>
                        <wps:spPr>
                          <a:xfrm flipH="1">
                            <a:off x="8382" y="1341101"/>
                            <a:ext cx="0" cy="907"/>
                          </a:xfrm>
                          <a:prstGeom prst="straightConnector1">
                            <a:avLst/>
                          </a:prstGeom>
                          <a:ln w="9525" cap="flat" cmpd="sng">
                            <a:solidFill>
                              <a:srgbClr val="000000"/>
                            </a:solidFill>
                            <a:prstDash val="solid"/>
                            <a:round/>
                            <a:headEnd type="none" w="med" len="med"/>
                            <a:tailEnd type="triangle" w="med" len="med"/>
                          </a:ln>
                        </wps:spPr>
                        <wps:bodyPr/>
                      </wps:wsp>
                      <wps:wsp>
                        <wps:cNvPr id="2250" name="矩形 2250"/>
                        <wps:cNvSpPr/>
                        <wps:spPr>
                          <a:xfrm>
                            <a:off x="9866" y="1340620"/>
                            <a:ext cx="3478" cy="7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wps:txbx>
                        <wps:bodyPr upright="1"/>
                      </wps:wsp>
                      <wps:wsp>
                        <wps:cNvPr id="2262" name="矩形 2262"/>
                        <wps:cNvSpPr/>
                        <wps:spPr>
                          <a:xfrm>
                            <a:off x="7362" y="1340604"/>
                            <a:ext cx="2260"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center"/>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wps:txbx>
                        <wps:bodyPr upright="1"/>
                      </wps:wsp>
                      <wps:wsp>
                        <wps:cNvPr id="2263" name="直接箭头连接符 2263"/>
                        <wps:cNvCnPr/>
                        <wps:spPr>
                          <a:xfrm>
                            <a:off x="11947" y="1340242"/>
                            <a:ext cx="0" cy="376"/>
                          </a:xfrm>
                          <a:prstGeom prst="straightConnector1">
                            <a:avLst/>
                          </a:prstGeom>
                          <a:ln w="9525" cap="flat" cmpd="sng">
                            <a:solidFill>
                              <a:srgbClr val="000000"/>
                            </a:solidFill>
                            <a:prstDash val="solid"/>
                            <a:round/>
                            <a:headEnd type="none" w="med" len="med"/>
                            <a:tailEnd type="triangle" w="med" len="med"/>
                          </a:ln>
                        </wps:spPr>
                        <wps:bodyPr/>
                      </wps:wsp>
                      <wps:wsp>
                        <wps:cNvPr id="2264" name="直接箭头连接符 2264"/>
                        <wps:cNvCnPr/>
                        <wps:spPr>
                          <a:xfrm>
                            <a:off x="8392" y="1340243"/>
                            <a:ext cx="0" cy="376"/>
                          </a:xfrm>
                          <a:prstGeom prst="straightConnector1">
                            <a:avLst/>
                          </a:prstGeom>
                          <a:ln w="9525" cap="flat" cmpd="sng">
                            <a:solidFill>
                              <a:srgbClr val="000000"/>
                            </a:solidFill>
                            <a:prstDash val="solid"/>
                            <a:round/>
                            <a:headEnd type="none" w="med" len="med"/>
                            <a:tailEnd type="triangle" w="med" len="med"/>
                          </a:ln>
                        </wps:spPr>
                        <wps:bodyPr/>
                      </wps:wsp>
                      <wps:wsp>
                        <wps:cNvPr id="2251" name="矩形 2251"/>
                        <wps:cNvSpPr/>
                        <wps:spPr>
                          <a:xfrm>
                            <a:off x="7346" y="1339685"/>
                            <a:ext cx="5983" cy="55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val="en-US" w:eastAsia="zh-CN"/>
                                </w:rPr>
                              </w:pPr>
                              <w:r>
                                <w:rPr>
                                  <w:rFonts w:hint="eastAsia"/>
                                  <w:sz w:val="24"/>
                                  <w:szCs w:val="24"/>
                                  <w:lang w:eastAsia="zh-CN"/>
                                </w:rPr>
                                <w:t>用地单位提出办理新增国有建设用地使用权划拨申请</w:t>
                              </w:r>
                            </w:p>
                            <w:p>
                              <w:pPr>
                                <w:rPr>
                                  <w:rFonts w:hint="eastAsia"/>
                                  <w:sz w:val="24"/>
                                  <w:szCs w:val="24"/>
                                </w:rPr>
                              </w:pPr>
                            </w:p>
                          </w:txbxContent>
                        </wps:txbx>
                        <wps:bodyPr upright="1"/>
                      </wps:wsp>
                      <wps:wsp>
                        <wps:cNvPr id="2265" name="文本框 2265"/>
                        <wps:cNvSpPr txBox="1"/>
                        <wps:spPr>
                          <a:xfrm>
                            <a:off x="10964" y="1342146"/>
                            <a:ext cx="2375" cy="738"/>
                          </a:xfrm>
                          <a:prstGeom prst="rect">
                            <a:avLst/>
                          </a:prstGeom>
                          <a:solidFill>
                            <a:srgbClr val="FFFFFF"/>
                          </a:solidFill>
                          <a:ln w="6350">
                            <a:solidFill>
                              <a:prstClr val="black"/>
                            </a:solidFill>
                          </a:ln>
                          <a:effectLst/>
                        </wps:spPr>
                        <wps:txbx>
                          <w:txbxContent>
                            <w:p>
                              <w:pPr>
                                <w:jc w:val="left"/>
                                <w:rPr>
                                  <w:rFonts w:hint="eastAsia"/>
                                  <w:sz w:val="24"/>
                                  <w:szCs w:val="24"/>
                                  <w:lang w:eastAsia="zh-CN"/>
                                </w:rPr>
                              </w:pPr>
                              <w:r>
                                <w:rPr>
                                  <w:rFonts w:hint="eastAsia"/>
                                  <w:sz w:val="24"/>
                                  <w:szCs w:val="24"/>
                                  <w:lang w:eastAsia="zh-CN"/>
                                </w:rPr>
                                <w:t>规划服务中心审查是否符合办理条件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4" name="矩形 2254"/>
                        <wps:cNvSpPr/>
                        <wps:spPr>
                          <a:xfrm>
                            <a:off x="13502" y="1340057"/>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受理</w:t>
                              </w:r>
                            </w:p>
                          </w:txbxContent>
                        </wps:txbx>
                        <wps:bodyPr upright="1"/>
                      </wps:wsp>
                      <wps:wsp>
                        <wps:cNvPr id="2256" name="矩形 2256"/>
                        <wps:cNvSpPr/>
                        <wps:spPr>
                          <a:xfrm>
                            <a:off x="13489" y="1342649"/>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承办</w:t>
                              </w:r>
                            </w:p>
                          </w:txbxContent>
                        </wps:txbx>
                        <wps:bodyPr upright="1"/>
                      </wps:wsp>
                      <wps:wsp>
                        <wps:cNvPr id="2276" name="矩形 2276"/>
                        <wps:cNvSpPr/>
                        <wps:spPr>
                          <a:xfrm>
                            <a:off x="13513" y="1348289"/>
                            <a:ext cx="482" cy="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s="Times New Roman"/>
                                  <w:b/>
                                  <w:bCs/>
                                </w:rPr>
                              </w:pPr>
                              <w:r>
                                <w:rPr>
                                  <w:rFonts w:hint="eastAsia" w:cs="Times New Roman"/>
                                  <w:b/>
                                  <w:bCs/>
                                </w:rPr>
                                <w:t>办结</w:t>
                              </w:r>
                            </w:p>
                          </w:txbxContent>
                        </wps:txbx>
                        <wps:bodyPr upright="1"/>
                      </wps:wsp>
                      <wps:wsp>
                        <wps:cNvPr id="2272" name="矩形 2272"/>
                        <wps:cNvSpPr/>
                        <wps:spPr>
                          <a:xfrm flipV="1">
                            <a:off x="7543" y="1346259"/>
                            <a:ext cx="5329"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wps:txbx>
                        <wps:bodyPr upright="1"/>
                      </wps:wsp>
                      <wps:wsp>
                        <wps:cNvPr id="2274" name="直接箭头连接符 2274"/>
                        <wps:cNvCnPr/>
                        <wps:spPr>
                          <a:xfrm flipH="1">
                            <a:off x="10135" y="1345621"/>
                            <a:ext cx="0" cy="644"/>
                          </a:xfrm>
                          <a:prstGeom prst="straightConnector1">
                            <a:avLst/>
                          </a:prstGeom>
                          <a:ln w="9525" cap="flat" cmpd="sng">
                            <a:solidFill>
                              <a:srgbClr val="000000"/>
                            </a:solidFill>
                            <a:prstDash val="solid"/>
                            <a:round/>
                            <a:headEnd type="none" w="med" len="med"/>
                            <a:tailEnd type="triangle" w="med" len="med"/>
                          </a:ln>
                        </wps:spPr>
                        <wps:bodyPr/>
                      </wps:wsp>
                      <wps:wsp>
                        <wps:cNvPr id="2281" name="矩形 2281"/>
                        <wps:cNvSpPr/>
                        <wps:spPr>
                          <a:xfrm>
                            <a:off x="13508" y="1346216"/>
                            <a:ext cx="482" cy="73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wps:txbx>
                        <wps:bodyPr upright="1"/>
                      </wps:wsp>
                      <wps:wsp>
                        <wps:cNvPr id="2279" name="矩形 2279"/>
                        <wps:cNvSpPr/>
                        <wps:spPr>
                          <a:xfrm>
                            <a:off x="7553" y="1345204"/>
                            <a:ext cx="5331"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lang w:eastAsia="zh-CN"/>
                                </w:rPr>
                              </w:pPr>
                              <w:r>
                                <w:rPr>
                                  <w:rFonts w:hint="eastAsia"/>
                                  <w:sz w:val="24"/>
                                  <w:szCs w:val="24"/>
                                  <w:lang w:eastAsia="zh-CN"/>
                                </w:rPr>
                                <w:t>行政许可科组织材料，报局会审。</w:t>
                              </w:r>
                            </w:p>
                          </w:txbxContent>
                        </wps:txbx>
                        <wps:bodyPr upright="1"/>
                      </wps:wsp>
                    </wpg:wgp>
                  </a:graphicData>
                </a:graphic>
              </wp:anchor>
            </w:drawing>
          </mc:Choice>
          <mc:Fallback>
            <w:pict>
              <v:group id="_x0000_s1026" o:spid="_x0000_s1026" o:spt="203" style="position:absolute;left:0pt;margin-left:141.55pt;margin-top:32.6pt;height:494.55pt;width:332.45pt;z-index:251996160;mso-width-relative:page;mso-height-relative:page;" coordorigin="7346,1339685" coordsize="6649,9891" o:gfxdata="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A12L0X2wAAAAsBAAAPAAAAAAAAAAEAIAAAACIAAABkcnMvZG93bnJldi54bWxQSwECFAAUAAAA&#10;CACHTuJAQu3/p3wHAADyPwAADgAAAAAAAAABACAAAAAqAQAAZHJzL2Uyb0RvYy54bWxQSwUGAAAA&#10;AAYABgBZAQAAGAsAAAAA&#10;">
                <o:lock v:ext="edit" aspectratio="f"/>
                <v:shape id="_x0000_s1026" o:spid="_x0000_s1026" o:spt="32" type="#_x0000_t32" style="position:absolute;left:8423;top:1344651;height:572;width:0;" filled="f" stroked="t" coordsize="21600,21600" o:gfxdata="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9PM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934;top:1344164;height:1077;width:0;" filled="f" stroked="t" coordsize="21600,21600" o:gfxdata="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gFC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7500;top:1347553;flip:y;height:1099;width:5329;" fillcolor="#FFFFFF" filled="t" stroked="t" coordsize="21600,21600" o:gfxdata="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mOr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4"/>
                            <w:szCs w:val="24"/>
                            <w:lang w:eastAsia="zh-CN"/>
                          </w:rPr>
                        </w:pPr>
                        <w:r>
                          <w:rPr>
                            <w:rFonts w:hint="eastAsia"/>
                            <w:sz w:val="24"/>
                            <w:szCs w:val="24"/>
                            <w:lang w:eastAsia="zh-CN"/>
                          </w:rPr>
                          <w:t>行政许可科按程序出具用地批复文件，同时与规划服务中心同步核发《国有土地划拨决定书》和《建设用地规划许可证》，并退至用地单位。</w:t>
                        </w:r>
                      </w:p>
                    </w:txbxContent>
                  </v:textbox>
                </v:rect>
                <v:rect id="_x0000_s1026" o:spid="_x0000_s1026" o:spt="1" style="position:absolute;left:13501;top:1344934;height:794;width:482;" fillcolor="#FFFFFF" filled="t" stroked="t" coordsize="21600,21600" o:gfxdata="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MF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审核</w:t>
                        </w:r>
                      </w:p>
                    </w:txbxContent>
                  </v:textbox>
                </v:rect>
                <v:shape id="_x0000_s1026" o:spid="_x0000_s1026" o:spt="32" type="#_x0000_t32" style="position:absolute;left:10157;top:1348661;height:492;width:0;" filled="f" stroked="t" coordsize="21600,21600" o:gfxdata="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II8+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7514;top:1349129;flip:y;height:447;width:5329;" fillcolor="#FFFFFF" filled="t" stroked="t" coordsize="21600,21600" o:gfxdata="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tE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v:textbox>
                </v:rect>
                <v:shape id="_x0000_s1026" o:spid="_x0000_s1026" o:spt="32" type="#_x0000_t32" style="position:absolute;left:10139;top:1347058;flip:x;height:511;width:0;" filled="f" stroked="t" coordsize="21600,21600" o:gfxdata="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Cx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933;top:1341383;height:794;width:0;" filled="f" stroked="t" coordsize="21600,21600" o:gfxdata="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jiF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1918;top:1342898;height:850;width:0;" filled="f" stroked="t" coordsize="21600,21600" o:gfxdata="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RtR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10384;top:1343720;height:447;width:3006;" fillcolor="#FFFFFF" filled="t" stroked="t" coordsize="21600,21600" o:gfxdata="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ivDbb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eastAsia"/>
                            <w:sz w:val="24"/>
                            <w:szCs w:val="24"/>
                            <w:lang w:val="en-US" w:eastAsia="zh-CN"/>
                          </w:rPr>
                        </w:pPr>
                        <w:r>
                          <w:rPr>
                            <w:rFonts w:hint="eastAsia"/>
                            <w:sz w:val="24"/>
                            <w:szCs w:val="24"/>
                            <w:lang w:eastAsia="zh-CN"/>
                          </w:rPr>
                          <w:t>出具规划用地意见或条件</w:t>
                        </w:r>
                      </w:p>
                    </w:txbxContent>
                  </v:textbox>
                </v:shape>
                <v:shape id="_x0000_s1026" o:spid="_x0000_s1026" o:spt="32" type="#_x0000_t32" style="position:absolute;left:10000;top:1342540;flip:x;height:0;width:964;" filled="f" stroked="t" coordsize="21600,21600" o:gfxdata="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7353;top:1341993;height:2658;width:2662;" fillcolor="#FFFFFF" filled="t" stroked="t" coordsize="21600,21600" o:gfxdata="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Em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left"/>
                          <w:rPr>
                            <w:rFonts w:hint="default" w:eastAsia="宋体"/>
                            <w:sz w:val="24"/>
                            <w:szCs w:val="24"/>
                            <w:lang w:val="en-US" w:eastAsia="zh-CN"/>
                          </w:rPr>
                        </w:pPr>
                        <w:r>
                          <w:rPr>
                            <w:rFonts w:hint="eastAsia"/>
                            <w:sz w:val="24"/>
                            <w:szCs w:val="24"/>
                            <w:lang w:eastAsia="zh-CN"/>
                          </w:rPr>
                          <w:t>行政许可科审查是否符合办理条件，并会同</w:t>
                        </w:r>
                        <w:r>
                          <w:rPr>
                            <w:rFonts w:hint="eastAsia"/>
                            <w:sz w:val="24"/>
                            <w:szCs w:val="24"/>
                            <w:lang w:val="en-US" w:eastAsia="zh-CN"/>
                          </w:rPr>
                          <w:t>国土空间规划科、</w:t>
                        </w:r>
                        <w:r>
                          <w:rPr>
                            <w:rFonts w:hint="eastAsia"/>
                            <w:sz w:val="24"/>
                            <w:szCs w:val="24"/>
                            <w:lang w:eastAsia="zh-CN"/>
                          </w:rPr>
                          <w:t>用途管制科、调查监测和确权登记科、执法监察科、储备中心、开发利用科、政策法规科及自然资源所踏勘现场</w:t>
                        </w:r>
                        <w:r>
                          <w:rPr>
                            <w:rFonts w:hint="eastAsia"/>
                            <w:sz w:val="24"/>
                            <w:szCs w:val="24"/>
                            <w:lang w:val="en-US" w:eastAsia="zh-CN"/>
                          </w:rPr>
                          <w:t>。</w:t>
                        </w:r>
                      </w:p>
                      <w:p>
                        <w:pPr>
                          <w:rPr>
                            <w:rFonts w:hint="eastAsia"/>
                            <w:sz w:val="24"/>
                            <w:szCs w:val="24"/>
                          </w:rPr>
                        </w:pPr>
                      </w:p>
                      <w:p>
                        <w:pPr>
                          <w:snapToGrid w:val="0"/>
                          <w:jc w:val="left"/>
                          <w:rPr>
                            <w:rFonts w:cs="Times New Roman"/>
                            <w:sz w:val="24"/>
                            <w:szCs w:val="24"/>
                          </w:rPr>
                        </w:pPr>
                      </w:p>
                    </w:txbxContent>
                  </v:textbox>
                </v:rect>
                <v:shape id="_x0000_s1026" o:spid="_x0000_s1026" o:spt="32" type="#_x0000_t32" style="position:absolute;left:8382;top:1341101;flip:x;height:907;width:0;" filled="f" stroked="t" coordsize="21600,21600" o:gfxdata="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mt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9866;top:1340620;height:748;width:3478;" fillcolor="#FFFFFF" filled="t" stroked="t" coordsize="21600,21600" o:gfxdata="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6gg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v:textbox>
                </v:rect>
                <v:rect id="_x0000_s1026" o:spid="_x0000_s1026" o:spt="1" style="position:absolute;left:7362;top:1340604;height:482;width:2260;" fillcolor="#FFFFFF" filled="t" stroked="t" coordsize="21600,21600" o:gfxdata="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xR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v:textbox>
                </v:rect>
                <v:shape id="_x0000_s1026" o:spid="_x0000_s1026" o:spt="32" type="#_x0000_t32" style="position:absolute;left:11947;top:1340242;height:376;width:0;" filled="f" stroked="t" coordsize="21600,21600" o:gfxdata="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Z7d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8392;top:1340243;height:376;width:0;" filled="f" stroked="t" coordsize="21600,21600" o:gfxdata="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wda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7346;top:1339685;height:551;width:5983;" fillcolor="#FFFFFF" filled="t" stroked="t" coordsize="21600,21600" o:gfxdata="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IF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sz w:val="24"/>
                            <w:szCs w:val="24"/>
                            <w:lang w:val="en-US" w:eastAsia="zh-CN"/>
                          </w:rPr>
                        </w:pPr>
                        <w:r>
                          <w:rPr>
                            <w:rFonts w:hint="eastAsia"/>
                            <w:sz w:val="24"/>
                            <w:szCs w:val="24"/>
                            <w:lang w:eastAsia="zh-CN"/>
                          </w:rPr>
                          <w:t>用地单位提出办理新增国有建设用地使用权划拨申请</w:t>
                        </w:r>
                      </w:p>
                      <w:p>
                        <w:pPr>
                          <w:rPr>
                            <w:rFonts w:hint="eastAsia"/>
                            <w:sz w:val="24"/>
                            <w:szCs w:val="24"/>
                          </w:rPr>
                        </w:pPr>
                      </w:p>
                    </w:txbxContent>
                  </v:textbox>
                </v:rect>
                <v:shape id="_x0000_s1026" o:spid="_x0000_s1026" o:spt="202" type="#_x0000_t202" style="position:absolute;left:10964;top:1342146;height:738;width:2375;" fillcolor="#FFFFFF" filled="t" stroked="t" coordsize="21600,21600" o:gfxdata="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ldG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jc w:val="left"/>
                          <w:rPr>
                            <w:rFonts w:hint="eastAsia"/>
                            <w:sz w:val="24"/>
                            <w:szCs w:val="24"/>
                            <w:lang w:eastAsia="zh-CN"/>
                          </w:rPr>
                        </w:pPr>
                        <w:r>
                          <w:rPr>
                            <w:rFonts w:hint="eastAsia"/>
                            <w:sz w:val="24"/>
                            <w:szCs w:val="24"/>
                            <w:lang w:eastAsia="zh-CN"/>
                          </w:rPr>
                          <w:t>规划服务中心审查是否符合办理条件</w:t>
                        </w:r>
                      </w:p>
                    </w:txbxContent>
                  </v:textbox>
                </v:shape>
                <v:rect id="_x0000_s1026" o:spid="_x0000_s1026" o:spt="1" style="position:absolute;left:13502;top:1340057;height:794;width:482;" fillcolor="#FFFFFF" filled="t" stroked="t" coordsize="21600,21600" o:gfxdata="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Fpo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受理</w:t>
                        </w:r>
                      </w:p>
                    </w:txbxContent>
                  </v:textbox>
                </v:rect>
                <v:rect id="_x0000_s1026" o:spid="_x0000_s1026" o:spt="1" style="position:absolute;left:13489;top:1342649;height:794;width:482;" fillcolor="#FFFFFF" filled="t" stroked="t" coordsize="21600,21600" o:gfxdata="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ud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承办</w:t>
                        </w:r>
                      </w:p>
                    </w:txbxContent>
                  </v:textbox>
                </v:rect>
                <v:rect id="_x0000_s1026" o:spid="_x0000_s1026" o:spt="1" style="position:absolute;left:13513;top:1348289;height:850;width:482;" fillcolor="#FFFFFF" filled="t" stroked="t" coordsize="21600,21600" o:gfxdata="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uwQ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v:rect id="_x0000_s1026" o:spid="_x0000_s1026" o:spt="1" style="position:absolute;left:7543;top:1346259;flip:y;height:794;width:5329;" fillcolor="#FFFFFF" filled="t" stroked="t" coordsize="21600,21600" o:gfxdata="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IX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v:textbox>
                </v:rect>
                <v:shape id="_x0000_s1026" o:spid="_x0000_s1026" o:spt="32" type="#_x0000_t32" style="position:absolute;left:10135;top:1345621;flip:x;height:644;width:0;" filled="f" stroked="t" coordsize="21600,21600" o:gfxdata="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cx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13508;top:1346216;height:737;width:482;" fillcolor="#FFFFFF" filled="t" stroked="t" coordsize="21600,21600" o:gfxdata="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Ip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v:textbox>
                </v:rect>
                <v:rect id="_x0000_s1026" o:spid="_x0000_s1026" o:spt="1" style="position:absolute;left:7553;top:1345204;height:482;width:5331;" fillcolor="#FFFFFF" filled="t" stroked="t" coordsize="21600,21600" o:gfxdata="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VX+/&#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 w:val="24"/>
                            <w:szCs w:val="24"/>
                            <w:lang w:eastAsia="zh-CN"/>
                          </w:rPr>
                        </w:pPr>
                        <w:r>
                          <w:rPr>
                            <w:rFonts w:hint="eastAsia"/>
                            <w:sz w:val="24"/>
                            <w:szCs w:val="24"/>
                            <w:lang w:eastAsia="zh-CN"/>
                          </w:rPr>
                          <w:t>行政许可科组织材料，报局会审。</w:t>
                        </w:r>
                      </w:p>
                    </w:txbxContent>
                  </v:textbox>
                </v:rect>
              </v:group>
            </w:pict>
          </mc:Fallback>
        </mc:AlternateContent>
      </w:r>
      <w:r>
        <w:rPr>
          <w:sz w:val="21"/>
        </w:rPr>
        <mc:AlternateContent>
          <mc:Choice Requires="wps">
            <w:drawing>
              <wp:anchor distT="0" distB="0" distL="114300" distR="114300" simplePos="0" relativeHeight="251994112" behindDoc="0" locked="0" layoutInCell="1" allowOverlap="1">
                <wp:simplePos x="0" y="0"/>
                <wp:positionH relativeFrom="column">
                  <wp:posOffset>-224155</wp:posOffset>
                </wp:positionH>
                <wp:positionV relativeFrom="paragraph">
                  <wp:posOffset>221615</wp:posOffset>
                </wp:positionV>
                <wp:extent cx="1854200" cy="6848475"/>
                <wp:effectExtent l="6350" t="6350" r="6350" b="22225"/>
                <wp:wrapNone/>
                <wp:docPr id="2246" name="矩形 2246"/>
                <wp:cNvGraphicFramePr/>
                <a:graphic xmlns:a="http://schemas.openxmlformats.org/drawingml/2006/main">
                  <a:graphicData uri="http://schemas.microsoft.com/office/word/2010/wordprocessingShape">
                    <wps:wsp>
                      <wps:cNvSpPr/>
                      <wps:spPr>
                        <a:xfrm>
                          <a:off x="415290" y="2740025"/>
                          <a:ext cx="1854200" cy="68484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autoSpaceDE/>
                              <w:autoSpaceDN/>
                              <w:bidi w:val="0"/>
                              <w:spacing w:line="24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rPr>
                            </w:pPr>
                            <w:r>
                              <w:rPr>
                                <w:rFonts w:hint="eastAsia" w:ascii="宋体" w:hAnsi="宋体" w:eastAsia="宋体" w:cs="宋体"/>
                                <w:sz w:val="21"/>
                                <w:szCs w:val="21"/>
                                <w:lang w:val="en-US" w:eastAsia="zh-CN"/>
                              </w:rPr>
                              <w:t>1.《中华人民共和国土地管理法》；2.《中华人民共和国城市房地产管理法》；3.《中华人民共和国土地管理法实施条例》；4.《划拨用地目录》（国土资源部令第9号）。</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建设用地</w:t>
                            </w:r>
                            <w:r>
                              <w:rPr>
                                <w:rFonts w:hint="eastAsia" w:ascii="宋体" w:hAnsi="宋体" w:eastAsia="宋体" w:cs="宋体"/>
                                <w:sz w:val="21"/>
                                <w:szCs w:val="21"/>
                                <w:lang w:eastAsia="zh-CN"/>
                              </w:rPr>
                              <w:t>申请及用地</w:t>
                            </w:r>
                            <w:r>
                              <w:rPr>
                                <w:rFonts w:hint="eastAsia" w:ascii="宋体" w:hAnsi="宋体" w:eastAsia="宋体" w:cs="宋体"/>
                                <w:sz w:val="21"/>
                                <w:szCs w:val="21"/>
                              </w:rPr>
                              <w:t>申请表</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发改部门建设项目立项文件（审批、核准、备案）</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.生态环境</w:t>
                            </w:r>
                            <w:r>
                              <w:rPr>
                                <w:rFonts w:hint="eastAsia" w:ascii="宋体" w:hAnsi="宋体" w:eastAsia="宋体" w:cs="宋体"/>
                                <w:sz w:val="21"/>
                                <w:szCs w:val="21"/>
                                <w:lang w:eastAsia="zh-CN"/>
                              </w:rPr>
                              <w:t>部门</w:t>
                            </w:r>
                            <w:r>
                              <w:rPr>
                                <w:rFonts w:hint="eastAsia" w:ascii="宋体" w:hAnsi="宋体" w:eastAsia="宋体" w:cs="宋体"/>
                                <w:sz w:val="21"/>
                                <w:szCs w:val="21"/>
                              </w:rPr>
                              <w:t>环评核准文件</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.规划许可证、选址意见书</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建设用地勘测定界图及技术报告、建设项目总平面布置图，土地利用现状图、土地利用总体规划图</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u w:val="none"/>
                                <w:lang w:val="en-US" w:eastAsia="zh-CN"/>
                              </w:rPr>
                              <w:t>6</w:t>
                            </w:r>
                            <w:r>
                              <w:rPr>
                                <w:rFonts w:hint="eastAsia" w:ascii="宋体" w:hAnsi="宋体" w:eastAsia="宋体" w:cs="宋体"/>
                                <w:sz w:val="21"/>
                                <w:szCs w:val="21"/>
                                <w:u w:val="none"/>
                              </w:rPr>
                              <w:t>.</w:t>
                            </w:r>
                            <w:r>
                              <w:rPr>
                                <w:rFonts w:hint="eastAsia" w:ascii="宋体" w:hAnsi="宋体" w:eastAsia="宋体" w:cs="宋体"/>
                                <w:sz w:val="21"/>
                                <w:szCs w:val="21"/>
                              </w:rPr>
                              <w:t>涉及违法占地的附违法用地处理材料〔行政处罚决定书、罚没款收据、行政（纪律）处分决定书〕；</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7.补偿到位单据</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涉及旧村改造项目还需提供资料：旧村改造拆迁安置方案及有关会议纪要、公示照片；本宗地安置户户主名单，村（居）民分房名单公示照片，公示结果并加盖村委会公章</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eastAsia" w:ascii="宋体" w:hAnsi="宋体" w:eastAsia="宋体" w:cs="宋体"/>
                                <w:b/>
                                <w:kern w:val="2"/>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eastAsia" w:ascii="宋体" w:hAnsi="宋体" w:eastAsia="宋体" w:cs="宋体"/>
                                <w:sz w:val="21"/>
                                <w:szCs w:val="21"/>
                                <w:lang w:val="en-US"/>
                              </w:rPr>
                            </w:pPr>
                            <w:r>
                              <w:rPr>
                                <w:rFonts w:hint="eastAsia" w:ascii="宋体" w:hAnsi="宋体" w:eastAsia="宋体" w:cs="宋体"/>
                                <w:b/>
                                <w:kern w:val="2"/>
                                <w:sz w:val="21"/>
                                <w:szCs w:val="21"/>
                                <w:lang w:val="en-US" w:eastAsia="zh-CN" w:bidi="ar"/>
                              </w:rPr>
                              <w:t>收费依据及标准</w:t>
                            </w:r>
                            <w:r>
                              <w:rPr>
                                <w:rFonts w:hint="eastAsia" w:ascii="宋体" w:hAnsi="宋体" w:eastAsia="宋体" w:cs="宋体"/>
                                <w:kern w:val="2"/>
                                <w:sz w:val="21"/>
                                <w:szCs w:val="21"/>
                                <w:lang w:val="en-US" w:eastAsia="zh-CN" w:bidi="ar"/>
                              </w:rPr>
                              <w:t>：</w:t>
                            </w:r>
                            <w:r>
                              <w:rPr>
                                <w:rFonts w:hint="eastAsia" w:ascii="宋体" w:hAnsi="宋体" w:eastAsia="宋体" w:cs="宋体"/>
                                <w:sz w:val="21"/>
                                <w:szCs w:val="21"/>
                              </w:rPr>
                              <w:t>《山东省土地征收办法》、山东省实施《中华人民共和国土地管理法》办法、财综字（2006）48号 、[2009]24号、淄国土资发[2012]27</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eastAsia" w:ascii="宋体" w:hAnsi="宋体" w:eastAsia="宋体" w:cs="宋体"/>
                                <w:sz w:val="21"/>
                                <w:szCs w:val="21"/>
                                <w:lang w:val="en-US"/>
                              </w:rPr>
                            </w:pPr>
                            <w:r>
                              <w:rPr>
                                <w:rFonts w:hint="eastAsia" w:ascii="宋体" w:hAnsi="宋体" w:eastAsia="宋体" w:cs="宋体"/>
                                <w:b/>
                                <w:kern w:val="2"/>
                                <w:sz w:val="21"/>
                                <w:szCs w:val="21"/>
                                <w:lang w:val="en-US" w:eastAsia="zh-CN" w:bidi="ar"/>
                              </w:rPr>
                              <w:t>审批时限</w:t>
                            </w:r>
                            <w:r>
                              <w:rPr>
                                <w:rFonts w:hint="eastAsia" w:ascii="宋体" w:hAnsi="宋体" w:eastAsia="宋体" w:cs="宋体"/>
                                <w:kern w:val="2"/>
                                <w:sz w:val="21"/>
                                <w:szCs w:val="21"/>
                                <w:lang w:val="en-US" w:eastAsia="zh-CN" w:bidi="ar"/>
                              </w:rPr>
                              <w:t>：</w:t>
                            </w:r>
                            <w:r>
                              <w:rPr>
                                <w:rFonts w:hint="eastAsia" w:ascii="宋体" w:hAnsi="宋体" w:eastAsia="宋体" w:cs="宋体"/>
                                <w:sz w:val="21"/>
                                <w:szCs w:val="21"/>
                                <w:lang w:val="en-US" w:eastAsia="zh-CN"/>
                              </w:rPr>
                              <w:t>5个工作日</w:t>
                            </w:r>
                          </w:p>
                          <w:p>
                            <w:pPr>
                              <w:pStyle w:val="12"/>
                              <w:keepNext w:val="0"/>
                              <w:keepLines w:val="0"/>
                              <w:pageBreakBefore w:val="0"/>
                              <w:widowControl/>
                              <w:kinsoku/>
                              <w:wordWrap/>
                              <w:overflowPunct/>
                              <w:topLinePunct w:val="0"/>
                              <w:autoSpaceDE/>
                              <w:autoSpaceDN/>
                              <w:bidi w:val="0"/>
                              <w:spacing w:line="240" w:lineRule="exact"/>
                              <w:jc w:val="left"/>
                              <w:textAlignment w:val="auto"/>
                              <w:outlineLvl w:val="9"/>
                              <w:rPr>
                                <w:rFonts w:hint="eastAsia" w:ascii="宋体" w:hAnsi="宋体" w:eastAsia="宋体" w:cs="宋体"/>
                                <w:b w:val="0"/>
                                <w:sz w:val="21"/>
                                <w:szCs w:val="21"/>
                                <w:lang w:val="en-US"/>
                              </w:rPr>
                            </w:pPr>
                            <w:r>
                              <w:rPr>
                                <w:rFonts w:hint="eastAsia" w:ascii="宋体" w:hAnsi="宋体" w:eastAsia="宋体" w:cs="宋体"/>
                                <w:sz w:val="21"/>
                                <w:szCs w:val="21"/>
                                <w:lang w:eastAsia="zh-CN"/>
                              </w:rPr>
                              <w:t>说明：</w:t>
                            </w:r>
                            <w:r>
                              <w:rPr>
                                <w:rFonts w:hint="eastAsia" w:ascii="宋体" w:hAnsi="宋体" w:eastAsia="宋体" w:cs="宋体"/>
                                <w:b w:val="0"/>
                                <w:kern w:val="2"/>
                                <w:sz w:val="21"/>
                                <w:szCs w:val="21"/>
                                <w:lang w:val="en-US" w:eastAsia="zh-CN" w:bidi="ar-SA"/>
                              </w:rPr>
                              <w:t>该业务流程及所需材料适用范围为国有建设用地划拨供地时使用。</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联系人：</w:t>
                            </w:r>
                            <w:r>
                              <w:rPr>
                                <w:rFonts w:hint="eastAsia" w:ascii="宋体" w:hAnsi="宋体" w:eastAsia="宋体" w:cs="宋体"/>
                                <w:bCs/>
                                <w:color w:val="auto"/>
                                <w:sz w:val="21"/>
                                <w:szCs w:val="21"/>
                                <w:lang w:eastAsia="zh-CN"/>
                              </w:rPr>
                              <w:t>魏玉芳</w:t>
                            </w:r>
                          </w:p>
                          <w:p>
                            <w:pPr>
                              <w:keepNext w:val="0"/>
                              <w:keepLines w:val="0"/>
                              <w:pageBreakBefore w:val="0"/>
                              <w:kinsoku/>
                              <w:wordWrap/>
                              <w:overflowPunct/>
                              <w:topLinePunct w:val="0"/>
                              <w:autoSpaceDE/>
                              <w:autoSpaceDN/>
                              <w:bidi w:val="0"/>
                              <w:spacing w:line="24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bCs/>
                                <w:color w:val="auto"/>
                                <w:sz w:val="21"/>
                                <w:szCs w:val="21"/>
                                <w:lang w:val="en-US" w:eastAsia="zh-CN"/>
                              </w:rPr>
                              <w:t>8210373</w:t>
                            </w:r>
                          </w:p>
                          <w:p>
                            <w:pPr>
                              <w:spacing w:line="320" w:lineRule="exact"/>
                              <w:rPr>
                                <w:rFonts w:hint="default" w:ascii="宋体" w:hAnsi="宋体" w:eastAsia="宋体" w:cs="宋体"/>
                                <w:color w:val="auto"/>
                                <w:sz w:val="21"/>
                                <w:szCs w:val="21"/>
                                <w:lang w:val="en-US" w:eastAsia="zh-CN"/>
                              </w:rPr>
                            </w:pPr>
                          </w:p>
                        </w:txbxContent>
                      </wps:txbx>
                      <wps:bodyPr upright="1"/>
                    </wps:wsp>
                  </a:graphicData>
                </a:graphic>
              </wp:anchor>
            </w:drawing>
          </mc:Choice>
          <mc:Fallback>
            <w:pict>
              <v:rect id="_x0000_s1026" o:spid="_x0000_s1026" o:spt="1" style="position:absolute;left:0pt;margin-left:-17.65pt;margin-top:17.45pt;height:539.25pt;width:146pt;z-index:251994112;mso-width-relative:page;mso-height-relative:page;" fillcolor="#FFFFFF" filled="t" stroked="t" coordsize="21600,21600" o:gfxdata="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wTQneAAAA&#10;CwEAAA8AAAAAAAAAAQAgAAAAIgAAAGRycy9kb3ducmV2LnhtbFBLAQIUABQAAAAIAIdO4kCiXXA5&#10;FwIAAEoEAAAOAAAAAAAAAAEAIAAAAC0BAABkcnMvZTJvRG9jLnhtbFBLBQYAAAAABgAGAFkBAAC2&#10;BQAAAAA=&#10;">
                <v:fill on="t" focussize="0,0"/>
                <v:stroke weight="1pt" color="#000000" joinstyle="miter"/>
                <v:imagedata o:title=""/>
                <o:lock v:ext="edit" aspectratio="f"/>
                <v:textbox>
                  <w:txbxContent>
                    <w:p>
                      <w:pPr>
                        <w:keepNext w:val="0"/>
                        <w:keepLines w:val="0"/>
                        <w:pageBreakBefore w:val="0"/>
                        <w:kinsoku/>
                        <w:wordWrap/>
                        <w:overflowPunct/>
                        <w:topLinePunct w:val="0"/>
                        <w:autoSpaceDE/>
                        <w:autoSpaceDN/>
                        <w:bidi w:val="0"/>
                        <w:spacing w:line="24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rPr>
                      </w:pPr>
                      <w:r>
                        <w:rPr>
                          <w:rFonts w:hint="eastAsia" w:ascii="宋体" w:hAnsi="宋体" w:eastAsia="宋体" w:cs="宋体"/>
                          <w:sz w:val="21"/>
                          <w:szCs w:val="21"/>
                          <w:lang w:val="en-US" w:eastAsia="zh-CN"/>
                        </w:rPr>
                        <w:t>1.《中华人民共和国土地管理法》；2.《中华人民共和国城市房地产管理法》；3.《中华人民共和国土地管理法实施条例》；4.《划拨用地目录》（国土资源部令第9号）。</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建设用地</w:t>
                      </w:r>
                      <w:r>
                        <w:rPr>
                          <w:rFonts w:hint="eastAsia" w:ascii="宋体" w:hAnsi="宋体" w:eastAsia="宋体" w:cs="宋体"/>
                          <w:sz w:val="21"/>
                          <w:szCs w:val="21"/>
                          <w:lang w:eastAsia="zh-CN"/>
                        </w:rPr>
                        <w:t>申请及用地</w:t>
                      </w:r>
                      <w:r>
                        <w:rPr>
                          <w:rFonts w:hint="eastAsia" w:ascii="宋体" w:hAnsi="宋体" w:eastAsia="宋体" w:cs="宋体"/>
                          <w:sz w:val="21"/>
                          <w:szCs w:val="21"/>
                        </w:rPr>
                        <w:t>申请表</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发改部门建设项目立项文件（审批、核准、备案）</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.生态环境</w:t>
                      </w:r>
                      <w:r>
                        <w:rPr>
                          <w:rFonts w:hint="eastAsia" w:ascii="宋体" w:hAnsi="宋体" w:eastAsia="宋体" w:cs="宋体"/>
                          <w:sz w:val="21"/>
                          <w:szCs w:val="21"/>
                          <w:lang w:eastAsia="zh-CN"/>
                        </w:rPr>
                        <w:t>部门</w:t>
                      </w:r>
                      <w:r>
                        <w:rPr>
                          <w:rFonts w:hint="eastAsia" w:ascii="宋体" w:hAnsi="宋体" w:eastAsia="宋体" w:cs="宋体"/>
                          <w:sz w:val="21"/>
                          <w:szCs w:val="21"/>
                        </w:rPr>
                        <w:t>环评核准文件</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.规划许可证、选址意见书</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建设用地勘测定界图及技术报告、建设项目总平面布置图，土地利用现状图、土地利用总体规划图</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u w:val="none"/>
                          <w:lang w:val="en-US" w:eastAsia="zh-CN"/>
                        </w:rPr>
                        <w:t>6</w:t>
                      </w:r>
                      <w:r>
                        <w:rPr>
                          <w:rFonts w:hint="eastAsia" w:ascii="宋体" w:hAnsi="宋体" w:eastAsia="宋体" w:cs="宋体"/>
                          <w:sz w:val="21"/>
                          <w:szCs w:val="21"/>
                          <w:u w:val="none"/>
                        </w:rPr>
                        <w:t>.</w:t>
                      </w:r>
                      <w:r>
                        <w:rPr>
                          <w:rFonts w:hint="eastAsia" w:ascii="宋体" w:hAnsi="宋体" w:eastAsia="宋体" w:cs="宋体"/>
                          <w:sz w:val="21"/>
                          <w:szCs w:val="21"/>
                        </w:rPr>
                        <w:t>涉及违法占地的附违法用地处理材料〔行政处罚决定书、罚没款收据、行政（纪律）处分决定书〕；</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7.补偿到位单据</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涉及旧村改造项目还需提供资料：旧村改造拆迁安置方案及有关会议纪要、公示照片；本宗地安置户户主名单，村（居）民分房名单公示照片，公示结果并加盖村委会公章</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eastAsia" w:ascii="宋体" w:hAnsi="宋体" w:eastAsia="宋体" w:cs="宋体"/>
                          <w:b/>
                          <w:kern w:val="2"/>
                          <w:sz w:val="21"/>
                          <w:szCs w:val="21"/>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eastAsia" w:ascii="宋体" w:hAnsi="宋体" w:eastAsia="宋体" w:cs="宋体"/>
                          <w:sz w:val="21"/>
                          <w:szCs w:val="21"/>
                          <w:lang w:val="en-US"/>
                        </w:rPr>
                      </w:pPr>
                      <w:r>
                        <w:rPr>
                          <w:rFonts w:hint="eastAsia" w:ascii="宋体" w:hAnsi="宋体" w:eastAsia="宋体" w:cs="宋体"/>
                          <w:b/>
                          <w:kern w:val="2"/>
                          <w:sz w:val="21"/>
                          <w:szCs w:val="21"/>
                          <w:lang w:val="en-US" w:eastAsia="zh-CN" w:bidi="ar"/>
                        </w:rPr>
                        <w:t>收费依据及标准</w:t>
                      </w:r>
                      <w:r>
                        <w:rPr>
                          <w:rFonts w:hint="eastAsia" w:ascii="宋体" w:hAnsi="宋体" w:eastAsia="宋体" w:cs="宋体"/>
                          <w:kern w:val="2"/>
                          <w:sz w:val="21"/>
                          <w:szCs w:val="21"/>
                          <w:lang w:val="en-US" w:eastAsia="zh-CN" w:bidi="ar"/>
                        </w:rPr>
                        <w:t>：</w:t>
                      </w:r>
                      <w:r>
                        <w:rPr>
                          <w:rFonts w:hint="eastAsia" w:ascii="宋体" w:hAnsi="宋体" w:eastAsia="宋体" w:cs="宋体"/>
                          <w:sz w:val="21"/>
                          <w:szCs w:val="21"/>
                        </w:rPr>
                        <w:t>《山东省土地征收办法》、山东省实施《中华人民共和国土地管理法》办法、财综字（2006）48号 、[2009]24号、淄国土资发[2012]27</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eastAsia" w:ascii="宋体" w:hAnsi="宋体" w:eastAsia="宋体" w:cs="宋体"/>
                          <w:sz w:val="21"/>
                          <w:szCs w:val="21"/>
                          <w:lang w:val="en-US"/>
                        </w:rPr>
                      </w:pPr>
                      <w:r>
                        <w:rPr>
                          <w:rFonts w:hint="eastAsia" w:ascii="宋体" w:hAnsi="宋体" w:eastAsia="宋体" w:cs="宋体"/>
                          <w:b/>
                          <w:kern w:val="2"/>
                          <w:sz w:val="21"/>
                          <w:szCs w:val="21"/>
                          <w:lang w:val="en-US" w:eastAsia="zh-CN" w:bidi="ar"/>
                        </w:rPr>
                        <w:t>审批时限</w:t>
                      </w:r>
                      <w:r>
                        <w:rPr>
                          <w:rFonts w:hint="eastAsia" w:ascii="宋体" w:hAnsi="宋体" w:eastAsia="宋体" w:cs="宋体"/>
                          <w:kern w:val="2"/>
                          <w:sz w:val="21"/>
                          <w:szCs w:val="21"/>
                          <w:lang w:val="en-US" w:eastAsia="zh-CN" w:bidi="ar"/>
                        </w:rPr>
                        <w:t>：</w:t>
                      </w:r>
                      <w:r>
                        <w:rPr>
                          <w:rFonts w:hint="eastAsia" w:ascii="宋体" w:hAnsi="宋体" w:eastAsia="宋体" w:cs="宋体"/>
                          <w:sz w:val="21"/>
                          <w:szCs w:val="21"/>
                          <w:lang w:val="en-US" w:eastAsia="zh-CN"/>
                        </w:rPr>
                        <w:t>5个工作日</w:t>
                      </w:r>
                    </w:p>
                    <w:p>
                      <w:pPr>
                        <w:pStyle w:val="12"/>
                        <w:keepNext w:val="0"/>
                        <w:keepLines w:val="0"/>
                        <w:pageBreakBefore w:val="0"/>
                        <w:widowControl/>
                        <w:kinsoku/>
                        <w:wordWrap/>
                        <w:overflowPunct/>
                        <w:topLinePunct w:val="0"/>
                        <w:autoSpaceDE/>
                        <w:autoSpaceDN/>
                        <w:bidi w:val="0"/>
                        <w:spacing w:line="240" w:lineRule="exact"/>
                        <w:jc w:val="left"/>
                        <w:textAlignment w:val="auto"/>
                        <w:outlineLvl w:val="9"/>
                        <w:rPr>
                          <w:rFonts w:hint="eastAsia" w:ascii="宋体" w:hAnsi="宋体" w:eastAsia="宋体" w:cs="宋体"/>
                          <w:b w:val="0"/>
                          <w:sz w:val="21"/>
                          <w:szCs w:val="21"/>
                          <w:lang w:val="en-US"/>
                        </w:rPr>
                      </w:pPr>
                      <w:r>
                        <w:rPr>
                          <w:rFonts w:hint="eastAsia" w:ascii="宋体" w:hAnsi="宋体" w:eastAsia="宋体" w:cs="宋体"/>
                          <w:sz w:val="21"/>
                          <w:szCs w:val="21"/>
                          <w:lang w:eastAsia="zh-CN"/>
                        </w:rPr>
                        <w:t>说明：</w:t>
                      </w:r>
                      <w:r>
                        <w:rPr>
                          <w:rFonts w:hint="eastAsia" w:ascii="宋体" w:hAnsi="宋体" w:eastAsia="宋体" w:cs="宋体"/>
                          <w:b w:val="0"/>
                          <w:kern w:val="2"/>
                          <w:sz w:val="21"/>
                          <w:szCs w:val="21"/>
                          <w:lang w:val="en-US" w:eastAsia="zh-CN" w:bidi="ar-SA"/>
                        </w:rPr>
                        <w:t>该业务流程及所需材料适用范围为国有建设用地划拨供地时使用。</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联系人：</w:t>
                      </w:r>
                      <w:r>
                        <w:rPr>
                          <w:rFonts w:hint="eastAsia" w:ascii="宋体" w:hAnsi="宋体" w:eastAsia="宋体" w:cs="宋体"/>
                          <w:bCs/>
                          <w:color w:val="auto"/>
                          <w:sz w:val="21"/>
                          <w:szCs w:val="21"/>
                          <w:lang w:eastAsia="zh-CN"/>
                        </w:rPr>
                        <w:t>魏玉芳</w:t>
                      </w:r>
                    </w:p>
                    <w:p>
                      <w:pPr>
                        <w:keepNext w:val="0"/>
                        <w:keepLines w:val="0"/>
                        <w:pageBreakBefore w:val="0"/>
                        <w:kinsoku/>
                        <w:wordWrap/>
                        <w:overflowPunct/>
                        <w:topLinePunct w:val="0"/>
                        <w:autoSpaceDE/>
                        <w:autoSpaceDN/>
                        <w:bidi w:val="0"/>
                        <w:spacing w:line="24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bCs/>
                          <w:color w:val="auto"/>
                          <w:sz w:val="21"/>
                          <w:szCs w:val="21"/>
                          <w:lang w:val="en-US" w:eastAsia="zh-CN"/>
                        </w:rPr>
                        <w:t>8210373</w:t>
                      </w:r>
                    </w:p>
                    <w:p>
                      <w:pPr>
                        <w:spacing w:line="320" w:lineRule="exact"/>
                        <w:rPr>
                          <w:rFonts w:hint="default" w:ascii="宋体" w:hAnsi="宋体" w:eastAsia="宋体" w:cs="宋体"/>
                          <w:color w:val="auto"/>
                          <w:sz w:val="21"/>
                          <w:szCs w:val="21"/>
                          <w:lang w:val="en-US" w:eastAsia="zh-CN"/>
                        </w:rPr>
                      </w:pPr>
                    </w:p>
                  </w:txbxContent>
                </v:textbox>
              </v:rect>
            </w:pict>
          </mc:Fallback>
        </mc:AlternateContent>
      </w:r>
      <w:r>
        <w:rPr>
          <w:sz w:val="24"/>
        </w:rPr>
        <mc:AlternateContent>
          <mc:Choice Requires="wps">
            <w:drawing>
              <wp:anchor distT="0" distB="0" distL="114300" distR="114300" simplePos="0" relativeHeight="251995136" behindDoc="0" locked="0" layoutInCell="1" allowOverlap="1">
                <wp:simplePos x="0" y="0"/>
                <wp:positionH relativeFrom="column">
                  <wp:posOffset>7992110</wp:posOffset>
                </wp:positionH>
                <wp:positionV relativeFrom="paragraph">
                  <wp:posOffset>407670</wp:posOffset>
                </wp:positionV>
                <wp:extent cx="28575" cy="909955"/>
                <wp:effectExtent l="5715" t="0" r="22860" b="4445"/>
                <wp:wrapNone/>
                <wp:docPr id="2286" name="直接连接符 2286"/>
                <wp:cNvGraphicFramePr/>
                <a:graphic xmlns:a="http://schemas.openxmlformats.org/drawingml/2006/main">
                  <a:graphicData uri="http://schemas.microsoft.com/office/word/2010/wordprocessingShape">
                    <wps:wsp>
                      <wps:cNvCnPr/>
                      <wps:spPr>
                        <a:xfrm>
                          <a:off x="9072245" y="2510790"/>
                          <a:ext cx="28575" cy="909955"/>
                        </a:xfrm>
                        <a:prstGeom prst="line">
                          <a:avLst/>
                        </a:prstGeom>
                        <a:ln w="11429" cap="flat" cmpd="sng">
                          <a:solidFill>
                            <a:srgbClr val="000000"/>
                          </a:solidFill>
                          <a:prstDash val="dash"/>
                          <a:headEnd type="none" w="med" len="med"/>
                          <a:tailEnd type="none" w="med" len="med"/>
                        </a:ln>
                        <a:effectLst/>
                      </wps:spPr>
                      <wps:bodyPr upright="1"/>
                    </wps:wsp>
                  </a:graphicData>
                </a:graphic>
              </wp:anchor>
            </w:drawing>
          </mc:Choice>
          <mc:Fallback>
            <w:pict>
              <v:line id="_x0000_s1026" o:spid="_x0000_s1026" o:spt="20" style="position:absolute;left:0pt;margin-left:629.3pt;margin-top:32.1pt;height:71.65pt;width:2.25pt;z-index:251995136;mso-width-relative:page;mso-height-relative:page;" filled="f" stroked="t" coordsize="21600,21600" o:gfxdata="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hhr59UAAAAMAQAADwAAAAAAAAABACAAAAAi&#10;AAAAZHJzL2Rvd25yZXYueG1sUEsBAhQAFAAAAAgAh07iQJROeyoNAgAABwQAAA4AAAAAAAAAAQAg&#10;AAAAJAEAAGRycy9lMm9Eb2MueG1sUEsFBgAAAAAGAAYAWQEAAKMFAAAAAA==&#10;">
                <v:fill on="f" focussize="0,0"/>
                <v:stroke weight="0.89992125984252pt" color="#000000" joinstyle="round" dashstyle="dash"/>
                <v:imagedata o:title=""/>
                <o:lock v:ext="edit" aspectratio="f"/>
              </v:line>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sz w:val="44"/>
          <w:szCs w:val="44"/>
        </w:rPr>
      </w:pPr>
      <w:r>
        <w:rPr>
          <w:rFonts w:hint="eastAsia"/>
          <w:b/>
          <w:color w:val="auto"/>
          <w:sz w:val="36"/>
          <w:szCs w:val="36"/>
          <w:lang w:eastAsia="zh-CN"/>
        </w:rPr>
        <w:t>临时用地</w:t>
      </w:r>
      <w:r>
        <w:rPr>
          <w:b/>
          <w:color w:val="auto"/>
          <w:sz w:val="36"/>
          <w:szCs w:val="36"/>
        </w:rPr>
        <w:t>审核</w:t>
      </w:r>
      <w:r>
        <w:rPr>
          <w:rFonts w:hint="eastAsia" w:ascii="宋体" w:hAnsi="宋体"/>
          <w:b/>
          <w:sz w:val="36"/>
          <w:szCs w:val="36"/>
        </w:rPr>
        <w:t>业务流程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华文中宋" w:eastAsia="仿宋_GB2312" w:cs="方正小标宋简体"/>
          <w:sz w:val="30"/>
          <w:szCs w:val="30"/>
        </w:rPr>
      </w:pPr>
      <w:r>
        <w:rPr>
          <w:rFonts w:hint="eastAsia" w:ascii="仿宋_GB2312" w:hAnsi="华文中宋" w:eastAsia="仿宋_GB2312"/>
          <w:sz w:val="30"/>
          <w:szCs w:val="30"/>
        </w:rPr>
        <w:t>（行政许可</w:t>
      </w:r>
      <w:r>
        <w:rPr>
          <w:rFonts w:hint="eastAsia" w:ascii="仿宋_GB2312" w:hAnsi="华文中宋" w:eastAsia="仿宋_GB2312"/>
          <w:sz w:val="30"/>
          <w:szCs w:val="30"/>
          <w:lang w:eastAsia="zh-CN"/>
        </w:rPr>
        <w:t>科</w:t>
      </w:r>
      <w:r>
        <w:rPr>
          <w:rFonts w:hint="eastAsia" w:ascii="仿宋_GB2312" w:hAnsi="华文中宋" w:eastAsia="仿宋_GB2312"/>
          <w:sz w:val="30"/>
          <w:szCs w:val="30"/>
        </w:rPr>
        <w:t>）</w:t>
      </w:r>
    </w:p>
    <w:p>
      <w:pPr>
        <w:pStyle w:val="2"/>
        <w:numPr>
          <w:ilvl w:val="2"/>
          <w:numId w:val="0"/>
        </w:numPr>
        <w:ind w:left="142" w:leftChars="0"/>
        <w:rPr>
          <w:sz w:val="24"/>
        </w:rPr>
      </w:pPr>
      <w:r>
        <w:rPr>
          <w:sz w:val="21"/>
        </w:rPr>
        <mc:AlternateContent>
          <mc:Choice Requires="wpg">
            <w:drawing>
              <wp:anchor distT="0" distB="0" distL="114300" distR="114300" simplePos="0" relativeHeight="251999232" behindDoc="0" locked="0" layoutInCell="1" allowOverlap="1">
                <wp:simplePos x="0" y="0"/>
                <wp:positionH relativeFrom="column">
                  <wp:posOffset>1125220</wp:posOffset>
                </wp:positionH>
                <wp:positionV relativeFrom="paragraph">
                  <wp:posOffset>363220</wp:posOffset>
                </wp:positionV>
                <wp:extent cx="4272280" cy="6994525"/>
                <wp:effectExtent l="5080" t="4445" r="8890" b="11430"/>
                <wp:wrapNone/>
                <wp:docPr id="2247" name="组合 2247"/>
                <wp:cNvGraphicFramePr/>
                <a:graphic xmlns:a="http://schemas.openxmlformats.org/drawingml/2006/main">
                  <a:graphicData uri="http://schemas.microsoft.com/office/word/2010/wordprocessingGroup">
                    <wpg:wgp>
                      <wpg:cNvGrpSpPr/>
                      <wpg:grpSpPr>
                        <a:xfrm>
                          <a:off x="0" y="0"/>
                          <a:ext cx="4272280" cy="6994525"/>
                          <a:chOff x="7346" y="1339685"/>
                          <a:chExt cx="6728" cy="11015"/>
                        </a:xfrm>
                      </wpg:grpSpPr>
                      <wps:wsp>
                        <wps:cNvPr id="2249" name="直接箭头连接符 2289"/>
                        <wps:cNvCnPr/>
                        <wps:spPr>
                          <a:xfrm>
                            <a:off x="8423" y="1344651"/>
                            <a:ext cx="0" cy="1701"/>
                          </a:xfrm>
                          <a:prstGeom prst="straightConnector1">
                            <a:avLst/>
                          </a:prstGeom>
                          <a:ln w="9525" cap="flat" cmpd="sng">
                            <a:solidFill>
                              <a:srgbClr val="000000"/>
                            </a:solidFill>
                            <a:prstDash val="solid"/>
                            <a:round/>
                            <a:headEnd type="none" w="med" len="med"/>
                            <a:tailEnd type="triangle" w="med" len="med"/>
                          </a:ln>
                        </wps:spPr>
                        <wps:bodyPr/>
                      </wps:wsp>
                      <wps:wsp>
                        <wps:cNvPr id="2253" name="直接箭头连接符 2242"/>
                        <wps:cNvCnPr/>
                        <wps:spPr>
                          <a:xfrm>
                            <a:off x="11917" y="1345425"/>
                            <a:ext cx="0" cy="947"/>
                          </a:xfrm>
                          <a:prstGeom prst="straightConnector1">
                            <a:avLst/>
                          </a:prstGeom>
                          <a:ln w="9525" cap="flat" cmpd="sng">
                            <a:solidFill>
                              <a:srgbClr val="000000"/>
                            </a:solidFill>
                            <a:prstDash val="solid"/>
                            <a:round/>
                            <a:headEnd type="none" w="med" len="med"/>
                            <a:tailEnd type="triangle" w="med" len="med"/>
                          </a:ln>
                        </wps:spPr>
                        <wps:bodyPr/>
                      </wps:wsp>
                      <wps:wsp>
                        <wps:cNvPr id="2255" name="矩形 2243"/>
                        <wps:cNvSpPr/>
                        <wps:spPr>
                          <a:xfrm flipV="1">
                            <a:off x="7500" y="1348689"/>
                            <a:ext cx="5329" cy="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4"/>
                                  <w:szCs w:val="24"/>
                                  <w:lang w:eastAsia="zh-CN"/>
                                </w:rPr>
                              </w:pPr>
                              <w:r>
                                <w:rPr>
                                  <w:rFonts w:hint="eastAsia"/>
                                  <w:sz w:val="24"/>
                                  <w:szCs w:val="24"/>
                                  <w:lang w:eastAsia="zh-CN"/>
                                </w:rPr>
                                <w:t>行政许可科按程序出具临时用地批复文件，并退至用地单位。</w:t>
                              </w:r>
                            </w:p>
                          </w:txbxContent>
                        </wps:txbx>
                        <wps:bodyPr upright="1"/>
                      </wps:wsp>
                      <wps:wsp>
                        <wps:cNvPr id="2261" name="矩形 2244"/>
                        <wps:cNvSpPr/>
                        <wps:spPr>
                          <a:xfrm>
                            <a:off x="13585" y="1346021"/>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审核</w:t>
                              </w:r>
                            </w:p>
                          </w:txbxContent>
                        </wps:txbx>
                        <wps:bodyPr upright="1"/>
                      </wps:wsp>
                      <wps:wsp>
                        <wps:cNvPr id="2268" name="直接箭头连接符 2248"/>
                        <wps:cNvCnPr/>
                        <wps:spPr>
                          <a:xfrm>
                            <a:off x="10167" y="1349513"/>
                            <a:ext cx="0" cy="737"/>
                          </a:xfrm>
                          <a:prstGeom prst="straightConnector1">
                            <a:avLst/>
                          </a:prstGeom>
                          <a:ln w="9525" cap="flat" cmpd="sng">
                            <a:solidFill>
                              <a:srgbClr val="000000"/>
                            </a:solidFill>
                            <a:prstDash val="solid"/>
                            <a:round/>
                            <a:headEnd type="none" w="med" len="med"/>
                            <a:tailEnd type="triangle" w="med" len="med"/>
                          </a:ln>
                        </wps:spPr>
                        <wps:bodyPr/>
                      </wps:wsp>
                      <wps:wsp>
                        <wps:cNvPr id="2269" name="矩形 2241"/>
                        <wps:cNvSpPr/>
                        <wps:spPr>
                          <a:xfrm flipV="1">
                            <a:off x="7514" y="1350253"/>
                            <a:ext cx="5329"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wps:txbx>
                        <wps:bodyPr upright="1"/>
                      </wps:wsp>
                      <wps:wsp>
                        <wps:cNvPr id="2270" name="直接箭头连接符 2267"/>
                        <wps:cNvCnPr/>
                        <wps:spPr>
                          <a:xfrm flipH="1">
                            <a:off x="10165" y="1348194"/>
                            <a:ext cx="0" cy="511"/>
                          </a:xfrm>
                          <a:prstGeom prst="straightConnector1">
                            <a:avLst/>
                          </a:prstGeom>
                          <a:ln w="9525" cap="flat" cmpd="sng">
                            <a:solidFill>
                              <a:srgbClr val="000000"/>
                            </a:solidFill>
                            <a:prstDash val="solid"/>
                            <a:round/>
                            <a:headEnd type="none" w="med" len="med"/>
                            <a:tailEnd type="triangle" w="med" len="med"/>
                          </a:ln>
                        </wps:spPr>
                        <wps:bodyPr/>
                      </wps:wsp>
                      <wps:wsp>
                        <wps:cNvPr id="2271" name="直接箭头连接符 2257"/>
                        <wps:cNvCnPr/>
                        <wps:spPr>
                          <a:xfrm>
                            <a:off x="11933" y="1341383"/>
                            <a:ext cx="0" cy="794"/>
                          </a:xfrm>
                          <a:prstGeom prst="straightConnector1">
                            <a:avLst/>
                          </a:prstGeom>
                          <a:ln w="9525" cap="flat" cmpd="sng">
                            <a:solidFill>
                              <a:srgbClr val="000000"/>
                            </a:solidFill>
                            <a:prstDash val="solid"/>
                            <a:round/>
                            <a:headEnd type="none" w="med" len="med"/>
                            <a:tailEnd type="triangle" w="med" len="med"/>
                          </a:ln>
                        </wps:spPr>
                        <wps:bodyPr/>
                      </wps:wsp>
                      <wps:wsp>
                        <wps:cNvPr id="2273" name="直接箭头连接符 2258"/>
                        <wps:cNvCnPr/>
                        <wps:spPr>
                          <a:xfrm>
                            <a:off x="11918" y="1342898"/>
                            <a:ext cx="0" cy="850"/>
                          </a:xfrm>
                          <a:prstGeom prst="straightConnector1">
                            <a:avLst/>
                          </a:prstGeom>
                          <a:ln w="9525" cap="flat" cmpd="sng">
                            <a:solidFill>
                              <a:srgbClr val="000000"/>
                            </a:solidFill>
                            <a:prstDash val="solid"/>
                            <a:round/>
                            <a:headEnd type="none" w="med" len="med"/>
                            <a:tailEnd type="triangle" w="med" len="med"/>
                          </a:ln>
                        </wps:spPr>
                        <wps:bodyPr/>
                      </wps:wsp>
                      <wps:wsp>
                        <wps:cNvPr id="2275" name="文本框 2266"/>
                        <wps:cNvSpPr txBox="1"/>
                        <wps:spPr>
                          <a:xfrm>
                            <a:off x="10365" y="1343741"/>
                            <a:ext cx="3009" cy="1679"/>
                          </a:xfrm>
                          <a:prstGeom prst="rect">
                            <a:avLst/>
                          </a:prstGeom>
                          <a:solidFill>
                            <a:srgbClr val="FFFFFF"/>
                          </a:solidFill>
                          <a:ln w="6350">
                            <a:solidFill>
                              <a:prstClr val="black"/>
                            </a:solidFill>
                          </a:ln>
                          <a:effectLst/>
                        </wps:spPr>
                        <wps:txbx>
                          <w:txbxContent>
                            <w:p>
                              <w:pPr>
                                <w:jc w:val="left"/>
                                <w:rPr>
                                  <w:rFonts w:hint="eastAsia"/>
                                  <w:sz w:val="24"/>
                                  <w:szCs w:val="24"/>
                                  <w:lang w:val="en-US" w:eastAsia="zh-CN"/>
                                </w:rPr>
                              </w:pPr>
                              <w:r>
                                <w:rPr>
                                  <w:rFonts w:hint="eastAsia"/>
                                  <w:sz w:val="24"/>
                                  <w:szCs w:val="24"/>
                                  <w:lang w:eastAsia="zh-CN"/>
                                </w:rPr>
                                <w:t>规划服务中心审查临时用地是否在城区和镇规划区范围内，若在其范围内，出具《临时建设工程规划许可证》。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7" name="直接箭头连接符 2259"/>
                        <wps:cNvCnPr/>
                        <wps:spPr>
                          <a:xfrm flipH="1">
                            <a:off x="10000" y="1342566"/>
                            <a:ext cx="964" cy="0"/>
                          </a:xfrm>
                          <a:prstGeom prst="straightConnector1">
                            <a:avLst/>
                          </a:prstGeom>
                          <a:ln w="9525" cap="flat" cmpd="sng">
                            <a:solidFill>
                              <a:srgbClr val="000000"/>
                            </a:solidFill>
                            <a:prstDash val="solid"/>
                            <a:round/>
                            <a:headEnd type="none" w="med" len="med"/>
                            <a:tailEnd type="triangle" w="med" len="med"/>
                          </a:ln>
                        </wps:spPr>
                        <wps:bodyPr/>
                      </wps:wsp>
                      <wps:wsp>
                        <wps:cNvPr id="2278" name="矩形 2260"/>
                        <wps:cNvSpPr/>
                        <wps:spPr>
                          <a:xfrm>
                            <a:off x="7353" y="1341993"/>
                            <a:ext cx="2662" cy="26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default" w:eastAsia="宋体"/>
                                  <w:sz w:val="24"/>
                                  <w:szCs w:val="24"/>
                                  <w:lang w:val="en-US" w:eastAsia="zh-CN"/>
                                </w:rPr>
                              </w:pPr>
                              <w:r>
                                <w:rPr>
                                  <w:rFonts w:hint="eastAsia"/>
                                  <w:sz w:val="24"/>
                                  <w:szCs w:val="24"/>
                                  <w:lang w:eastAsia="zh-CN"/>
                                </w:rPr>
                                <w:t>行政许可科审查是否符合办理条件，并会同</w:t>
                              </w:r>
                              <w:r>
                                <w:rPr>
                                  <w:rFonts w:hint="eastAsia"/>
                                  <w:sz w:val="24"/>
                                  <w:szCs w:val="24"/>
                                  <w:lang w:val="en-US" w:eastAsia="zh-CN"/>
                                </w:rPr>
                                <w:t>国土空间规划科、</w:t>
                              </w:r>
                              <w:r>
                                <w:rPr>
                                  <w:rFonts w:hint="eastAsia"/>
                                  <w:sz w:val="24"/>
                                  <w:szCs w:val="24"/>
                                  <w:lang w:eastAsia="zh-CN"/>
                                </w:rPr>
                                <w:t>用途管制科、调查监测和确权登记科、执法监察科、储备中心、开发利用科、政策法规科及自然资源所踏勘现场</w:t>
                              </w:r>
                              <w:r>
                                <w:rPr>
                                  <w:rFonts w:hint="eastAsia"/>
                                  <w:sz w:val="24"/>
                                  <w:szCs w:val="24"/>
                                  <w:lang w:val="en-US" w:eastAsia="zh-CN"/>
                                </w:rPr>
                                <w:t>。</w:t>
                              </w:r>
                            </w:p>
                            <w:p>
                              <w:pPr>
                                <w:rPr>
                                  <w:rFonts w:hint="eastAsia"/>
                                  <w:sz w:val="24"/>
                                  <w:szCs w:val="24"/>
                                </w:rPr>
                              </w:pPr>
                            </w:p>
                            <w:p>
                              <w:pPr>
                                <w:snapToGrid w:val="0"/>
                                <w:jc w:val="left"/>
                                <w:rPr>
                                  <w:rFonts w:cs="Times New Roman"/>
                                  <w:sz w:val="24"/>
                                  <w:szCs w:val="24"/>
                                </w:rPr>
                              </w:pPr>
                            </w:p>
                          </w:txbxContent>
                        </wps:txbx>
                        <wps:bodyPr upright="1"/>
                      </wps:wsp>
                      <wps:wsp>
                        <wps:cNvPr id="2280" name="直接箭头连接符 2252"/>
                        <wps:cNvCnPr/>
                        <wps:spPr>
                          <a:xfrm flipH="1">
                            <a:off x="8382" y="1341101"/>
                            <a:ext cx="0" cy="907"/>
                          </a:xfrm>
                          <a:prstGeom prst="straightConnector1">
                            <a:avLst/>
                          </a:prstGeom>
                          <a:ln w="9525" cap="flat" cmpd="sng">
                            <a:solidFill>
                              <a:srgbClr val="000000"/>
                            </a:solidFill>
                            <a:prstDash val="solid"/>
                            <a:round/>
                            <a:headEnd type="none" w="med" len="med"/>
                            <a:tailEnd type="triangle" w="med" len="med"/>
                          </a:ln>
                        </wps:spPr>
                        <wps:bodyPr/>
                      </wps:wsp>
                      <wps:wsp>
                        <wps:cNvPr id="2282" name="矩形 2250"/>
                        <wps:cNvSpPr/>
                        <wps:spPr>
                          <a:xfrm>
                            <a:off x="9866" y="1340620"/>
                            <a:ext cx="3478" cy="7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wps:txbx>
                        <wps:bodyPr upright="1"/>
                      </wps:wsp>
                      <wps:wsp>
                        <wps:cNvPr id="2283" name="矩形 2262"/>
                        <wps:cNvSpPr/>
                        <wps:spPr>
                          <a:xfrm>
                            <a:off x="7362" y="1340604"/>
                            <a:ext cx="2258"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left"/>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wps:txbx>
                        <wps:bodyPr upright="1"/>
                      </wps:wsp>
                      <wps:wsp>
                        <wps:cNvPr id="2291" name="直接箭头连接符 2263"/>
                        <wps:cNvCnPr/>
                        <wps:spPr>
                          <a:xfrm>
                            <a:off x="11947" y="1340242"/>
                            <a:ext cx="0" cy="376"/>
                          </a:xfrm>
                          <a:prstGeom prst="straightConnector1">
                            <a:avLst/>
                          </a:prstGeom>
                          <a:ln w="9525" cap="flat" cmpd="sng">
                            <a:solidFill>
                              <a:srgbClr val="000000"/>
                            </a:solidFill>
                            <a:prstDash val="solid"/>
                            <a:round/>
                            <a:headEnd type="none" w="med" len="med"/>
                            <a:tailEnd type="triangle" w="med" len="med"/>
                          </a:ln>
                        </wps:spPr>
                        <wps:bodyPr/>
                      </wps:wsp>
                      <wps:wsp>
                        <wps:cNvPr id="2292" name="直接箭头连接符 2264"/>
                        <wps:cNvCnPr/>
                        <wps:spPr>
                          <a:xfrm>
                            <a:off x="8392" y="1340243"/>
                            <a:ext cx="0" cy="376"/>
                          </a:xfrm>
                          <a:prstGeom prst="straightConnector1">
                            <a:avLst/>
                          </a:prstGeom>
                          <a:ln w="9525" cap="flat" cmpd="sng">
                            <a:solidFill>
                              <a:srgbClr val="000000"/>
                            </a:solidFill>
                            <a:prstDash val="solid"/>
                            <a:round/>
                            <a:headEnd type="none" w="med" len="med"/>
                            <a:tailEnd type="triangle" w="med" len="med"/>
                          </a:ln>
                        </wps:spPr>
                        <wps:bodyPr/>
                      </wps:wsp>
                      <wps:wsp>
                        <wps:cNvPr id="2293" name="矩形 2251"/>
                        <wps:cNvSpPr/>
                        <wps:spPr>
                          <a:xfrm>
                            <a:off x="7346" y="1339685"/>
                            <a:ext cx="5983" cy="55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val="en-US" w:eastAsia="zh-CN"/>
                                </w:rPr>
                              </w:pPr>
                              <w:r>
                                <w:rPr>
                                  <w:rFonts w:hint="eastAsia"/>
                                  <w:sz w:val="24"/>
                                  <w:szCs w:val="24"/>
                                  <w:lang w:eastAsia="zh-CN"/>
                                </w:rPr>
                                <w:t>用地单位提出办理临时用地申请</w:t>
                              </w:r>
                            </w:p>
                            <w:p>
                              <w:pPr>
                                <w:rPr>
                                  <w:rFonts w:hint="eastAsia"/>
                                  <w:sz w:val="24"/>
                                  <w:szCs w:val="24"/>
                                </w:rPr>
                              </w:pPr>
                            </w:p>
                          </w:txbxContent>
                        </wps:txbx>
                        <wps:bodyPr upright="1"/>
                      </wps:wsp>
                      <wps:wsp>
                        <wps:cNvPr id="2294" name="文本框 2265"/>
                        <wps:cNvSpPr txBox="1"/>
                        <wps:spPr>
                          <a:xfrm>
                            <a:off x="10964" y="1342146"/>
                            <a:ext cx="2375" cy="787"/>
                          </a:xfrm>
                          <a:prstGeom prst="rect">
                            <a:avLst/>
                          </a:prstGeom>
                          <a:solidFill>
                            <a:srgbClr val="FFFFFF"/>
                          </a:solidFill>
                          <a:ln w="6350">
                            <a:solidFill>
                              <a:prstClr val="black"/>
                            </a:solidFill>
                          </a:ln>
                          <a:effectLst/>
                        </wps:spPr>
                        <wps:txbx>
                          <w:txbxContent>
                            <w:p>
                              <w:pPr>
                                <w:jc w:val="left"/>
                                <w:rPr>
                                  <w:rFonts w:hint="eastAsia"/>
                                  <w:sz w:val="24"/>
                                  <w:szCs w:val="24"/>
                                  <w:lang w:eastAsia="zh-CN"/>
                                </w:rPr>
                              </w:pPr>
                              <w:r>
                                <w:rPr>
                                  <w:rFonts w:hint="eastAsia"/>
                                  <w:sz w:val="24"/>
                                  <w:szCs w:val="24"/>
                                  <w:lang w:eastAsia="zh-CN"/>
                                </w:rPr>
                                <w:t>规划服务中心审查是否符合办理条件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95" name="矩形 2254"/>
                        <wps:cNvSpPr/>
                        <wps:spPr>
                          <a:xfrm>
                            <a:off x="13583" y="1340088"/>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受理</w:t>
                              </w:r>
                            </w:p>
                          </w:txbxContent>
                        </wps:txbx>
                        <wps:bodyPr upright="1"/>
                      </wps:wsp>
                      <wps:wsp>
                        <wps:cNvPr id="2296" name="矩形 2256"/>
                        <wps:cNvSpPr/>
                        <wps:spPr>
                          <a:xfrm>
                            <a:off x="13586" y="1342984"/>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承办</w:t>
                              </w:r>
                            </w:p>
                          </w:txbxContent>
                        </wps:txbx>
                        <wps:bodyPr upright="1"/>
                      </wps:wsp>
                      <wps:wsp>
                        <wps:cNvPr id="2297" name="矩形 2276"/>
                        <wps:cNvSpPr/>
                        <wps:spPr>
                          <a:xfrm>
                            <a:off x="13581" y="1349265"/>
                            <a:ext cx="482" cy="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s="Times New Roman"/>
                                  <w:b/>
                                  <w:bCs/>
                                </w:rPr>
                              </w:pPr>
                              <w:r>
                                <w:rPr>
                                  <w:rFonts w:hint="eastAsia" w:cs="Times New Roman"/>
                                  <w:b/>
                                  <w:bCs/>
                                </w:rPr>
                                <w:t>办结</w:t>
                              </w:r>
                            </w:p>
                          </w:txbxContent>
                        </wps:txbx>
                        <wps:bodyPr upright="1"/>
                      </wps:wsp>
                      <wps:wsp>
                        <wps:cNvPr id="2298" name="矩形 2272"/>
                        <wps:cNvSpPr/>
                        <wps:spPr>
                          <a:xfrm flipV="1">
                            <a:off x="7543" y="1347407"/>
                            <a:ext cx="5329"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wps:txbx>
                        <wps:bodyPr upright="1"/>
                      </wps:wsp>
                      <wps:wsp>
                        <wps:cNvPr id="2299" name="直接箭头连接符 2274"/>
                        <wps:cNvCnPr/>
                        <wps:spPr>
                          <a:xfrm flipH="1">
                            <a:off x="10161" y="1346757"/>
                            <a:ext cx="0" cy="644"/>
                          </a:xfrm>
                          <a:prstGeom prst="straightConnector1">
                            <a:avLst/>
                          </a:prstGeom>
                          <a:ln w="9525" cap="flat" cmpd="sng">
                            <a:solidFill>
                              <a:srgbClr val="000000"/>
                            </a:solidFill>
                            <a:prstDash val="solid"/>
                            <a:round/>
                            <a:headEnd type="none" w="med" len="med"/>
                            <a:tailEnd type="triangle" w="med" len="med"/>
                          </a:ln>
                        </wps:spPr>
                        <wps:bodyPr/>
                      </wps:wsp>
                      <wps:wsp>
                        <wps:cNvPr id="2300" name="矩形 2281"/>
                        <wps:cNvSpPr/>
                        <wps:spPr>
                          <a:xfrm>
                            <a:off x="13592" y="1347383"/>
                            <a:ext cx="482" cy="73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wps:txbx>
                        <wps:bodyPr upright="1"/>
                      </wps:wsp>
                      <wps:wsp>
                        <wps:cNvPr id="2301" name="矩形 2279"/>
                        <wps:cNvSpPr/>
                        <wps:spPr>
                          <a:xfrm>
                            <a:off x="7553" y="1346340"/>
                            <a:ext cx="5331"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lang w:eastAsia="zh-CN"/>
                                </w:rPr>
                              </w:pPr>
                              <w:r>
                                <w:rPr>
                                  <w:rFonts w:hint="eastAsia"/>
                                  <w:sz w:val="24"/>
                                  <w:szCs w:val="24"/>
                                  <w:lang w:eastAsia="zh-CN"/>
                                </w:rPr>
                                <w:t>行政许可科组织材料，报局会审。</w:t>
                              </w:r>
                            </w:p>
                          </w:txbxContent>
                        </wps:txbx>
                        <wps:bodyPr upright="1"/>
                      </wps:wsp>
                    </wpg:wgp>
                  </a:graphicData>
                </a:graphic>
              </wp:anchor>
            </w:drawing>
          </mc:Choice>
          <mc:Fallback>
            <w:pict>
              <v:group id="_x0000_s1026" o:spid="_x0000_s1026" o:spt="203" style="position:absolute;left:0pt;margin-left:88.6pt;margin-top:28.6pt;height:550.75pt;width:336.4pt;z-index:251999232;mso-width-relative:page;mso-height-relative:page;" coordorigin="7346,1339685" coordsize="6728,11015" o:gfxdata="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">
                <o:lock v:ext="edit" aspectratio="f"/>
                <v:shape id="直接箭头连接符 2289" o:spid="_x0000_s1026" o:spt="32" type="#_x0000_t32" style="position:absolute;left:8423;top:1344651;height:1701;width:0;" filled="f" stroked="t" coordsize="21600,21600" o:gfxdata="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hIZ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242" o:spid="_x0000_s1026" o:spt="32" type="#_x0000_t32" style="position:absolute;left:11917;top:1345425;height:947;width:0;" filled="f" stroked="t" coordsize="21600,21600" o:gfxdata="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tSd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243" o:spid="_x0000_s1026" o:spt="1" style="position:absolute;left:7500;top:1348689;flip:y;height:815;width:5329;" fillcolor="#FFFFFF" filled="t" stroked="t" coordsize="21600,21600" o:gfxdata="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RB9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4"/>
                            <w:szCs w:val="24"/>
                            <w:lang w:eastAsia="zh-CN"/>
                          </w:rPr>
                        </w:pPr>
                        <w:r>
                          <w:rPr>
                            <w:rFonts w:hint="eastAsia"/>
                            <w:sz w:val="24"/>
                            <w:szCs w:val="24"/>
                            <w:lang w:eastAsia="zh-CN"/>
                          </w:rPr>
                          <w:t>行政许可科按程序出具临时用地批复文件，并退至用地单位。</w:t>
                        </w:r>
                      </w:p>
                    </w:txbxContent>
                  </v:textbox>
                </v:rect>
                <v:rect id="矩形 2244" o:spid="_x0000_s1026" o:spt="1" style="position:absolute;left:13585;top:1346021;height:794;width:482;" fillcolor="#FFFFFF" filled="t" stroked="t" coordsize="21600,21600" o:gfxdata="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7P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审核</w:t>
                        </w:r>
                      </w:p>
                    </w:txbxContent>
                  </v:textbox>
                </v:rect>
                <v:shape id="直接箭头连接符 2248" o:spid="_x0000_s1026" o:spt="32" type="#_x0000_t32" style="position:absolute;left:10167;top:1349513;height:737;width:0;" filled="f" stroked="t" coordsize="21600,21600" o:gfxdata="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9f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241" o:spid="_x0000_s1026" o:spt="1" style="position:absolute;left:7514;top:1350253;flip:y;height:447;width:5329;" fillcolor="#FFFFFF" filled="t" stroked="t" coordsize="21600,21600" o:gfxdata="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WB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v:textbox>
                </v:rect>
                <v:shape id="直接箭头连接符 2267" o:spid="_x0000_s1026" o:spt="32" type="#_x0000_t32" style="position:absolute;left:10165;top:1348194;flip:x;height:511;width:0;" filled="f" stroked="t" coordsize="21600,21600" o:gfxdata="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csp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2257" o:spid="_x0000_s1026" o:spt="32" type="#_x0000_t32" style="position:absolute;left:11933;top:1341383;height:794;width:0;" filled="f" stroked="t" coordsize="21600,21600" o:gfxdata="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nk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258" o:spid="_x0000_s1026" o:spt="32" type="#_x0000_t32" style="position:absolute;left:11918;top:1342898;height:850;width:0;" filled="f" stroked="t" coordsize="21600,21600" o:gfxdata="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Hs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文本框 2266" o:spid="_x0000_s1026" o:spt="202" type="#_x0000_t202" style="position:absolute;left:10365;top:1343741;height:1679;width:3009;" fillcolor="#FFFFFF" filled="t" stroked="t" coordsize="21600,21600" o:gfxdata="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gy8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left"/>
                          <w:rPr>
                            <w:rFonts w:hint="eastAsia"/>
                            <w:sz w:val="24"/>
                            <w:szCs w:val="24"/>
                            <w:lang w:val="en-US" w:eastAsia="zh-CN"/>
                          </w:rPr>
                        </w:pPr>
                        <w:r>
                          <w:rPr>
                            <w:rFonts w:hint="eastAsia"/>
                            <w:sz w:val="24"/>
                            <w:szCs w:val="24"/>
                            <w:lang w:eastAsia="zh-CN"/>
                          </w:rPr>
                          <w:t>规划服务中心审查临时用地是否在城区和镇规划区范围内，若在其范围内，出具《临时建设工程规划许可证》。</w:t>
                        </w:r>
                      </w:p>
                    </w:txbxContent>
                  </v:textbox>
                </v:shape>
                <v:shape id="直接箭头连接符 2259" o:spid="_x0000_s1026" o:spt="32" type="#_x0000_t32" style="position:absolute;left:10000;top:1342566;flip:x;height:0;width:964;" filled="f" stroked="t" coordsize="21600,21600" o:gfxdata="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bUj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260" o:spid="_x0000_s1026" o:spt="1" style="position:absolute;left:7353;top:1341993;height:2658;width:2662;" fillcolor="#FFFFFF" filled="t" stroked="t" coordsize="21600,21600" o:gfxdata="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3w5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default" w:eastAsia="宋体"/>
                            <w:sz w:val="24"/>
                            <w:szCs w:val="24"/>
                            <w:lang w:val="en-US" w:eastAsia="zh-CN"/>
                          </w:rPr>
                        </w:pPr>
                        <w:r>
                          <w:rPr>
                            <w:rFonts w:hint="eastAsia"/>
                            <w:sz w:val="24"/>
                            <w:szCs w:val="24"/>
                            <w:lang w:eastAsia="zh-CN"/>
                          </w:rPr>
                          <w:t>行政许可科审查是否符合办理条件，并会同</w:t>
                        </w:r>
                        <w:r>
                          <w:rPr>
                            <w:rFonts w:hint="eastAsia"/>
                            <w:sz w:val="24"/>
                            <w:szCs w:val="24"/>
                            <w:lang w:val="en-US" w:eastAsia="zh-CN"/>
                          </w:rPr>
                          <w:t>国土空间规划科、</w:t>
                        </w:r>
                        <w:r>
                          <w:rPr>
                            <w:rFonts w:hint="eastAsia"/>
                            <w:sz w:val="24"/>
                            <w:szCs w:val="24"/>
                            <w:lang w:eastAsia="zh-CN"/>
                          </w:rPr>
                          <w:t>用途管制科、调查监测和确权登记科、执法监察科、储备中心、开发利用科、政策法规科及自然资源所踏勘现场</w:t>
                        </w:r>
                        <w:r>
                          <w:rPr>
                            <w:rFonts w:hint="eastAsia"/>
                            <w:sz w:val="24"/>
                            <w:szCs w:val="24"/>
                            <w:lang w:val="en-US" w:eastAsia="zh-CN"/>
                          </w:rPr>
                          <w:t>。</w:t>
                        </w:r>
                      </w:p>
                      <w:p>
                        <w:pPr>
                          <w:rPr>
                            <w:rFonts w:hint="eastAsia"/>
                            <w:sz w:val="24"/>
                            <w:szCs w:val="24"/>
                          </w:rPr>
                        </w:pPr>
                      </w:p>
                      <w:p>
                        <w:pPr>
                          <w:snapToGrid w:val="0"/>
                          <w:jc w:val="left"/>
                          <w:rPr>
                            <w:rFonts w:cs="Times New Roman"/>
                            <w:sz w:val="24"/>
                            <w:szCs w:val="24"/>
                          </w:rPr>
                        </w:pPr>
                      </w:p>
                    </w:txbxContent>
                  </v:textbox>
                </v:rect>
                <v:shape id="直接箭头连接符 2252" o:spid="_x0000_s1026" o:spt="32" type="#_x0000_t32" style="position:absolute;left:8382;top:1341101;flip:x;height:907;width:0;" filled="f" stroked="t" coordsize="21600,21600" o:gfxdata="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numG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250" o:spid="_x0000_s1026" o:spt="1" style="position:absolute;left:9866;top:1340620;height:782;width:3478;" fillcolor="#FFFFFF" filled="t" stroked="t" coordsize="21600,21600" o:gfxdata="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C3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v:textbox>
                </v:rect>
                <v:rect id="矩形 2262" o:spid="_x0000_s1026" o:spt="1" style="position:absolute;left:7362;top:1340604;height:482;width:2258;" fillcolor="#FFFFFF" filled="t" stroked="t" coordsize="21600,21600" o:gfxdata="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Er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v:textbox>
                </v:rect>
                <v:shape id="直接箭头连接符 2263" o:spid="_x0000_s1026" o:spt="32" type="#_x0000_t32" style="position:absolute;left:11947;top:1340242;height:376;width:0;" filled="f" stroked="t" coordsize="21600,21600" o:gfxdata="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kqY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264" o:spid="_x0000_s1026" o:spt="32" type="#_x0000_t32" style="position:absolute;left:8392;top:1340243;height:376;width:0;" filled="f" stroked="t" coordsize="21600,21600" o:gfxdata="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QDh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251" o:spid="_x0000_s1026" o:spt="1" style="position:absolute;left:7346;top:1339685;height:551;width:5983;" fillcolor="#FFFFFF" filled="t" stroked="t" coordsize="21600,21600" o:gfxdata="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Vh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sz w:val="24"/>
                            <w:szCs w:val="24"/>
                            <w:lang w:val="en-US" w:eastAsia="zh-CN"/>
                          </w:rPr>
                        </w:pPr>
                        <w:r>
                          <w:rPr>
                            <w:rFonts w:hint="eastAsia"/>
                            <w:sz w:val="24"/>
                            <w:szCs w:val="24"/>
                            <w:lang w:eastAsia="zh-CN"/>
                          </w:rPr>
                          <w:t>用地单位提出办理临时用地申请</w:t>
                        </w:r>
                      </w:p>
                      <w:p>
                        <w:pPr>
                          <w:rPr>
                            <w:rFonts w:hint="eastAsia"/>
                            <w:sz w:val="24"/>
                            <w:szCs w:val="24"/>
                          </w:rPr>
                        </w:pPr>
                      </w:p>
                    </w:txbxContent>
                  </v:textbox>
                </v:rect>
                <v:shape id="文本框 2265" o:spid="_x0000_s1026" o:spt="202" type="#_x0000_t202" style="position:absolute;left:10964;top:1342146;height:787;width:2375;" fillcolor="#FFFFFF" filled="t" stroked="t" coordsize="21600,21600" o:gfxdata="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giK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left"/>
                          <w:rPr>
                            <w:rFonts w:hint="eastAsia"/>
                            <w:sz w:val="24"/>
                            <w:szCs w:val="24"/>
                            <w:lang w:eastAsia="zh-CN"/>
                          </w:rPr>
                        </w:pPr>
                        <w:r>
                          <w:rPr>
                            <w:rFonts w:hint="eastAsia"/>
                            <w:sz w:val="24"/>
                            <w:szCs w:val="24"/>
                            <w:lang w:eastAsia="zh-CN"/>
                          </w:rPr>
                          <w:t>规划服务中心审查是否符合办理条件</w:t>
                        </w:r>
                      </w:p>
                    </w:txbxContent>
                  </v:textbox>
                </v:shape>
                <v:rect id="矩形 2254" o:spid="_x0000_s1026" o:spt="1" style="position:absolute;left:13583;top:1340088;height:794;width:482;" fillcolor="#FFFFFF" filled="t" stroked="t" coordsize="21600,21600" o:gfxdata="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wuY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受理</w:t>
                        </w:r>
                      </w:p>
                    </w:txbxContent>
                  </v:textbox>
                </v:rect>
                <v:rect id="矩形 2256" o:spid="_x0000_s1026" o:spt="1" style="position:absolute;left:13586;top:1342984;height:794;width:482;" fillcolor="#FFFFFF" filled="t" stroked="t" coordsize="21600,21600" o:gfxdata="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iJ/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承办</w:t>
                        </w:r>
                      </w:p>
                    </w:txbxContent>
                  </v:textbox>
                </v:rect>
                <v:rect id="矩形 2276" o:spid="_x0000_s1026" o:spt="1" style="position:absolute;left:13581;top:1349265;height:850;width:482;" fillcolor="#FFFFFF" filled="t" stroked="t" coordsize="21600,21600" o:gfxdata="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ug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v:rect id="矩形 2272" o:spid="_x0000_s1026" o:spt="1" style="position:absolute;left:7543;top:1347407;flip:y;height:794;width:5329;" fillcolor="#FFFFFF" filled="t" stroked="t" coordsize="21600,21600" o:gfxdata="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xU8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v:textbox>
                </v:rect>
                <v:shape id="直接箭头连接符 2274" o:spid="_x0000_s1026" o:spt="32" type="#_x0000_t32" style="position:absolute;left:10161;top:1346757;flip:x;height:644;width:0;" filled="f" stroked="t" coordsize="21600,21600" o:gfxdata="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SF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2281" o:spid="_x0000_s1026" o:spt="1" style="position:absolute;left:13592;top:1347383;height:737;width:482;" fillcolor="#FFFFFF" filled="t" stroked="t" coordsize="21600,21600" o:gfxdata="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LIA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v:textbox>
                </v:rect>
                <v:rect id="矩形 2279" o:spid="_x0000_s1026" o:spt="1" style="position:absolute;left:7553;top:1346340;height:482;width:5331;" fillcolor="#FFFFFF" filled="t" stroked="t" coordsize="21600,21600" o:gfxdata="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lang w:eastAsia="zh-CN"/>
                          </w:rPr>
                        </w:pPr>
                        <w:r>
                          <w:rPr>
                            <w:rFonts w:hint="eastAsia"/>
                            <w:sz w:val="24"/>
                            <w:szCs w:val="24"/>
                            <w:lang w:eastAsia="zh-CN"/>
                          </w:rPr>
                          <w:t>行政许可科组织材料，报局会审。</w:t>
                        </w:r>
                      </w:p>
                    </w:txbxContent>
                  </v:textbox>
                </v:rect>
              </v:group>
            </w:pict>
          </mc:Fallback>
        </mc:AlternateContent>
      </w:r>
      <w:r>
        <w:rPr>
          <w:sz w:val="21"/>
        </w:rPr>
        <mc:AlternateContent>
          <mc:Choice Requires="wpg">
            <w:drawing>
              <wp:anchor distT="0" distB="0" distL="114300" distR="114300" simplePos="0" relativeHeight="251998208" behindDoc="0" locked="0" layoutInCell="1" allowOverlap="1">
                <wp:simplePos x="0" y="0"/>
                <wp:positionH relativeFrom="column">
                  <wp:posOffset>990600</wp:posOffset>
                </wp:positionH>
                <wp:positionV relativeFrom="paragraph">
                  <wp:posOffset>188595</wp:posOffset>
                </wp:positionV>
                <wp:extent cx="4244340" cy="7430135"/>
                <wp:effectExtent l="4445" t="4445" r="18415" b="13970"/>
                <wp:wrapNone/>
                <wp:docPr id="2302" name="组合 2302"/>
                <wp:cNvGraphicFramePr/>
                <a:graphic xmlns:a="http://schemas.openxmlformats.org/drawingml/2006/main">
                  <a:graphicData uri="http://schemas.microsoft.com/office/word/2010/wordprocessingGroup">
                    <wpg:wgp>
                      <wpg:cNvGrpSpPr/>
                      <wpg:grpSpPr>
                        <a:xfrm>
                          <a:off x="0" y="0"/>
                          <a:ext cx="4244340" cy="7430135"/>
                          <a:chOff x="7118" y="1321889"/>
                          <a:chExt cx="6861" cy="11317"/>
                        </a:xfrm>
                      </wpg:grpSpPr>
                      <wpg:grpSp>
                        <wpg:cNvPr id="2303" name="组合 2193"/>
                        <wpg:cNvGrpSpPr/>
                        <wpg:grpSpPr>
                          <a:xfrm>
                            <a:off x="7118" y="1321889"/>
                            <a:ext cx="6861" cy="11317"/>
                            <a:chOff x="7050" y="1194675"/>
                            <a:chExt cx="2634" cy="1822"/>
                          </a:xfrm>
                        </wpg:grpSpPr>
                        <wps:wsp>
                          <wps:cNvPr id="2304" name="矩形 1900"/>
                          <wps:cNvSpPr/>
                          <wps:spPr>
                            <a:xfrm>
                              <a:off x="7050" y="1194675"/>
                              <a:ext cx="2633" cy="1822"/>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05" name="直接连接符 1903"/>
                          <wps:cNvCnPr/>
                          <wps:spPr>
                            <a:xfrm>
                              <a:off x="7051" y="1195038"/>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06" name="直接连接符 1906"/>
                          <wps:cNvCnPr/>
                          <wps:spPr>
                            <a:xfrm>
                              <a:off x="7059" y="1195876"/>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07" name="直接连接符 1907"/>
                          <wps:cNvCnPr/>
                          <wps:spPr>
                            <a:xfrm>
                              <a:off x="7067" y="1195649"/>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308" name="直接连接符 1906"/>
                        <wps:cNvCnPr/>
                        <wps:spPr>
                          <a:xfrm>
                            <a:off x="7125" y="1330581"/>
                            <a:ext cx="68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78pt;margin-top:14.85pt;height:585.05pt;width:334.2pt;z-index:251998208;mso-width-relative:page;mso-height-relative:page;" coordorigin="7118,1321889" coordsize="6861,11317" o:gfxdata="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R2QqQ9sAAAALAQAADwAAAAAAAAABACAA&#10;AAAiAAAAZHJzL2Rvd25yZXYueG1sUEsBAhQAFAAAAAgAh07iQNO2iirSAwAA0g4AAA4AAAAAAAAA&#10;AQAgAAAAKgEAAGRycy9lMm9Eb2MueG1sUEsFBgAAAAAGAAYAWQEAAG4HAAAAAA==&#10;">
                <o:lock v:ext="edit" aspectratio="f"/>
                <v:group id="组合 2193" o:spid="_x0000_s1026" o:spt="203" style="position:absolute;left:7118;top:1321889;height:11317;width:6861;" coordorigin="7050,1194675" coordsize="2634,1822" o:gfxdata="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Z2EL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822;width:2633;v-text-anchor:middle;" filled="f" stroked="t" coordsize="21600,21600" o:gfxdata="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2NT/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3" o:spid="_x0000_s1026" o:spt="20" style="position:absolute;left:7051;top:1195038;height:0;width:2633;" filled="f" stroked="t" coordsize="21600,21600" o:gfxdata="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4OH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直接连接符 1906" o:spid="_x0000_s1026" o:spt="20" style="position:absolute;left:7059;top:1195876;height:0;width:2617;" filled="f" stroked="t" coordsize="21600,21600" o:gfxdata="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8kGq/&#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907" o:spid="_x0000_s1026" o:spt="20" style="position:absolute;left:7067;top:1195649;height:0;width:2617;" filled="f" stroked="t" coordsize="21600,21600" o:gfxdata="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wNfG/&#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25;top:1330581;height:0;width:6817;" filled="f" stroked="t" coordsize="21600,21600" o:gfxdata="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hg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w:pict>
          </mc:Fallback>
        </mc:AlternateContent>
      </w:r>
      <w:r>
        <w:rPr>
          <w:sz w:val="24"/>
        </w:rPr>
        <mc:AlternateContent>
          <mc:Choice Requires="wps">
            <w:drawing>
              <wp:anchor distT="0" distB="0" distL="114300" distR="114300" simplePos="0" relativeHeight="251997184" behindDoc="0" locked="0" layoutInCell="1" allowOverlap="1">
                <wp:simplePos x="0" y="0"/>
                <wp:positionH relativeFrom="column">
                  <wp:posOffset>-725805</wp:posOffset>
                </wp:positionH>
                <wp:positionV relativeFrom="paragraph">
                  <wp:posOffset>194310</wp:posOffset>
                </wp:positionV>
                <wp:extent cx="1641475" cy="7415530"/>
                <wp:effectExtent l="6350" t="6350" r="9525" b="7620"/>
                <wp:wrapNone/>
                <wp:docPr id="2321" name="矩形 2321"/>
                <wp:cNvGraphicFramePr/>
                <a:graphic xmlns:a="http://schemas.openxmlformats.org/drawingml/2006/main">
                  <a:graphicData uri="http://schemas.microsoft.com/office/word/2010/wordprocessingShape">
                    <wps:wsp>
                      <wps:cNvSpPr/>
                      <wps:spPr>
                        <a:xfrm>
                          <a:off x="435610" y="1901190"/>
                          <a:ext cx="1641475" cy="741553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b/>
                                <w:color w:val="auto"/>
                                <w:sz w:val="21"/>
                                <w:szCs w:val="21"/>
                              </w:rPr>
                            </w:pPr>
                            <w:r>
                              <w:rPr>
                                <w:rFonts w:hint="eastAsia" w:ascii="宋体" w:hAnsi="宋体" w:cs="宋体"/>
                                <w:b/>
                                <w:color w:val="auto"/>
                                <w:sz w:val="21"/>
                                <w:szCs w:val="21"/>
                              </w:rPr>
                              <w:t>实施依据</w:t>
                            </w:r>
                            <w:r>
                              <w:rPr>
                                <w:rFonts w:ascii="宋体" w:hAnsi="宋体" w:cs="宋体"/>
                                <w:b/>
                                <w:color w:val="auto"/>
                                <w:sz w:val="21"/>
                                <w:szCs w:val="21"/>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1.</w:t>
                            </w:r>
                            <w:r>
                              <w:rPr>
                                <w:rFonts w:hint="eastAsia" w:ascii="宋体" w:hAnsi="宋体" w:cs="宋体"/>
                                <w:color w:val="auto"/>
                                <w:sz w:val="21"/>
                                <w:szCs w:val="21"/>
                              </w:rPr>
                              <w:t>《中华人民共和国土地管理法》  第</w:t>
                            </w:r>
                            <w:r>
                              <w:rPr>
                                <w:rFonts w:hint="eastAsia" w:ascii="宋体" w:hAnsi="宋体" w:cs="宋体"/>
                                <w:color w:val="auto"/>
                                <w:sz w:val="21"/>
                                <w:szCs w:val="21"/>
                                <w:lang w:eastAsia="zh-CN"/>
                              </w:rPr>
                              <w:t>五</w:t>
                            </w:r>
                            <w:r>
                              <w:rPr>
                                <w:rFonts w:hint="eastAsia" w:ascii="宋体" w:hAnsi="宋体" w:cs="宋体"/>
                                <w:color w:val="auto"/>
                                <w:sz w:val="21"/>
                                <w:szCs w:val="21"/>
                              </w:rPr>
                              <w:t>十</w:t>
                            </w:r>
                            <w:r>
                              <w:rPr>
                                <w:rFonts w:hint="eastAsia" w:ascii="宋体" w:hAnsi="宋体" w:cs="宋体"/>
                                <w:color w:val="auto"/>
                                <w:sz w:val="21"/>
                                <w:szCs w:val="21"/>
                                <w:lang w:eastAsia="zh-CN"/>
                              </w:rPr>
                              <w:t>七</w:t>
                            </w:r>
                            <w:r>
                              <w:rPr>
                                <w:rFonts w:hint="eastAsia" w:ascii="宋体" w:hAnsi="宋体" w:cs="宋体"/>
                                <w:color w:val="auto"/>
                                <w:sz w:val="21"/>
                                <w:szCs w:val="21"/>
                              </w:rPr>
                              <w:t>条</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2.</w:t>
                            </w:r>
                            <w:r>
                              <w:rPr>
                                <w:rFonts w:hint="eastAsia" w:ascii="宋体" w:hAnsi="宋体" w:cs="宋体"/>
                                <w:color w:val="auto"/>
                                <w:sz w:val="21"/>
                                <w:szCs w:val="21"/>
                              </w:rPr>
                              <w:t>《山东省实施〈土地管理法〉办法》第</w:t>
                            </w:r>
                            <w:r>
                              <w:rPr>
                                <w:rFonts w:hint="eastAsia" w:ascii="宋体" w:hAnsi="宋体" w:cs="宋体"/>
                                <w:color w:val="auto"/>
                                <w:sz w:val="21"/>
                                <w:szCs w:val="21"/>
                                <w:lang w:eastAsia="zh-CN"/>
                              </w:rPr>
                              <w:t>三</w:t>
                            </w:r>
                            <w:r>
                              <w:rPr>
                                <w:rFonts w:hint="eastAsia" w:ascii="宋体" w:hAnsi="宋体" w:cs="宋体"/>
                                <w:color w:val="auto"/>
                                <w:sz w:val="21"/>
                                <w:szCs w:val="21"/>
                              </w:rPr>
                              <w:t>十</w:t>
                            </w:r>
                            <w:r>
                              <w:rPr>
                                <w:rFonts w:hint="eastAsia" w:ascii="宋体" w:hAnsi="宋体" w:cs="宋体"/>
                                <w:color w:val="auto"/>
                                <w:sz w:val="21"/>
                                <w:szCs w:val="21"/>
                                <w:lang w:eastAsia="zh-CN"/>
                              </w:rPr>
                              <w:t>八</w:t>
                            </w:r>
                            <w:r>
                              <w:rPr>
                                <w:rFonts w:hint="eastAsia" w:ascii="宋体" w:hAnsi="宋体" w:cs="宋体"/>
                                <w:color w:val="auto"/>
                                <w:sz w:val="21"/>
                                <w:szCs w:val="21"/>
                              </w:rPr>
                              <w:t>条</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3.</w:t>
                            </w:r>
                            <w:r>
                              <w:rPr>
                                <w:rFonts w:hint="eastAsia" w:ascii="宋体" w:hAnsi="宋体" w:cs="宋体"/>
                                <w:color w:val="auto"/>
                                <w:sz w:val="21"/>
                                <w:szCs w:val="21"/>
                                <w:lang w:eastAsia="zh-CN"/>
                              </w:rPr>
                              <w:t>《</w:t>
                            </w:r>
                            <w:r>
                              <w:rPr>
                                <w:rFonts w:hint="eastAsia" w:ascii="宋体" w:hAnsi="宋体" w:cs="宋体"/>
                                <w:color w:val="auto"/>
                                <w:sz w:val="21"/>
                                <w:szCs w:val="21"/>
                              </w:rPr>
                              <w:t>山东省国土资源厅关于加强临时用地管理的通知</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b/>
                                <w:bCs/>
                                <w:color w:val="auto"/>
                                <w:sz w:val="21"/>
                                <w:szCs w:val="21"/>
                              </w:rPr>
                            </w:pPr>
                            <w:r>
                              <w:rPr>
                                <w:rFonts w:hint="eastAsia" w:cs="宋体"/>
                                <w:b/>
                                <w:bCs/>
                                <w:color w:val="auto"/>
                                <w:sz w:val="21"/>
                                <w:szCs w:val="21"/>
                              </w:rPr>
                              <w:t>所需材料清单：</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1.临时用地申请书</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 xml:space="preserve">2.临时用地所针对项目的批准、核准或备案文件 </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3.临时建设用地规划许可证（复印件</w:t>
                            </w:r>
                            <w:r>
                              <w:rPr>
                                <w:rFonts w:hint="eastAsia" w:ascii="宋体" w:hAnsi="宋体" w:cs="宋体"/>
                                <w:color w:val="auto"/>
                                <w:sz w:val="21"/>
                                <w:szCs w:val="21"/>
                                <w:lang w:val="en-US" w:eastAsia="zh-CN"/>
                              </w:rPr>
                              <w:t>1</w:t>
                            </w:r>
                            <w:r>
                              <w:rPr>
                                <w:rFonts w:hint="eastAsia" w:ascii="宋体" w:hAnsi="宋体" w:cs="宋体"/>
                                <w:color w:val="auto"/>
                                <w:sz w:val="21"/>
                                <w:szCs w:val="21"/>
                              </w:rPr>
                              <w:t>份，交验原件）</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lang w:val="en-US" w:eastAsia="zh-CN"/>
                              </w:rPr>
                            </w:pPr>
                            <w:r>
                              <w:rPr>
                                <w:rFonts w:hint="eastAsia" w:ascii="宋体" w:hAnsi="宋体" w:cs="宋体"/>
                                <w:color w:val="auto"/>
                                <w:sz w:val="21"/>
                                <w:szCs w:val="21"/>
                              </w:rPr>
                              <w:t>4.临时用地协议书</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5.用地单位复垦保证书（占用耕地的）</w:t>
                            </w:r>
                            <w:r>
                              <w:rPr>
                                <w:rFonts w:hint="eastAsia" w:ascii="宋体" w:hAnsi="宋体" w:cs="宋体"/>
                                <w:color w:val="auto"/>
                                <w:sz w:val="21"/>
                                <w:szCs w:val="21"/>
                                <w:lang w:val="en-US" w:eastAsia="zh-CN"/>
                              </w:rPr>
                              <w:t>(原件1份）</w:t>
                            </w:r>
                            <w:r>
                              <w:rPr>
                                <w:rFonts w:hint="eastAsia" w:ascii="宋体" w:hAnsi="宋体" w:cs="宋体"/>
                                <w:color w:val="auto"/>
                                <w:sz w:val="21"/>
                                <w:szCs w:val="21"/>
                              </w:rPr>
                              <w:t>及上缴复垦保证金单据（复印件</w:t>
                            </w:r>
                            <w:r>
                              <w:rPr>
                                <w:rFonts w:hint="eastAsia" w:ascii="宋体" w:hAnsi="宋体" w:cs="宋体"/>
                                <w:color w:val="auto"/>
                                <w:sz w:val="21"/>
                                <w:szCs w:val="21"/>
                                <w:lang w:val="en-US" w:eastAsia="zh-CN"/>
                              </w:rPr>
                              <w:t>1</w:t>
                            </w:r>
                            <w:r>
                              <w:rPr>
                                <w:rFonts w:hint="eastAsia" w:ascii="宋体" w:hAnsi="宋体" w:cs="宋体"/>
                                <w:color w:val="auto"/>
                                <w:sz w:val="21"/>
                                <w:szCs w:val="21"/>
                              </w:rPr>
                              <w:t>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6.平面布局图</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7.土地利用总体规划</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8.土地利用现状图</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9.临时使用公路两侧控制范围内土地的，应提交交通或公路主管部门的审查意见；临时使用林地的，应提交林业主管部门的审查意见；临时使用水利工程控制范围内土地的，应提交水利主管部门的审查意见等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b/>
                                <w:color w:val="auto"/>
                                <w:sz w:val="21"/>
                                <w:szCs w:val="21"/>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color w:val="auto"/>
                                <w:sz w:val="21"/>
                                <w:szCs w:val="21"/>
                              </w:rPr>
                            </w:pPr>
                            <w:r>
                              <w:rPr>
                                <w:rFonts w:hint="eastAsia" w:ascii="宋体" w:hAnsi="宋体" w:cs="宋体"/>
                                <w:b/>
                                <w:color w:val="auto"/>
                                <w:sz w:val="21"/>
                                <w:szCs w:val="21"/>
                              </w:rPr>
                              <w:t>收费依据</w:t>
                            </w:r>
                            <w:r>
                              <w:rPr>
                                <w:rFonts w:ascii="宋体" w:hAnsi="宋体" w:cs="宋体"/>
                                <w:b/>
                                <w:color w:val="auto"/>
                                <w:sz w:val="21"/>
                                <w:szCs w:val="21"/>
                              </w:rPr>
                              <w:t>及标准：</w:t>
                            </w:r>
                            <w:r>
                              <w:rPr>
                                <w:rFonts w:ascii="宋体" w:hAnsi="宋体" w:cs="宋体"/>
                                <w:color w:val="auto"/>
                                <w:sz w:val="21"/>
                                <w:szCs w:val="21"/>
                              </w:rPr>
                              <w:t>不收费</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b/>
                                <w:color w:val="auto"/>
                                <w:sz w:val="21"/>
                                <w:szCs w:val="21"/>
                              </w:rPr>
                            </w:pPr>
                            <w:r>
                              <w:rPr>
                                <w:rFonts w:hint="eastAsia" w:ascii="宋体" w:hAnsi="宋体" w:cs="宋体"/>
                                <w:b/>
                                <w:color w:val="auto"/>
                                <w:sz w:val="21"/>
                                <w:szCs w:val="21"/>
                              </w:rPr>
                              <w:t>完成时限</w:t>
                            </w:r>
                            <w:r>
                              <w:rPr>
                                <w:rFonts w:ascii="宋体" w:hAnsi="宋体" w:cs="宋体"/>
                                <w:b/>
                                <w:color w:val="auto"/>
                                <w:sz w:val="21"/>
                                <w:szCs w:val="21"/>
                              </w:rPr>
                              <w:t>：</w:t>
                            </w:r>
                            <w:r>
                              <w:rPr>
                                <w:rFonts w:hint="eastAsia" w:ascii="宋体" w:hAnsi="宋体" w:cs="宋体"/>
                                <w:color w:val="auto"/>
                                <w:sz w:val="21"/>
                                <w:szCs w:val="21"/>
                                <w:lang w:val="en-US" w:eastAsia="zh-CN"/>
                              </w:rPr>
                              <w:t>3</w:t>
                            </w:r>
                            <w:r>
                              <w:rPr>
                                <w:rFonts w:hint="eastAsia" w:ascii="宋体" w:hAnsi="宋体" w:cs="宋体"/>
                                <w:color w:val="auto"/>
                                <w:sz w:val="21"/>
                                <w:szCs w:val="21"/>
                              </w:rPr>
                              <w:t>个</w:t>
                            </w:r>
                            <w:r>
                              <w:rPr>
                                <w:rFonts w:ascii="宋体" w:hAnsi="宋体" w:cs="宋体"/>
                                <w:color w:val="auto"/>
                                <w:sz w:val="21"/>
                                <w:szCs w:val="21"/>
                              </w:rPr>
                              <w:t>工作日</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b/>
                                <w:bCs/>
                                <w:color w:val="auto"/>
                                <w:sz w:val="21"/>
                                <w:szCs w:val="21"/>
                                <w:lang w:eastAsia="zh-CN"/>
                              </w:rPr>
                            </w:pPr>
                            <w:r>
                              <w:rPr>
                                <w:rFonts w:hint="eastAsia" w:ascii="宋体" w:hAnsi="宋体" w:cs="宋体"/>
                                <w:b/>
                                <w:bCs/>
                                <w:color w:val="auto"/>
                                <w:sz w:val="21"/>
                                <w:szCs w:val="21"/>
                              </w:rPr>
                              <w:t>联系人</w:t>
                            </w:r>
                            <w:r>
                              <w:rPr>
                                <w:rFonts w:ascii="宋体" w:hAnsi="宋体" w:cs="宋体"/>
                                <w:b/>
                                <w:bCs/>
                                <w:color w:val="auto"/>
                                <w:sz w:val="21"/>
                                <w:szCs w:val="21"/>
                              </w:rPr>
                              <w:t>：</w:t>
                            </w:r>
                            <w:r>
                              <w:rPr>
                                <w:rFonts w:hint="eastAsia" w:ascii="宋体" w:hAnsi="宋体" w:cs="宋体"/>
                                <w:bCs/>
                                <w:color w:val="auto"/>
                                <w:sz w:val="21"/>
                                <w:szCs w:val="21"/>
                                <w:lang w:eastAsia="zh-CN"/>
                              </w:rPr>
                              <w:t>魏玉芳</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宋体" w:hAnsi="宋体" w:eastAsia="宋体" w:cs="宋体"/>
                                <w:color w:val="auto"/>
                                <w:sz w:val="21"/>
                                <w:szCs w:val="21"/>
                                <w:lang w:val="en-US" w:eastAsia="zh-CN"/>
                              </w:rPr>
                            </w:pPr>
                            <w:r>
                              <w:rPr>
                                <w:rFonts w:hint="eastAsia" w:ascii="宋体" w:hAnsi="宋体" w:cs="宋体"/>
                                <w:b/>
                                <w:bCs/>
                                <w:color w:val="auto"/>
                                <w:sz w:val="21"/>
                                <w:szCs w:val="21"/>
                              </w:rPr>
                              <w:t>联系</w:t>
                            </w:r>
                            <w:r>
                              <w:rPr>
                                <w:rFonts w:ascii="宋体" w:hAnsi="宋体" w:cs="宋体"/>
                                <w:b/>
                                <w:bCs/>
                                <w:color w:val="auto"/>
                                <w:sz w:val="21"/>
                                <w:szCs w:val="21"/>
                              </w:rPr>
                              <w:t>电话：</w:t>
                            </w:r>
                            <w:r>
                              <w:rPr>
                                <w:rFonts w:hint="eastAsia" w:ascii="宋体" w:hAnsi="宋体" w:cs="宋体"/>
                                <w:bCs/>
                                <w:color w:val="auto"/>
                                <w:sz w:val="21"/>
                                <w:szCs w:val="21"/>
                                <w:lang w:val="en-US" w:eastAsia="zh-CN"/>
                              </w:rPr>
                              <w:t>8210373</w:t>
                            </w:r>
                          </w:p>
                        </w:txbxContent>
                      </wps:txbx>
                      <wps:bodyPr upright="1"/>
                    </wps:wsp>
                  </a:graphicData>
                </a:graphic>
              </wp:anchor>
            </w:drawing>
          </mc:Choice>
          <mc:Fallback>
            <w:pict>
              <v:rect id="_x0000_s1026" o:spid="_x0000_s1026" o:spt="1" style="position:absolute;left:0pt;margin-left:-57.15pt;margin-top:15.3pt;height:583.9pt;width:129.25pt;z-index:251997184;mso-width-relative:page;mso-height-relative:page;" fillcolor="#FFFFFF" filled="t" stroked="t" coordsize="21600,21600" o:gfxdata="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MARlt4A&#10;AAAMAQAADwAAAAAAAAABACAAAAAiAAAAZHJzL2Rvd25yZXYueG1sUEsBAhQAFAAAAAgAh07iQGcN&#10;uHoZAgAASgQAAA4AAAAAAAAAAQAgAAAALQEAAGRycy9lMm9Eb2MueG1sUEsFBgAAAAAGAAYAWQEA&#10;ALg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b/>
                          <w:color w:val="auto"/>
                          <w:sz w:val="21"/>
                          <w:szCs w:val="21"/>
                        </w:rPr>
                      </w:pPr>
                      <w:r>
                        <w:rPr>
                          <w:rFonts w:hint="eastAsia" w:ascii="宋体" w:hAnsi="宋体" w:cs="宋体"/>
                          <w:b/>
                          <w:color w:val="auto"/>
                          <w:sz w:val="21"/>
                          <w:szCs w:val="21"/>
                        </w:rPr>
                        <w:t>实施依据</w:t>
                      </w:r>
                      <w:r>
                        <w:rPr>
                          <w:rFonts w:ascii="宋体" w:hAnsi="宋体" w:cs="宋体"/>
                          <w:b/>
                          <w:color w:val="auto"/>
                          <w:sz w:val="21"/>
                          <w:szCs w:val="21"/>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1.</w:t>
                      </w:r>
                      <w:r>
                        <w:rPr>
                          <w:rFonts w:hint="eastAsia" w:ascii="宋体" w:hAnsi="宋体" w:cs="宋体"/>
                          <w:color w:val="auto"/>
                          <w:sz w:val="21"/>
                          <w:szCs w:val="21"/>
                        </w:rPr>
                        <w:t>《中华人民共和国土地管理法》  第</w:t>
                      </w:r>
                      <w:r>
                        <w:rPr>
                          <w:rFonts w:hint="eastAsia" w:ascii="宋体" w:hAnsi="宋体" w:cs="宋体"/>
                          <w:color w:val="auto"/>
                          <w:sz w:val="21"/>
                          <w:szCs w:val="21"/>
                          <w:lang w:eastAsia="zh-CN"/>
                        </w:rPr>
                        <w:t>五</w:t>
                      </w:r>
                      <w:r>
                        <w:rPr>
                          <w:rFonts w:hint="eastAsia" w:ascii="宋体" w:hAnsi="宋体" w:cs="宋体"/>
                          <w:color w:val="auto"/>
                          <w:sz w:val="21"/>
                          <w:szCs w:val="21"/>
                        </w:rPr>
                        <w:t>十</w:t>
                      </w:r>
                      <w:r>
                        <w:rPr>
                          <w:rFonts w:hint="eastAsia" w:ascii="宋体" w:hAnsi="宋体" w:cs="宋体"/>
                          <w:color w:val="auto"/>
                          <w:sz w:val="21"/>
                          <w:szCs w:val="21"/>
                          <w:lang w:eastAsia="zh-CN"/>
                        </w:rPr>
                        <w:t>七</w:t>
                      </w:r>
                      <w:r>
                        <w:rPr>
                          <w:rFonts w:hint="eastAsia" w:ascii="宋体" w:hAnsi="宋体" w:cs="宋体"/>
                          <w:color w:val="auto"/>
                          <w:sz w:val="21"/>
                          <w:szCs w:val="21"/>
                        </w:rPr>
                        <w:t>条</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2.</w:t>
                      </w:r>
                      <w:r>
                        <w:rPr>
                          <w:rFonts w:hint="eastAsia" w:ascii="宋体" w:hAnsi="宋体" w:cs="宋体"/>
                          <w:color w:val="auto"/>
                          <w:sz w:val="21"/>
                          <w:szCs w:val="21"/>
                        </w:rPr>
                        <w:t>《山东省实施〈土地管理法〉办法》第</w:t>
                      </w:r>
                      <w:r>
                        <w:rPr>
                          <w:rFonts w:hint="eastAsia" w:ascii="宋体" w:hAnsi="宋体" w:cs="宋体"/>
                          <w:color w:val="auto"/>
                          <w:sz w:val="21"/>
                          <w:szCs w:val="21"/>
                          <w:lang w:eastAsia="zh-CN"/>
                        </w:rPr>
                        <w:t>三</w:t>
                      </w:r>
                      <w:r>
                        <w:rPr>
                          <w:rFonts w:hint="eastAsia" w:ascii="宋体" w:hAnsi="宋体" w:cs="宋体"/>
                          <w:color w:val="auto"/>
                          <w:sz w:val="21"/>
                          <w:szCs w:val="21"/>
                        </w:rPr>
                        <w:t>十</w:t>
                      </w:r>
                      <w:r>
                        <w:rPr>
                          <w:rFonts w:hint="eastAsia" w:ascii="宋体" w:hAnsi="宋体" w:cs="宋体"/>
                          <w:color w:val="auto"/>
                          <w:sz w:val="21"/>
                          <w:szCs w:val="21"/>
                          <w:lang w:eastAsia="zh-CN"/>
                        </w:rPr>
                        <w:t>八</w:t>
                      </w:r>
                      <w:r>
                        <w:rPr>
                          <w:rFonts w:hint="eastAsia" w:ascii="宋体" w:hAnsi="宋体" w:cs="宋体"/>
                          <w:color w:val="auto"/>
                          <w:sz w:val="21"/>
                          <w:szCs w:val="21"/>
                        </w:rPr>
                        <w:t>条</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lang w:val="en-US" w:eastAsia="zh-CN"/>
                        </w:rPr>
                        <w:t>3.</w:t>
                      </w:r>
                      <w:r>
                        <w:rPr>
                          <w:rFonts w:hint="eastAsia" w:ascii="宋体" w:hAnsi="宋体" w:cs="宋体"/>
                          <w:color w:val="auto"/>
                          <w:sz w:val="21"/>
                          <w:szCs w:val="21"/>
                          <w:lang w:eastAsia="zh-CN"/>
                        </w:rPr>
                        <w:t>《</w:t>
                      </w:r>
                      <w:r>
                        <w:rPr>
                          <w:rFonts w:hint="eastAsia" w:ascii="宋体" w:hAnsi="宋体" w:cs="宋体"/>
                          <w:color w:val="auto"/>
                          <w:sz w:val="21"/>
                          <w:szCs w:val="21"/>
                        </w:rPr>
                        <w:t>山东省国土资源厅关于加强临时用地管理的通知</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b/>
                          <w:bCs/>
                          <w:color w:val="auto"/>
                          <w:sz w:val="21"/>
                          <w:szCs w:val="21"/>
                        </w:rPr>
                      </w:pPr>
                      <w:r>
                        <w:rPr>
                          <w:rFonts w:hint="eastAsia" w:cs="宋体"/>
                          <w:b/>
                          <w:bCs/>
                          <w:color w:val="auto"/>
                          <w:sz w:val="21"/>
                          <w:szCs w:val="21"/>
                        </w:rPr>
                        <w:t>所需材料清单：</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1.临时用地申请书</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 xml:space="preserve">2.临时用地所针对项目的批准、核准或备案文件 </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3.临时建设用地规划许可证（复印件</w:t>
                      </w:r>
                      <w:r>
                        <w:rPr>
                          <w:rFonts w:hint="eastAsia" w:ascii="宋体" w:hAnsi="宋体" w:cs="宋体"/>
                          <w:color w:val="auto"/>
                          <w:sz w:val="21"/>
                          <w:szCs w:val="21"/>
                          <w:lang w:val="en-US" w:eastAsia="zh-CN"/>
                        </w:rPr>
                        <w:t>1</w:t>
                      </w:r>
                      <w:r>
                        <w:rPr>
                          <w:rFonts w:hint="eastAsia" w:ascii="宋体" w:hAnsi="宋体" w:cs="宋体"/>
                          <w:color w:val="auto"/>
                          <w:sz w:val="21"/>
                          <w:szCs w:val="21"/>
                        </w:rPr>
                        <w:t>份，交验原件）</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lang w:val="en-US" w:eastAsia="zh-CN"/>
                        </w:rPr>
                      </w:pPr>
                      <w:r>
                        <w:rPr>
                          <w:rFonts w:hint="eastAsia" w:ascii="宋体" w:hAnsi="宋体" w:cs="宋体"/>
                          <w:color w:val="auto"/>
                          <w:sz w:val="21"/>
                          <w:szCs w:val="21"/>
                        </w:rPr>
                        <w:t>4.临时用地协议书</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5.用地单位复垦保证书（占用耕地的）</w:t>
                      </w:r>
                      <w:r>
                        <w:rPr>
                          <w:rFonts w:hint="eastAsia" w:ascii="宋体" w:hAnsi="宋体" w:cs="宋体"/>
                          <w:color w:val="auto"/>
                          <w:sz w:val="21"/>
                          <w:szCs w:val="21"/>
                          <w:lang w:val="en-US" w:eastAsia="zh-CN"/>
                        </w:rPr>
                        <w:t>(原件1份）</w:t>
                      </w:r>
                      <w:r>
                        <w:rPr>
                          <w:rFonts w:hint="eastAsia" w:ascii="宋体" w:hAnsi="宋体" w:cs="宋体"/>
                          <w:color w:val="auto"/>
                          <w:sz w:val="21"/>
                          <w:szCs w:val="21"/>
                        </w:rPr>
                        <w:t>及上缴复垦保证金单据（复印件</w:t>
                      </w:r>
                      <w:r>
                        <w:rPr>
                          <w:rFonts w:hint="eastAsia" w:ascii="宋体" w:hAnsi="宋体" w:cs="宋体"/>
                          <w:color w:val="auto"/>
                          <w:sz w:val="21"/>
                          <w:szCs w:val="21"/>
                          <w:lang w:val="en-US" w:eastAsia="zh-CN"/>
                        </w:rPr>
                        <w:t>1</w:t>
                      </w:r>
                      <w:r>
                        <w:rPr>
                          <w:rFonts w:hint="eastAsia" w:ascii="宋体" w:hAnsi="宋体" w:cs="宋体"/>
                          <w:color w:val="auto"/>
                          <w:sz w:val="21"/>
                          <w:szCs w:val="21"/>
                        </w:rPr>
                        <w:t>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6.平面布局图</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7.土地利用总体规划</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8.土地利用现状图</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color w:val="auto"/>
                          <w:sz w:val="21"/>
                          <w:szCs w:val="21"/>
                        </w:rPr>
                      </w:pPr>
                      <w:r>
                        <w:rPr>
                          <w:rFonts w:hint="eastAsia" w:ascii="宋体" w:hAnsi="宋体" w:cs="宋体"/>
                          <w:color w:val="auto"/>
                          <w:sz w:val="21"/>
                          <w:szCs w:val="21"/>
                        </w:rPr>
                        <w:t>9.临时使用公路两侧控制范围内土地的，应提交交通或公路主管部门的审查意见；临时使用林地的，应提交林业主管部门的审查意见；临时使用水利工程控制范围内土地的，应提交水利主管部门的审查意见等</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(原件1份）</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b/>
                          <w:color w:val="auto"/>
                          <w:sz w:val="21"/>
                          <w:szCs w:val="21"/>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color w:val="auto"/>
                          <w:sz w:val="21"/>
                          <w:szCs w:val="21"/>
                        </w:rPr>
                      </w:pPr>
                      <w:r>
                        <w:rPr>
                          <w:rFonts w:hint="eastAsia" w:ascii="宋体" w:hAnsi="宋体" w:cs="宋体"/>
                          <w:b/>
                          <w:color w:val="auto"/>
                          <w:sz w:val="21"/>
                          <w:szCs w:val="21"/>
                        </w:rPr>
                        <w:t>收费依据</w:t>
                      </w:r>
                      <w:r>
                        <w:rPr>
                          <w:rFonts w:ascii="宋体" w:hAnsi="宋体" w:cs="宋体"/>
                          <w:b/>
                          <w:color w:val="auto"/>
                          <w:sz w:val="21"/>
                          <w:szCs w:val="21"/>
                        </w:rPr>
                        <w:t>及标准：</w:t>
                      </w:r>
                      <w:r>
                        <w:rPr>
                          <w:rFonts w:ascii="宋体" w:hAnsi="宋体" w:cs="宋体"/>
                          <w:color w:val="auto"/>
                          <w:sz w:val="21"/>
                          <w:szCs w:val="21"/>
                        </w:rPr>
                        <w:t>不收费</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cs="宋体"/>
                          <w:b/>
                          <w:color w:val="auto"/>
                          <w:sz w:val="21"/>
                          <w:szCs w:val="21"/>
                        </w:rPr>
                      </w:pPr>
                      <w:r>
                        <w:rPr>
                          <w:rFonts w:hint="eastAsia" w:ascii="宋体" w:hAnsi="宋体" w:cs="宋体"/>
                          <w:b/>
                          <w:color w:val="auto"/>
                          <w:sz w:val="21"/>
                          <w:szCs w:val="21"/>
                        </w:rPr>
                        <w:t>完成时限</w:t>
                      </w:r>
                      <w:r>
                        <w:rPr>
                          <w:rFonts w:ascii="宋体" w:hAnsi="宋体" w:cs="宋体"/>
                          <w:b/>
                          <w:color w:val="auto"/>
                          <w:sz w:val="21"/>
                          <w:szCs w:val="21"/>
                        </w:rPr>
                        <w:t>：</w:t>
                      </w:r>
                      <w:r>
                        <w:rPr>
                          <w:rFonts w:hint="eastAsia" w:ascii="宋体" w:hAnsi="宋体" w:cs="宋体"/>
                          <w:color w:val="auto"/>
                          <w:sz w:val="21"/>
                          <w:szCs w:val="21"/>
                          <w:lang w:val="en-US" w:eastAsia="zh-CN"/>
                        </w:rPr>
                        <w:t>3</w:t>
                      </w:r>
                      <w:r>
                        <w:rPr>
                          <w:rFonts w:hint="eastAsia" w:ascii="宋体" w:hAnsi="宋体" w:cs="宋体"/>
                          <w:color w:val="auto"/>
                          <w:sz w:val="21"/>
                          <w:szCs w:val="21"/>
                        </w:rPr>
                        <w:t>个</w:t>
                      </w:r>
                      <w:r>
                        <w:rPr>
                          <w:rFonts w:ascii="宋体" w:hAnsi="宋体" w:cs="宋体"/>
                          <w:color w:val="auto"/>
                          <w:sz w:val="21"/>
                          <w:szCs w:val="21"/>
                        </w:rPr>
                        <w:t>工作日</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b/>
                          <w:bCs/>
                          <w:color w:val="auto"/>
                          <w:sz w:val="21"/>
                          <w:szCs w:val="21"/>
                          <w:lang w:eastAsia="zh-CN"/>
                        </w:rPr>
                      </w:pPr>
                      <w:r>
                        <w:rPr>
                          <w:rFonts w:hint="eastAsia" w:ascii="宋体" w:hAnsi="宋体" w:cs="宋体"/>
                          <w:b/>
                          <w:bCs/>
                          <w:color w:val="auto"/>
                          <w:sz w:val="21"/>
                          <w:szCs w:val="21"/>
                        </w:rPr>
                        <w:t>联系人</w:t>
                      </w:r>
                      <w:r>
                        <w:rPr>
                          <w:rFonts w:ascii="宋体" w:hAnsi="宋体" w:cs="宋体"/>
                          <w:b/>
                          <w:bCs/>
                          <w:color w:val="auto"/>
                          <w:sz w:val="21"/>
                          <w:szCs w:val="21"/>
                        </w:rPr>
                        <w:t>：</w:t>
                      </w:r>
                      <w:r>
                        <w:rPr>
                          <w:rFonts w:hint="eastAsia" w:ascii="宋体" w:hAnsi="宋体" w:cs="宋体"/>
                          <w:bCs/>
                          <w:color w:val="auto"/>
                          <w:sz w:val="21"/>
                          <w:szCs w:val="21"/>
                          <w:lang w:eastAsia="zh-CN"/>
                        </w:rPr>
                        <w:t>魏玉芳</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宋体" w:hAnsi="宋体" w:eastAsia="宋体" w:cs="宋体"/>
                          <w:color w:val="auto"/>
                          <w:sz w:val="21"/>
                          <w:szCs w:val="21"/>
                          <w:lang w:val="en-US" w:eastAsia="zh-CN"/>
                        </w:rPr>
                      </w:pPr>
                      <w:r>
                        <w:rPr>
                          <w:rFonts w:hint="eastAsia" w:ascii="宋体" w:hAnsi="宋体" w:cs="宋体"/>
                          <w:b/>
                          <w:bCs/>
                          <w:color w:val="auto"/>
                          <w:sz w:val="21"/>
                          <w:szCs w:val="21"/>
                        </w:rPr>
                        <w:t>联系</w:t>
                      </w:r>
                      <w:r>
                        <w:rPr>
                          <w:rFonts w:ascii="宋体" w:hAnsi="宋体" w:cs="宋体"/>
                          <w:b/>
                          <w:bCs/>
                          <w:color w:val="auto"/>
                          <w:sz w:val="21"/>
                          <w:szCs w:val="21"/>
                        </w:rPr>
                        <w:t>电话：</w:t>
                      </w:r>
                      <w:r>
                        <w:rPr>
                          <w:rFonts w:hint="eastAsia" w:ascii="宋体" w:hAnsi="宋体" w:cs="宋体"/>
                          <w:bCs/>
                          <w:color w:val="auto"/>
                          <w:sz w:val="21"/>
                          <w:szCs w:val="21"/>
                          <w:lang w:val="en-US" w:eastAsia="zh-CN"/>
                        </w:rPr>
                        <w:t>8210373</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pacing w:val="0"/>
          <w:sz w:val="36"/>
          <w:szCs w:val="36"/>
          <w:lang w:eastAsia="zh-CN"/>
        </w:rPr>
      </w:pPr>
      <w:r>
        <w:rPr>
          <w:rFonts w:hint="eastAsia"/>
          <w:b/>
          <w:color w:val="auto"/>
          <w:spacing w:val="0"/>
          <w:sz w:val="36"/>
          <w:szCs w:val="36"/>
          <w:lang w:eastAsia="zh-CN"/>
        </w:rPr>
        <w:t>农村集体经济组织兴办企业使用集体建设用地审核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sz w:val="36"/>
          <w:szCs w:val="36"/>
        </w:rPr>
      </w:pPr>
      <w:r>
        <w:rPr>
          <w:rFonts w:hint="eastAsia" w:ascii="宋体" w:hAnsi="宋体"/>
          <w:b/>
          <w:color w:val="auto"/>
          <w:sz w:val="36"/>
          <w:szCs w:val="36"/>
        </w:rPr>
        <w:t>业</w:t>
      </w:r>
      <w:r>
        <w:rPr>
          <w:rFonts w:hint="eastAsia" w:ascii="宋体" w:hAnsi="宋体"/>
          <w:b/>
          <w:sz w:val="36"/>
          <w:szCs w:val="36"/>
        </w:rPr>
        <w:t>务流程</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（行政许可</w:t>
      </w:r>
      <w:r>
        <w:rPr>
          <w:rFonts w:hint="eastAsia" w:ascii="仿宋_GB2312" w:hAnsi="华文中宋" w:eastAsia="仿宋_GB2312"/>
          <w:b w:val="0"/>
          <w:bCs/>
          <w:sz w:val="30"/>
          <w:szCs w:val="30"/>
          <w:lang w:eastAsia="zh-CN"/>
        </w:rPr>
        <w:t>科</w:t>
      </w:r>
      <w:r>
        <w:rPr>
          <w:rFonts w:hint="eastAsia" w:ascii="仿宋_GB2312" w:hAnsi="华文中宋" w:eastAsia="仿宋_GB2312"/>
          <w:b w:val="0"/>
          <w:bCs/>
          <w:sz w:val="30"/>
          <w:szCs w:val="30"/>
        </w:rPr>
        <w:t>）</w: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2002304" behindDoc="0" locked="0" layoutInCell="1" allowOverlap="1">
                <wp:simplePos x="0" y="0"/>
                <wp:positionH relativeFrom="column">
                  <wp:posOffset>1816735</wp:posOffset>
                </wp:positionH>
                <wp:positionV relativeFrom="paragraph">
                  <wp:posOffset>353060</wp:posOffset>
                </wp:positionV>
                <wp:extent cx="4206240" cy="6651625"/>
                <wp:effectExtent l="5080" t="4445" r="17780" b="11430"/>
                <wp:wrapNone/>
                <wp:docPr id="2309" name="组合 2309"/>
                <wp:cNvGraphicFramePr/>
                <a:graphic xmlns:a="http://schemas.openxmlformats.org/drawingml/2006/main">
                  <a:graphicData uri="http://schemas.microsoft.com/office/word/2010/wordprocessingGroup">
                    <wpg:wgp>
                      <wpg:cNvGrpSpPr/>
                      <wpg:grpSpPr>
                        <a:xfrm>
                          <a:off x="0" y="0"/>
                          <a:ext cx="4206240" cy="6651625"/>
                          <a:chOff x="7346" y="1339685"/>
                          <a:chExt cx="6624" cy="10475"/>
                        </a:xfrm>
                      </wpg:grpSpPr>
                      <wps:wsp>
                        <wps:cNvPr id="2310" name="直接箭头连接符 2289"/>
                        <wps:cNvCnPr/>
                        <wps:spPr>
                          <a:xfrm>
                            <a:off x="8423" y="1344651"/>
                            <a:ext cx="0" cy="1106"/>
                          </a:xfrm>
                          <a:prstGeom prst="straightConnector1">
                            <a:avLst/>
                          </a:prstGeom>
                          <a:ln w="9525" cap="flat" cmpd="sng">
                            <a:solidFill>
                              <a:srgbClr val="000000"/>
                            </a:solidFill>
                            <a:prstDash val="solid"/>
                            <a:round/>
                            <a:headEnd type="none" w="med" len="med"/>
                            <a:tailEnd type="triangle" w="med" len="med"/>
                          </a:ln>
                        </wps:spPr>
                        <wps:bodyPr/>
                      </wps:wsp>
                      <wps:wsp>
                        <wps:cNvPr id="2311" name="直接箭头连接符 2242"/>
                        <wps:cNvCnPr/>
                        <wps:spPr>
                          <a:xfrm>
                            <a:off x="11917" y="1344817"/>
                            <a:ext cx="0" cy="947"/>
                          </a:xfrm>
                          <a:prstGeom prst="straightConnector1">
                            <a:avLst/>
                          </a:prstGeom>
                          <a:ln w="9525" cap="flat" cmpd="sng">
                            <a:solidFill>
                              <a:srgbClr val="000000"/>
                            </a:solidFill>
                            <a:prstDash val="solid"/>
                            <a:round/>
                            <a:headEnd type="none" w="med" len="med"/>
                            <a:tailEnd type="triangle" w="med" len="med"/>
                          </a:ln>
                        </wps:spPr>
                        <wps:bodyPr/>
                      </wps:wsp>
                      <wps:wsp>
                        <wps:cNvPr id="2312" name="矩形 2243"/>
                        <wps:cNvSpPr/>
                        <wps:spPr>
                          <a:xfrm flipV="1">
                            <a:off x="7500" y="1348161"/>
                            <a:ext cx="5329" cy="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24"/>
                                  <w:szCs w:val="24"/>
                                  <w:lang w:eastAsia="zh-CN"/>
                                </w:rPr>
                              </w:pPr>
                              <w:r>
                                <w:rPr>
                                  <w:rFonts w:hint="eastAsia"/>
                                  <w:sz w:val="24"/>
                                  <w:szCs w:val="24"/>
                                  <w:lang w:eastAsia="zh-CN"/>
                                </w:rPr>
                                <w:t>行政许可科按程序出具用地批复文件，并退至用地单位。</w:t>
                              </w:r>
                            </w:p>
                          </w:txbxContent>
                        </wps:txbx>
                        <wps:bodyPr upright="1"/>
                      </wps:wsp>
                      <wps:wsp>
                        <wps:cNvPr id="2313" name="矩形 2244"/>
                        <wps:cNvSpPr/>
                        <wps:spPr>
                          <a:xfrm>
                            <a:off x="13481" y="1345493"/>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审核</w:t>
                              </w:r>
                            </w:p>
                          </w:txbxContent>
                        </wps:txbx>
                        <wps:bodyPr upright="1"/>
                      </wps:wsp>
                      <wps:wsp>
                        <wps:cNvPr id="2314" name="直接箭头连接符 2248"/>
                        <wps:cNvCnPr/>
                        <wps:spPr>
                          <a:xfrm>
                            <a:off x="10154" y="1348973"/>
                            <a:ext cx="0" cy="737"/>
                          </a:xfrm>
                          <a:prstGeom prst="straightConnector1">
                            <a:avLst/>
                          </a:prstGeom>
                          <a:ln w="9525" cap="flat" cmpd="sng">
                            <a:solidFill>
                              <a:srgbClr val="000000"/>
                            </a:solidFill>
                            <a:prstDash val="solid"/>
                            <a:round/>
                            <a:headEnd type="none" w="med" len="med"/>
                            <a:tailEnd type="triangle" w="med" len="med"/>
                          </a:ln>
                        </wps:spPr>
                        <wps:bodyPr/>
                      </wps:wsp>
                      <wps:wsp>
                        <wps:cNvPr id="2315" name="矩形 2241"/>
                        <wps:cNvSpPr/>
                        <wps:spPr>
                          <a:xfrm flipV="1">
                            <a:off x="7514" y="1349713"/>
                            <a:ext cx="5329"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wps:txbx>
                        <wps:bodyPr upright="1"/>
                      </wps:wsp>
                      <wps:wsp>
                        <wps:cNvPr id="2316" name="直接箭头连接符 2267"/>
                        <wps:cNvCnPr/>
                        <wps:spPr>
                          <a:xfrm flipH="1">
                            <a:off x="10139" y="1347666"/>
                            <a:ext cx="0" cy="511"/>
                          </a:xfrm>
                          <a:prstGeom prst="straightConnector1">
                            <a:avLst/>
                          </a:prstGeom>
                          <a:ln w="9525" cap="flat" cmpd="sng">
                            <a:solidFill>
                              <a:srgbClr val="000000"/>
                            </a:solidFill>
                            <a:prstDash val="solid"/>
                            <a:round/>
                            <a:headEnd type="none" w="med" len="med"/>
                            <a:tailEnd type="triangle" w="med" len="med"/>
                          </a:ln>
                        </wps:spPr>
                        <wps:bodyPr/>
                      </wps:wsp>
                      <wps:wsp>
                        <wps:cNvPr id="2317" name="直接箭头连接符 2257"/>
                        <wps:cNvCnPr/>
                        <wps:spPr>
                          <a:xfrm>
                            <a:off x="11933" y="1341371"/>
                            <a:ext cx="0" cy="794"/>
                          </a:xfrm>
                          <a:prstGeom prst="straightConnector1">
                            <a:avLst/>
                          </a:prstGeom>
                          <a:ln w="9525" cap="flat" cmpd="sng">
                            <a:solidFill>
                              <a:srgbClr val="000000"/>
                            </a:solidFill>
                            <a:prstDash val="solid"/>
                            <a:round/>
                            <a:headEnd type="none" w="med" len="med"/>
                            <a:tailEnd type="triangle" w="med" len="med"/>
                          </a:ln>
                        </wps:spPr>
                        <wps:bodyPr/>
                      </wps:wsp>
                      <wps:wsp>
                        <wps:cNvPr id="2318" name="直接箭头连接符 2258"/>
                        <wps:cNvCnPr/>
                        <wps:spPr>
                          <a:xfrm>
                            <a:off x="11932" y="1342884"/>
                            <a:ext cx="0" cy="850"/>
                          </a:xfrm>
                          <a:prstGeom prst="straightConnector1">
                            <a:avLst/>
                          </a:prstGeom>
                          <a:ln w="9525" cap="flat" cmpd="sng">
                            <a:solidFill>
                              <a:srgbClr val="000000"/>
                            </a:solidFill>
                            <a:prstDash val="solid"/>
                            <a:round/>
                            <a:headEnd type="none" w="med" len="med"/>
                            <a:tailEnd type="triangle" w="med" len="med"/>
                          </a:ln>
                        </wps:spPr>
                        <wps:bodyPr/>
                      </wps:wsp>
                      <wps:wsp>
                        <wps:cNvPr id="2319" name="文本框 2266"/>
                        <wps:cNvSpPr txBox="1"/>
                        <wps:spPr>
                          <a:xfrm>
                            <a:off x="10481" y="1343729"/>
                            <a:ext cx="2893" cy="1063"/>
                          </a:xfrm>
                          <a:prstGeom prst="rect">
                            <a:avLst/>
                          </a:prstGeom>
                          <a:solidFill>
                            <a:srgbClr val="FFFFFF"/>
                          </a:solidFill>
                          <a:ln w="6350">
                            <a:solidFill>
                              <a:prstClr val="black"/>
                            </a:solidFill>
                          </a:ln>
                          <a:effectLst/>
                        </wps:spPr>
                        <wps:txbx>
                          <w:txbxContent>
                            <w:p>
                              <w:pPr>
                                <w:rPr>
                                  <w:rFonts w:hint="eastAsia"/>
                                  <w:sz w:val="24"/>
                                  <w:szCs w:val="24"/>
                                  <w:lang w:val="en-US" w:eastAsia="zh-CN"/>
                                </w:rPr>
                              </w:pPr>
                              <w:r>
                                <w:rPr>
                                  <w:rFonts w:hint="eastAsia"/>
                                  <w:sz w:val="24"/>
                                  <w:szCs w:val="24"/>
                                  <w:lang w:eastAsia="zh-CN"/>
                                </w:rPr>
                                <w:t>核发建设用地规划许可证（乡镇建设用地规划许可证）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0" name="直接箭头连接符 2259"/>
                        <wps:cNvCnPr/>
                        <wps:spPr>
                          <a:xfrm flipH="1">
                            <a:off x="10072" y="1342553"/>
                            <a:ext cx="907" cy="0"/>
                          </a:xfrm>
                          <a:prstGeom prst="straightConnector1">
                            <a:avLst/>
                          </a:prstGeom>
                          <a:ln w="9525" cap="flat" cmpd="sng">
                            <a:solidFill>
                              <a:srgbClr val="000000"/>
                            </a:solidFill>
                            <a:prstDash val="solid"/>
                            <a:round/>
                            <a:headEnd type="none" w="med" len="med"/>
                            <a:tailEnd type="triangle" w="med" len="med"/>
                          </a:ln>
                        </wps:spPr>
                        <wps:bodyPr/>
                      </wps:wsp>
                      <wps:wsp>
                        <wps:cNvPr id="2322" name="矩形 2260"/>
                        <wps:cNvSpPr/>
                        <wps:spPr>
                          <a:xfrm>
                            <a:off x="7389" y="1341993"/>
                            <a:ext cx="2662" cy="26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24"/>
                                  <w:szCs w:val="24"/>
                                </w:rPr>
                              </w:pPr>
                              <w:r>
                                <w:rPr>
                                  <w:rFonts w:hint="eastAsia"/>
                                  <w:sz w:val="24"/>
                                  <w:szCs w:val="24"/>
                                  <w:lang w:eastAsia="zh-CN"/>
                                </w:rPr>
                                <w:t>行政许可科审查是否符合办理条件，并会同国土空间规划科、用途管制科、调查监测和确权登记科、执法监察科、储备中心、开发利用科、政策法规科及自然资源所踏勘现场。</w:t>
                              </w:r>
                            </w:p>
                            <w:p>
                              <w:pPr>
                                <w:snapToGrid w:val="0"/>
                                <w:jc w:val="left"/>
                                <w:rPr>
                                  <w:rFonts w:cs="Times New Roman"/>
                                  <w:sz w:val="24"/>
                                  <w:szCs w:val="24"/>
                                </w:rPr>
                              </w:pPr>
                            </w:p>
                          </w:txbxContent>
                        </wps:txbx>
                        <wps:bodyPr upright="1"/>
                      </wps:wsp>
                      <wps:wsp>
                        <wps:cNvPr id="2323" name="直接箭头连接符 2252"/>
                        <wps:cNvCnPr/>
                        <wps:spPr>
                          <a:xfrm flipH="1">
                            <a:off x="8382" y="1341101"/>
                            <a:ext cx="0" cy="907"/>
                          </a:xfrm>
                          <a:prstGeom prst="straightConnector1">
                            <a:avLst/>
                          </a:prstGeom>
                          <a:ln w="9525" cap="flat" cmpd="sng">
                            <a:solidFill>
                              <a:srgbClr val="000000"/>
                            </a:solidFill>
                            <a:prstDash val="solid"/>
                            <a:round/>
                            <a:headEnd type="none" w="med" len="med"/>
                            <a:tailEnd type="triangle" w="med" len="med"/>
                          </a:ln>
                        </wps:spPr>
                        <wps:bodyPr/>
                      </wps:wsp>
                      <wps:wsp>
                        <wps:cNvPr id="2324" name="矩形 2250"/>
                        <wps:cNvSpPr/>
                        <wps:spPr>
                          <a:xfrm>
                            <a:off x="9866" y="1340608"/>
                            <a:ext cx="3478" cy="7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wps:txbx>
                        <wps:bodyPr upright="1"/>
                      </wps:wsp>
                      <wps:wsp>
                        <wps:cNvPr id="2325" name="矩形 2262"/>
                        <wps:cNvSpPr/>
                        <wps:spPr>
                          <a:xfrm>
                            <a:off x="7362" y="1340604"/>
                            <a:ext cx="2227"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center"/>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wps:txbx>
                        <wps:bodyPr upright="1"/>
                      </wps:wsp>
                      <wps:wsp>
                        <wps:cNvPr id="2326" name="直接箭头连接符 2263"/>
                        <wps:cNvCnPr/>
                        <wps:spPr>
                          <a:xfrm>
                            <a:off x="11947" y="1340242"/>
                            <a:ext cx="0" cy="376"/>
                          </a:xfrm>
                          <a:prstGeom prst="straightConnector1">
                            <a:avLst/>
                          </a:prstGeom>
                          <a:ln w="9525" cap="flat" cmpd="sng">
                            <a:solidFill>
                              <a:srgbClr val="000000"/>
                            </a:solidFill>
                            <a:prstDash val="solid"/>
                            <a:round/>
                            <a:headEnd type="none" w="med" len="med"/>
                            <a:tailEnd type="triangle" w="med" len="med"/>
                          </a:ln>
                        </wps:spPr>
                        <wps:bodyPr/>
                      </wps:wsp>
                      <wps:wsp>
                        <wps:cNvPr id="2327" name="直接箭头连接符 2264"/>
                        <wps:cNvCnPr/>
                        <wps:spPr>
                          <a:xfrm>
                            <a:off x="8392" y="1340243"/>
                            <a:ext cx="0" cy="376"/>
                          </a:xfrm>
                          <a:prstGeom prst="straightConnector1">
                            <a:avLst/>
                          </a:prstGeom>
                          <a:ln w="9525" cap="flat" cmpd="sng">
                            <a:solidFill>
                              <a:srgbClr val="000000"/>
                            </a:solidFill>
                            <a:prstDash val="solid"/>
                            <a:round/>
                            <a:headEnd type="none" w="med" len="med"/>
                            <a:tailEnd type="triangle" w="med" len="med"/>
                          </a:ln>
                        </wps:spPr>
                        <wps:bodyPr/>
                      </wps:wsp>
                      <wps:wsp>
                        <wps:cNvPr id="2328" name="矩形 2251"/>
                        <wps:cNvSpPr/>
                        <wps:spPr>
                          <a:xfrm>
                            <a:off x="7346" y="1339685"/>
                            <a:ext cx="5983" cy="55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lang w:eastAsia="zh-CN"/>
                                </w:rPr>
                                <w:t>用地单位提出办理集体建设用地使用申请</w:t>
                              </w:r>
                            </w:p>
                          </w:txbxContent>
                        </wps:txbx>
                        <wps:bodyPr upright="1"/>
                      </wps:wsp>
                      <wps:wsp>
                        <wps:cNvPr id="2329" name="文本框 2265"/>
                        <wps:cNvSpPr txBox="1"/>
                        <wps:spPr>
                          <a:xfrm>
                            <a:off x="10964" y="1342146"/>
                            <a:ext cx="2375" cy="787"/>
                          </a:xfrm>
                          <a:prstGeom prst="rect">
                            <a:avLst/>
                          </a:prstGeom>
                          <a:solidFill>
                            <a:srgbClr val="FFFFFF"/>
                          </a:solidFill>
                          <a:ln w="6350">
                            <a:solidFill>
                              <a:prstClr val="black"/>
                            </a:solidFill>
                          </a:ln>
                          <a:effectLst/>
                        </wps:spPr>
                        <wps:txbx>
                          <w:txbxContent>
                            <w:p>
                              <w:pPr>
                                <w:rPr>
                                  <w:rFonts w:hint="eastAsia"/>
                                  <w:sz w:val="24"/>
                                  <w:szCs w:val="24"/>
                                  <w:lang w:eastAsia="zh-CN"/>
                                </w:rPr>
                              </w:pPr>
                              <w:r>
                                <w:rPr>
                                  <w:rFonts w:hint="eastAsia"/>
                                  <w:sz w:val="24"/>
                                  <w:szCs w:val="24"/>
                                  <w:lang w:eastAsia="zh-CN"/>
                                </w:rPr>
                                <w:t>规划服务中心审查是否符合办理条件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30" name="矩形 2254"/>
                        <wps:cNvSpPr/>
                        <wps:spPr>
                          <a:xfrm>
                            <a:off x="13479" y="1340088"/>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受理</w:t>
                              </w:r>
                            </w:p>
                          </w:txbxContent>
                        </wps:txbx>
                        <wps:bodyPr upright="1"/>
                      </wps:wsp>
                      <wps:wsp>
                        <wps:cNvPr id="2331" name="矩形 2256"/>
                        <wps:cNvSpPr/>
                        <wps:spPr>
                          <a:xfrm>
                            <a:off x="13482" y="1342984"/>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承办</w:t>
                              </w:r>
                            </w:p>
                          </w:txbxContent>
                        </wps:txbx>
                        <wps:bodyPr upright="1"/>
                      </wps:wsp>
                      <wps:wsp>
                        <wps:cNvPr id="2332" name="矩形 2276"/>
                        <wps:cNvSpPr/>
                        <wps:spPr>
                          <a:xfrm>
                            <a:off x="13477" y="1348785"/>
                            <a:ext cx="482" cy="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s="Times New Roman"/>
                                  <w:b/>
                                  <w:bCs/>
                                </w:rPr>
                              </w:pPr>
                              <w:r>
                                <w:rPr>
                                  <w:rFonts w:hint="eastAsia" w:cs="Times New Roman"/>
                                  <w:b/>
                                  <w:bCs/>
                                </w:rPr>
                                <w:t>办结</w:t>
                              </w:r>
                            </w:p>
                          </w:txbxContent>
                        </wps:txbx>
                        <wps:bodyPr upright="1"/>
                      </wps:wsp>
                      <wps:wsp>
                        <wps:cNvPr id="2333" name="矩形 2272"/>
                        <wps:cNvSpPr/>
                        <wps:spPr>
                          <a:xfrm flipV="1">
                            <a:off x="7543" y="1346867"/>
                            <a:ext cx="5329"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wps:txbx>
                        <wps:bodyPr upright="1"/>
                      </wps:wsp>
                      <wps:wsp>
                        <wps:cNvPr id="2334" name="直接箭头连接符 2274"/>
                        <wps:cNvCnPr/>
                        <wps:spPr>
                          <a:xfrm flipH="1">
                            <a:off x="10135" y="1346229"/>
                            <a:ext cx="0" cy="644"/>
                          </a:xfrm>
                          <a:prstGeom prst="straightConnector1">
                            <a:avLst/>
                          </a:prstGeom>
                          <a:ln w="9525" cap="flat" cmpd="sng">
                            <a:solidFill>
                              <a:srgbClr val="000000"/>
                            </a:solidFill>
                            <a:prstDash val="solid"/>
                            <a:round/>
                            <a:headEnd type="none" w="med" len="med"/>
                            <a:tailEnd type="triangle" w="med" len="med"/>
                          </a:ln>
                        </wps:spPr>
                        <wps:bodyPr/>
                      </wps:wsp>
                      <wps:wsp>
                        <wps:cNvPr id="2335" name="矩形 2281"/>
                        <wps:cNvSpPr/>
                        <wps:spPr>
                          <a:xfrm>
                            <a:off x="13488" y="1346855"/>
                            <a:ext cx="482" cy="73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wps:txbx>
                        <wps:bodyPr upright="1"/>
                      </wps:wsp>
                      <wps:wsp>
                        <wps:cNvPr id="2336" name="矩形 2279"/>
                        <wps:cNvSpPr/>
                        <wps:spPr>
                          <a:xfrm>
                            <a:off x="7553" y="1345752"/>
                            <a:ext cx="5331"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lang w:eastAsia="zh-CN"/>
                                </w:rPr>
                              </w:pPr>
                              <w:r>
                                <w:rPr>
                                  <w:rFonts w:hint="eastAsia"/>
                                  <w:sz w:val="24"/>
                                  <w:szCs w:val="24"/>
                                  <w:lang w:eastAsia="zh-CN"/>
                                </w:rPr>
                                <w:t>行政许可科组织材料，报局会审。</w:t>
                              </w:r>
                            </w:p>
                          </w:txbxContent>
                        </wps:txbx>
                        <wps:bodyPr upright="1"/>
                      </wps:wsp>
                    </wpg:wgp>
                  </a:graphicData>
                </a:graphic>
              </wp:anchor>
            </w:drawing>
          </mc:Choice>
          <mc:Fallback>
            <w:pict>
              <v:group id="_x0000_s1026" o:spid="_x0000_s1026" o:spt="203" style="position:absolute;left:0pt;margin-left:143.05pt;margin-top:27.8pt;height:523.75pt;width:331.2pt;z-index:252002304;mso-width-relative:page;mso-height-relative:page;" coordorigin="7346,1339685" coordsize="6624,10475" o:gfxdata="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&#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A0Tc9K2wAAAAsBAAAPAAAAAAAAAAEAIAAAACIAAABk&#10;cnMvZG93bnJldi54bWxQSwECFAAUAAAACACHTuJAZk9wiZQHAADzPwAADgAAAAAAAAABACAAAAAq&#10;AQAAZHJzL2Uyb0RvYy54bWxQSwUGAAAAAAYABgBZAQAAMAsAAAAA&#10;">
                <o:lock v:ext="edit" aspectratio="f"/>
                <v:shape id="直接箭头连接符 2289" o:spid="_x0000_s1026" o:spt="32" type="#_x0000_t32" style="position:absolute;left:8423;top:1344651;height:1106;width:0;" filled="f" stroked="t" coordsize="21600,21600" o:gfxdata="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sD0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242" o:spid="_x0000_s1026" o:spt="32" type="#_x0000_t32" style="position:absolute;left:11917;top:1344817;height:947;width:0;" filled="f" stroked="t" coordsize="21600,21600" o:gfxdata="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Kr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243" o:spid="_x0000_s1026" o:spt="1" style="position:absolute;left:7500;top:1348161;flip:y;height:815;width:5329;" fillcolor="#FFFFFF" filled="t" stroked="t" coordsize="21600,21600" o:gfxdata="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b9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sz w:val="24"/>
                            <w:szCs w:val="24"/>
                            <w:lang w:eastAsia="zh-CN"/>
                          </w:rPr>
                        </w:pPr>
                        <w:r>
                          <w:rPr>
                            <w:rFonts w:hint="eastAsia"/>
                            <w:sz w:val="24"/>
                            <w:szCs w:val="24"/>
                            <w:lang w:eastAsia="zh-CN"/>
                          </w:rPr>
                          <w:t>行政许可科按程序出具用地批复文件，并退至用地单位。</w:t>
                        </w:r>
                      </w:p>
                    </w:txbxContent>
                  </v:textbox>
                </v:rect>
                <v:rect id="矩形 2244" o:spid="_x0000_s1026" o:spt="1" style="position:absolute;left:13481;top:1345493;height:794;width:482;" fillcolor="#FFFFFF" filled="t" stroked="t" coordsize="21600,21600" o:gfxdata="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eI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审核</w:t>
                        </w:r>
                      </w:p>
                    </w:txbxContent>
                  </v:textbox>
                </v:rect>
                <v:shape id="直接箭头连接符 2248" o:spid="_x0000_s1026" o:spt="32" type="#_x0000_t32" style="position:absolute;left:10154;top:1348973;height:737;width:0;" filled="f" stroked="t" coordsize="21600,21600" o:gfxdata="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1wl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241" o:spid="_x0000_s1026" o:spt="1" style="position:absolute;left:7514;top:1349713;flip:y;height:447;width:5329;" fillcolor="#FFFFFF" filled="t" stroked="t" coordsize="21600,21600" o:gfxdata="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e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v:textbox>
                </v:rect>
                <v:shape id="直接箭头连接符 2267" o:spid="_x0000_s1026" o:spt="32" type="#_x0000_t32" style="position:absolute;left:10139;top:1347666;flip:x;height:511;width:0;" filled="f" stroked="t" coordsize="21600,21600" o:gfxdata="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pHZ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2257" o:spid="_x0000_s1026" o:spt="32" type="#_x0000_t32" style="position:absolute;left:11933;top:1341371;height:794;width:0;" filled="f" stroked="t" coordsize="21600,21600" o:gfxdata="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BZc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258" o:spid="_x0000_s1026" o:spt="32" type="#_x0000_t32" style="position:absolute;left:11932;top:1342884;height:850;width:0;" filled="f" stroked="t" coordsize="21600,21600" o:gfxdata="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aA0+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2266" o:spid="_x0000_s1026" o:spt="202" type="#_x0000_t202" style="position:absolute;left:10481;top:1343729;height:1063;width:2893;" fillcolor="#FFFFFF" filled="t" stroked="t" coordsize="21600,21600" o:gfxdata="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T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hint="eastAsia"/>
                            <w:sz w:val="24"/>
                            <w:szCs w:val="24"/>
                            <w:lang w:val="en-US" w:eastAsia="zh-CN"/>
                          </w:rPr>
                        </w:pPr>
                        <w:r>
                          <w:rPr>
                            <w:rFonts w:hint="eastAsia"/>
                            <w:sz w:val="24"/>
                            <w:szCs w:val="24"/>
                            <w:lang w:eastAsia="zh-CN"/>
                          </w:rPr>
                          <w:t>核发建设用地规划许可证（乡镇建设用地规划许可证）</w:t>
                        </w:r>
                      </w:p>
                    </w:txbxContent>
                  </v:textbox>
                </v:shape>
                <v:shape id="直接箭头连接符 2259" o:spid="_x0000_s1026" o:spt="32" type="#_x0000_t32" style="position:absolute;left:10072;top:1342553;flip:x;height:0;width:907;" filled="f" stroked="t" coordsize="21600,21600" o:gfxdata="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Or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2260" o:spid="_x0000_s1026" o:spt="1" style="position:absolute;left:7389;top:1341993;height:2658;width:2662;" fillcolor="#FFFFFF" filled="t" stroked="t" coordsize="21600,21600" o:gfxdata="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fnj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4"/>
                            <w:szCs w:val="24"/>
                          </w:rPr>
                        </w:pPr>
                        <w:r>
                          <w:rPr>
                            <w:rFonts w:hint="eastAsia"/>
                            <w:sz w:val="24"/>
                            <w:szCs w:val="24"/>
                            <w:lang w:eastAsia="zh-CN"/>
                          </w:rPr>
                          <w:t>行政许可科审查是否符合办理条件，并会同国土空间规划科、用途管制科、调查监测和确权登记科、执法监察科、储备中心、开发利用科、政策法规科及自然资源所踏勘现场。</w:t>
                        </w:r>
                      </w:p>
                      <w:p>
                        <w:pPr>
                          <w:snapToGrid w:val="0"/>
                          <w:jc w:val="left"/>
                          <w:rPr>
                            <w:rFonts w:cs="Times New Roman"/>
                            <w:sz w:val="24"/>
                            <w:szCs w:val="24"/>
                          </w:rPr>
                        </w:pPr>
                      </w:p>
                    </w:txbxContent>
                  </v:textbox>
                </v:rect>
                <v:shape id="直接箭头连接符 2252" o:spid="_x0000_s1026" o:spt="32" type="#_x0000_t32" style="position:absolute;left:8382;top:1341101;flip:x;height:907;width:0;" filled="f" stroked="t" coordsize="21600,21600" o:gfxdata="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J0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2250" o:spid="_x0000_s1026" o:spt="1" style="position:absolute;left:9866;top:1340608;height:748;width:3478;" fillcolor="#FFFFFF" filled="t" stroked="t" coordsize="21600,21600" o:gfxdata="UEsDBAoAAAAAAIdO4kAAAAAAAAAAAAAAAAAEAAAAZHJzL1BLAwQUAAAACACHTuJA9KLaYb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tJ5+gx/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2m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v:textbox>
                </v:rect>
                <v:rect id="矩形 2262" o:spid="_x0000_s1026" o:spt="1" style="position:absolute;left:7362;top:1340604;height:482;width:2227;" fillcolor="#FFFFFF" filled="t" stroked="t" coordsize="21600,21600" o:gfxdata="UEsDBAoAAAAAAIdO4kAAAAAAAAAAAAAAAAAEAAAAZHJzL1BLAwQUAAAACACHTuJAm+5/+r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tJ5+gx/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uf/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v:textbox>
                </v:rect>
                <v:shape id="直接箭头连接符 2263" o:spid="_x0000_s1026" o:spt="32" type="#_x0000_t32" style="position:absolute;left:11947;top:1340242;height:376;width:0;" filled="f" stroked="t" coordsize="21600,21600" o:gfxdata="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l+B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2264" o:spid="_x0000_s1026" o:spt="32" type="#_x0000_t32" style="position:absolute;left:8392;top:1340243;height:376;width:0;" filled="f" stroked="t" coordsize="21600,21600" o:gfxdata="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aV2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251" o:spid="_x0000_s1026" o:spt="1" style="position:absolute;left:7346;top:1339685;height:551;width:5983;" fillcolor="#FFFFFF" filled="t" stroked="t" coordsize="21600,21600" o:gfxdata="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v0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24"/>
                            <w:szCs w:val="24"/>
                          </w:rPr>
                        </w:pPr>
                        <w:r>
                          <w:rPr>
                            <w:rFonts w:hint="eastAsia"/>
                            <w:sz w:val="24"/>
                            <w:szCs w:val="24"/>
                            <w:lang w:eastAsia="zh-CN"/>
                          </w:rPr>
                          <w:t>用地单位提出办理集体建设用地使用申请</w:t>
                        </w:r>
                      </w:p>
                    </w:txbxContent>
                  </v:textbox>
                </v:rect>
                <v:shape id="文本框 2265" o:spid="_x0000_s1026" o:spt="202" type="#_x0000_t202" style="position:absolute;left:10964;top:1342146;height:787;width:2375;" fillcolor="#FFFFFF" filled="t" stroked="t" coordsize="21600,21600" o:gfxdata="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hQ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rFonts w:hint="eastAsia"/>
                            <w:sz w:val="24"/>
                            <w:szCs w:val="24"/>
                            <w:lang w:eastAsia="zh-CN"/>
                          </w:rPr>
                        </w:pPr>
                        <w:r>
                          <w:rPr>
                            <w:rFonts w:hint="eastAsia"/>
                            <w:sz w:val="24"/>
                            <w:szCs w:val="24"/>
                            <w:lang w:eastAsia="zh-CN"/>
                          </w:rPr>
                          <w:t>规划服务中心审查是否符合办理条件</w:t>
                        </w:r>
                      </w:p>
                    </w:txbxContent>
                  </v:textbox>
                </v:shape>
                <v:rect id="矩形 2254" o:spid="_x0000_s1026" o:spt="1" style="position:absolute;left:13479;top:1340088;height:794;width:482;" fillcolor="#FFFFFF" filled="t" stroked="t" coordsize="21600,21600" o:gfxdata="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BK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受理</w:t>
                        </w:r>
                      </w:p>
                    </w:txbxContent>
                  </v:textbox>
                </v:rect>
                <v:rect id="矩形 2256" o:spid="_x0000_s1026" o:spt="1" style="position:absolute;left:13482;top:1342984;height:794;width:482;" fillcolor="#FFFFFF" filled="t" stroked="t" coordsize="21600,21600" o:gfxdata="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zv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承办</w:t>
                        </w:r>
                      </w:p>
                    </w:txbxContent>
                  </v:textbox>
                </v:rect>
                <v:rect id="矩形 2276" o:spid="_x0000_s1026" o:spt="1" style="position:absolute;left:13477;top:1348785;height:850;width:482;" fillcolor="#FFFFFF" filled="t" stroked="t" coordsize="21600,21600" o:gfxdata="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5xU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v:rect id="矩形 2272" o:spid="_x0000_s1026" o:spt="1" style="position:absolute;left:7543;top:1346867;flip:y;height:794;width:5329;" fillcolor="#FFFFFF" filled="t" stroked="t" coordsize="21600,21600" o:gfxdata="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f5Y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v:textbox>
                </v:rect>
                <v:shape id="直接箭头连接符 2274" o:spid="_x0000_s1026" o:spt="32" type="#_x0000_t32" style="position:absolute;left:10135;top:1346229;flip:x;height:644;width:0;" filled="f" stroked="t" coordsize="21600,21600" o:gfxdata="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wno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281" o:spid="_x0000_s1026" o:spt="1" style="position:absolute;left:13488;top:1346855;height:737;width:482;" fillcolor="#FFFFFF" filled="t" stroked="t" coordsize="21600,21600" o:gfxdata="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36S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v:textbox>
                </v:rect>
                <v:rect id="矩形 2279" o:spid="_x0000_s1026" o:spt="1" style="position:absolute;left:7553;top:1345752;height:482;width:5331;" fillcolor="#FFFFFF" filled="t" stroked="t" coordsize="21600,21600" o:gfxdata="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V3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lang w:eastAsia="zh-CN"/>
                          </w:rPr>
                        </w:pPr>
                        <w:r>
                          <w:rPr>
                            <w:rFonts w:hint="eastAsia"/>
                            <w:sz w:val="24"/>
                            <w:szCs w:val="24"/>
                            <w:lang w:eastAsia="zh-CN"/>
                          </w:rPr>
                          <w:t>行政许可科组织材料，报局会审。</w:t>
                        </w:r>
                      </w:p>
                    </w:txbxContent>
                  </v:textbox>
                </v:rect>
              </v:group>
            </w:pict>
          </mc:Fallback>
        </mc:AlternateContent>
      </w:r>
      <w:r>
        <w:rPr>
          <w:sz w:val="21"/>
        </w:rPr>
        <mc:AlternateContent>
          <mc:Choice Requires="wpg">
            <w:drawing>
              <wp:anchor distT="0" distB="0" distL="114300" distR="114300" simplePos="0" relativeHeight="252001280" behindDoc="0" locked="0" layoutInCell="1" allowOverlap="1">
                <wp:simplePos x="0" y="0"/>
                <wp:positionH relativeFrom="column">
                  <wp:posOffset>1682115</wp:posOffset>
                </wp:positionH>
                <wp:positionV relativeFrom="paragraph">
                  <wp:posOffset>178435</wp:posOffset>
                </wp:positionV>
                <wp:extent cx="4183380" cy="7018020"/>
                <wp:effectExtent l="5080" t="4445" r="2540" b="6985"/>
                <wp:wrapNone/>
                <wp:docPr id="2337" name="组合 2337"/>
                <wp:cNvGraphicFramePr/>
                <a:graphic xmlns:a="http://schemas.openxmlformats.org/drawingml/2006/main">
                  <a:graphicData uri="http://schemas.microsoft.com/office/word/2010/wordprocessingGroup">
                    <wpg:wgp>
                      <wpg:cNvGrpSpPr/>
                      <wpg:grpSpPr>
                        <a:xfrm>
                          <a:off x="0" y="0"/>
                          <a:ext cx="4183380" cy="7018020"/>
                          <a:chOff x="7118" y="1321889"/>
                          <a:chExt cx="6861" cy="10690"/>
                        </a:xfrm>
                      </wpg:grpSpPr>
                      <wpg:grpSp>
                        <wpg:cNvPr id="2338" name="组合 2193"/>
                        <wpg:cNvGrpSpPr/>
                        <wpg:grpSpPr>
                          <a:xfrm>
                            <a:off x="7118" y="1321889"/>
                            <a:ext cx="6861" cy="10690"/>
                            <a:chOff x="7050" y="1194675"/>
                            <a:chExt cx="2634" cy="1721"/>
                          </a:xfrm>
                        </wpg:grpSpPr>
                        <wps:wsp>
                          <wps:cNvPr id="2339" name="矩形 1900"/>
                          <wps:cNvSpPr/>
                          <wps:spPr>
                            <a:xfrm>
                              <a:off x="7050" y="1194675"/>
                              <a:ext cx="2633" cy="172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1" name="直接连接符 1903"/>
                          <wps:cNvCnPr/>
                          <wps:spPr>
                            <a:xfrm>
                              <a:off x="7051" y="1195038"/>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42" name="直接连接符 1906"/>
                          <wps:cNvCnPr/>
                          <wps:spPr>
                            <a:xfrm>
                              <a:off x="7059" y="1195789"/>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43" name="直接连接符 1907"/>
                          <wps:cNvCnPr/>
                          <wps:spPr>
                            <a:xfrm>
                              <a:off x="7067" y="1195585"/>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344" name="直接连接符 1906"/>
                        <wps:cNvCnPr/>
                        <wps:spPr>
                          <a:xfrm>
                            <a:off x="7125" y="1330086"/>
                            <a:ext cx="68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2.45pt;margin-top:14.05pt;height:552.6pt;width:329.4pt;z-index:252001280;mso-width-relative:page;mso-height-relative:page;" coordorigin="7118,1321889" coordsize="6861,10690" o:gfxdata="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lISJotsAAAALAQAADwAAAAAAAAABACAAAAAi&#10;AAAAZHJzL2Rvd25yZXYueG1sUEsBAhQAFAAAAAgAh07iQLnYegTPAwAA0g4AAA4AAAAAAAAAAQAg&#10;AAAAKgEAAGRycy9lMm9Eb2MueG1sUEsFBgAAAAAGAAYAWQEAAGsHAAAAAA==&#10;">
                <o:lock v:ext="edit" aspectratio="f"/>
                <v:group id="组合 2193" o:spid="_x0000_s1026" o:spt="203" style="position:absolute;left:7118;top:1321889;height:10690;width:6861;" coordorigin="7050,1194675" coordsize="2634,1721" o:gfxdata="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q85x70AAADdAAAADwAAAAAAAAABACAAAAAiAAAAZHJzL2Rvd25yZXYueG1s&#10;UEsBAhQAFAAAAAgAh07iQDMvBZ47AAAAOQAAABUAAAAAAAAAAQAgAAAADAEAAGRycy9ncm91cHNo&#10;YXBleG1sLnhtbFBLBQYAAAAABgAGAGABAADJAwAAAAA=&#10;">
                  <o:lock v:ext="edit" aspectratio="f"/>
                  <v:rect id="矩形 1900" o:spid="_x0000_s1026" o:spt="1" style="position:absolute;left:7050;top:1194675;height:1721;width:2633;v-text-anchor:middle;" filled="f" stroked="t" coordsize="21600,21600" o:gfxdata="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bHc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3" o:spid="_x0000_s1026" o:spt="20" style="position:absolute;left:7051;top:1195038;height:0;width:2633;" filled="f" stroked="t" coordsize="21600,21600" o:gfxdata="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sd6/&#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906" o:spid="_x0000_s1026" o:spt="20" style="position:absolute;left:7059;top:1195789;height:0;width:2617;" filled="f" stroked="t" coordsize="21600,21600" o:gfxdata="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0vq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直接连接符 1907" o:spid="_x0000_s1026" o:spt="20" style="position:absolute;left:7067;top:1195585;height:0;width:2617;" filled="f" stroked="t" coordsize="21600,21600" o:gfxdata="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GKM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25;top:1330086;height:0;width:6817;" filled="f" stroked="t" coordsize="21600,21600" o:gfxdata="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gSR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w:rPr>
          <w:sz w:val="21"/>
        </w:rPr>
        <mc:AlternateContent>
          <mc:Choice Requires="wps">
            <w:drawing>
              <wp:anchor distT="0" distB="0" distL="114300" distR="114300" simplePos="0" relativeHeight="252000256" behindDoc="0" locked="0" layoutInCell="1" allowOverlap="1">
                <wp:simplePos x="0" y="0"/>
                <wp:positionH relativeFrom="column">
                  <wp:posOffset>-162560</wp:posOffset>
                </wp:positionH>
                <wp:positionV relativeFrom="paragraph">
                  <wp:posOffset>181610</wp:posOffset>
                </wp:positionV>
                <wp:extent cx="1764665" cy="7022465"/>
                <wp:effectExtent l="6350" t="6350" r="19685" b="19685"/>
                <wp:wrapNone/>
                <wp:docPr id="2374" name="矩形 2374"/>
                <wp:cNvGraphicFramePr/>
                <a:graphic xmlns:a="http://schemas.openxmlformats.org/drawingml/2006/main">
                  <a:graphicData uri="http://schemas.microsoft.com/office/word/2010/wordprocessingShape">
                    <wps:wsp>
                      <wps:cNvSpPr/>
                      <wps:spPr>
                        <a:xfrm>
                          <a:off x="0" y="0"/>
                          <a:ext cx="1764665" cy="702246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spacing w:line="26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《中华人民共和国土地管理法》第五十九、六十、六十一条。</w:t>
                            </w:r>
                          </w:p>
                          <w:p>
                            <w:pPr>
                              <w:keepNext w:val="0"/>
                              <w:keepLines w:val="0"/>
                              <w:pageBreakBefore w:val="0"/>
                              <w:widowControl w:val="0"/>
                              <w:kinsoku/>
                              <w:wordWrap/>
                              <w:overflowPunct/>
                              <w:topLinePunct w:val="0"/>
                              <w:autoSpaceDE/>
                              <w:autoSpaceDN/>
                              <w:bidi w:val="0"/>
                              <w:spacing w:line="26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1.建设用地申请及用地申请表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2.镇政府审核意见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3.发改部门建设项目立项文件（审批、核准、备案）；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4.生态环境部门环评核准文件；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5乡村建设规划许可证；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6.拟占用土地土地利用现状图、规划图；项目总平面布置图；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7.勘测定界图；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8.涉及旧村改造（住宅楼）项目的，附安置方案（住宅楼）、村委会会议纪要及参会代表签字意见、村委公示照片、安置名单；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9.涉及违法占地的附违法用地处理材料〔行政处罚决定书、罚没款收据、行政（纪律）处分决定书〕）；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10.用地单位为镇政府的，需提供镇政府与被占地村土地补偿协议。</w:t>
                            </w:r>
                          </w:p>
                          <w:p>
                            <w:pPr>
                              <w:keepNext w:val="0"/>
                              <w:keepLines w:val="0"/>
                              <w:pageBreakBefore w:val="0"/>
                              <w:widowControl w:val="0"/>
                              <w:kinsoku/>
                              <w:wordWrap/>
                              <w:overflowPunct/>
                              <w:topLinePunct w:val="0"/>
                              <w:autoSpaceDE/>
                              <w:autoSpaceDN/>
                              <w:bidi w:val="0"/>
                              <w:adjustRightInd w:val="0"/>
                              <w:snapToGrid w:val="0"/>
                              <w:spacing w:line="260" w:lineRule="exact"/>
                              <w:textAlignment w:val="auto"/>
                              <w:outlineLvl w:val="9"/>
                              <w:rPr>
                                <w:rFonts w:hint="eastAsia" w:ascii="宋体" w:hAnsi="宋体" w:eastAsia="宋体" w:cs="宋体"/>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60" w:lineRule="exac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收费依据及标准：</w:t>
                            </w:r>
                          </w:p>
                          <w:p>
                            <w:pPr>
                              <w:keepNext w:val="0"/>
                              <w:keepLines w:val="0"/>
                              <w:pageBreakBefore w:val="0"/>
                              <w:widowControl w:val="0"/>
                              <w:kinsoku/>
                              <w:wordWrap/>
                              <w:overflowPunct/>
                              <w:topLinePunct w:val="0"/>
                              <w:autoSpaceDE/>
                              <w:autoSpaceDN/>
                              <w:bidi w:val="0"/>
                              <w:adjustRightInd w:val="0"/>
                              <w:snapToGrid w:val="0"/>
                              <w:spacing w:line="26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《中华人民共和国土地管理法》、山东省实施《中华人民共和国土地管理法》办法，财综字（2006）48号 、[2009]24号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审批时限：</w:t>
                            </w:r>
                            <w:r>
                              <w:rPr>
                                <w:rFonts w:hint="eastAsia" w:ascii="宋体" w:hAnsi="宋体" w:eastAsia="宋体" w:cs="宋体"/>
                                <w:sz w:val="21"/>
                                <w:szCs w:val="21"/>
                                <w:lang w:val="en-US" w:eastAsia="zh-CN"/>
                              </w:rPr>
                              <w:t>5个工作日</w:t>
                            </w:r>
                          </w:p>
                          <w:p>
                            <w:pPr>
                              <w:pStyle w:val="6"/>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auto"/>
                                <w:kern w:val="2"/>
                                <w:sz w:val="21"/>
                                <w:szCs w:val="21"/>
                                <w:lang w:val="en-US" w:eastAsia="zh-CN" w:bidi="ar-SA"/>
                              </w:rPr>
                              <w:t>说明：</w:t>
                            </w:r>
                            <w:r>
                              <w:rPr>
                                <w:rFonts w:hint="eastAsia" w:ascii="宋体" w:hAnsi="宋体" w:eastAsia="宋体" w:cs="宋体"/>
                                <w:kern w:val="2"/>
                                <w:sz w:val="21"/>
                                <w:szCs w:val="21"/>
                                <w:lang w:val="en-US" w:eastAsia="zh-CN" w:bidi="ar-SA"/>
                              </w:rPr>
                              <w:t>该业务流程及所需材料适用范围为集体土地使用权许可时使用。</w:t>
                            </w:r>
                          </w:p>
                          <w:p>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魏玉芳</w:t>
                            </w:r>
                          </w:p>
                          <w:p>
                            <w:pPr>
                              <w:keepNext w:val="0"/>
                              <w:keepLines w:val="0"/>
                              <w:pageBreakBefore w:val="0"/>
                              <w:widowControl w:val="0"/>
                              <w:kinsoku/>
                              <w:wordWrap/>
                              <w:overflowPunct/>
                              <w:topLinePunct w:val="0"/>
                              <w:autoSpaceDE/>
                              <w:autoSpaceDN/>
                              <w:bidi w:val="0"/>
                              <w:spacing w:line="26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8210373</w:t>
                            </w:r>
                          </w:p>
                          <w:p>
                            <w:pPr>
                              <w:spacing w:line="320" w:lineRule="exact"/>
                              <w:rPr>
                                <w:rFonts w:hint="eastAsia" w:ascii="宋体" w:hAnsi="宋体" w:eastAsia="宋体" w:cs="宋体"/>
                                <w:color w:val="auto"/>
                                <w:sz w:val="21"/>
                                <w:szCs w:val="21"/>
                                <w:lang w:val="en-US" w:eastAsia="zh-CN"/>
                              </w:rPr>
                            </w:pPr>
                          </w:p>
                        </w:txbxContent>
                      </wps:txbx>
                      <wps:bodyPr upright="1"/>
                    </wps:wsp>
                  </a:graphicData>
                </a:graphic>
              </wp:anchor>
            </w:drawing>
          </mc:Choice>
          <mc:Fallback>
            <w:pict>
              <v:rect id="_x0000_s1026" o:spid="_x0000_s1026" o:spt="1" style="position:absolute;left:0pt;margin-left:-12.8pt;margin-top:14.3pt;height:552.95pt;width:138.95pt;z-index:252000256;mso-width-relative:page;mso-height-relative:page;" fillcolor="#FFFFFF" filled="t" stroked="t" coordsize="21600,21600" o:gfxdata="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Ewe7d0AAAALAQAADwAAAAAAAAABACAA&#10;AAAiAAAAZHJzL2Rvd25yZXYueG1sUEsBAhQAFAAAAAgAh07iQAPukogIAgAAPwQAAA4AAAAAAAAA&#10;AQAgAAAALAEAAGRycy9lMm9Eb2MueG1sUEsFBgAAAAAGAAYAWQEAAKY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spacing w:line="26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《中华人民共和国土地管理法》第五十九、六十、六十一条。</w:t>
                      </w:r>
                    </w:p>
                    <w:p>
                      <w:pPr>
                        <w:keepNext w:val="0"/>
                        <w:keepLines w:val="0"/>
                        <w:pageBreakBefore w:val="0"/>
                        <w:widowControl w:val="0"/>
                        <w:kinsoku/>
                        <w:wordWrap/>
                        <w:overflowPunct/>
                        <w:topLinePunct w:val="0"/>
                        <w:autoSpaceDE/>
                        <w:autoSpaceDN/>
                        <w:bidi w:val="0"/>
                        <w:spacing w:line="26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1.建设用地申请及用地申请表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2.镇政府审核意见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3.发改部门建设项目立项文件（审批、核准、备案）；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4.生态环境部门环评核准文件；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5乡村建设规划许可证；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6.拟占用土地土地利用现状图、规划图；项目总平面布置图；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7.勘测定界图；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8.涉及旧村改造（住宅楼）项目的，附安置方案（住宅楼）、村委会会议纪要及参会代表签字意见、村委公示照片、安置名单；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9.涉及违法占地的附违法用地处理材料〔行政处罚决定书、罚没款收据、行政（纪律）处分决定书〕）；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10.用地单位为镇政府的，需提供镇政府与被占地村土地补偿协议。</w:t>
                      </w:r>
                    </w:p>
                    <w:p>
                      <w:pPr>
                        <w:keepNext w:val="0"/>
                        <w:keepLines w:val="0"/>
                        <w:pageBreakBefore w:val="0"/>
                        <w:widowControl w:val="0"/>
                        <w:kinsoku/>
                        <w:wordWrap/>
                        <w:overflowPunct/>
                        <w:topLinePunct w:val="0"/>
                        <w:autoSpaceDE/>
                        <w:autoSpaceDN/>
                        <w:bidi w:val="0"/>
                        <w:adjustRightInd w:val="0"/>
                        <w:snapToGrid w:val="0"/>
                        <w:spacing w:line="260" w:lineRule="exact"/>
                        <w:textAlignment w:val="auto"/>
                        <w:outlineLvl w:val="9"/>
                        <w:rPr>
                          <w:rFonts w:hint="eastAsia" w:ascii="宋体" w:hAnsi="宋体" w:eastAsia="宋体" w:cs="宋体"/>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60" w:lineRule="exac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收费依据及标准：</w:t>
                      </w:r>
                    </w:p>
                    <w:p>
                      <w:pPr>
                        <w:keepNext w:val="0"/>
                        <w:keepLines w:val="0"/>
                        <w:pageBreakBefore w:val="0"/>
                        <w:widowControl w:val="0"/>
                        <w:kinsoku/>
                        <w:wordWrap/>
                        <w:overflowPunct/>
                        <w:topLinePunct w:val="0"/>
                        <w:autoSpaceDE/>
                        <w:autoSpaceDN/>
                        <w:bidi w:val="0"/>
                        <w:adjustRightInd w:val="0"/>
                        <w:snapToGrid w:val="0"/>
                        <w:spacing w:line="26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《中华人民共和国土地管理法》、山东省实施《中华人民共和国土地管理法》办法，财综字（2006）48号 、[2009]24号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审批时限：</w:t>
                      </w:r>
                      <w:r>
                        <w:rPr>
                          <w:rFonts w:hint="eastAsia" w:ascii="宋体" w:hAnsi="宋体" w:eastAsia="宋体" w:cs="宋体"/>
                          <w:sz w:val="21"/>
                          <w:szCs w:val="21"/>
                          <w:lang w:val="en-US" w:eastAsia="zh-CN"/>
                        </w:rPr>
                        <w:t>5个工作日</w:t>
                      </w:r>
                    </w:p>
                    <w:p>
                      <w:pPr>
                        <w:pStyle w:val="6"/>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0" w:right="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auto"/>
                          <w:kern w:val="2"/>
                          <w:sz w:val="21"/>
                          <w:szCs w:val="21"/>
                          <w:lang w:val="en-US" w:eastAsia="zh-CN" w:bidi="ar-SA"/>
                        </w:rPr>
                        <w:t>说明：</w:t>
                      </w:r>
                      <w:r>
                        <w:rPr>
                          <w:rFonts w:hint="eastAsia" w:ascii="宋体" w:hAnsi="宋体" w:eastAsia="宋体" w:cs="宋体"/>
                          <w:kern w:val="2"/>
                          <w:sz w:val="21"/>
                          <w:szCs w:val="21"/>
                          <w:lang w:val="en-US" w:eastAsia="zh-CN" w:bidi="ar-SA"/>
                        </w:rPr>
                        <w:t>该业务流程及所需材料适用范围为集体土地使用权许可时使用。</w:t>
                      </w:r>
                    </w:p>
                    <w:p>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魏玉芳</w:t>
                      </w:r>
                    </w:p>
                    <w:p>
                      <w:pPr>
                        <w:keepNext w:val="0"/>
                        <w:keepLines w:val="0"/>
                        <w:pageBreakBefore w:val="0"/>
                        <w:widowControl w:val="0"/>
                        <w:kinsoku/>
                        <w:wordWrap/>
                        <w:overflowPunct/>
                        <w:topLinePunct w:val="0"/>
                        <w:autoSpaceDE/>
                        <w:autoSpaceDN/>
                        <w:bidi w:val="0"/>
                        <w:spacing w:line="26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8210373</w:t>
                      </w:r>
                    </w:p>
                    <w:p>
                      <w:pPr>
                        <w:spacing w:line="320" w:lineRule="exact"/>
                        <w:rPr>
                          <w:rFonts w:hint="eastAsia" w:ascii="宋体" w:hAnsi="宋体" w:eastAsia="宋体" w:cs="宋体"/>
                          <w:color w:val="auto"/>
                          <w:sz w:val="21"/>
                          <w:szCs w:val="21"/>
                          <w:lang w:val="en-US" w:eastAsia="zh-CN"/>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pacing w:val="-20"/>
          <w:sz w:val="36"/>
          <w:szCs w:val="36"/>
          <w:lang w:eastAsia="zh-CN"/>
        </w:rPr>
      </w:pPr>
      <w:r>
        <w:rPr>
          <w:rFonts w:hint="eastAsia"/>
          <w:b/>
          <w:color w:val="auto"/>
          <w:spacing w:val="0"/>
          <w:sz w:val="36"/>
          <w:szCs w:val="36"/>
          <w:lang w:eastAsia="zh-CN"/>
        </w:rPr>
        <w:t>乡（镇）村公共设施、公益事业使用集体建设用地审核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sz w:val="36"/>
          <w:szCs w:val="36"/>
        </w:rPr>
      </w:pPr>
      <w:r>
        <w:rPr>
          <w:rFonts w:hint="eastAsia" w:ascii="宋体" w:hAnsi="宋体"/>
          <w:b/>
          <w:color w:val="auto"/>
          <w:sz w:val="36"/>
          <w:szCs w:val="36"/>
        </w:rPr>
        <w:t>业</w:t>
      </w:r>
      <w:r>
        <w:rPr>
          <w:rFonts w:hint="eastAsia" w:ascii="宋体" w:hAnsi="宋体"/>
          <w:b/>
          <w:sz w:val="36"/>
          <w:szCs w:val="36"/>
        </w:rPr>
        <w:t>务流程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华文中宋" w:eastAsia="仿宋_GB2312" w:cs="方正小标宋简体"/>
          <w:sz w:val="30"/>
          <w:szCs w:val="30"/>
        </w:rPr>
      </w:pPr>
      <w:r>
        <w:rPr>
          <w:rFonts w:hint="eastAsia" w:ascii="仿宋_GB2312" w:hAnsi="华文中宋" w:eastAsia="仿宋_GB2312"/>
          <w:sz w:val="30"/>
          <w:szCs w:val="30"/>
        </w:rPr>
        <w:t>（行政许可</w:t>
      </w:r>
      <w:r>
        <w:rPr>
          <w:rFonts w:hint="eastAsia" w:ascii="仿宋_GB2312" w:hAnsi="华文中宋" w:eastAsia="仿宋_GB2312"/>
          <w:sz w:val="30"/>
          <w:szCs w:val="30"/>
          <w:lang w:eastAsia="zh-CN"/>
        </w:rPr>
        <w:t>科</w:t>
      </w:r>
      <w:r>
        <w:rPr>
          <w:rFonts w:hint="eastAsia" w:ascii="仿宋_GB2312" w:hAnsi="华文中宋" w:eastAsia="仿宋_GB2312"/>
          <w:sz w:val="30"/>
          <w:szCs w:val="30"/>
        </w:rPr>
        <w:t>）</w:t>
      </w:r>
    </w:p>
    <w:p>
      <w:pPr>
        <w:pStyle w:val="2"/>
        <w:numPr>
          <w:ilvl w:val="2"/>
          <w:numId w:val="0"/>
        </w:numPr>
        <w:ind w:left="142" w:leftChars="0"/>
        <w:rPr>
          <w:sz w:val="24"/>
        </w:rPr>
      </w:pPr>
      <w:r>
        <w:rPr>
          <w:sz w:val="24"/>
        </w:rPr>
        <mc:AlternateContent>
          <mc:Choice Requires="wps">
            <w:drawing>
              <wp:anchor distT="0" distB="0" distL="114300" distR="114300" simplePos="0" relativeHeight="252003328" behindDoc="0" locked="0" layoutInCell="1" allowOverlap="1">
                <wp:simplePos x="0" y="0"/>
                <wp:positionH relativeFrom="column">
                  <wp:posOffset>-654685</wp:posOffset>
                </wp:positionH>
                <wp:positionV relativeFrom="paragraph">
                  <wp:posOffset>344170</wp:posOffset>
                </wp:positionV>
                <wp:extent cx="1662430" cy="7009130"/>
                <wp:effectExtent l="6350" t="6350" r="7620" b="13970"/>
                <wp:wrapNone/>
                <wp:docPr id="2417" name="矩形 2417"/>
                <wp:cNvGraphicFramePr/>
                <a:graphic xmlns:a="http://schemas.openxmlformats.org/drawingml/2006/main">
                  <a:graphicData uri="http://schemas.microsoft.com/office/word/2010/wordprocessingShape">
                    <wps:wsp>
                      <wps:cNvSpPr/>
                      <wps:spPr>
                        <a:xfrm>
                          <a:off x="413385" y="2439670"/>
                          <a:ext cx="1662430" cy="700913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spacing w:line="24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《中华人民共和国土地管理法》第五十九、六十、六十一条。</w:t>
                            </w:r>
                          </w:p>
                          <w:p>
                            <w:pPr>
                              <w:keepNext w:val="0"/>
                              <w:keepLines w:val="0"/>
                              <w:pageBreakBefore w:val="0"/>
                              <w:widowControl w:val="0"/>
                              <w:kinsoku/>
                              <w:wordWrap/>
                              <w:overflowPunct/>
                              <w:topLinePunct w:val="0"/>
                              <w:autoSpaceDE/>
                              <w:autoSpaceDN/>
                              <w:bidi w:val="0"/>
                              <w:spacing w:line="24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1.建设用地申请及用地申请表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2.镇政府审核意见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3.发改部门建设项目立项文件（审批、核准、备案）；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4.生态环境部门环评核准文件；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5乡村建设规划许可证；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6.拟占用土地土地利用现状图、规划图；项目总平面布置图；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7.勘测定界图；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8.涉及旧村改造（住宅楼）项目的，附安置方案（住宅楼）、村委会会议纪要及参会代表签字意见、村委公示照片、安置名单；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9.涉及违法占地的附违法用地处理材料〔行政处罚决定书、罚没款收据、行政（纪律）处分决定书〕）；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10.用地单位为镇政府的，需提供镇政府与被占地村土地补偿协议。</w:t>
                            </w:r>
                          </w:p>
                          <w:p>
                            <w:pPr>
                              <w:keepNext w:val="0"/>
                              <w:keepLines w:val="0"/>
                              <w:pageBreakBefore w:val="0"/>
                              <w:widowControl w:val="0"/>
                              <w:kinsoku/>
                              <w:wordWrap/>
                              <w:overflowPunct/>
                              <w:topLinePunct w:val="0"/>
                              <w:autoSpaceDE/>
                              <w:autoSpaceDN/>
                              <w:bidi w:val="0"/>
                              <w:adjustRightInd w:val="0"/>
                              <w:snapToGrid w:val="0"/>
                              <w:spacing w:line="240" w:lineRule="exact"/>
                              <w:textAlignment w:val="auto"/>
                              <w:outlineLvl w:val="9"/>
                              <w:rPr>
                                <w:rFonts w:hint="eastAsia" w:ascii="宋体" w:hAnsi="宋体" w:eastAsia="宋体" w:cs="宋体"/>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收费依据及标准：</w:t>
                            </w:r>
                          </w:p>
                          <w:p>
                            <w:pPr>
                              <w:keepNext w:val="0"/>
                              <w:keepLines w:val="0"/>
                              <w:pageBreakBefore w:val="0"/>
                              <w:widowControl w:val="0"/>
                              <w:kinsoku/>
                              <w:wordWrap/>
                              <w:overflowPunct/>
                              <w:topLinePunct w:val="0"/>
                              <w:autoSpaceDE/>
                              <w:autoSpaceDN/>
                              <w:bidi w:val="0"/>
                              <w:adjustRightInd w:val="0"/>
                              <w:snapToGrid w:val="0"/>
                              <w:spacing w:line="24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《中华人民共和国土地管理法》、山东省实施《中华人民共和国土地管理法》办法，财综字（2006）48号 、[2009]24号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审批时限：</w:t>
                            </w:r>
                            <w:r>
                              <w:rPr>
                                <w:rFonts w:hint="eastAsia" w:ascii="宋体" w:hAnsi="宋体" w:eastAsia="宋体" w:cs="宋体"/>
                                <w:sz w:val="21"/>
                                <w:szCs w:val="21"/>
                                <w:lang w:val="en-US" w:eastAsia="zh-CN"/>
                              </w:rPr>
                              <w:t>5个工作日</w:t>
                            </w:r>
                          </w:p>
                          <w:p>
                            <w:pPr>
                              <w:pStyle w:val="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auto"/>
                                <w:kern w:val="2"/>
                                <w:sz w:val="21"/>
                                <w:szCs w:val="21"/>
                                <w:lang w:val="en-US" w:eastAsia="zh-CN" w:bidi="ar-SA"/>
                              </w:rPr>
                              <w:t>说明：</w:t>
                            </w:r>
                            <w:r>
                              <w:rPr>
                                <w:rFonts w:hint="eastAsia" w:ascii="宋体" w:hAnsi="宋体" w:eastAsia="宋体" w:cs="宋体"/>
                                <w:kern w:val="2"/>
                                <w:sz w:val="21"/>
                                <w:szCs w:val="21"/>
                                <w:lang w:val="en-US" w:eastAsia="zh-CN" w:bidi="ar-SA"/>
                              </w:rPr>
                              <w:t>该业务流程及所需材料适用范围为集体土地使用权许可时使用。</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魏玉芳</w:t>
                            </w:r>
                          </w:p>
                          <w:p>
                            <w:pPr>
                              <w:keepNext w:val="0"/>
                              <w:keepLines w:val="0"/>
                              <w:pageBreakBefore w:val="0"/>
                              <w:widowControl w:val="0"/>
                              <w:kinsoku/>
                              <w:wordWrap/>
                              <w:overflowPunct/>
                              <w:topLinePunct w:val="0"/>
                              <w:autoSpaceDE/>
                              <w:autoSpaceDN/>
                              <w:bidi w:val="0"/>
                              <w:spacing w:line="24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8210373</w:t>
                            </w:r>
                          </w:p>
                          <w:p>
                            <w:pPr>
                              <w:spacing w:line="320" w:lineRule="exact"/>
                              <w:rPr>
                                <w:rFonts w:hint="default" w:ascii="宋体" w:hAnsi="宋体" w:eastAsia="宋体" w:cs="宋体"/>
                                <w:color w:val="auto"/>
                                <w:sz w:val="21"/>
                                <w:szCs w:val="21"/>
                                <w:lang w:val="en-US" w:eastAsia="zh-CN"/>
                              </w:rPr>
                            </w:pPr>
                          </w:p>
                        </w:txbxContent>
                      </wps:txbx>
                      <wps:bodyPr upright="1"/>
                    </wps:wsp>
                  </a:graphicData>
                </a:graphic>
              </wp:anchor>
            </w:drawing>
          </mc:Choice>
          <mc:Fallback>
            <w:pict>
              <v:rect id="_x0000_s1026" o:spid="_x0000_s1026" o:spt="1" style="position:absolute;left:0pt;margin-left:-51.55pt;margin-top:27.1pt;height:551.9pt;width:130.9pt;z-index:252003328;mso-width-relative:page;mso-height-relative:page;" fillcolor="#FFFFFF" filled="t" stroked="t" coordsize="21600,21600" o:gfxdata="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WKlT3QAAAAwBAAAP&#10;AAAAAAAAAAEAIAAAACIAAABkcnMvZG93bnJldi54bWxQSwECFAAUAAAACACHTuJABsIf+hMCAABK&#10;BAAADgAAAAAAAAABACAAAAAsAQAAZHJzL2Uyb0RvYy54bWxQSwUGAAAAAAYABgBZAQAAsQU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spacing w:line="24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实施依据：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《中华人民共和国土地管理法》第五十九、六十、六十一条。</w:t>
                      </w:r>
                    </w:p>
                    <w:p>
                      <w:pPr>
                        <w:keepNext w:val="0"/>
                        <w:keepLines w:val="0"/>
                        <w:pageBreakBefore w:val="0"/>
                        <w:widowControl w:val="0"/>
                        <w:kinsoku/>
                        <w:wordWrap/>
                        <w:overflowPunct/>
                        <w:topLinePunct w:val="0"/>
                        <w:autoSpaceDE/>
                        <w:autoSpaceDN/>
                        <w:bidi w:val="0"/>
                        <w:spacing w:line="24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所需材料清单：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1.建设用地申请及用地申请表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2.镇政府审核意见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3.发改部门建设项目立项文件（审批、核准、备案）；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4.生态环境部门环评核准文件；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5乡村建设规划许可证；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6.拟占用土地土地利用现状图、规划图；项目总平面布置图；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7.勘测定界图；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8.涉及旧村改造（住宅楼）项目的，附安置方案（住宅楼）、村委会会议纪要及参会代表签字意见、村委公示照片、安置名单；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9.涉及违法占地的附违法用地处理材料〔行政处罚决定书、罚没款收据、行政（纪律）处分决定书〕）；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10.用地单位为镇政府的，需提供镇政府与被占地村土地补偿协议。</w:t>
                      </w:r>
                    </w:p>
                    <w:p>
                      <w:pPr>
                        <w:keepNext w:val="0"/>
                        <w:keepLines w:val="0"/>
                        <w:pageBreakBefore w:val="0"/>
                        <w:widowControl w:val="0"/>
                        <w:kinsoku/>
                        <w:wordWrap/>
                        <w:overflowPunct/>
                        <w:topLinePunct w:val="0"/>
                        <w:autoSpaceDE/>
                        <w:autoSpaceDN/>
                        <w:bidi w:val="0"/>
                        <w:adjustRightInd w:val="0"/>
                        <w:snapToGrid w:val="0"/>
                        <w:spacing w:line="240" w:lineRule="exact"/>
                        <w:textAlignment w:val="auto"/>
                        <w:outlineLvl w:val="9"/>
                        <w:rPr>
                          <w:rFonts w:hint="eastAsia" w:ascii="宋体" w:hAnsi="宋体" w:eastAsia="宋体" w:cs="宋体"/>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exac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收费依据及标准：</w:t>
                      </w:r>
                    </w:p>
                    <w:p>
                      <w:pPr>
                        <w:keepNext w:val="0"/>
                        <w:keepLines w:val="0"/>
                        <w:pageBreakBefore w:val="0"/>
                        <w:widowControl w:val="0"/>
                        <w:kinsoku/>
                        <w:wordWrap/>
                        <w:overflowPunct/>
                        <w:topLinePunct w:val="0"/>
                        <w:autoSpaceDE/>
                        <w:autoSpaceDN/>
                        <w:bidi w:val="0"/>
                        <w:adjustRightInd w:val="0"/>
                        <w:snapToGrid w:val="0"/>
                        <w:spacing w:line="24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《中华人民共和国土地管理法》、山东省实施《中华人民共和国土地管理法》办法，财综字（2006）48号 、[2009]24号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审批时限：</w:t>
                      </w:r>
                      <w:r>
                        <w:rPr>
                          <w:rFonts w:hint="eastAsia" w:ascii="宋体" w:hAnsi="宋体" w:eastAsia="宋体" w:cs="宋体"/>
                          <w:sz w:val="21"/>
                          <w:szCs w:val="21"/>
                          <w:lang w:val="en-US" w:eastAsia="zh-CN"/>
                        </w:rPr>
                        <w:t>5个工作日</w:t>
                      </w:r>
                    </w:p>
                    <w:p>
                      <w:pPr>
                        <w:pStyle w:val="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color w:val="auto"/>
                          <w:kern w:val="2"/>
                          <w:sz w:val="21"/>
                          <w:szCs w:val="21"/>
                          <w:lang w:val="en-US" w:eastAsia="zh-CN" w:bidi="ar-SA"/>
                        </w:rPr>
                        <w:t>说明：</w:t>
                      </w:r>
                      <w:r>
                        <w:rPr>
                          <w:rFonts w:hint="eastAsia" w:ascii="宋体" w:hAnsi="宋体" w:eastAsia="宋体" w:cs="宋体"/>
                          <w:kern w:val="2"/>
                          <w:sz w:val="21"/>
                          <w:szCs w:val="21"/>
                          <w:lang w:val="en-US" w:eastAsia="zh-CN" w:bidi="ar-SA"/>
                        </w:rPr>
                        <w:t>该业务流程及所需材料适用范围为集体土地使用权许可时使用。</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b/>
                          <w:bCs/>
                          <w:color w:val="auto"/>
                          <w:sz w:val="21"/>
                          <w:szCs w:val="21"/>
                        </w:rPr>
                        <w:t>联系人：</w:t>
                      </w:r>
                      <w:r>
                        <w:rPr>
                          <w:rFonts w:hint="eastAsia" w:ascii="宋体" w:hAnsi="宋体" w:eastAsia="宋体" w:cs="宋体"/>
                          <w:kern w:val="2"/>
                          <w:sz w:val="21"/>
                          <w:szCs w:val="21"/>
                          <w:lang w:val="en-US" w:eastAsia="zh-CN" w:bidi="ar-SA"/>
                        </w:rPr>
                        <w:t>魏玉芳</w:t>
                      </w:r>
                    </w:p>
                    <w:p>
                      <w:pPr>
                        <w:keepNext w:val="0"/>
                        <w:keepLines w:val="0"/>
                        <w:pageBreakBefore w:val="0"/>
                        <w:widowControl w:val="0"/>
                        <w:kinsoku/>
                        <w:wordWrap/>
                        <w:overflowPunct/>
                        <w:topLinePunct w:val="0"/>
                        <w:autoSpaceDE/>
                        <w:autoSpaceDN/>
                        <w:bidi w:val="0"/>
                        <w:spacing w:line="240" w:lineRule="exac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联系电话：</w:t>
                      </w:r>
                      <w:r>
                        <w:rPr>
                          <w:rFonts w:hint="eastAsia" w:ascii="宋体" w:hAnsi="宋体" w:eastAsia="宋体" w:cs="宋体"/>
                          <w:kern w:val="2"/>
                          <w:sz w:val="21"/>
                          <w:szCs w:val="21"/>
                          <w:lang w:val="en-US" w:eastAsia="zh-CN" w:bidi="ar-SA"/>
                        </w:rPr>
                        <w:t>8210373</w:t>
                      </w:r>
                    </w:p>
                    <w:p>
                      <w:pPr>
                        <w:spacing w:line="320" w:lineRule="exact"/>
                        <w:rPr>
                          <w:rFonts w:hint="default" w:ascii="宋体" w:hAnsi="宋体" w:eastAsia="宋体" w:cs="宋体"/>
                          <w:color w:val="auto"/>
                          <w:sz w:val="21"/>
                          <w:szCs w:val="21"/>
                          <w:lang w:val="en-US" w:eastAsia="zh-CN"/>
                        </w:rPr>
                      </w:pPr>
                    </w:p>
                  </w:txbxContent>
                </v:textbox>
              </v:rect>
            </w:pict>
          </mc:Fallback>
        </mc:AlternateContent>
      </w:r>
      <w:r>
        <w:rPr>
          <w:sz w:val="21"/>
        </w:rPr>
        <mc:AlternateContent>
          <mc:Choice Requires="wpg">
            <w:drawing>
              <wp:anchor distT="0" distB="0" distL="114300" distR="114300" simplePos="0" relativeHeight="252005376" behindDoc="0" locked="0" layoutInCell="1" allowOverlap="1">
                <wp:simplePos x="0" y="0"/>
                <wp:positionH relativeFrom="column">
                  <wp:posOffset>1075690</wp:posOffset>
                </wp:positionH>
                <wp:positionV relativeFrom="paragraph">
                  <wp:posOffset>340995</wp:posOffset>
                </wp:positionV>
                <wp:extent cx="4191635" cy="7018020"/>
                <wp:effectExtent l="4445" t="5080" r="13970" b="6350"/>
                <wp:wrapNone/>
                <wp:docPr id="2345" name="组合 2345"/>
                <wp:cNvGraphicFramePr/>
                <a:graphic xmlns:a="http://schemas.openxmlformats.org/drawingml/2006/main">
                  <a:graphicData uri="http://schemas.microsoft.com/office/word/2010/wordprocessingGroup">
                    <wpg:wgp>
                      <wpg:cNvGrpSpPr/>
                      <wpg:grpSpPr>
                        <a:xfrm>
                          <a:off x="0" y="0"/>
                          <a:ext cx="4191635" cy="7018020"/>
                          <a:chOff x="7118" y="1321889"/>
                          <a:chExt cx="6861" cy="10690"/>
                        </a:xfrm>
                      </wpg:grpSpPr>
                      <wpg:grpSp>
                        <wpg:cNvPr id="2346" name="组合 2193"/>
                        <wpg:cNvGrpSpPr/>
                        <wpg:grpSpPr>
                          <a:xfrm>
                            <a:off x="7118" y="1321889"/>
                            <a:ext cx="6861" cy="10690"/>
                            <a:chOff x="7050" y="1194675"/>
                            <a:chExt cx="2634" cy="1721"/>
                          </a:xfrm>
                        </wpg:grpSpPr>
                        <wps:wsp>
                          <wps:cNvPr id="2347" name="矩形 1900"/>
                          <wps:cNvSpPr/>
                          <wps:spPr>
                            <a:xfrm>
                              <a:off x="7050" y="1194675"/>
                              <a:ext cx="2633" cy="172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48" name="直接连接符 1903"/>
                          <wps:cNvCnPr/>
                          <wps:spPr>
                            <a:xfrm>
                              <a:off x="7051" y="1195038"/>
                              <a:ext cx="263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49" name="直接连接符 1906"/>
                          <wps:cNvCnPr/>
                          <wps:spPr>
                            <a:xfrm>
                              <a:off x="7059" y="1195789"/>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50" name="直接连接符 1907"/>
                          <wps:cNvCnPr/>
                          <wps:spPr>
                            <a:xfrm>
                              <a:off x="7067" y="1195585"/>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351" name="直接连接符 1906"/>
                        <wps:cNvCnPr/>
                        <wps:spPr>
                          <a:xfrm>
                            <a:off x="7125" y="1330086"/>
                            <a:ext cx="68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4.7pt;margin-top:26.85pt;height:552.6pt;width:330.05pt;z-index:252005376;mso-width-relative:page;mso-height-relative:page;" coordorigin="7118,1321889" coordsize="6861,10690" o:gfxdata="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rvVzdNsAAAALAQAADwAAAAAAAAABACAAAAAiAAAA&#10;ZHJzL2Rvd25yZXYueG1sUEsBAhQAFAAAAAgAh07iQJqiHQHMAwAA0g4AAA4AAAAAAAAAAQAgAAAA&#10;KgEAAGRycy9lMm9Eb2MueG1sUEsFBgAAAAAGAAYAWQEAAGgHAAAAAA==&#10;">
                <o:lock v:ext="edit" aspectratio="f"/>
                <v:group id="组合 2193" o:spid="_x0000_s1026" o:spt="203" style="position:absolute;left:7118;top:1321889;height:10690;width:6861;" coordorigin="7050,1194675" coordsize="2634,1721" o:gfxdata="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entT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721;width:2633;v-text-anchor:middle;" filled="f" stroked="t" coordsize="21600,21600" o:gfxdata="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PNI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3" o:spid="_x0000_s1026" o:spt="20" style="position:absolute;left:7051;top:1195038;height:0;width:2633;" filled="f" stroked="t" coordsize="21600,21600" o:gfxdata="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FGEO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line id="直接连接符 1906" o:spid="_x0000_s1026" o:spt="20" style="position:absolute;left:7059;top:1195789;height:0;width:2617;" filled="f" stroked="t" coordsize="21600,21600" o:gfxdata="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Jvdi/&#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line id="直接连接符 1907" o:spid="_x0000_s1026" o:spt="20" style="position:absolute;left:7067;top:1195585;height:0;width:2617;" filled="f" stroked="t" coordsize="21600,21600" o:gfxdata="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gpi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v:line id="直接连接符 1906" o:spid="_x0000_s1026" o:spt="20" style="position:absolute;left:7125;top:1330086;height:0;width:6817;" filled="f" stroked="t" coordsize="21600,21600" o:gfxdata="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mJwO/&#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21"/>
        </w:rPr>
        <mc:AlternateContent>
          <mc:Choice Requires="wpg">
            <w:drawing>
              <wp:anchor distT="0" distB="0" distL="114300" distR="114300" simplePos="0" relativeHeight="252006400" behindDoc="0" locked="0" layoutInCell="1" allowOverlap="1">
                <wp:simplePos x="0" y="0"/>
                <wp:positionH relativeFrom="column">
                  <wp:posOffset>1210310</wp:posOffset>
                </wp:positionH>
                <wp:positionV relativeFrom="paragraph">
                  <wp:posOffset>515620</wp:posOffset>
                </wp:positionV>
                <wp:extent cx="4214495" cy="6666865"/>
                <wp:effectExtent l="5080" t="4445" r="9525" b="15240"/>
                <wp:wrapNone/>
                <wp:docPr id="2352" name="组合 2352"/>
                <wp:cNvGraphicFramePr/>
                <a:graphic xmlns:a="http://schemas.openxmlformats.org/drawingml/2006/main">
                  <a:graphicData uri="http://schemas.microsoft.com/office/word/2010/wordprocessingGroup">
                    <wpg:wgp>
                      <wpg:cNvGrpSpPr/>
                      <wpg:grpSpPr>
                        <a:xfrm>
                          <a:off x="0" y="0"/>
                          <a:ext cx="4214495" cy="6666865"/>
                          <a:chOff x="7346" y="1339685"/>
                          <a:chExt cx="6637" cy="10499"/>
                        </a:xfrm>
                      </wpg:grpSpPr>
                      <wps:wsp>
                        <wps:cNvPr id="2353" name="直接箭头连接符 2289"/>
                        <wps:cNvCnPr/>
                        <wps:spPr>
                          <a:xfrm>
                            <a:off x="8423" y="1344651"/>
                            <a:ext cx="0" cy="1134"/>
                          </a:xfrm>
                          <a:prstGeom prst="straightConnector1">
                            <a:avLst/>
                          </a:prstGeom>
                          <a:ln w="9525" cap="flat" cmpd="sng">
                            <a:solidFill>
                              <a:srgbClr val="000000"/>
                            </a:solidFill>
                            <a:prstDash val="solid"/>
                            <a:round/>
                            <a:headEnd type="none" w="med" len="med"/>
                            <a:tailEnd type="triangle" w="med" len="med"/>
                          </a:ln>
                        </wps:spPr>
                        <wps:bodyPr/>
                      </wps:wsp>
                      <wps:wsp>
                        <wps:cNvPr id="2354" name="直接箭头连接符 2242"/>
                        <wps:cNvCnPr/>
                        <wps:spPr>
                          <a:xfrm>
                            <a:off x="11917" y="1344817"/>
                            <a:ext cx="0" cy="947"/>
                          </a:xfrm>
                          <a:prstGeom prst="straightConnector1">
                            <a:avLst/>
                          </a:prstGeom>
                          <a:ln w="9525" cap="flat" cmpd="sng">
                            <a:solidFill>
                              <a:srgbClr val="000000"/>
                            </a:solidFill>
                            <a:prstDash val="solid"/>
                            <a:round/>
                            <a:headEnd type="none" w="med" len="med"/>
                            <a:tailEnd type="triangle" w="med" len="med"/>
                          </a:ln>
                        </wps:spPr>
                        <wps:bodyPr/>
                      </wps:wsp>
                      <wps:wsp>
                        <wps:cNvPr id="2355" name="矩形 2243"/>
                        <wps:cNvSpPr/>
                        <wps:spPr>
                          <a:xfrm flipV="1">
                            <a:off x="7500" y="1348161"/>
                            <a:ext cx="5329" cy="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24"/>
                                  <w:szCs w:val="24"/>
                                  <w:lang w:eastAsia="zh-CN"/>
                                </w:rPr>
                              </w:pPr>
                              <w:r>
                                <w:rPr>
                                  <w:rFonts w:hint="eastAsia"/>
                                  <w:sz w:val="24"/>
                                  <w:szCs w:val="24"/>
                                  <w:lang w:eastAsia="zh-CN"/>
                                </w:rPr>
                                <w:t>行政许可科按程序出具用地批复文件，并退至用地单位。</w:t>
                              </w:r>
                            </w:p>
                          </w:txbxContent>
                        </wps:txbx>
                        <wps:bodyPr upright="1"/>
                      </wps:wsp>
                      <wps:wsp>
                        <wps:cNvPr id="2356" name="矩形 2244"/>
                        <wps:cNvSpPr/>
                        <wps:spPr>
                          <a:xfrm>
                            <a:off x="13494" y="1345493"/>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审核</w:t>
                              </w:r>
                            </w:p>
                          </w:txbxContent>
                        </wps:txbx>
                        <wps:bodyPr upright="1"/>
                      </wps:wsp>
                      <wps:wsp>
                        <wps:cNvPr id="2357" name="直接箭头连接符 2248"/>
                        <wps:cNvCnPr/>
                        <wps:spPr>
                          <a:xfrm>
                            <a:off x="10193" y="1348997"/>
                            <a:ext cx="0" cy="737"/>
                          </a:xfrm>
                          <a:prstGeom prst="straightConnector1">
                            <a:avLst/>
                          </a:prstGeom>
                          <a:ln w="9525" cap="flat" cmpd="sng">
                            <a:solidFill>
                              <a:srgbClr val="000000"/>
                            </a:solidFill>
                            <a:prstDash val="solid"/>
                            <a:round/>
                            <a:headEnd type="none" w="med" len="med"/>
                            <a:tailEnd type="triangle" w="med" len="med"/>
                          </a:ln>
                        </wps:spPr>
                        <wps:bodyPr/>
                      </wps:wsp>
                      <wps:wsp>
                        <wps:cNvPr id="2358" name="矩形 2241"/>
                        <wps:cNvSpPr/>
                        <wps:spPr>
                          <a:xfrm flipV="1">
                            <a:off x="7514" y="1349737"/>
                            <a:ext cx="5329"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wps:txbx>
                        <wps:bodyPr upright="1"/>
                      </wps:wsp>
                      <wps:wsp>
                        <wps:cNvPr id="2359" name="直接箭头连接符 2267"/>
                        <wps:cNvCnPr/>
                        <wps:spPr>
                          <a:xfrm flipH="1">
                            <a:off x="10165" y="1347666"/>
                            <a:ext cx="0" cy="511"/>
                          </a:xfrm>
                          <a:prstGeom prst="straightConnector1">
                            <a:avLst/>
                          </a:prstGeom>
                          <a:ln w="9525" cap="flat" cmpd="sng">
                            <a:solidFill>
                              <a:srgbClr val="000000"/>
                            </a:solidFill>
                            <a:prstDash val="solid"/>
                            <a:round/>
                            <a:headEnd type="none" w="med" len="med"/>
                            <a:tailEnd type="triangle" w="med" len="med"/>
                          </a:ln>
                        </wps:spPr>
                        <wps:bodyPr/>
                      </wps:wsp>
                      <wps:wsp>
                        <wps:cNvPr id="2360" name="直接箭头连接符 2257"/>
                        <wps:cNvCnPr/>
                        <wps:spPr>
                          <a:xfrm>
                            <a:off x="11933" y="1341383"/>
                            <a:ext cx="0" cy="737"/>
                          </a:xfrm>
                          <a:prstGeom prst="straightConnector1">
                            <a:avLst/>
                          </a:prstGeom>
                          <a:ln w="9525" cap="flat" cmpd="sng">
                            <a:solidFill>
                              <a:srgbClr val="000000"/>
                            </a:solidFill>
                            <a:prstDash val="solid"/>
                            <a:round/>
                            <a:headEnd type="none" w="med" len="med"/>
                            <a:tailEnd type="triangle" w="med" len="med"/>
                          </a:ln>
                        </wps:spPr>
                        <wps:bodyPr/>
                      </wps:wsp>
                      <wps:wsp>
                        <wps:cNvPr id="2361" name="直接箭头连接符 2258"/>
                        <wps:cNvCnPr/>
                        <wps:spPr>
                          <a:xfrm>
                            <a:off x="11918" y="1342898"/>
                            <a:ext cx="0" cy="850"/>
                          </a:xfrm>
                          <a:prstGeom prst="straightConnector1">
                            <a:avLst/>
                          </a:prstGeom>
                          <a:ln w="9525" cap="flat" cmpd="sng">
                            <a:solidFill>
                              <a:srgbClr val="000000"/>
                            </a:solidFill>
                            <a:prstDash val="solid"/>
                            <a:round/>
                            <a:headEnd type="none" w="med" len="med"/>
                            <a:tailEnd type="triangle" w="med" len="med"/>
                          </a:ln>
                        </wps:spPr>
                        <wps:bodyPr/>
                      </wps:wsp>
                      <wps:wsp>
                        <wps:cNvPr id="2362" name="文本框 2266"/>
                        <wps:cNvSpPr txBox="1"/>
                        <wps:spPr>
                          <a:xfrm>
                            <a:off x="10481" y="1343741"/>
                            <a:ext cx="2893" cy="1063"/>
                          </a:xfrm>
                          <a:prstGeom prst="rect">
                            <a:avLst/>
                          </a:prstGeom>
                          <a:solidFill>
                            <a:srgbClr val="FFFFFF"/>
                          </a:solidFill>
                          <a:ln w="6350">
                            <a:solidFill>
                              <a:prstClr val="black"/>
                            </a:solidFill>
                          </a:ln>
                          <a:effectLst/>
                        </wps:spPr>
                        <wps:txbx>
                          <w:txbxContent>
                            <w:p>
                              <w:pPr>
                                <w:rPr>
                                  <w:rFonts w:hint="eastAsia"/>
                                  <w:sz w:val="24"/>
                                  <w:szCs w:val="24"/>
                                  <w:lang w:val="en-US" w:eastAsia="zh-CN"/>
                                </w:rPr>
                              </w:pPr>
                              <w:r>
                                <w:rPr>
                                  <w:rFonts w:hint="eastAsia"/>
                                  <w:sz w:val="24"/>
                                  <w:szCs w:val="24"/>
                                  <w:lang w:eastAsia="zh-CN"/>
                                </w:rPr>
                                <w:t>核发建设用地规划许可证（乡镇建设用地规划许可证）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3" name="直接箭头连接符 2259"/>
                        <wps:cNvCnPr/>
                        <wps:spPr>
                          <a:xfrm flipH="1">
                            <a:off x="10024" y="1342553"/>
                            <a:ext cx="964" cy="0"/>
                          </a:xfrm>
                          <a:prstGeom prst="straightConnector1">
                            <a:avLst/>
                          </a:prstGeom>
                          <a:ln w="9525" cap="flat" cmpd="sng">
                            <a:solidFill>
                              <a:srgbClr val="000000"/>
                            </a:solidFill>
                            <a:prstDash val="solid"/>
                            <a:round/>
                            <a:headEnd type="none" w="med" len="med"/>
                            <a:tailEnd type="triangle" w="med" len="med"/>
                          </a:ln>
                        </wps:spPr>
                        <wps:bodyPr/>
                      </wps:wsp>
                      <wps:wsp>
                        <wps:cNvPr id="2364" name="矩形 2260"/>
                        <wps:cNvSpPr/>
                        <wps:spPr>
                          <a:xfrm>
                            <a:off x="7353" y="1341993"/>
                            <a:ext cx="2662" cy="26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left"/>
                                <w:rPr>
                                  <w:rFonts w:cs="Times New Roman"/>
                                  <w:sz w:val="24"/>
                                  <w:szCs w:val="24"/>
                                </w:rPr>
                              </w:pPr>
                              <w:r>
                                <w:rPr>
                                  <w:rFonts w:hint="eastAsia"/>
                                  <w:sz w:val="24"/>
                                  <w:szCs w:val="24"/>
                                  <w:lang w:eastAsia="zh-CN"/>
                                </w:rPr>
                                <w:t>行政许可科审查是否符合办理条件，并会同国土空间规划科、用途管制科、调查监测和确权登记科、执法监察科、储备中心、开发利用科、政策法规科及自然资源所踏勘现场。</w:t>
                              </w:r>
                            </w:p>
                          </w:txbxContent>
                        </wps:txbx>
                        <wps:bodyPr upright="1"/>
                      </wps:wsp>
                      <wps:wsp>
                        <wps:cNvPr id="2365" name="直接箭头连接符 2252"/>
                        <wps:cNvCnPr/>
                        <wps:spPr>
                          <a:xfrm flipH="1">
                            <a:off x="8382" y="1341101"/>
                            <a:ext cx="0" cy="907"/>
                          </a:xfrm>
                          <a:prstGeom prst="straightConnector1">
                            <a:avLst/>
                          </a:prstGeom>
                          <a:ln w="9525" cap="flat" cmpd="sng">
                            <a:solidFill>
                              <a:srgbClr val="000000"/>
                            </a:solidFill>
                            <a:prstDash val="solid"/>
                            <a:round/>
                            <a:headEnd type="none" w="med" len="med"/>
                            <a:tailEnd type="triangle" w="med" len="med"/>
                          </a:ln>
                        </wps:spPr>
                        <wps:bodyPr/>
                      </wps:wsp>
                      <wps:wsp>
                        <wps:cNvPr id="2366" name="矩形 2250"/>
                        <wps:cNvSpPr/>
                        <wps:spPr>
                          <a:xfrm>
                            <a:off x="9866" y="1340620"/>
                            <a:ext cx="3478" cy="7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wps:txbx>
                        <wps:bodyPr upright="1"/>
                      </wps:wsp>
                      <wps:wsp>
                        <wps:cNvPr id="2367" name="矩形 2262"/>
                        <wps:cNvSpPr/>
                        <wps:spPr>
                          <a:xfrm>
                            <a:off x="7362" y="1340604"/>
                            <a:ext cx="2227"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jc w:val="center"/>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wps:txbx>
                        <wps:bodyPr upright="1"/>
                      </wps:wsp>
                      <wps:wsp>
                        <wps:cNvPr id="2368" name="直接箭头连接符 2263"/>
                        <wps:cNvCnPr/>
                        <wps:spPr>
                          <a:xfrm>
                            <a:off x="11947" y="1340242"/>
                            <a:ext cx="0" cy="376"/>
                          </a:xfrm>
                          <a:prstGeom prst="straightConnector1">
                            <a:avLst/>
                          </a:prstGeom>
                          <a:ln w="9525" cap="flat" cmpd="sng">
                            <a:solidFill>
                              <a:srgbClr val="000000"/>
                            </a:solidFill>
                            <a:prstDash val="solid"/>
                            <a:round/>
                            <a:headEnd type="none" w="med" len="med"/>
                            <a:tailEnd type="triangle" w="med" len="med"/>
                          </a:ln>
                        </wps:spPr>
                        <wps:bodyPr/>
                      </wps:wsp>
                      <wps:wsp>
                        <wps:cNvPr id="2369" name="直接箭头连接符 2264"/>
                        <wps:cNvCnPr/>
                        <wps:spPr>
                          <a:xfrm>
                            <a:off x="8392" y="1340243"/>
                            <a:ext cx="0" cy="376"/>
                          </a:xfrm>
                          <a:prstGeom prst="straightConnector1">
                            <a:avLst/>
                          </a:prstGeom>
                          <a:ln w="9525" cap="flat" cmpd="sng">
                            <a:solidFill>
                              <a:srgbClr val="000000"/>
                            </a:solidFill>
                            <a:prstDash val="solid"/>
                            <a:round/>
                            <a:headEnd type="none" w="med" len="med"/>
                            <a:tailEnd type="triangle" w="med" len="med"/>
                          </a:ln>
                        </wps:spPr>
                        <wps:bodyPr/>
                      </wps:wsp>
                      <wps:wsp>
                        <wps:cNvPr id="2370" name="矩形 2251"/>
                        <wps:cNvSpPr/>
                        <wps:spPr>
                          <a:xfrm>
                            <a:off x="7346" y="1339685"/>
                            <a:ext cx="5983" cy="55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lang w:eastAsia="zh-CN"/>
                                </w:rPr>
                              </w:pPr>
                              <w:r>
                                <w:rPr>
                                  <w:rFonts w:hint="eastAsia"/>
                                  <w:sz w:val="24"/>
                                  <w:szCs w:val="24"/>
                                  <w:lang w:eastAsia="zh-CN"/>
                                </w:rPr>
                                <w:t>用地单位提出办理集体建设用地使用申请</w:t>
                              </w:r>
                            </w:p>
                          </w:txbxContent>
                        </wps:txbx>
                        <wps:bodyPr upright="1"/>
                      </wps:wsp>
                      <wps:wsp>
                        <wps:cNvPr id="2371" name="文本框 2265"/>
                        <wps:cNvSpPr txBox="1"/>
                        <wps:spPr>
                          <a:xfrm>
                            <a:off x="10964" y="1342110"/>
                            <a:ext cx="2375" cy="787"/>
                          </a:xfrm>
                          <a:prstGeom prst="rect">
                            <a:avLst/>
                          </a:prstGeom>
                          <a:solidFill>
                            <a:srgbClr val="FFFFFF"/>
                          </a:solidFill>
                          <a:ln w="6350">
                            <a:solidFill>
                              <a:prstClr val="black"/>
                            </a:solidFill>
                          </a:ln>
                          <a:effectLst/>
                        </wps:spPr>
                        <wps:txbx>
                          <w:txbxContent>
                            <w:p>
                              <w:pPr>
                                <w:rPr>
                                  <w:rFonts w:hint="eastAsia"/>
                                  <w:sz w:val="24"/>
                                  <w:szCs w:val="24"/>
                                  <w:lang w:eastAsia="zh-CN"/>
                                </w:rPr>
                              </w:pPr>
                              <w:r>
                                <w:rPr>
                                  <w:rFonts w:hint="eastAsia"/>
                                  <w:sz w:val="24"/>
                                  <w:szCs w:val="24"/>
                                  <w:lang w:eastAsia="zh-CN"/>
                                </w:rPr>
                                <w:t>规划服务中心审查是否符合办理条件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2" name="矩形 2254"/>
                        <wps:cNvSpPr/>
                        <wps:spPr>
                          <a:xfrm>
                            <a:off x="13492" y="1340088"/>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受理</w:t>
                              </w:r>
                            </w:p>
                          </w:txbxContent>
                        </wps:txbx>
                        <wps:bodyPr upright="1"/>
                      </wps:wsp>
                      <wps:wsp>
                        <wps:cNvPr id="2373" name="矩形 2256"/>
                        <wps:cNvSpPr/>
                        <wps:spPr>
                          <a:xfrm>
                            <a:off x="13495" y="1342984"/>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cs="Times New Roman"/>
                                  <w:b/>
                                  <w:bCs/>
                                  <w:lang w:eastAsia="zh-CN"/>
                                </w:rPr>
                              </w:pPr>
                              <w:r>
                                <w:rPr>
                                  <w:rFonts w:hint="eastAsia" w:cs="Times New Roman"/>
                                  <w:b/>
                                  <w:bCs/>
                                  <w:lang w:eastAsia="zh-CN"/>
                                </w:rPr>
                                <w:t>承办</w:t>
                              </w:r>
                            </w:p>
                          </w:txbxContent>
                        </wps:txbx>
                        <wps:bodyPr upright="1"/>
                      </wps:wsp>
                      <wps:wsp>
                        <wps:cNvPr id="2375" name="矩形 2276"/>
                        <wps:cNvSpPr/>
                        <wps:spPr>
                          <a:xfrm>
                            <a:off x="13490" y="1348785"/>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s="Times New Roman"/>
                                  <w:b/>
                                  <w:bCs/>
                                </w:rPr>
                              </w:pPr>
                              <w:r>
                                <w:rPr>
                                  <w:rFonts w:hint="eastAsia" w:cs="Times New Roman"/>
                                  <w:b/>
                                  <w:bCs/>
                                </w:rPr>
                                <w:t>办结</w:t>
                              </w:r>
                            </w:p>
                          </w:txbxContent>
                        </wps:txbx>
                        <wps:bodyPr upright="1"/>
                      </wps:wsp>
                      <wps:wsp>
                        <wps:cNvPr id="2376" name="矩形 2272"/>
                        <wps:cNvSpPr/>
                        <wps:spPr>
                          <a:xfrm flipV="1">
                            <a:off x="7543" y="1346879"/>
                            <a:ext cx="5329"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wps:txbx>
                        <wps:bodyPr upright="1"/>
                      </wps:wsp>
                      <wps:wsp>
                        <wps:cNvPr id="2377" name="直接箭头连接符 2274"/>
                        <wps:cNvCnPr/>
                        <wps:spPr>
                          <a:xfrm flipH="1">
                            <a:off x="10135" y="1346229"/>
                            <a:ext cx="0" cy="644"/>
                          </a:xfrm>
                          <a:prstGeom prst="straightConnector1">
                            <a:avLst/>
                          </a:prstGeom>
                          <a:ln w="9525" cap="flat" cmpd="sng">
                            <a:solidFill>
                              <a:srgbClr val="000000"/>
                            </a:solidFill>
                            <a:prstDash val="solid"/>
                            <a:round/>
                            <a:headEnd type="none" w="med" len="med"/>
                            <a:tailEnd type="triangle" w="med" len="med"/>
                          </a:ln>
                        </wps:spPr>
                        <wps:bodyPr/>
                      </wps:wsp>
                      <wps:wsp>
                        <wps:cNvPr id="2378" name="矩形 2281"/>
                        <wps:cNvSpPr/>
                        <wps:spPr>
                          <a:xfrm>
                            <a:off x="13501" y="1346855"/>
                            <a:ext cx="482" cy="7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wps:txbx>
                        <wps:bodyPr upright="1"/>
                      </wps:wsp>
                      <wps:wsp>
                        <wps:cNvPr id="2379" name="矩形 2279"/>
                        <wps:cNvSpPr/>
                        <wps:spPr>
                          <a:xfrm>
                            <a:off x="7553" y="1345764"/>
                            <a:ext cx="5331" cy="48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lang w:eastAsia="zh-CN"/>
                                </w:rPr>
                              </w:pPr>
                              <w:r>
                                <w:rPr>
                                  <w:rFonts w:hint="eastAsia"/>
                                  <w:sz w:val="24"/>
                                  <w:szCs w:val="24"/>
                                  <w:lang w:eastAsia="zh-CN"/>
                                </w:rPr>
                                <w:t>行政许可科组织材料，报局会审。</w:t>
                              </w:r>
                            </w:p>
                          </w:txbxContent>
                        </wps:txbx>
                        <wps:bodyPr upright="1"/>
                      </wps:wsp>
                    </wpg:wgp>
                  </a:graphicData>
                </a:graphic>
              </wp:anchor>
            </w:drawing>
          </mc:Choice>
          <mc:Fallback>
            <w:pict>
              <v:group id="_x0000_s1026" o:spid="_x0000_s1026" o:spt="203" style="position:absolute;left:0pt;margin-left:95.3pt;margin-top:40.6pt;height:524.95pt;width:331.85pt;z-index:252006400;mso-width-relative:page;mso-height-relative:page;" coordorigin="7346,1339685" coordsize="6637,10499" o:gfxdata="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">
                <o:lock v:ext="edit" aspectratio="f"/>
                <v:shape id="直接箭头连接符 2289" o:spid="_x0000_s1026" o:spt="32" type="#_x0000_t32" style="position:absolute;left:8423;top:1344651;height:1134;width:0;" filled="f" stroked="t" coordsize="21600,21600" o:gfxdata="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VC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242" o:spid="_x0000_s1026" o:spt="32" type="#_x0000_t32" style="position:absolute;left:11917;top:1344817;height:947;width:0;" filled="f" stroked="t" coordsize="21600,21600" o:gfxdata="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72w&#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矩形 2243" o:spid="_x0000_s1026" o:spt="1" style="position:absolute;left:7500;top:1348161;flip:y;height:815;width:5329;" fillcolor="#FFFFFF" filled="t" stroked="t" coordsize="21600,21600" o:gfxdata="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VO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4"/>
                            <w:szCs w:val="24"/>
                            <w:lang w:eastAsia="zh-CN"/>
                          </w:rPr>
                        </w:pPr>
                        <w:r>
                          <w:rPr>
                            <w:rFonts w:hint="eastAsia"/>
                            <w:sz w:val="24"/>
                            <w:szCs w:val="24"/>
                            <w:lang w:eastAsia="zh-CN"/>
                          </w:rPr>
                          <w:t>行政许可科按程序出具用地批复文件，并退至用地单位。</w:t>
                        </w:r>
                      </w:p>
                    </w:txbxContent>
                  </v:textbox>
                </v:rect>
                <v:rect id="矩形 2244" o:spid="_x0000_s1026" o:spt="1" style="position:absolute;left:13494;top:1345493;height:794;width:482;" fillcolor="#FFFFFF" filled="t" stroked="t" coordsize="21600,21600" o:gfxdata="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6kv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审核</w:t>
                        </w:r>
                      </w:p>
                    </w:txbxContent>
                  </v:textbox>
                </v:rect>
                <v:shape id="直接箭头连接符 2248" o:spid="_x0000_s1026" o:spt="32" type="#_x0000_t32" style="position:absolute;left:10193;top:1348997;height:737;width:0;" filled="f" stroked="t" coordsize="21600,21600" o:gfxdata="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28u&#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矩形 2241" o:spid="_x0000_s1026" o:spt="1" style="position:absolute;left:7514;top:1349737;flip:y;height:447;width:5329;" fillcolor="#FFFFFF" filled="t" stroked="t" coordsize="21600,21600" o:gfxdata="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E4f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宋体"/>
                            <w:sz w:val="24"/>
                            <w:szCs w:val="24"/>
                            <w:lang w:val="en-US" w:eastAsia="zh-CN"/>
                          </w:rPr>
                        </w:pPr>
                        <w:r>
                          <w:rPr>
                            <w:rFonts w:hint="eastAsia"/>
                            <w:sz w:val="24"/>
                            <w:szCs w:val="24"/>
                            <w:lang w:eastAsia="zh-CN"/>
                          </w:rPr>
                          <w:t>行政许可科窗口网上办结</w:t>
                        </w:r>
                      </w:p>
                    </w:txbxContent>
                  </v:textbox>
                </v:rect>
                <v:shape id="直接箭头连接符 2267" o:spid="_x0000_s1026" o:spt="32" type="#_x0000_t32" style="position:absolute;left:10165;top:1347666;flip:x;height:511;width:0;" filled="f" stroked="t" coordsize="21600,21600" o:gfxdata="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DA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257" o:spid="_x0000_s1026" o:spt="32" type="#_x0000_t32" style="position:absolute;left:11933;top:1341383;height:737;width:0;" filled="f" stroked="t" coordsize="21600,21600" o:gfxdata="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qfD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258" o:spid="_x0000_s1026" o:spt="32" type="#_x0000_t32" style="position:absolute;left:11918;top:1342898;height:850;width:0;" filled="f" stroked="t" coordsize="21600,21600" o:gfxdata="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tm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文本框 2266" o:spid="_x0000_s1026" o:spt="202" type="#_x0000_t202" style="position:absolute;left:10481;top:1343741;height:1063;width:2893;" fillcolor="#FFFFFF" filled="t" stroked="t" coordsize="21600,21600" o:gfxdata="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xyv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hint="eastAsia"/>
                            <w:sz w:val="24"/>
                            <w:szCs w:val="24"/>
                            <w:lang w:val="en-US" w:eastAsia="zh-CN"/>
                          </w:rPr>
                        </w:pPr>
                        <w:r>
                          <w:rPr>
                            <w:rFonts w:hint="eastAsia"/>
                            <w:sz w:val="24"/>
                            <w:szCs w:val="24"/>
                            <w:lang w:eastAsia="zh-CN"/>
                          </w:rPr>
                          <w:t>核发建设用地规划许可证（乡镇建设用地规划许可证）</w:t>
                        </w:r>
                      </w:p>
                    </w:txbxContent>
                  </v:textbox>
                </v:shape>
                <v:shape id="直接箭头连接符 2259" o:spid="_x0000_s1026" o:spt="32" type="#_x0000_t32" style="position:absolute;left:10024;top:1342553;flip:x;height:0;width:964;" filled="f" stroked="t" coordsize="21600,21600" o:gfxdata="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mM1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260" o:spid="_x0000_s1026" o:spt="1" style="position:absolute;left:7353;top:1341993;height:2658;width:2662;" fillcolor="#FFFFFF" filled="t" stroked="t" coordsize="21600,21600" o:gfxdata="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IY6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sz w:val="24"/>
                            <w:szCs w:val="24"/>
                          </w:rPr>
                        </w:pPr>
                        <w:r>
                          <w:rPr>
                            <w:rFonts w:hint="eastAsia"/>
                            <w:sz w:val="24"/>
                            <w:szCs w:val="24"/>
                            <w:lang w:eastAsia="zh-CN"/>
                          </w:rPr>
                          <w:t>行政许可科审查是否符合办理条件，并会同国土空间规划科、用途管制科、调查监测和确权登记科、执法监察科、储备中心、开发利用科、政策法规科及自然资源所踏勘现场。</w:t>
                        </w:r>
                      </w:p>
                    </w:txbxContent>
                  </v:textbox>
                </v:rect>
                <v:shape id="直接箭头连接符 2252" o:spid="_x0000_s1026" o:spt="32" type="#_x0000_t32" style="position:absolute;left:8382;top:1341101;flip:x;height:907;width:0;" filled="f" stroked="t" coordsize="21600,21600" o:gfxdata="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fC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250" o:spid="_x0000_s1026" o:spt="1" style="position:absolute;left:9866;top:1340620;height:748;width:3478;" fillcolor="#FFFFFF" filled="t" stroked="t" coordsize="21600,21600" o:gfxdata="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Y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涉及规划用地业务，由规划服务中心主办</w:t>
                        </w:r>
                      </w:p>
                      <w:p>
                        <w:pPr>
                          <w:snapToGrid w:val="0"/>
                          <w:jc w:val="left"/>
                          <w:rPr>
                            <w:rFonts w:cs="Times New Roman"/>
                            <w:sz w:val="24"/>
                            <w:szCs w:val="24"/>
                          </w:rPr>
                        </w:pPr>
                      </w:p>
                    </w:txbxContent>
                  </v:textbox>
                </v:rect>
                <v:rect id="矩形 2262" o:spid="_x0000_s1026" o:spt="1" style="position:absolute;left:7362;top:1340604;height:482;width:2227;" fillcolor="#FFFFFF" filled="t" stroked="t" coordsize="21600,21600" o:gfxdata="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r91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eastAsia="宋体" w:cs="Times New Roman"/>
                            <w:sz w:val="24"/>
                            <w:szCs w:val="24"/>
                            <w:lang w:val="en-US" w:eastAsia="zh-CN"/>
                          </w:rPr>
                        </w:pPr>
                        <w:r>
                          <w:rPr>
                            <w:rFonts w:hint="eastAsia" w:cs="Times New Roman"/>
                            <w:sz w:val="24"/>
                            <w:szCs w:val="24"/>
                            <w:lang w:val="en-US" w:eastAsia="zh-CN"/>
                          </w:rPr>
                          <w:t>由行政许可科主办</w:t>
                        </w:r>
                      </w:p>
                    </w:txbxContent>
                  </v:textbox>
                </v:rect>
                <v:shape id="直接箭头连接符 2263" o:spid="_x0000_s1026" o:spt="32" type="#_x0000_t32" style="position:absolute;left:11947;top:1340242;height:376;width:0;" filled="f" stroked="t" coordsize="21600,21600" o:gfxdata="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ccD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264" o:spid="_x0000_s1026" o:spt="32" type="#_x0000_t32" style="position:absolute;left:8392;top:1340243;height:376;width:0;" filled="f" stroked="t" coordsize="21600,21600" o:gfxdata="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1a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251" o:spid="_x0000_s1026" o:spt="1" style="position:absolute;left:7346;top:1339685;height:551;width:5983;" fillcolor="#FFFFFF" filled="t" stroked="t" coordsize="21600,21600" o:gfxdata="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rzf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 w:val="24"/>
                            <w:szCs w:val="24"/>
                            <w:lang w:eastAsia="zh-CN"/>
                          </w:rPr>
                        </w:pPr>
                        <w:r>
                          <w:rPr>
                            <w:rFonts w:hint="eastAsia"/>
                            <w:sz w:val="24"/>
                            <w:szCs w:val="24"/>
                            <w:lang w:eastAsia="zh-CN"/>
                          </w:rPr>
                          <w:t>用地单位提出办理集体建设用地使用申请</w:t>
                        </w:r>
                      </w:p>
                    </w:txbxContent>
                  </v:textbox>
                </v:rect>
                <v:shape id="文本框 2265" o:spid="_x0000_s1026" o:spt="202" type="#_x0000_t202" style="position:absolute;left:10964;top:1342110;height:787;width:2375;" fillcolor="#FFFFFF" filled="t" stroked="t" coordsize="21600,21600" o:gfxdata="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6wl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hint="eastAsia"/>
                            <w:sz w:val="24"/>
                            <w:szCs w:val="24"/>
                            <w:lang w:eastAsia="zh-CN"/>
                          </w:rPr>
                        </w:pPr>
                        <w:r>
                          <w:rPr>
                            <w:rFonts w:hint="eastAsia"/>
                            <w:sz w:val="24"/>
                            <w:szCs w:val="24"/>
                            <w:lang w:eastAsia="zh-CN"/>
                          </w:rPr>
                          <w:t>规划服务中心审查是否符合办理条件</w:t>
                        </w:r>
                      </w:p>
                    </w:txbxContent>
                  </v:textbox>
                </v:shape>
                <v:rect id="矩形 2254" o:spid="_x0000_s1026" o:spt="1" style="position:absolute;left:13492;top:1340088;height:794;width:482;" fillcolor="#FFFFFF" filled="t" stroked="t" coordsize="21600,21600" o:gfxdata="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0yJ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受理</w:t>
                        </w:r>
                      </w:p>
                    </w:txbxContent>
                  </v:textbox>
                </v:rect>
                <v:rect id="矩形 2256" o:spid="_x0000_s1026" o:spt="1" style="position:absolute;left:13495;top:1342984;height:794;width:482;" fillcolor="#FFFFFF" filled="t" stroked="t" coordsize="21600,21600" o:gfxdata="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4bQ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cs="Times New Roman"/>
                            <w:b/>
                            <w:bCs/>
                            <w:lang w:eastAsia="zh-CN"/>
                          </w:rPr>
                        </w:pPr>
                        <w:r>
                          <w:rPr>
                            <w:rFonts w:hint="eastAsia" w:cs="Times New Roman"/>
                            <w:b/>
                            <w:bCs/>
                            <w:lang w:eastAsia="zh-CN"/>
                          </w:rPr>
                          <w:t>承办</w:t>
                        </w:r>
                      </w:p>
                    </w:txbxContent>
                  </v:textbox>
                </v:rect>
                <v:rect id="矩形 2276" o:spid="_x0000_s1026" o:spt="1" style="position:absolute;left:13490;top:1348785;height:794;width:482;" fillcolor="#FFFFFF" filled="t" stroked="t" coordsize="21600,21600" o:gfxdata="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dUO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办结</w:t>
                        </w:r>
                      </w:p>
                    </w:txbxContent>
                  </v:textbox>
                </v:rect>
                <v:rect id="矩形 2272" o:spid="_x0000_s1026" o:spt="1" style="position:absolute;left:7543;top:1346879;flip:y;height:794;width:5329;" fillcolor="#FFFFFF" filled="t" stroked="t" coordsize="21600,21600" o:gfxdata="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Yox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rPr>
                            <w:rFonts w:hint="eastAsia"/>
                            <w:sz w:val="24"/>
                            <w:szCs w:val="24"/>
                            <w:lang w:eastAsia="zh-CN"/>
                          </w:rPr>
                        </w:pPr>
                        <w:r>
                          <w:rPr>
                            <w:rFonts w:hint="eastAsia"/>
                            <w:sz w:val="24"/>
                            <w:szCs w:val="24"/>
                            <w:lang w:eastAsia="zh-CN"/>
                          </w:rPr>
                          <w:t>行政许可科汇总会审意见，并组织材料上</w:t>
                        </w:r>
                        <w:r>
                          <w:rPr>
                            <w:rFonts w:hint="eastAsia"/>
                            <w:color w:val="auto"/>
                            <w:sz w:val="24"/>
                            <w:szCs w:val="24"/>
                            <w:lang w:eastAsia="zh-CN"/>
                          </w:rPr>
                          <w:t>报县政府签批</w:t>
                        </w:r>
                        <w:r>
                          <w:rPr>
                            <w:rFonts w:hint="eastAsia"/>
                            <w:sz w:val="24"/>
                            <w:szCs w:val="24"/>
                            <w:lang w:eastAsia="zh-CN"/>
                          </w:rPr>
                          <w:t>。</w:t>
                        </w:r>
                      </w:p>
                      <w:p>
                        <w:pPr>
                          <w:rPr>
                            <w:rFonts w:hint="eastAsia"/>
                            <w:sz w:val="24"/>
                            <w:szCs w:val="24"/>
                          </w:rPr>
                        </w:pPr>
                      </w:p>
                    </w:txbxContent>
                  </v:textbox>
                </v:rect>
                <v:shape id="直接箭头连接符 2274" o:spid="_x0000_s1026" o:spt="32" type="#_x0000_t32" style="position:absolute;left:10135;top:1346229;flip:x;height:644;width:0;" filled="f" stroked="t" coordsize="21600,21600" o:gfxdata="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Xpd&#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矩形 2281" o:spid="_x0000_s1026" o:spt="1" style="position:absolute;left:13501;top:1346855;height:794;width:482;" fillcolor="#FFFFFF" filled="t" stroked="t" coordsize="21600,21600" o:gfxdata="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z/e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both"/>
                          <w:rPr>
                            <w:rFonts w:hint="eastAsia" w:eastAsia="宋体" w:cs="Times New Roman"/>
                            <w:b/>
                            <w:bCs/>
                            <w:lang w:val="en-US" w:eastAsia="zh-CN"/>
                          </w:rPr>
                        </w:pPr>
                        <w:r>
                          <w:rPr>
                            <w:rFonts w:hint="eastAsia" w:eastAsia="宋体" w:cs="Times New Roman"/>
                            <w:b/>
                            <w:bCs/>
                            <w:lang w:val="en-US" w:eastAsia="zh-CN"/>
                          </w:rPr>
                          <w:t>批准</w:t>
                        </w:r>
                      </w:p>
                    </w:txbxContent>
                  </v:textbox>
                </v:rect>
                <v:rect id="矩形 2279" o:spid="_x0000_s1026" o:spt="1" style="position:absolute;left:7553;top:1345764;height:482;width:5331;" fillcolor="#FFFFFF" filled="t" stroked="t" coordsize="21600,21600" o:gfxdata="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QWu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 w:val="24"/>
                            <w:szCs w:val="24"/>
                            <w:lang w:eastAsia="zh-CN"/>
                          </w:rPr>
                        </w:pPr>
                        <w:r>
                          <w:rPr>
                            <w:rFonts w:hint="eastAsia"/>
                            <w:sz w:val="24"/>
                            <w:szCs w:val="24"/>
                            <w:lang w:eastAsia="zh-CN"/>
                          </w:rPr>
                          <w:t>行政许可科组织材料，报局会审。</w:t>
                        </w:r>
                      </w:p>
                    </w:txbxContent>
                  </v:textbox>
                </v:rect>
              </v:group>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sz w:val="36"/>
          <w:szCs w:val="36"/>
        </w:rPr>
      </w:pPr>
      <w:r>
        <w:rPr>
          <w:rFonts w:hint="eastAsia" w:ascii="宋体" w:hAnsi="宋体"/>
          <w:b/>
          <w:sz w:val="36"/>
          <w:szCs w:val="36"/>
          <w:lang w:val="zh-CN"/>
        </w:rPr>
        <w:t>规划查询</w:t>
      </w:r>
      <w:r>
        <w:rPr>
          <w:rFonts w:hint="eastAsia" w:ascii="宋体" w:hAnsi="宋体"/>
          <w:b/>
          <w:sz w:val="36"/>
          <w:szCs w:val="36"/>
        </w:rPr>
        <w:t>业务流程</w:t>
      </w:r>
    </w:p>
    <w:p>
      <w:pPr>
        <w:jc w:val="center"/>
        <w:rPr>
          <w:rFonts w:hint="eastAsia" w:ascii="仿宋_GB2312" w:hAnsi="华文中宋" w:eastAsia="仿宋_GB2312"/>
          <w:sz w:val="28"/>
          <w:szCs w:val="28"/>
        </w:rPr>
      </w:pPr>
      <w:r>
        <w:rPr>
          <w:rFonts w:hint="eastAsia" w:ascii="仿宋_GB2312" w:hAnsi="华文中宋" w:eastAsia="仿宋_GB2312"/>
          <w:sz w:val="30"/>
          <w:szCs w:val="30"/>
        </w:rPr>
        <w:t>（公共服务）</w:t>
      </w:r>
    </w:p>
    <w:p>
      <w:pPr>
        <w:pStyle w:val="2"/>
        <w:numPr>
          <w:ilvl w:val="2"/>
          <w:numId w:val="0"/>
        </w:numPr>
        <w:ind w:left="142" w:leftChars="0"/>
        <w:rPr>
          <w:rFonts w:hint="eastAsia"/>
          <w:lang w:val="en-US" w:eastAsia="zh-CN"/>
        </w:rPr>
      </w:pPr>
      <w:r>
        <w:rPr>
          <w:sz w:val="30"/>
          <w:szCs w:val="30"/>
        </w:rPr>
        <mc:AlternateContent>
          <mc:Choice Requires="wpg">
            <w:drawing>
              <wp:anchor distT="0" distB="0" distL="114300" distR="114300" simplePos="0" relativeHeight="252009472" behindDoc="0" locked="0" layoutInCell="1" allowOverlap="1">
                <wp:simplePos x="0" y="0"/>
                <wp:positionH relativeFrom="column">
                  <wp:posOffset>1683385</wp:posOffset>
                </wp:positionH>
                <wp:positionV relativeFrom="paragraph">
                  <wp:posOffset>642620</wp:posOffset>
                </wp:positionV>
                <wp:extent cx="4344670" cy="5106670"/>
                <wp:effectExtent l="4445" t="4445" r="13335" b="13335"/>
                <wp:wrapNone/>
                <wp:docPr id="2456" name="组合 2456"/>
                <wp:cNvGraphicFramePr/>
                <a:graphic xmlns:a="http://schemas.openxmlformats.org/drawingml/2006/main">
                  <a:graphicData uri="http://schemas.microsoft.com/office/word/2010/wordprocessingGroup">
                    <wpg:wgp>
                      <wpg:cNvGrpSpPr/>
                      <wpg:grpSpPr>
                        <a:xfrm>
                          <a:off x="0" y="0"/>
                          <a:ext cx="4344400" cy="5106911"/>
                          <a:chOff x="6818" y="3206"/>
                          <a:chExt cx="8351" cy="7893"/>
                        </a:xfrm>
                      </wpg:grpSpPr>
                      <wpg:grpSp>
                        <wpg:cNvPr id="2453" name="组合 2453"/>
                        <wpg:cNvGrpSpPr/>
                        <wpg:grpSpPr>
                          <a:xfrm>
                            <a:off x="6818" y="3206"/>
                            <a:ext cx="8351" cy="7893"/>
                            <a:chOff x="6818" y="3206"/>
                            <a:chExt cx="8351" cy="7893"/>
                          </a:xfrm>
                        </wpg:grpSpPr>
                        <wps:wsp>
                          <wps:cNvPr id="2437" name="矩形 2437"/>
                          <wps:cNvSpPr/>
                          <wps:spPr>
                            <a:xfrm>
                              <a:off x="8637" y="3206"/>
                              <a:ext cx="3525"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Times New Roman"/>
                                    <w:sz w:val="24"/>
                                    <w:szCs w:val="24"/>
                                  </w:rPr>
                                  <w:t>申请人提出申请</w:t>
                                </w:r>
                              </w:p>
                            </w:txbxContent>
                          </wps:txbx>
                          <wps:bodyPr upright="1"/>
                        </wps:wsp>
                        <wps:wsp>
                          <wps:cNvPr id="2438" name="矩形 2438"/>
                          <wps:cNvSpPr/>
                          <wps:spPr>
                            <a:xfrm>
                              <a:off x="6818" y="4145"/>
                              <a:ext cx="1964" cy="15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2439" name="矩形 2439"/>
                          <wps:cNvSpPr/>
                          <wps:spPr>
                            <a:xfrm>
                              <a:off x="9452" y="4138"/>
                              <a:ext cx="1853"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sz w:val="24"/>
                                    <w:szCs w:val="24"/>
                                  </w:rPr>
                                  <w:t>窗口承办人当场审查材料做出处理</w:t>
                                </w:r>
                              </w:p>
                            </w:txbxContent>
                          </wps:txbx>
                          <wps:bodyPr upright="1"/>
                        </wps:wsp>
                        <wps:wsp>
                          <wps:cNvPr id="2440" name="直接连接符 2440"/>
                          <wps:cNvCnPr/>
                          <wps:spPr>
                            <a:xfrm>
                              <a:off x="11848" y="7820"/>
                              <a:ext cx="0" cy="2504"/>
                            </a:xfrm>
                            <a:prstGeom prst="line">
                              <a:avLst/>
                            </a:prstGeom>
                            <a:ln w="9525" cap="flat" cmpd="sng">
                              <a:solidFill>
                                <a:srgbClr val="000000"/>
                              </a:solidFill>
                              <a:prstDash val="solid"/>
                              <a:headEnd type="none" w="med" len="med"/>
                              <a:tailEnd type="triangle" w="med" len="med"/>
                            </a:ln>
                          </wps:spPr>
                          <wps:bodyPr upright="1"/>
                        </wps:wsp>
                        <wps:wsp>
                          <wps:cNvPr id="2441" name="直接连接符 2441"/>
                          <wps:cNvCnPr/>
                          <wps:spPr>
                            <a:xfrm flipH="1">
                              <a:off x="10403" y="3685"/>
                              <a:ext cx="1" cy="453"/>
                            </a:xfrm>
                            <a:prstGeom prst="line">
                              <a:avLst/>
                            </a:prstGeom>
                            <a:ln w="9525" cap="flat" cmpd="sng">
                              <a:solidFill>
                                <a:srgbClr val="000000"/>
                              </a:solidFill>
                              <a:prstDash val="solid"/>
                              <a:headEnd type="none" w="med" len="med"/>
                              <a:tailEnd type="triangle" w="med" len="med"/>
                            </a:ln>
                          </wps:spPr>
                          <wps:bodyPr upright="1"/>
                        </wps:wsp>
                        <wps:wsp>
                          <wps:cNvPr id="2442" name="矩形 2442"/>
                          <wps:cNvSpPr/>
                          <wps:spPr>
                            <a:xfrm>
                              <a:off x="14573" y="7559"/>
                              <a:ext cx="588"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2443" name="矩形 2443"/>
                          <wps:cNvSpPr/>
                          <wps:spPr>
                            <a:xfrm>
                              <a:off x="14581" y="3648"/>
                              <a:ext cx="588" cy="1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2444" name="矩形 2444"/>
                          <wps:cNvSpPr/>
                          <wps:spPr>
                            <a:xfrm>
                              <a:off x="14576" y="10320"/>
                              <a:ext cx="588"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cs="Times New Roman"/>
                                    <w:b/>
                                    <w:bCs/>
                                  </w:rPr>
                                </w:pPr>
                                <w:r>
                                  <w:rPr>
                                    <w:rFonts w:hint="eastAsia" w:cs="Times New Roman"/>
                                    <w:b/>
                                    <w:bCs/>
                                  </w:rPr>
                                  <w:t>结果</w:t>
                                </w:r>
                              </w:p>
                            </w:txbxContent>
                          </wps:txbx>
                          <wps:bodyPr upright="1"/>
                        </wps:wsp>
                        <wps:wsp>
                          <wps:cNvPr id="2445" name="文本框 2445"/>
                          <wps:cNvSpPr txBox="1"/>
                          <wps:spPr>
                            <a:xfrm>
                              <a:off x="11957" y="4043"/>
                              <a:ext cx="2379" cy="1987"/>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2446" name="直接连接符 2446"/>
                          <wps:cNvCnPr/>
                          <wps:spPr>
                            <a:xfrm>
                              <a:off x="11327" y="4640"/>
                              <a:ext cx="622" cy="0"/>
                            </a:xfrm>
                            <a:prstGeom prst="line">
                              <a:avLst/>
                            </a:prstGeom>
                            <a:ln w="9525" cap="flat" cmpd="sng">
                              <a:solidFill>
                                <a:srgbClr val="000000"/>
                              </a:solidFill>
                              <a:prstDash val="solid"/>
                              <a:headEnd type="none" w="med" len="med"/>
                              <a:tailEnd type="triangle" w="med" len="med"/>
                            </a:ln>
                          </wps:spPr>
                          <wps:bodyPr upright="1"/>
                        </wps:wsp>
                        <wps:wsp>
                          <wps:cNvPr id="2447" name="矩形 2447"/>
                          <wps:cNvSpPr/>
                          <wps:spPr>
                            <a:xfrm>
                              <a:off x="8656" y="6667"/>
                              <a:ext cx="3488" cy="11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uto"/>
                                  <w:jc w:val="left"/>
                                  <w:rPr>
                                    <w:rFonts w:hint="eastAsia" w:cs="宋体"/>
                                    <w:sz w:val="24"/>
                                    <w:szCs w:val="24"/>
                                  </w:rPr>
                                </w:pPr>
                                <w:r>
                                  <w:rPr>
                                    <w:rFonts w:hint="eastAsia" w:cs="宋体"/>
                                    <w:sz w:val="24"/>
                                    <w:szCs w:val="24"/>
                                  </w:rPr>
                                  <w:t>上报行政许可科</w:t>
                                </w:r>
                              </w:p>
                              <w:p>
                                <w:pPr>
                                  <w:snapToGrid w:val="0"/>
                                  <w:spacing w:line="240" w:lineRule="auto"/>
                                  <w:jc w:val="left"/>
                                  <w:rPr>
                                    <w:rFonts w:cs="宋体"/>
                                    <w:sz w:val="24"/>
                                    <w:szCs w:val="24"/>
                                  </w:rPr>
                                </w:pPr>
                                <w:r>
                                  <w:rPr>
                                    <w:rFonts w:hint="eastAsia" w:cs="宋体"/>
                                    <w:sz w:val="24"/>
                                    <w:szCs w:val="24"/>
                                  </w:rPr>
                                  <w:t>及</w:t>
                                </w:r>
                                <w:r>
                                  <w:rPr>
                                    <w:rFonts w:hint="eastAsia"/>
                                    <w:sz w:val="24"/>
                                    <w:szCs w:val="24"/>
                                  </w:rPr>
                                  <w:t>分管领导同意后（需档案室查询或书面材料）</w:t>
                                </w:r>
                              </w:p>
                            </w:txbxContent>
                          </wps:txbx>
                          <wps:bodyPr upright="1"/>
                        </wps:wsp>
                        <wps:wsp>
                          <wps:cNvPr id="2448" name="矩形 2448"/>
                          <wps:cNvSpPr/>
                          <wps:spPr>
                            <a:xfrm>
                              <a:off x="11245" y="10317"/>
                              <a:ext cx="1703"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告知查询结果</w:t>
                                </w:r>
                              </w:p>
                            </w:txbxContent>
                          </wps:txbx>
                          <wps:bodyPr upright="1"/>
                        </wps:wsp>
                        <wps:wsp>
                          <wps:cNvPr id="2449" name="直接连接符 2449"/>
                          <wps:cNvCnPr/>
                          <wps:spPr>
                            <a:xfrm flipH="1">
                              <a:off x="8790" y="4657"/>
                              <a:ext cx="692" cy="0"/>
                            </a:xfrm>
                            <a:prstGeom prst="line">
                              <a:avLst/>
                            </a:prstGeom>
                            <a:ln w="9525" cap="flat" cmpd="sng">
                              <a:solidFill>
                                <a:srgbClr val="000000"/>
                              </a:solidFill>
                              <a:prstDash val="solid"/>
                              <a:headEnd type="none" w="med" len="med"/>
                              <a:tailEnd type="triangle" w="med" len="med"/>
                            </a:ln>
                          </wps:spPr>
                          <wps:bodyPr upright="1"/>
                        </wps:wsp>
                        <wps:wsp>
                          <wps:cNvPr id="2450" name="直接连接符 2450"/>
                          <wps:cNvCnPr/>
                          <wps:spPr>
                            <a:xfrm flipH="1">
                              <a:off x="10404" y="5287"/>
                              <a:ext cx="1" cy="1391"/>
                            </a:xfrm>
                            <a:prstGeom prst="line">
                              <a:avLst/>
                            </a:prstGeom>
                            <a:ln w="9525" cap="flat" cmpd="sng">
                              <a:solidFill>
                                <a:srgbClr val="000000"/>
                              </a:solidFill>
                              <a:prstDash val="solid"/>
                              <a:headEnd type="none" w="med" len="med"/>
                              <a:tailEnd type="triangle" w="med" len="med"/>
                            </a:ln>
                          </wps:spPr>
                          <wps:bodyPr upright="1"/>
                        </wps:wsp>
                        <wps:wsp>
                          <wps:cNvPr id="2451" name="直接连接符 2451"/>
                          <wps:cNvCnPr/>
                          <wps:spPr>
                            <a:xfrm flipH="1">
                              <a:off x="8998" y="7842"/>
                              <a:ext cx="0" cy="2476"/>
                            </a:xfrm>
                            <a:prstGeom prst="line">
                              <a:avLst/>
                            </a:prstGeom>
                            <a:ln w="9525" cap="flat" cmpd="sng">
                              <a:solidFill>
                                <a:srgbClr val="000000"/>
                              </a:solidFill>
                              <a:prstDash val="solid"/>
                              <a:headEnd type="none" w="med" len="med"/>
                              <a:tailEnd type="triangle" w="med" len="med"/>
                            </a:ln>
                          </wps:spPr>
                          <wps:bodyPr upright="1"/>
                        </wps:wsp>
                        <wps:wsp>
                          <wps:cNvPr id="2452" name="矩形 2452"/>
                          <wps:cNvSpPr/>
                          <wps:spPr>
                            <a:xfrm>
                              <a:off x="7055" y="10302"/>
                              <a:ext cx="3774"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g:grpSp>
                      <wps:wsp>
                        <wps:cNvPr id="2454" name="文本框 2454"/>
                        <wps:cNvSpPr txBox="1"/>
                        <wps:spPr>
                          <a:xfrm>
                            <a:off x="6990" y="8918"/>
                            <a:ext cx="1952" cy="439"/>
                          </a:xfrm>
                          <a:prstGeom prst="rect">
                            <a:avLst/>
                          </a:prstGeom>
                          <a:noFill/>
                          <a:ln w="9525" cap="flat" cmpd="sng">
                            <a:noFill/>
                            <a:prstDash val="solid"/>
                            <a:miter/>
                            <a:headEnd type="none" w="med" len="med"/>
                            <a:tailEnd type="triangle" w="med" len="med"/>
                          </a:ln>
                        </wps:spPr>
                        <wps:txbx>
                          <w:txbxContent>
                            <w:p>
                              <w:pPr>
                                <w:tabs>
                                  <w:tab w:val="left" w:pos="5805"/>
                                  <w:tab w:val="left" w:pos="5880"/>
                                  <w:tab w:val="left" w:pos="6945"/>
                                </w:tabs>
                                <w:rPr>
                                  <w:rFonts w:hint="eastAsia" w:cs="Times New Roman"/>
                                  <w:sz w:val="24"/>
                                  <w:szCs w:val="24"/>
                                </w:rPr>
                              </w:pPr>
                              <w:r>
                                <w:rPr>
                                  <w:rFonts w:hint="eastAsia" w:cs="Times New Roman"/>
                                  <w:sz w:val="24"/>
                                  <w:szCs w:val="24"/>
                                </w:rPr>
                                <w:t>不符合条件</w:t>
                              </w:r>
                            </w:p>
                          </w:txbxContent>
                        </wps:txbx>
                        <wps:bodyPr wrap="square" upright="1">
                          <a:noAutofit/>
                        </wps:bodyPr>
                      </wps:wsp>
                      <wps:wsp>
                        <wps:cNvPr id="2455" name="文本框 2455"/>
                        <wps:cNvSpPr txBox="1"/>
                        <wps:spPr>
                          <a:xfrm>
                            <a:off x="11924" y="8919"/>
                            <a:ext cx="1878" cy="440"/>
                          </a:xfrm>
                          <a:prstGeom prst="rect">
                            <a:avLst/>
                          </a:prstGeom>
                          <a:noFill/>
                          <a:ln w="9525" cap="flat" cmpd="sng">
                            <a:noFill/>
                            <a:prstDash val="solid"/>
                            <a:miter/>
                            <a:headEnd type="none" w="med" len="med"/>
                            <a:tailEnd type="triangle" w="med" len="med"/>
                          </a:ln>
                        </wps:spPr>
                        <wps:txbx>
                          <w:txbxContent>
                            <w:p>
                              <w:pPr>
                                <w:tabs>
                                  <w:tab w:val="left" w:pos="5805"/>
                                  <w:tab w:val="left" w:pos="5880"/>
                                  <w:tab w:val="left" w:pos="6945"/>
                                </w:tabs>
                                <w:rPr>
                                  <w:rFonts w:hint="eastAsia" w:cs="Times New Roman"/>
                                  <w:sz w:val="24"/>
                                  <w:szCs w:val="24"/>
                                </w:rPr>
                              </w:pPr>
                              <w:r>
                                <w:rPr>
                                  <w:rFonts w:hint="eastAsia" w:cs="Times New Roman"/>
                                  <w:sz w:val="24"/>
                                  <w:szCs w:val="24"/>
                                </w:rPr>
                                <w:t>符合条件</w:t>
                              </w:r>
                            </w:p>
                          </w:txbxContent>
                        </wps:txbx>
                        <wps:bodyPr wrap="square" upright="1">
                          <a:noAutofit/>
                        </wps:bodyPr>
                      </wps:wsp>
                    </wpg:wgp>
                  </a:graphicData>
                </a:graphic>
              </wp:anchor>
            </w:drawing>
          </mc:Choice>
          <mc:Fallback>
            <w:pict>
              <v:group id="_x0000_s1026" o:spid="_x0000_s1026" o:spt="203" style="position:absolute;left:0pt;margin-left:132.55pt;margin-top:50.6pt;height:402.1pt;width:342.1pt;z-index:252009472;mso-width-relative:page;mso-height-relative:page;" coordorigin="6818,3206" coordsize="8351,7893" o:gfxdata="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ANEg1G2gAAAAsBAAAPAAAAAAAAAAEAIAAAACIA&#10;AABkcnMvZG93bnJldi54bWxQSwECFAAUAAAACACHTuJAXTpR5dAFAAB0LAAADgAAAAAAAAABACAA&#10;AAApAQAAZHJzL2Uyb0RvYy54bWxQSwUGAAAAAAYABgBZAQAAawkAAAAA&#10;">
                <o:lock v:ext="edit" aspectratio="f"/>
                <v:group id="_x0000_s1026" o:spid="_x0000_s1026" o:spt="203" style="position:absolute;left:6818;top:3206;height:7893;width:8351;" coordorigin="6818,3206" coordsize="8351,7893" o:gfxdata="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1foNzvwAAAN0AAAAPAAAAAAAAAAEAIAAAACIAAABkcnMvZG93bnJldi54&#10;bWxQSwECFAAUAAAACACHTuJAMy8FnjsAAAA5AAAAFQAAAAAAAAABACAAAAAOAQAAZHJzL2dyb3Vw&#10;c2hhcGV4bWwueG1sUEsFBgAAAAAGAAYAYAEAAMsDAAAAAA==&#10;">
                  <o:lock v:ext="edit" aspectratio="f"/>
                  <v:rect id="_x0000_s1026" o:spid="_x0000_s1026" o:spt="1" style="position:absolute;left:8637;top:3206;height:477;width:3525;" fillcolor="#FFFFFF" filled="t" stroked="t" coordsize="21600,21600" o:gfxdata="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DH6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Times New Roman"/>
                              <w:sz w:val="24"/>
                              <w:szCs w:val="24"/>
                            </w:rPr>
                            <w:t>申请人提出申请</w:t>
                          </w:r>
                        </w:p>
                      </w:txbxContent>
                    </v:textbox>
                  </v:rect>
                  <v:rect id="_x0000_s1026" o:spid="_x0000_s1026" o:spt="1" style="position:absolute;left:6818;top:4145;height:1576;width:1964;" fillcolor="#FFFFFF" filled="t" stroked="t" coordsize="21600,21600" o:gfxdata="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yL3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_x0000_s1026" o:spid="_x0000_s1026" o:spt="1" style="position:absolute;left:9452;top:4138;height:1149;width:1853;" fillcolor="#FFFFFF" filled="t" stroked="t" coordsize="21600,21600" o:gfxdata="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Lk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sz w:val="24"/>
                              <w:szCs w:val="24"/>
                            </w:rPr>
                          </w:pPr>
                          <w:r>
                            <w:rPr>
                              <w:rFonts w:hint="eastAsia"/>
                              <w:sz w:val="24"/>
                              <w:szCs w:val="24"/>
                            </w:rPr>
                            <w:t>窗口承办人当场审查材料做出处理</w:t>
                          </w:r>
                        </w:p>
                      </w:txbxContent>
                    </v:textbox>
                  </v:rect>
                  <v:line id="_x0000_s1026" o:spid="_x0000_s1026" o:spt="20" style="position:absolute;left:11848;top:7820;height:2504;width:0;" filled="f" stroked="t" coordsize="21600,21600" o:gfxdata="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ow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403;top:3685;flip:x;height:453;width:1;" filled="f" stroked="t" coordsize="21600,21600" o:gfxdata="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pPh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4573;top:7559;height:779;width:588;" fillcolor="#FFFFFF" filled="t" stroked="t" coordsize="21600,21600" o:gfxdata="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yz0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_x0000_s1026" o:spid="_x0000_s1026" o:spt="1" style="position:absolute;left:14581;top:3648;height:1695;width:588;" fillcolor="#FFFFFF" filled="t" stroked="t" coordsize="21600,21600" o:gfxdata="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5q0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_x0000_s1026" o:spid="_x0000_s1026" o:spt="1" style="position:absolute;left:14576;top:10320;height:779;width:588;" fillcolor="#FFFFFF" filled="t" stroked="t" coordsize="21600,21600" o:gfxdata="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fy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cs="Times New Roman"/>
                              <w:b/>
                              <w:bCs/>
                            </w:rPr>
                          </w:pPr>
                          <w:r>
                            <w:rPr>
                              <w:rFonts w:hint="eastAsia" w:cs="Times New Roman"/>
                              <w:b/>
                              <w:bCs/>
                            </w:rPr>
                            <w:t>结果</w:t>
                          </w:r>
                        </w:p>
                      </w:txbxContent>
                    </v:textbox>
                  </v:rect>
                  <v:shape id="_x0000_s1026" o:spid="_x0000_s1026" o:spt="202" type="#_x0000_t202" style="position:absolute;left:11957;top:4043;height:1987;width:2379;" filled="f" stroked="t" coordsize="21600,21600" o:gfxdata="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ZuMD&#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_x0000_s1026" o:spid="_x0000_s1026" o:spt="20" style="position:absolute;left:11327;top:4640;height:0;width:622;" filled="f" stroked="t" coordsize="21600,21600" o:gfxdata="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7H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656;top:6667;height:1158;width:3488;" fillcolor="#FFFFFF" filled="t" stroked="t" coordsize="21600,21600" o:gfxdata="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FbN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spacing w:line="240" w:lineRule="auto"/>
                            <w:jc w:val="left"/>
                            <w:rPr>
                              <w:rFonts w:hint="eastAsia" w:cs="宋体"/>
                              <w:sz w:val="24"/>
                              <w:szCs w:val="24"/>
                            </w:rPr>
                          </w:pPr>
                          <w:r>
                            <w:rPr>
                              <w:rFonts w:hint="eastAsia" w:cs="宋体"/>
                              <w:sz w:val="24"/>
                              <w:szCs w:val="24"/>
                            </w:rPr>
                            <w:t>上报行政许可科</w:t>
                          </w:r>
                        </w:p>
                        <w:p>
                          <w:pPr>
                            <w:snapToGrid w:val="0"/>
                            <w:spacing w:line="240" w:lineRule="auto"/>
                            <w:jc w:val="left"/>
                            <w:rPr>
                              <w:rFonts w:cs="宋体"/>
                              <w:sz w:val="24"/>
                              <w:szCs w:val="24"/>
                            </w:rPr>
                          </w:pPr>
                          <w:r>
                            <w:rPr>
                              <w:rFonts w:hint="eastAsia" w:cs="宋体"/>
                              <w:sz w:val="24"/>
                              <w:szCs w:val="24"/>
                            </w:rPr>
                            <w:t>及</w:t>
                          </w:r>
                          <w:r>
                            <w:rPr>
                              <w:rFonts w:hint="eastAsia"/>
                              <w:sz w:val="24"/>
                              <w:szCs w:val="24"/>
                            </w:rPr>
                            <w:t>分管领导同意后（需档案室查询或书面材料）</w:t>
                          </w:r>
                        </w:p>
                      </w:txbxContent>
                    </v:textbox>
                  </v:rect>
                  <v:rect id="_x0000_s1026" o:spid="_x0000_s1026" o:spt="1" style="position:absolute;left:11245;top:10317;height:779;width:1703;" fillcolor="#FFFFFF" filled="t" stroked="t" coordsize="21600,21600" o:gfxdata="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r4o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sz w:val="24"/>
                              <w:szCs w:val="24"/>
                            </w:rPr>
                          </w:pPr>
                          <w:r>
                            <w:rPr>
                              <w:rFonts w:hint="eastAsia"/>
                              <w:sz w:val="24"/>
                              <w:szCs w:val="24"/>
                            </w:rPr>
                            <w:t>告知查询结果</w:t>
                          </w:r>
                        </w:p>
                      </w:txbxContent>
                    </v:textbox>
                  </v:rect>
                  <v:line id="_x0000_s1026" o:spid="_x0000_s1026" o:spt="20" style="position:absolute;left:8790;top:4657;flip:x;height:0;width:692;" filled="f" stroked="t" coordsize="21600,21600" o:gfxdata="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0vR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04;top:5287;flip:x;height:1391;width:1;" filled="f" stroked="t" coordsize="21600,21600" o:gfxdata="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Mcs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8998;top:7842;flip:x;height:2476;width:0;" filled="f" stroked="t" coordsize="21600,21600" o:gfxdata="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fW6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055;top:10302;height:779;width:3774;" fillcolor="#FFFFFF" filled="t" stroked="t" coordsize="21600,21600" o:gfxdata="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rWZ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group>
                <v:shape id="_x0000_s1026" o:spid="_x0000_s1026" o:spt="202" type="#_x0000_t202" style="position:absolute;left:6990;top:8918;height:439;width:1952;" filled="f" stroked="f" coordsize="21600,21600" o:gfxdata="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Oicr4A&#10;AADdAAAADwAAAAAAAAABACAAAAAiAAAAZHJzL2Rvd25yZXYueG1sUEsBAhQAFAAAAAgAh07iQDMv&#10;BZ47AAAAOQAAABAAAAAAAAAAAQAgAAAADQEAAGRycy9zaGFwZXhtbC54bWxQSwUGAAAAAAYABgBb&#10;AQAAtwMAAAAA&#10;">
                  <v:fill on="f" focussize="0,0"/>
                  <v:stroke on="f" joinstyle="miter" endarrow="block"/>
                  <v:imagedata o:title=""/>
                  <o:lock v:ext="edit" aspectratio="f"/>
                  <v:textbox>
                    <w:txbxContent>
                      <w:p>
                        <w:pPr>
                          <w:tabs>
                            <w:tab w:val="left" w:pos="5805"/>
                            <w:tab w:val="left" w:pos="5880"/>
                            <w:tab w:val="left" w:pos="6945"/>
                          </w:tabs>
                          <w:rPr>
                            <w:rFonts w:hint="eastAsia" w:cs="Times New Roman"/>
                            <w:sz w:val="24"/>
                            <w:szCs w:val="24"/>
                          </w:rPr>
                        </w:pPr>
                        <w:r>
                          <w:rPr>
                            <w:rFonts w:hint="eastAsia" w:cs="Times New Roman"/>
                            <w:sz w:val="24"/>
                            <w:szCs w:val="24"/>
                          </w:rPr>
                          <w:t>不符合条件</w:t>
                        </w:r>
                      </w:p>
                    </w:txbxContent>
                  </v:textbox>
                </v:shape>
                <v:shape id="_x0000_s1026" o:spid="_x0000_s1026" o:spt="202" type="#_x0000_t202" style="position:absolute;left:11924;top:8919;height:440;width:1878;" filled="f" stroked="f" coordsize="21600,21600" o:gfxdata="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vB+m/&#10;AAAA3QAAAA8AAAAAAAAAAQAgAAAAIgAAAGRycy9kb3ducmV2LnhtbFBLAQIUABQAAAAIAIdO4kAz&#10;LwWeOwAAADkAAAAQAAAAAAAAAAEAIAAAAA4BAABkcnMvc2hhcGV4bWwueG1sUEsFBgAAAAAGAAYA&#10;WwEAALgDAAAAAA==&#10;">
                  <v:fill on="f" focussize="0,0"/>
                  <v:stroke on="f" joinstyle="miter" endarrow="block"/>
                  <v:imagedata o:title=""/>
                  <o:lock v:ext="edit" aspectratio="f"/>
                  <v:textbox>
                    <w:txbxContent>
                      <w:p>
                        <w:pPr>
                          <w:tabs>
                            <w:tab w:val="left" w:pos="5805"/>
                            <w:tab w:val="left" w:pos="5880"/>
                            <w:tab w:val="left" w:pos="6945"/>
                          </w:tabs>
                          <w:rPr>
                            <w:rFonts w:hint="eastAsia" w:cs="Times New Roman"/>
                            <w:sz w:val="24"/>
                            <w:szCs w:val="24"/>
                          </w:rPr>
                        </w:pPr>
                        <w:r>
                          <w:rPr>
                            <w:rFonts w:hint="eastAsia" w:cs="Times New Roman"/>
                            <w:sz w:val="24"/>
                            <w:szCs w:val="24"/>
                          </w:rPr>
                          <w:t>符合条件</w:t>
                        </w:r>
                      </w:p>
                    </w:txbxContent>
                  </v:textbox>
                </v:shape>
              </v:group>
            </w:pict>
          </mc:Fallback>
        </mc:AlternateContent>
      </w:r>
      <w:r>
        <w:rPr>
          <w:sz w:val="21"/>
        </w:rPr>
        <mc:AlternateContent>
          <mc:Choice Requires="wpg">
            <w:drawing>
              <wp:anchor distT="0" distB="0" distL="114300" distR="114300" simplePos="0" relativeHeight="252004352" behindDoc="0" locked="0" layoutInCell="1" allowOverlap="1">
                <wp:simplePos x="0" y="0"/>
                <wp:positionH relativeFrom="column">
                  <wp:posOffset>1513205</wp:posOffset>
                </wp:positionH>
                <wp:positionV relativeFrom="paragraph">
                  <wp:posOffset>283210</wp:posOffset>
                </wp:positionV>
                <wp:extent cx="4354830" cy="6012180"/>
                <wp:effectExtent l="4445" t="4445" r="22225" b="22225"/>
                <wp:wrapNone/>
                <wp:docPr id="2380" name="组合 2380"/>
                <wp:cNvGraphicFramePr/>
                <a:graphic xmlns:a="http://schemas.openxmlformats.org/drawingml/2006/main">
                  <a:graphicData uri="http://schemas.microsoft.com/office/word/2010/wordprocessingGroup">
                    <wpg:wgp>
                      <wpg:cNvGrpSpPr/>
                      <wpg:grpSpPr>
                        <a:xfrm>
                          <a:off x="0" y="0"/>
                          <a:ext cx="4355081" cy="6012180"/>
                          <a:chOff x="7118" y="1321889"/>
                          <a:chExt cx="6858" cy="10690"/>
                        </a:xfrm>
                      </wpg:grpSpPr>
                      <wpg:grpSp>
                        <wpg:cNvPr id="2381" name="组合 2193"/>
                        <wpg:cNvGrpSpPr/>
                        <wpg:grpSpPr>
                          <a:xfrm>
                            <a:off x="7118" y="1321889"/>
                            <a:ext cx="6858" cy="10690"/>
                            <a:chOff x="7050" y="1194675"/>
                            <a:chExt cx="2633" cy="1721"/>
                          </a:xfrm>
                        </wpg:grpSpPr>
                        <wps:wsp>
                          <wps:cNvPr id="2382" name="矩形 1900"/>
                          <wps:cNvSpPr/>
                          <wps:spPr>
                            <a:xfrm>
                              <a:off x="7050" y="1194675"/>
                              <a:ext cx="2633" cy="172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86" name="直接连接符 1907"/>
                          <wps:cNvCnPr/>
                          <wps:spPr>
                            <a:xfrm>
                              <a:off x="7054" y="1195356"/>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387" name="直接连接符 1906"/>
                        <wps:cNvCnPr/>
                        <wps:spPr>
                          <a:xfrm>
                            <a:off x="7125" y="1330086"/>
                            <a:ext cx="68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19.15pt;margin-top:22.3pt;height:473.4pt;width:342.9pt;z-index:252004352;mso-width-relative:page;mso-height-relative:page;" coordorigin="7118,1321889" coordsize="6858,10690" o:gfxdata="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uNVXWNsAAAAKAQAADwAAAAAAAAABACAAAAAiAAAAZHJz&#10;L2Rvd25yZXYueG1sUEsBAhQAFAAAAAgAh07iQMOtx9KQAwAAEgsAAA4AAAAAAAAAAQAgAAAAKgEA&#10;AGRycy9lMm9Eb2MueG1sUEsFBgAAAAAGAAYAWQEAACwHAAAAAA==&#10;">
                <o:lock v:ext="edit" aspectratio="f"/>
                <v:group id="组合 2193" o:spid="_x0000_s1026" o:spt="203" style="position:absolute;left:7118;top:1321889;height:10690;width:6858;" coordorigin="7050,1194675" coordsize="2633,1721" o:gfxdata="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qWb2+AAAA3QAAAA8AAAAAAAAAAQAgAAAAIgAAAGRycy9kb3ducmV2Lnht&#10;bFBLAQIUABQAAAAIAIdO4kAzLwWeOwAAADkAAAAVAAAAAAAAAAEAIAAAAA0BAABkcnMvZ3JvdXBz&#10;aGFwZXhtbC54bWxQSwUGAAAAAAYABgBgAQAAygMAAAAA&#10;">
                  <o:lock v:ext="edit" aspectratio="f"/>
                  <v:rect id="矩形 1900" o:spid="_x0000_s1026" o:spt="1" style="position:absolute;left:7050;top:1194675;height:1721;width:2633;v-text-anchor:middle;" filled="f" stroked="t" coordsize="21600,21600" o:gfxdata="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upK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54;top:1195356;height:0;width:2617;" filled="f" stroked="t" coordsize="21600,21600" o:gfxdata="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vkzC/&#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25;top:1330086;height:0;width:6817;" filled="f" stroked="t" coordsize="21600,21600" o:gfxdata="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M2q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w:rPr>
          <w:sz w:val="30"/>
          <w:szCs w:val="30"/>
        </w:rPr>
        <mc:AlternateContent>
          <mc:Choice Requires="wps">
            <w:drawing>
              <wp:anchor distT="0" distB="0" distL="114300" distR="114300" simplePos="0" relativeHeight="252008448" behindDoc="0" locked="0" layoutInCell="1" allowOverlap="1">
                <wp:simplePos x="0" y="0"/>
                <wp:positionH relativeFrom="column">
                  <wp:posOffset>-138430</wp:posOffset>
                </wp:positionH>
                <wp:positionV relativeFrom="paragraph">
                  <wp:posOffset>282575</wp:posOffset>
                </wp:positionV>
                <wp:extent cx="1584325" cy="6017895"/>
                <wp:effectExtent l="6350" t="6350" r="9525" b="14605"/>
                <wp:wrapNone/>
                <wp:docPr id="2436" name="矩形 2436"/>
                <wp:cNvGraphicFramePr/>
                <a:graphic xmlns:a="http://schemas.openxmlformats.org/drawingml/2006/main">
                  <a:graphicData uri="http://schemas.microsoft.com/office/word/2010/wordprocessingShape">
                    <wps:wsp>
                      <wps:cNvSpPr/>
                      <wps:spPr>
                        <a:xfrm>
                          <a:off x="0" y="0"/>
                          <a:ext cx="1584325" cy="60178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numPr>
                                <w:ilvl w:val="0"/>
                                <w:numId w:val="13"/>
                              </w:numPr>
                              <w:kinsoku/>
                              <w:wordWrap/>
                              <w:overflowPunct/>
                              <w:topLinePunct w:val="0"/>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《城乡规划法》第9条“任何单位和个人都应当遵守经依法批准并公布的城乡规划，服从规划管理，并有权就涉及利害关系的建设活动是否符合规划的要求向城乡规划主管部门查询。”</w:t>
                            </w:r>
                          </w:p>
                          <w:p>
                            <w:pPr>
                              <w:keepNext w:val="0"/>
                              <w:keepLines w:val="0"/>
                              <w:pageBreakBefore w:val="0"/>
                              <w:kinsoku/>
                              <w:wordWrap/>
                              <w:overflowPunct/>
                              <w:topLinePunct w:val="0"/>
                              <w:bidi w:val="0"/>
                              <w:adjustRightInd/>
                              <w:snapToGrid/>
                              <w:spacing w:line="240" w:lineRule="auto"/>
                              <w:jc w:val="left"/>
                              <w:textAlignment w:val="auto"/>
                              <w:rPr>
                                <w:rFonts w:hint="eastAsia" w:ascii="宋体" w:hAnsi="宋体" w:eastAsia="宋体" w:cs="宋体"/>
                                <w:b/>
                                <w:bCs/>
                                <w:sz w:val="21"/>
                                <w:szCs w:val="21"/>
                              </w:rPr>
                            </w:pPr>
                            <w:r>
                              <w:rPr>
                                <w:rFonts w:hint="eastAsia" w:ascii="宋体" w:hAnsi="宋体" w:eastAsia="宋体" w:cs="宋体"/>
                                <w:b/>
                                <w:sz w:val="21"/>
                                <w:szCs w:val="21"/>
                              </w:rPr>
                              <w:t>所</w:t>
                            </w:r>
                            <w:r>
                              <w:rPr>
                                <w:rFonts w:hint="eastAsia" w:ascii="宋体" w:hAnsi="宋体" w:eastAsia="宋体" w:cs="宋体"/>
                                <w:b/>
                                <w:bCs/>
                                <w:sz w:val="21"/>
                                <w:szCs w:val="21"/>
                              </w:rPr>
                              <w:t>需材料清单：</w:t>
                            </w:r>
                          </w:p>
                          <w:p>
                            <w:pPr>
                              <w:keepNext w:val="0"/>
                              <w:keepLines w:val="0"/>
                              <w:pageBreakBefore w:val="0"/>
                              <w:kinsoku/>
                              <w:wordWrap/>
                              <w:overflowPunct/>
                              <w:topLinePunct w:val="0"/>
                              <w:autoSpaceDE w:val="0"/>
                              <w:autoSpaceDN w:val="0"/>
                              <w:bidi w:val="0"/>
                              <w:adjustRightInd/>
                              <w:snapToGrid/>
                              <w:spacing w:line="240" w:lineRule="auto"/>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1.查询人身份证明；</w:t>
                            </w:r>
                          </w:p>
                          <w:p>
                            <w:pPr>
                              <w:keepNext w:val="0"/>
                              <w:keepLines w:val="0"/>
                              <w:pageBreakBefore w:val="0"/>
                              <w:kinsoku/>
                              <w:wordWrap/>
                              <w:overflowPunct/>
                              <w:topLinePunct w:val="0"/>
                              <w:autoSpaceDE w:val="0"/>
                              <w:autoSpaceDN w:val="0"/>
                              <w:bidi w:val="0"/>
                              <w:adjustRightInd/>
                              <w:snapToGrid/>
                              <w:spacing w:line="240" w:lineRule="auto"/>
                              <w:textAlignment w:val="auto"/>
                              <w:rPr>
                                <w:rFonts w:hint="eastAsia" w:ascii="宋体" w:hAnsi="宋体" w:eastAsia="宋体" w:cs="宋体"/>
                                <w:b/>
                                <w:bCs/>
                                <w:sz w:val="21"/>
                                <w:szCs w:val="21"/>
                              </w:rPr>
                            </w:pPr>
                            <w:r>
                              <w:rPr>
                                <w:rFonts w:hint="eastAsia" w:ascii="宋体" w:hAnsi="宋体" w:eastAsia="宋体" w:cs="宋体"/>
                                <w:sz w:val="21"/>
                                <w:szCs w:val="21"/>
                                <w:lang w:val="zh-CN"/>
                              </w:rPr>
                              <w:t>2.所需查询内容说明及查询原因</w:t>
                            </w:r>
                            <w:r>
                              <w:rPr>
                                <w:rFonts w:hint="eastAsia" w:ascii="宋体" w:hAnsi="宋体" w:eastAsia="宋体" w:cs="宋体"/>
                                <w:sz w:val="21"/>
                                <w:szCs w:val="21"/>
                              </w:rPr>
                              <w:t>(查询非本单位信息材料，需提供所需证明材料)</w:t>
                            </w:r>
                            <w:r>
                              <w:rPr>
                                <w:rFonts w:hint="eastAsia" w:ascii="宋体" w:hAnsi="宋体" w:eastAsia="宋体" w:cs="宋体"/>
                                <w:sz w:val="21"/>
                                <w:szCs w:val="21"/>
                                <w:lang w:val="zh-CN"/>
                              </w:rPr>
                              <w:t>；</w:t>
                            </w:r>
                          </w:p>
                          <w:p>
                            <w:pPr>
                              <w:keepNext w:val="0"/>
                              <w:keepLines w:val="0"/>
                              <w:pageBreakBefore w:val="0"/>
                              <w:kinsoku/>
                              <w:wordWrap/>
                              <w:overflowPunct/>
                              <w:topLinePunct w:val="0"/>
                              <w:bidi w:val="0"/>
                              <w:adjustRightInd/>
                              <w:snapToGrid/>
                              <w:spacing w:line="24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建设单位应如实填写、提交有关申请材料，并对申请材料实质内容的真实性负责。</w:t>
                            </w:r>
                          </w:p>
                          <w:p>
                            <w:pPr>
                              <w:pStyle w:val="17"/>
                              <w:keepNext w:val="0"/>
                              <w:keepLines w:val="0"/>
                              <w:pageBreakBefore w:val="0"/>
                              <w:kinsoku/>
                              <w:wordWrap/>
                              <w:overflowPunct/>
                              <w:topLinePunct w:val="0"/>
                              <w:bidi w:val="0"/>
                              <w:adjustRightInd/>
                              <w:snapToGrid/>
                              <w:spacing w:line="240" w:lineRule="auto"/>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40" w:lineRule="auto"/>
                              <w:ind w:firstLine="0" w:firstLineChars="0"/>
                              <w:rPr>
                                <w:rFonts w:hint="eastAsia" w:ascii="仿宋_GB2312" w:eastAsia="仿宋_GB2312"/>
                                <w:sz w:val="21"/>
                                <w:szCs w:val="21"/>
                              </w:rPr>
                            </w:pPr>
                          </w:p>
                        </w:txbxContent>
                      </wps:txbx>
                      <wps:bodyPr upright="1"/>
                    </wps:wsp>
                  </a:graphicData>
                </a:graphic>
              </wp:anchor>
            </w:drawing>
          </mc:Choice>
          <mc:Fallback>
            <w:pict>
              <v:rect id="_x0000_s1026" o:spid="_x0000_s1026" o:spt="1" style="position:absolute;left:0pt;margin-left:-10.9pt;margin-top:22.25pt;height:473.85pt;width:124.75pt;z-index:252008448;mso-width-relative:page;mso-height-relative:page;" fillcolor="#FFFFFF" filled="t" stroked="t" coordsize="21600,21600" o:gfxdata="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2sbE3AAAAAoBAAAPAAAAAAAAAAEA&#10;IAAAACIAAABkcnMvZG93bnJldi54bWxQSwECFAAUAAAACACHTuJAfM1ruwsCAAA/BAAADgAAAAAA&#10;AAABACAAAAArAQAAZHJzL2Uyb0RvYy54bWxQSwUGAAAAAAYABgBZAQAAqA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numPr>
                          <w:ilvl w:val="0"/>
                          <w:numId w:val="13"/>
                        </w:numPr>
                        <w:kinsoku/>
                        <w:wordWrap/>
                        <w:overflowPunct/>
                        <w:topLinePunct w:val="0"/>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《城乡规划法》第9条“任何单位和个人都应当遵守经依法批准并公布的城乡规划，服从规划管理，并有权就涉及利害关系的建设活动是否符合规划的要求向城乡规划主管部门查询。”</w:t>
                      </w:r>
                    </w:p>
                    <w:p>
                      <w:pPr>
                        <w:keepNext w:val="0"/>
                        <w:keepLines w:val="0"/>
                        <w:pageBreakBefore w:val="0"/>
                        <w:kinsoku/>
                        <w:wordWrap/>
                        <w:overflowPunct/>
                        <w:topLinePunct w:val="0"/>
                        <w:bidi w:val="0"/>
                        <w:adjustRightInd/>
                        <w:snapToGrid/>
                        <w:spacing w:line="240" w:lineRule="auto"/>
                        <w:jc w:val="left"/>
                        <w:textAlignment w:val="auto"/>
                        <w:rPr>
                          <w:rFonts w:hint="eastAsia" w:ascii="宋体" w:hAnsi="宋体" w:eastAsia="宋体" w:cs="宋体"/>
                          <w:b/>
                          <w:bCs/>
                          <w:sz w:val="21"/>
                          <w:szCs w:val="21"/>
                        </w:rPr>
                      </w:pPr>
                      <w:r>
                        <w:rPr>
                          <w:rFonts w:hint="eastAsia" w:ascii="宋体" w:hAnsi="宋体" w:eastAsia="宋体" w:cs="宋体"/>
                          <w:b/>
                          <w:sz w:val="21"/>
                          <w:szCs w:val="21"/>
                        </w:rPr>
                        <w:t>所</w:t>
                      </w:r>
                      <w:r>
                        <w:rPr>
                          <w:rFonts w:hint="eastAsia" w:ascii="宋体" w:hAnsi="宋体" w:eastAsia="宋体" w:cs="宋体"/>
                          <w:b/>
                          <w:bCs/>
                          <w:sz w:val="21"/>
                          <w:szCs w:val="21"/>
                        </w:rPr>
                        <w:t>需材料清单：</w:t>
                      </w:r>
                    </w:p>
                    <w:p>
                      <w:pPr>
                        <w:keepNext w:val="0"/>
                        <w:keepLines w:val="0"/>
                        <w:pageBreakBefore w:val="0"/>
                        <w:kinsoku/>
                        <w:wordWrap/>
                        <w:overflowPunct/>
                        <w:topLinePunct w:val="0"/>
                        <w:autoSpaceDE w:val="0"/>
                        <w:autoSpaceDN w:val="0"/>
                        <w:bidi w:val="0"/>
                        <w:adjustRightInd/>
                        <w:snapToGrid/>
                        <w:spacing w:line="240" w:lineRule="auto"/>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1.查询人身份证明；</w:t>
                      </w:r>
                    </w:p>
                    <w:p>
                      <w:pPr>
                        <w:keepNext w:val="0"/>
                        <w:keepLines w:val="0"/>
                        <w:pageBreakBefore w:val="0"/>
                        <w:kinsoku/>
                        <w:wordWrap/>
                        <w:overflowPunct/>
                        <w:topLinePunct w:val="0"/>
                        <w:autoSpaceDE w:val="0"/>
                        <w:autoSpaceDN w:val="0"/>
                        <w:bidi w:val="0"/>
                        <w:adjustRightInd/>
                        <w:snapToGrid/>
                        <w:spacing w:line="240" w:lineRule="auto"/>
                        <w:textAlignment w:val="auto"/>
                        <w:rPr>
                          <w:rFonts w:hint="eastAsia" w:ascii="宋体" w:hAnsi="宋体" w:eastAsia="宋体" w:cs="宋体"/>
                          <w:b/>
                          <w:bCs/>
                          <w:sz w:val="21"/>
                          <w:szCs w:val="21"/>
                        </w:rPr>
                      </w:pPr>
                      <w:r>
                        <w:rPr>
                          <w:rFonts w:hint="eastAsia" w:ascii="宋体" w:hAnsi="宋体" w:eastAsia="宋体" w:cs="宋体"/>
                          <w:sz w:val="21"/>
                          <w:szCs w:val="21"/>
                          <w:lang w:val="zh-CN"/>
                        </w:rPr>
                        <w:t>2.所需查询内容说明及查询原因</w:t>
                      </w:r>
                      <w:r>
                        <w:rPr>
                          <w:rFonts w:hint="eastAsia" w:ascii="宋体" w:hAnsi="宋体" w:eastAsia="宋体" w:cs="宋体"/>
                          <w:sz w:val="21"/>
                          <w:szCs w:val="21"/>
                        </w:rPr>
                        <w:t>(查询非本单位信息材料，需提供所需证明材料)</w:t>
                      </w:r>
                      <w:r>
                        <w:rPr>
                          <w:rFonts w:hint="eastAsia" w:ascii="宋体" w:hAnsi="宋体" w:eastAsia="宋体" w:cs="宋体"/>
                          <w:sz w:val="21"/>
                          <w:szCs w:val="21"/>
                          <w:lang w:val="zh-CN"/>
                        </w:rPr>
                        <w:t>；</w:t>
                      </w:r>
                    </w:p>
                    <w:p>
                      <w:pPr>
                        <w:keepNext w:val="0"/>
                        <w:keepLines w:val="0"/>
                        <w:pageBreakBefore w:val="0"/>
                        <w:kinsoku/>
                        <w:wordWrap/>
                        <w:overflowPunct/>
                        <w:topLinePunct w:val="0"/>
                        <w:bidi w:val="0"/>
                        <w:adjustRightInd/>
                        <w:snapToGrid/>
                        <w:spacing w:line="24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建设单位应如实填写、提交有关申请材料，并对申请材料实质内容的真实性负责。</w:t>
                      </w:r>
                    </w:p>
                    <w:p>
                      <w:pPr>
                        <w:pStyle w:val="17"/>
                        <w:keepNext w:val="0"/>
                        <w:keepLines w:val="0"/>
                        <w:pageBreakBefore w:val="0"/>
                        <w:kinsoku/>
                        <w:wordWrap/>
                        <w:overflowPunct/>
                        <w:topLinePunct w:val="0"/>
                        <w:bidi w:val="0"/>
                        <w:adjustRightInd/>
                        <w:snapToGrid/>
                        <w:spacing w:line="240" w:lineRule="auto"/>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40" w:lineRule="auto"/>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40" w:lineRule="auto"/>
                        <w:ind w:firstLine="0" w:firstLineChars="0"/>
                        <w:rPr>
                          <w:rFonts w:hint="eastAsia" w:ascii="仿宋_GB2312" w:eastAsia="仿宋_GB2312"/>
                          <w:sz w:val="21"/>
                          <w:szCs w:val="21"/>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spacing w:line="240" w:lineRule="auto"/>
        <w:jc w:val="center"/>
        <w:rPr>
          <w:rFonts w:ascii="宋体" w:hAnsi="宋体"/>
          <w:b/>
          <w:sz w:val="44"/>
          <w:szCs w:val="44"/>
        </w:rPr>
      </w:pPr>
      <w:r>
        <w:rPr>
          <w:rFonts w:hint="eastAsia" w:ascii="宋体" w:hAnsi="宋体"/>
          <w:b/>
          <w:sz w:val="36"/>
          <w:szCs w:val="36"/>
          <w:lang w:val="zh-CN"/>
        </w:rPr>
        <w:t>建设工程规划验线</w:t>
      </w:r>
      <w:r>
        <w:rPr>
          <w:rFonts w:hint="eastAsia" w:ascii="宋体" w:hAnsi="宋体"/>
          <w:b/>
          <w:sz w:val="36"/>
          <w:szCs w:val="36"/>
        </w:rPr>
        <w:t>业务流程</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（公共服务）</w: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2007424" behindDoc="0" locked="0" layoutInCell="1" allowOverlap="1">
                <wp:simplePos x="0" y="0"/>
                <wp:positionH relativeFrom="column">
                  <wp:posOffset>955040</wp:posOffset>
                </wp:positionH>
                <wp:positionV relativeFrom="paragraph">
                  <wp:posOffset>146685</wp:posOffset>
                </wp:positionV>
                <wp:extent cx="4354830" cy="6012180"/>
                <wp:effectExtent l="4445" t="4445" r="22225" b="22225"/>
                <wp:wrapNone/>
                <wp:docPr id="2408" name="组合 2408"/>
                <wp:cNvGraphicFramePr/>
                <a:graphic xmlns:a="http://schemas.openxmlformats.org/drawingml/2006/main">
                  <a:graphicData uri="http://schemas.microsoft.com/office/word/2010/wordprocessingGroup">
                    <wpg:wgp>
                      <wpg:cNvGrpSpPr/>
                      <wpg:grpSpPr>
                        <a:xfrm>
                          <a:off x="0" y="0"/>
                          <a:ext cx="4354830" cy="6012180"/>
                          <a:chOff x="7118" y="1321889"/>
                          <a:chExt cx="6858" cy="10690"/>
                        </a:xfrm>
                      </wpg:grpSpPr>
                      <wpg:grpSp>
                        <wpg:cNvPr id="2409" name="组合 2193"/>
                        <wpg:cNvGrpSpPr/>
                        <wpg:grpSpPr>
                          <a:xfrm>
                            <a:off x="7118" y="1321889"/>
                            <a:ext cx="6858" cy="10690"/>
                            <a:chOff x="7050" y="1194675"/>
                            <a:chExt cx="2633" cy="1721"/>
                          </a:xfrm>
                        </wpg:grpSpPr>
                        <wps:wsp>
                          <wps:cNvPr id="2410" name="矩形 1900"/>
                          <wps:cNvSpPr/>
                          <wps:spPr>
                            <a:xfrm>
                              <a:off x="7050" y="1194675"/>
                              <a:ext cx="2633" cy="172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11" name="直接连接符 1907"/>
                          <wps:cNvCnPr/>
                          <wps:spPr>
                            <a:xfrm>
                              <a:off x="7054" y="1195356"/>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412" name="直接连接符 1906"/>
                        <wps:cNvCnPr/>
                        <wps:spPr>
                          <a:xfrm>
                            <a:off x="7125" y="1330086"/>
                            <a:ext cx="68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75.2pt;margin-top:11.55pt;height:473.4pt;width:342.9pt;z-index:252007424;mso-width-relative:page;mso-height-relative:page;" coordorigin="7118,1321889" coordsize="6858,10690" o:gfxdata="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&#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7gTSaNoAAAAKAQAADwAAAAAAAAABACAAAAAiAAAAZHJz&#10;L2Rvd25yZXYueG1sUEsBAhQAFAAAAAgAh07iQNwlU1yRAwAAEgsAAA4AAAAAAAAAAQAgAAAAKQEA&#10;AGRycy9lMm9Eb2MueG1sUEsFBgAAAAAGAAYAWQEAACwHAAAAAA==&#10;">
                <o:lock v:ext="edit" aspectratio="f"/>
                <v:group id="组合 2193" o:spid="_x0000_s1026" o:spt="203" style="position:absolute;left:7118;top:1321889;height:10690;width:6858;" coordorigin="7050,1194675" coordsize="2633,1721" o:gfxdata="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yWbhMAAAADdAAAADwAAAAAAAAABACAAAAAiAAAAZHJzL2Rvd25yZXYu&#10;eG1sUEsBAhQAFAAAAAgAh07iQDMvBZ47AAAAOQAAABUAAAAAAAAAAQAgAAAADwEAAGRycy9ncm91&#10;cHNoYXBleG1sLnhtbFBLBQYAAAAABgAGAGABAADMAwAAAAA=&#10;">
                  <o:lock v:ext="edit" aspectratio="f"/>
                  <v:rect id="矩形 1900" o:spid="_x0000_s1026" o:spt="1" style="position:absolute;left:7050;top:1194675;height:1721;width:2633;v-text-anchor:middle;" filled="f" stroked="t" coordsize="21600,21600" o:gfxdata="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kIlE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7" o:spid="_x0000_s1026" o:spt="20" style="position:absolute;left:7054;top:1195356;height:0;width:2617;" filled="f" stroked="t" coordsize="21600,21600" o:gfxdata="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lOm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v:line id="直接连接符 1906" o:spid="_x0000_s1026" o:spt="20" style="position:absolute;left:7125;top:1330086;height:0;width:6817;" filled="f" stroked="t" coordsize="21600,21600" o:gfxdata="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TN0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w:rPr>
          <w:sz w:val="30"/>
          <w:szCs w:val="30"/>
        </w:rPr>
        <mc:AlternateContent>
          <mc:Choice Requires="wpg">
            <w:drawing>
              <wp:anchor distT="0" distB="0" distL="114300" distR="114300" simplePos="0" relativeHeight="252014592" behindDoc="0" locked="0" layoutInCell="1" allowOverlap="1">
                <wp:simplePos x="0" y="0"/>
                <wp:positionH relativeFrom="column">
                  <wp:posOffset>1125220</wp:posOffset>
                </wp:positionH>
                <wp:positionV relativeFrom="paragraph">
                  <wp:posOffset>506095</wp:posOffset>
                </wp:positionV>
                <wp:extent cx="4344670" cy="5150485"/>
                <wp:effectExtent l="4445" t="4445" r="13335" b="7620"/>
                <wp:wrapNone/>
                <wp:docPr id="2388" name="组合 2388"/>
                <wp:cNvGraphicFramePr/>
                <a:graphic xmlns:a="http://schemas.openxmlformats.org/drawingml/2006/main">
                  <a:graphicData uri="http://schemas.microsoft.com/office/word/2010/wordprocessingGroup">
                    <wpg:wgp>
                      <wpg:cNvGrpSpPr/>
                      <wpg:grpSpPr>
                        <a:xfrm>
                          <a:off x="0" y="0"/>
                          <a:ext cx="4344670" cy="5150653"/>
                          <a:chOff x="6818" y="3206"/>
                          <a:chExt cx="8351" cy="7961"/>
                        </a:xfrm>
                      </wpg:grpSpPr>
                      <wpg:grpSp>
                        <wpg:cNvPr id="2389" name="组合 2453"/>
                        <wpg:cNvGrpSpPr/>
                        <wpg:grpSpPr>
                          <a:xfrm>
                            <a:off x="6818" y="3206"/>
                            <a:ext cx="8351" cy="7961"/>
                            <a:chOff x="6818" y="3206"/>
                            <a:chExt cx="8351" cy="7961"/>
                          </a:xfrm>
                        </wpg:grpSpPr>
                        <wps:wsp>
                          <wps:cNvPr id="2390" name="矩形 2437"/>
                          <wps:cNvSpPr/>
                          <wps:spPr>
                            <a:xfrm>
                              <a:off x="8637" y="3206"/>
                              <a:ext cx="3525"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Times New Roman"/>
                                    <w:sz w:val="24"/>
                                    <w:szCs w:val="24"/>
                                  </w:rPr>
                                  <w:t>申请人提出申请</w:t>
                                </w:r>
                              </w:p>
                            </w:txbxContent>
                          </wps:txbx>
                          <wps:bodyPr upright="1"/>
                        </wps:wsp>
                        <wps:wsp>
                          <wps:cNvPr id="2391" name="矩形 2438"/>
                          <wps:cNvSpPr/>
                          <wps:spPr>
                            <a:xfrm>
                              <a:off x="6818" y="4256"/>
                              <a:ext cx="1964" cy="15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2392" name="矩形 2439"/>
                          <wps:cNvSpPr/>
                          <wps:spPr>
                            <a:xfrm>
                              <a:off x="9452" y="4185"/>
                              <a:ext cx="1853" cy="198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窗口承办人当场审查材料做出处理，不计算在办结时限）</w:t>
                                </w:r>
                              </w:p>
                              <w:p/>
                            </w:txbxContent>
                          </wps:txbx>
                          <wps:bodyPr upright="1"/>
                        </wps:wsp>
                        <wps:wsp>
                          <wps:cNvPr id="2393" name="直接连接符 2440"/>
                          <wps:cNvCnPr/>
                          <wps:spPr>
                            <a:xfrm>
                              <a:off x="11848" y="8449"/>
                              <a:ext cx="0" cy="1947"/>
                            </a:xfrm>
                            <a:prstGeom prst="line">
                              <a:avLst/>
                            </a:prstGeom>
                            <a:ln w="9525" cap="flat" cmpd="sng">
                              <a:solidFill>
                                <a:srgbClr val="000000"/>
                              </a:solidFill>
                              <a:prstDash val="solid"/>
                              <a:headEnd type="none" w="med" len="med"/>
                              <a:tailEnd type="triangle" w="med" len="med"/>
                            </a:ln>
                          </wps:spPr>
                          <wps:bodyPr upright="1"/>
                        </wps:wsp>
                        <wps:wsp>
                          <wps:cNvPr id="2394" name="直接连接符 2441"/>
                          <wps:cNvCnPr/>
                          <wps:spPr>
                            <a:xfrm flipH="1">
                              <a:off x="10403" y="3685"/>
                              <a:ext cx="1" cy="501"/>
                            </a:xfrm>
                            <a:prstGeom prst="line">
                              <a:avLst/>
                            </a:prstGeom>
                            <a:ln w="9525" cap="flat" cmpd="sng">
                              <a:solidFill>
                                <a:srgbClr val="000000"/>
                              </a:solidFill>
                              <a:prstDash val="solid"/>
                              <a:headEnd type="none" w="med" len="med"/>
                              <a:tailEnd type="triangle" w="med" len="med"/>
                            </a:ln>
                          </wps:spPr>
                          <wps:bodyPr upright="1"/>
                        </wps:wsp>
                        <wps:wsp>
                          <wps:cNvPr id="2395" name="矩形 2442"/>
                          <wps:cNvSpPr/>
                          <wps:spPr>
                            <a:xfrm>
                              <a:off x="14573" y="7559"/>
                              <a:ext cx="588"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2396" name="矩形 2443"/>
                          <wps:cNvSpPr/>
                          <wps:spPr>
                            <a:xfrm>
                              <a:off x="14581" y="3648"/>
                              <a:ext cx="588" cy="1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2397" name="矩形 2444"/>
                          <wps:cNvSpPr/>
                          <wps:spPr>
                            <a:xfrm>
                              <a:off x="14576" y="10320"/>
                              <a:ext cx="588"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default" w:eastAsia="宋体" w:cs="Times New Roman"/>
                                    <w:b/>
                                    <w:bCs/>
                                    <w:lang w:val="en-US" w:eastAsia="zh-CN"/>
                                  </w:rPr>
                                </w:pPr>
                                <w:r>
                                  <w:rPr>
                                    <w:rFonts w:hint="eastAsia" w:cs="Times New Roman"/>
                                    <w:b/>
                                    <w:bCs/>
                                    <w:lang w:val="en-US" w:eastAsia="zh-CN"/>
                                  </w:rPr>
                                  <w:t>发证</w:t>
                                </w:r>
                              </w:p>
                            </w:txbxContent>
                          </wps:txbx>
                          <wps:bodyPr upright="1"/>
                        </wps:wsp>
                        <wps:wsp>
                          <wps:cNvPr id="2398" name="文本框 2445"/>
                          <wps:cNvSpPr txBox="1"/>
                          <wps:spPr>
                            <a:xfrm>
                              <a:off x="11972" y="4154"/>
                              <a:ext cx="2379" cy="1987"/>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符合受理条件但需补正材料的，一次性告知申请人需补正的材料，出具补正材料通知书。</w:t>
                                </w:r>
                              </w:p>
                            </w:txbxContent>
                          </wps:txbx>
                          <wps:bodyPr upright="1"/>
                        </wps:wsp>
                        <wps:wsp>
                          <wps:cNvPr id="2399" name="直接连接符 2446"/>
                          <wps:cNvCnPr/>
                          <wps:spPr>
                            <a:xfrm>
                              <a:off x="11343" y="4749"/>
                              <a:ext cx="622" cy="0"/>
                            </a:xfrm>
                            <a:prstGeom prst="line">
                              <a:avLst/>
                            </a:prstGeom>
                            <a:ln w="9525" cap="flat" cmpd="sng">
                              <a:solidFill>
                                <a:srgbClr val="000000"/>
                              </a:solidFill>
                              <a:prstDash val="solid"/>
                              <a:headEnd type="none" w="med" len="med"/>
                              <a:tailEnd type="triangle" w="med" len="med"/>
                            </a:ln>
                          </wps:spPr>
                          <wps:bodyPr upright="1"/>
                        </wps:wsp>
                        <wps:wsp>
                          <wps:cNvPr id="2400" name="矩形 2447"/>
                          <wps:cNvSpPr/>
                          <wps:spPr>
                            <a:xfrm>
                              <a:off x="8656" y="7654"/>
                              <a:ext cx="3488" cy="7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上报行政许可科</w:t>
                                </w:r>
                              </w:p>
                              <w:p>
                                <w:pPr>
                                  <w:rPr>
                                    <w:rFonts w:hint="eastAsia" w:cs="宋体"/>
                                    <w:sz w:val="24"/>
                                    <w:szCs w:val="24"/>
                                  </w:rPr>
                                </w:pPr>
                                <w:r>
                                  <w:rPr>
                                    <w:rFonts w:hint="eastAsia" w:cs="宋体"/>
                                    <w:sz w:val="24"/>
                                    <w:szCs w:val="24"/>
                                  </w:rPr>
                                  <w:t>及局分管领导签批</w:t>
                                </w:r>
                              </w:p>
                            </w:txbxContent>
                          </wps:txbx>
                          <wps:bodyPr upright="1"/>
                        </wps:wsp>
                        <wps:wsp>
                          <wps:cNvPr id="2401" name="矩形 2448"/>
                          <wps:cNvSpPr/>
                          <wps:spPr>
                            <a:xfrm>
                              <a:off x="11245" y="10388"/>
                              <a:ext cx="1703"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核发验线确认书</w:t>
                                </w:r>
                              </w:p>
                            </w:txbxContent>
                          </wps:txbx>
                          <wps:bodyPr upright="1"/>
                        </wps:wsp>
                        <wps:wsp>
                          <wps:cNvPr id="2402" name="直接连接符 2449"/>
                          <wps:cNvCnPr/>
                          <wps:spPr>
                            <a:xfrm flipH="1">
                              <a:off x="8775" y="4766"/>
                              <a:ext cx="692" cy="0"/>
                            </a:xfrm>
                            <a:prstGeom prst="line">
                              <a:avLst/>
                            </a:prstGeom>
                            <a:ln w="9525" cap="flat" cmpd="sng">
                              <a:solidFill>
                                <a:srgbClr val="000000"/>
                              </a:solidFill>
                              <a:prstDash val="solid"/>
                              <a:headEnd type="none" w="med" len="med"/>
                              <a:tailEnd type="triangle" w="med" len="med"/>
                            </a:ln>
                          </wps:spPr>
                          <wps:bodyPr upright="1"/>
                        </wps:wsp>
                        <wps:wsp>
                          <wps:cNvPr id="2403" name="直接连接符 2450"/>
                          <wps:cNvCnPr/>
                          <wps:spPr>
                            <a:xfrm flipH="1">
                              <a:off x="10404" y="6181"/>
                              <a:ext cx="1" cy="1475"/>
                            </a:xfrm>
                            <a:prstGeom prst="line">
                              <a:avLst/>
                            </a:prstGeom>
                            <a:ln w="9525" cap="flat" cmpd="sng">
                              <a:solidFill>
                                <a:srgbClr val="000000"/>
                              </a:solidFill>
                              <a:prstDash val="solid"/>
                              <a:headEnd type="none" w="med" len="med"/>
                              <a:tailEnd type="triangle" w="med" len="med"/>
                            </a:ln>
                          </wps:spPr>
                          <wps:bodyPr upright="1"/>
                        </wps:wsp>
                        <wps:wsp>
                          <wps:cNvPr id="2404" name="直接连接符 2451"/>
                          <wps:cNvCnPr/>
                          <wps:spPr>
                            <a:xfrm flipH="1">
                              <a:off x="8998" y="8447"/>
                              <a:ext cx="0" cy="1947"/>
                            </a:xfrm>
                            <a:prstGeom prst="line">
                              <a:avLst/>
                            </a:prstGeom>
                            <a:ln w="9525" cap="flat" cmpd="sng">
                              <a:solidFill>
                                <a:srgbClr val="000000"/>
                              </a:solidFill>
                              <a:prstDash val="solid"/>
                              <a:headEnd type="none" w="med" len="med"/>
                              <a:tailEnd type="triangle" w="med" len="med"/>
                            </a:ln>
                          </wps:spPr>
                          <wps:bodyPr upright="1"/>
                        </wps:wsp>
                        <wps:wsp>
                          <wps:cNvPr id="2405" name="矩形 2452"/>
                          <wps:cNvSpPr/>
                          <wps:spPr>
                            <a:xfrm>
                              <a:off x="7055" y="10386"/>
                              <a:ext cx="3814"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通知申请人领取文件，并告知申请人不同意的理由。由。</w:t>
                                </w:r>
                              </w:p>
                            </w:txbxContent>
                          </wps:txbx>
                          <wps:bodyPr upright="1"/>
                        </wps:wsp>
                      </wpg:grpSp>
                      <wps:wsp>
                        <wps:cNvPr id="2406" name="文本框 2454"/>
                        <wps:cNvSpPr txBox="1"/>
                        <wps:spPr>
                          <a:xfrm>
                            <a:off x="6990" y="9030"/>
                            <a:ext cx="1952" cy="439"/>
                          </a:xfrm>
                          <a:prstGeom prst="rect">
                            <a:avLst/>
                          </a:prstGeom>
                          <a:noFill/>
                          <a:ln w="9525" cap="flat" cmpd="sng">
                            <a:noFill/>
                            <a:prstDash val="solid"/>
                            <a:miter/>
                            <a:headEnd type="none" w="med" len="med"/>
                            <a:tailEnd type="triangle" w="med" len="med"/>
                          </a:ln>
                        </wps:spPr>
                        <wps:txbx>
                          <w:txbxContent>
                            <w:p>
                              <w:pPr>
                                <w:tabs>
                                  <w:tab w:val="left" w:pos="5805"/>
                                  <w:tab w:val="left" w:pos="5880"/>
                                  <w:tab w:val="left" w:pos="6945"/>
                                </w:tabs>
                                <w:rPr>
                                  <w:rFonts w:hint="eastAsia" w:cs="Times New Roman"/>
                                  <w:sz w:val="24"/>
                                  <w:szCs w:val="24"/>
                                </w:rPr>
                              </w:pPr>
                              <w:r>
                                <w:rPr>
                                  <w:rFonts w:hint="eastAsia" w:cs="Times New Roman"/>
                                  <w:sz w:val="24"/>
                                  <w:szCs w:val="24"/>
                                </w:rPr>
                                <w:t>不符合条件</w:t>
                              </w:r>
                            </w:p>
                          </w:txbxContent>
                        </wps:txbx>
                        <wps:bodyPr wrap="square" upright="1">
                          <a:noAutofit/>
                        </wps:bodyPr>
                      </wps:wsp>
                      <wps:wsp>
                        <wps:cNvPr id="2407" name="文本框 2455"/>
                        <wps:cNvSpPr txBox="1"/>
                        <wps:spPr>
                          <a:xfrm>
                            <a:off x="11924" y="9029"/>
                            <a:ext cx="1878" cy="440"/>
                          </a:xfrm>
                          <a:prstGeom prst="rect">
                            <a:avLst/>
                          </a:prstGeom>
                          <a:noFill/>
                          <a:ln w="9525" cap="flat" cmpd="sng">
                            <a:noFill/>
                            <a:prstDash val="solid"/>
                            <a:miter/>
                            <a:headEnd type="none" w="med" len="med"/>
                            <a:tailEnd type="triangle" w="med" len="med"/>
                          </a:ln>
                        </wps:spPr>
                        <wps:txbx>
                          <w:txbxContent>
                            <w:p>
                              <w:pPr>
                                <w:tabs>
                                  <w:tab w:val="left" w:pos="5805"/>
                                  <w:tab w:val="left" w:pos="5880"/>
                                  <w:tab w:val="left" w:pos="6945"/>
                                </w:tabs>
                                <w:rPr>
                                  <w:rFonts w:hint="eastAsia" w:cs="Times New Roman"/>
                                  <w:sz w:val="24"/>
                                  <w:szCs w:val="24"/>
                                </w:rPr>
                              </w:pPr>
                              <w:r>
                                <w:rPr>
                                  <w:rFonts w:hint="eastAsia" w:cs="Times New Roman"/>
                                  <w:sz w:val="24"/>
                                  <w:szCs w:val="24"/>
                                </w:rPr>
                                <w:t>符合条件</w:t>
                              </w:r>
                            </w:p>
                          </w:txbxContent>
                        </wps:txbx>
                        <wps:bodyPr wrap="square" upright="1">
                          <a:noAutofit/>
                        </wps:bodyPr>
                      </wps:wsp>
                    </wpg:wgp>
                  </a:graphicData>
                </a:graphic>
              </wp:anchor>
            </w:drawing>
          </mc:Choice>
          <mc:Fallback>
            <w:pict>
              <v:group id="_x0000_s1026" o:spid="_x0000_s1026" o:spt="203" style="position:absolute;left:0pt;margin-left:88.6pt;margin-top:39.85pt;height:405.55pt;width:342.1pt;z-index:252014592;mso-width-relative:page;mso-height-relative:page;" coordorigin="6818,3206" coordsize="8351,7961" o:gfxdata="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LCf/kPaAAAACgEAAA8AAAAAAAAAAQAgAAAAIgAAAGRycy9kb3ducmV2&#10;LnhtbFBLAQIUABQAAAAIAIdO4kCNvbf1wwUAAHMsAAAOAAAAAAAAAAEAIAAAACkBAABkcnMvZTJv&#10;RG9jLnhtbFBLBQYAAAAABgAGAFkBAABeCQAAAAA=&#10;">
                <o:lock v:ext="edit" aspectratio="f"/>
                <v:group id="组合 2453" o:spid="_x0000_s1026" o:spt="203" style="position:absolute;left:6818;top:3206;height:7961;width:8351;" coordorigin="6818,3206" coordsize="8351,7961" o:gfxdata="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FW7vwAAAN0AAAAPAAAAAAAAAAEAIAAAACIAAABkcnMvZG93bnJldi54&#10;bWxQSwECFAAUAAAACACHTuJAMy8FnjsAAAA5AAAAFQAAAAAAAAABACAAAAAOAQAAZHJzL2dyb3Vw&#10;c2hhcGV4bWwueG1sUEsFBgAAAAAGAAYAYAEAAMsDAAAAAA==&#10;">
                  <o:lock v:ext="edit" aspectratio="f"/>
                  <v:rect id="矩形 2437" o:spid="_x0000_s1026" o:spt="1" style="position:absolute;left:8637;top:3206;height:477;width:3525;" fillcolor="#FFFFFF" filled="t" stroked="t" coordsize="21600,21600" o:gfxdata="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YVh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Times New Roman"/>
                              <w:sz w:val="24"/>
                              <w:szCs w:val="24"/>
                            </w:rPr>
                            <w:t>申请人提出申请</w:t>
                          </w:r>
                        </w:p>
                      </w:txbxContent>
                    </v:textbox>
                  </v:rect>
                  <v:rect id="矩形 2438" o:spid="_x0000_s1026" o:spt="1" style="position:absolute;left:6818;top:4256;height:1576;width:1964;" fillcolor="#FFFFFF" filled="t" stroked="t" coordsize="21600,21600" o:gfxdata="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qw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矩形 2439" o:spid="_x0000_s1026" o:spt="1" style="position:absolute;left:9452;top:4185;height:1984;width:1853;" fillcolor="#FFFFFF" filled="t" stroked="t" coordsize="21600,21600" o:gfxdata="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4Lm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窗口承办人当场审查材料做出处理，不计算在办结时限）</w:t>
                          </w:r>
                        </w:p>
                        <w:p/>
                      </w:txbxContent>
                    </v:textbox>
                  </v:rect>
                  <v:line id="直接连接符 2440" o:spid="_x0000_s1026" o:spt="20" style="position:absolute;left:11848;top:8449;height:1947;width:0;" filled="f" stroked="t" coordsize="21600,21600" o:gfxdata="UEsDBAoAAAAAAIdO4kAAAAAAAAAAAAAAAAAEAAAAZHJzL1BLAwQUAAAACACHTuJA+bbzVsEAAADd&#10;AAAADwAAAGRycy9kb3ducmV2LnhtbEWPT2vCQBTE7wW/w/IKvdVNFEqM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z&#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441" o:spid="_x0000_s1026" o:spt="20" style="position:absolute;left:10403;top:3685;flip:x;height:501;width:1;" filled="f" stroked="t" coordsize="21600,21600" o:gfxdata="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Bm6&#10;5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442" o:spid="_x0000_s1026" o:spt="1" style="position:absolute;left:14573;top:7559;height:779;width:588;" fillcolor="#FFFFFF" filled="t" stroked="t" coordsize="21600,21600" o:gfxdata="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Rth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矩形 2443" o:spid="_x0000_s1026" o:spt="1" style="position:absolute;left:14581;top:3648;height:1695;width:588;" fillcolor="#FFFFFF" filled="t" stroked="t" coordsize="21600,21600" o:gfxdata="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o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矩形 2444" o:spid="_x0000_s1026" o:spt="1" style="position:absolute;left:14576;top:10320;height:779;width:588;" fillcolor="#FFFFFF" filled="t" stroked="t" coordsize="21600,21600" o:gfxdata="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Pjf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both"/>
                            <w:rPr>
                              <w:rFonts w:hint="default" w:eastAsia="宋体" w:cs="Times New Roman"/>
                              <w:b/>
                              <w:bCs/>
                              <w:lang w:val="en-US" w:eastAsia="zh-CN"/>
                            </w:rPr>
                          </w:pPr>
                          <w:r>
                            <w:rPr>
                              <w:rFonts w:hint="eastAsia" w:cs="Times New Roman"/>
                              <w:b/>
                              <w:bCs/>
                              <w:lang w:val="en-US" w:eastAsia="zh-CN"/>
                            </w:rPr>
                            <w:t>发证</w:t>
                          </w:r>
                        </w:p>
                      </w:txbxContent>
                    </v:textbox>
                  </v:rect>
                  <v:shape id="文本框 2445" o:spid="_x0000_s1026" o:spt="202" type="#_x0000_t202" style="position:absolute;left:11972;top:4154;height:1987;width:2379;" filled="f" stroked="t" coordsize="21600,21600" o:gfxdata="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trb+/&#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sz w:val="24"/>
                              <w:szCs w:val="24"/>
                            </w:rPr>
                          </w:pPr>
                          <w:r>
                            <w:rPr>
                              <w:rFonts w:hint="eastAsia"/>
                              <w:sz w:val="24"/>
                              <w:szCs w:val="24"/>
                            </w:rPr>
                            <w:t>符合受理条件但需补正材料的，一次性告知申请人需补正的材料，出具补正材料通知书。</w:t>
                          </w:r>
                        </w:p>
                      </w:txbxContent>
                    </v:textbox>
                  </v:shape>
                  <v:line id="直接连接符 2446" o:spid="_x0000_s1026" o:spt="20" style="position:absolute;left:11343;top:4749;height:0;width:622;" filled="f" stroked="t" coordsize="21600,21600" o:gfxdata="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sS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47" o:spid="_x0000_s1026" o:spt="1" style="position:absolute;left:8656;top:7654;height:783;width:3488;" fillcolor="#FFFFFF" filled="t" stroked="t" coordsize="21600,21600" o:gfxdata="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k1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上报行政许可科</w:t>
                          </w:r>
                        </w:p>
                        <w:p>
                          <w:pPr>
                            <w:rPr>
                              <w:rFonts w:hint="eastAsia" w:cs="宋体"/>
                              <w:sz w:val="24"/>
                              <w:szCs w:val="24"/>
                            </w:rPr>
                          </w:pPr>
                          <w:r>
                            <w:rPr>
                              <w:rFonts w:hint="eastAsia" w:cs="宋体"/>
                              <w:sz w:val="24"/>
                              <w:szCs w:val="24"/>
                            </w:rPr>
                            <w:t>及局分管领导签批</w:t>
                          </w:r>
                        </w:p>
                      </w:txbxContent>
                    </v:textbox>
                  </v:rect>
                  <v:rect id="矩形 2448" o:spid="_x0000_s1026" o:spt="1" style="position:absolute;left:11245;top:10388;height:779;width:1703;" fillcolor="#FFFFFF" filled="t" stroked="t" coordsize="21600,21600" o:gfxdata="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ro/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4"/>
                              <w:szCs w:val="24"/>
                            </w:rPr>
                          </w:pPr>
                          <w:r>
                            <w:rPr>
                              <w:rFonts w:hint="eastAsia"/>
                              <w:sz w:val="24"/>
                              <w:szCs w:val="24"/>
                            </w:rPr>
                            <w:t>核发验线确认书</w:t>
                          </w:r>
                        </w:p>
                      </w:txbxContent>
                    </v:textbox>
                  </v:rect>
                  <v:line id="直接连接符 2449" o:spid="_x0000_s1026" o:spt="20" style="position:absolute;left:8775;top:4766;flip:x;height:0;width:692;" filled="f" stroked="t" coordsize="21600,21600" o:gfxdata="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HN/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50" o:spid="_x0000_s1026" o:spt="20" style="position:absolute;left:10404;top:6181;flip:x;height:1475;width:1;" filled="f" stroked="t" coordsize="21600,21600" o:gfxdata="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UHp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51" o:spid="_x0000_s1026" o:spt="20" style="position:absolute;left:8998;top:8447;flip:x;height:1947;width:0;" filled="f" stroked="t" coordsize="21600,21600" o:gfxdata="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ueI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52" o:spid="_x0000_s1026" o:spt="1" style="position:absolute;left:7055;top:10386;height:779;width:3814;" fillcolor="#FFFFFF" filled="t" stroked="t" coordsize="21600,21600" o:gfxdata="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x7v+/&#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通知申请人领取文件，并告知申请人不同意的理由。由。</w:t>
                          </w:r>
                        </w:p>
                      </w:txbxContent>
                    </v:textbox>
                  </v:rect>
                </v:group>
                <v:shape id="文本框 2454" o:spid="_x0000_s1026" o:spt="202" type="#_x0000_t202" style="position:absolute;left:6990;top:9030;height:439;width:1952;" filled="f" stroked="f" coordsize="21600,21600" o:gfxdata="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62g74A&#10;AADdAAAADwAAAAAAAAABACAAAAAiAAAAZHJzL2Rvd25yZXYueG1sUEsBAhQAFAAAAAgAh07iQDMv&#10;BZ47AAAAOQAAABAAAAAAAAAAAQAgAAAADQEAAGRycy9zaGFwZXhtbC54bWxQSwUGAAAAAAYABgBb&#10;AQAAtwMAAAAA&#10;">
                  <v:fill on="f" focussize="0,0"/>
                  <v:stroke on="f" joinstyle="miter" endarrow="block"/>
                  <v:imagedata o:title=""/>
                  <o:lock v:ext="edit" aspectratio="f"/>
                  <v:textbox>
                    <w:txbxContent>
                      <w:p>
                        <w:pPr>
                          <w:tabs>
                            <w:tab w:val="left" w:pos="5805"/>
                            <w:tab w:val="left" w:pos="5880"/>
                            <w:tab w:val="left" w:pos="6945"/>
                          </w:tabs>
                          <w:rPr>
                            <w:rFonts w:hint="eastAsia" w:cs="Times New Roman"/>
                            <w:sz w:val="24"/>
                            <w:szCs w:val="24"/>
                          </w:rPr>
                        </w:pPr>
                        <w:r>
                          <w:rPr>
                            <w:rFonts w:hint="eastAsia" w:cs="Times New Roman"/>
                            <w:sz w:val="24"/>
                            <w:szCs w:val="24"/>
                          </w:rPr>
                          <w:t>不符合条件</w:t>
                        </w:r>
                      </w:p>
                    </w:txbxContent>
                  </v:textbox>
                </v:shape>
                <v:shape id="文本框 2455" o:spid="_x0000_s1026" o:spt="202" type="#_x0000_t202" style="position:absolute;left:11924;top:9029;height:440;width:1878;" filled="f" stroked="f" coordsize="21600,21600" o:gfxdata="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Exi/&#10;AAAA3QAAAA8AAAAAAAAAAQAgAAAAIgAAAGRycy9kb3ducmV2LnhtbFBLAQIUABQAAAAIAIdO4kAz&#10;LwWeOwAAADkAAAAQAAAAAAAAAAEAIAAAAA4BAABkcnMvc2hhcGV4bWwueG1sUEsFBgAAAAAGAAYA&#10;WwEAALgDAAAAAA==&#10;">
                  <v:fill on="f" focussize="0,0"/>
                  <v:stroke on="f" joinstyle="miter" endarrow="block"/>
                  <v:imagedata o:title=""/>
                  <o:lock v:ext="edit" aspectratio="f"/>
                  <v:textbox>
                    <w:txbxContent>
                      <w:p>
                        <w:pPr>
                          <w:tabs>
                            <w:tab w:val="left" w:pos="5805"/>
                            <w:tab w:val="left" w:pos="5880"/>
                            <w:tab w:val="left" w:pos="6945"/>
                          </w:tabs>
                          <w:rPr>
                            <w:rFonts w:hint="eastAsia" w:cs="Times New Roman"/>
                            <w:sz w:val="24"/>
                            <w:szCs w:val="24"/>
                          </w:rPr>
                        </w:pPr>
                        <w:r>
                          <w:rPr>
                            <w:rFonts w:hint="eastAsia" w:cs="Times New Roman"/>
                            <w:sz w:val="24"/>
                            <w:szCs w:val="24"/>
                          </w:rPr>
                          <w:t>符合条件</w:t>
                        </w:r>
                      </w:p>
                    </w:txbxContent>
                  </v:textbox>
                </v:shape>
              </v:group>
            </w:pict>
          </mc:Fallback>
        </mc:AlternateContent>
      </w:r>
      <w:r>
        <w:rPr>
          <w:b w:val="0"/>
          <w:bCs/>
          <w:sz w:val="30"/>
          <w:szCs w:val="30"/>
        </w:rPr>
        <mc:AlternateContent>
          <mc:Choice Requires="wps">
            <w:drawing>
              <wp:anchor distT="0" distB="0" distL="114300" distR="114300" simplePos="0" relativeHeight="252010496" behindDoc="0" locked="0" layoutInCell="1" allowOverlap="1">
                <wp:simplePos x="0" y="0"/>
                <wp:positionH relativeFrom="column">
                  <wp:posOffset>-640080</wp:posOffset>
                </wp:positionH>
                <wp:positionV relativeFrom="paragraph">
                  <wp:posOffset>144145</wp:posOffset>
                </wp:positionV>
                <wp:extent cx="1541145" cy="6022340"/>
                <wp:effectExtent l="6350" t="6350" r="14605" b="10160"/>
                <wp:wrapNone/>
                <wp:docPr id="2457" name="矩形 2457"/>
                <wp:cNvGraphicFramePr/>
                <a:graphic xmlns:a="http://schemas.openxmlformats.org/drawingml/2006/main">
                  <a:graphicData uri="http://schemas.microsoft.com/office/word/2010/wordprocessingShape">
                    <wps:wsp>
                      <wps:cNvSpPr/>
                      <wps:spPr>
                        <a:xfrm>
                          <a:off x="0" y="0"/>
                          <a:ext cx="1541145" cy="602234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bookmarkStart w:id="0" w:name="OLE_LINK1"/>
                            <w:r>
                              <w:rPr>
                                <w:rFonts w:hint="eastAsia" w:ascii="宋体" w:hAnsi="宋体" w:eastAsia="宋体" w:cs="宋体"/>
                                <w:sz w:val="21"/>
                                <w:szCs w:val="21"/>
                              </w:rPr>
                              <w:t>1.《山东省城乡规划条例》</w:t>
                            </w:r>
                            <w:bookmarkEnd w:id="0"/>
                            <w:r>
                              <w:rPr>
                                <w:rFonts w:hint="eastAsia" w:ascii="宋体" w:hAnsi="宋体" w:eastAsia="宋体" w:cs="宋体"/>
                                <w:sz w:val="21"/>
                                <w:szCs w:val="21"/>
                              </w:rPr>
                              <w:t>第53条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2.《淄博市城乡规划管理办法》第28条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具有相应资质的规划技术服务中介机构出具的验线报告，经审查符合规划要求的项目：</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b/>
                                <w:bCs/>
                                <w:sz w:val="21"/>
                                <w:szCs w:val="21"/>
                              </w:rPr>
                            </w:pPr>
                            <w:r>
                              <w:rPr>
                                <w:rFonts w:hint="eastAsia" w:ascii="宋体" w:hAnsi="宋体" w:eastAsia="宋体" w:cs="宋体"/>
                                <w:b/>
                                <w:sz w:val="21"/>
                                <w:szCs w:val="21"/>
                              </w:rPr>
                              <w:t>所</w:t>
                            </w:r>
                            <w:r>
                              <w:rPr>
                                <w:rFonts w:hint="eastAsia" w:ascii="宋体" w:hAnsi="宋体" w:eastAsia="宋体" w:cs="宋体"/>
                                <w:b/>
                                <w:bCs/>
                                <w:sz w:val="21"/>
                                <w:szCs w:val="21"/>
                              </w:rPr>
                              <w:t>需材料清单：</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1.建设单位提出申请；</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w:t>
                            </w:r>
                            <w:r>
                              <w:rPr>
                                <w:rFonts w:hint="eastAsia" w:ascii="宋体" w:hAnsi="宋体" w:eastAsia="宋体" w:cs="宋体"/>
                                <w:sz w:val="21"/>
                                <w:szCs w:val="21"/>
                              </w:rPr>
                              <w:t>验线报告（具有相应资质的规划技术服务中介机构出具的）</w:t>
                            </w:r>
                            <w:r>
                              <w:rPr>
                                <w:rFonts w:hint="eastAsia" w:ascii="宋体" w:hAnsi="宋体" w:eastAsia="宋体" w:cs="宋体"/>
                                <w:sz w:val="21"/>
                                <w:szCs w:val="21"/>
                                <w:lang w:val="zh-CN"/>
                              </w:rPr>
                              <w:t>；</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3.经审批通过的总平面图；</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1、凡申请材料中的复印件，应注明“此件与原件无误”字样，并加盖单位公章。</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仿宋_GB2312" w:eastAsia="仿宋_GB2312"/>
                                <w:sz w:val="21"/>
                                <w:szCs w:val="21"/>
                              </w:rPr>
                            </w:pPr>
                          </w:p>
                        </w:txbxContent>
                      </wps:txbx>
                      <wps:bodyPr upright="1"/>
                    </wps:wsp>
                  </a:graphicData>
                </a:graphic>
              </wp:anchor>
            </w:drawing>
          </mc:Choice>
          <mc:Fallback>
            <w:pict>
              <v:rect id="_x0000_s1026" o:spid="_x0000_s1026" o:spt="1" style="position:absolute;left:0pt;margin-left:-50.4pt;margin-top:11.35pt;height:474.2pt;width:121.35pt;z-index:252010496;mso-width-relative:page;mso-height-relative:page;" fillcolor="#FFFFFF" filled="t" stroked="t" coordsize="21600,21600" o:gfxdata="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FxkazcAAAACwEAAA8AAAAAAAAAAQAgAAAA&#10;IgAAAGRycy9kb3ducmV2LnhtbFBLAQIUABQAAAAIAIdO4kBKYS7WBwIAADEEAAAOAAAAAAAAAAEA&#10;IAAAACsBAABkcnMvZTJvRG9jLnhtbFBLBQYAAAAABgAGAFkBAACk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bookmarkStart w:id="0" w:name="OLE_LINK1"/>
                      <w:r>
                        <w:rPr>
                          <w:rFonts w:hint="eastAsia" w:ascii="宋体" w:hAnsi="宋体" w:eastAsia="宋体" w:cs="宋体"/>
                          <w:sz w:val="21"/>
                          <w:szCs w:val="21"/>
                        </w:rPr>
                        <w:t>1.《山东省城乡规划条例》</w:t>
                      </w:r>
                      <w:bookmarkEnd w:id="0"/>
                      <w:r>
                        <w:rPr>
                          <w:rFonts w:hint="eastAsia" w:ascii="宋体" w:hAnsi="宋体" w:eastAsia="宋体" w:cs="宋体"/>
                          <w:sz w:val="21"/>
                          <w:szCs w:val="21"/>
                        </w:rPr>
                        <w:t>第53条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2.《淄博市城乡规划管理办法》第28条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具有相应资质的规划技术服务中介机构出具的验线报告，经审查符合规划要求的项目：</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b/>
                          <w:bCs/>
                          <w:sz w:val="21"/>
                          <w:szCs w:val="21"/>
                        </w:rPr>
                      </w:pPr>
                      <w:r>
                        <w:rPr>
                          <w:rFonts w:hint="eastAsia" w:ascii="宋体" w:hAnsi="宋体" w:eastAsia="宋体" w:cs="宋体"/>
                          <w:b/>
                          <w:sz w:val="21"/>
                          <w:szCs w:val="21"/>
                        </w:rPr>
                        <w:t>所</w:t>
                      </w:r>
                      <w:r>
                        <w:rPr>
                          <w:rFonts w:hint="eastAsia" w:ascii="宋体" w:hAnsi="宋体" w:eastAsia="宋体" w:cs="宋体"/>
                          <w:b/>
                          <w:bCs/>
                          <w:sz w:val="21"/>
                          <w:szCs w:val="21"/>
                        </w:rPr>
                        <w:t>需材料清单：</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1.建设单位提出申请；</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w:t>
                      </w:r>
                      <w:r>
                        <w:rPr>
                          <w:rFonts w:hint="eastAsia" w:ascii="宋体" w:hAnsi="宋体" w:eastAsia="宋体" w:cs="宋体"/>
                          <w:sz w:val="21"/>
                          <w:szCs w:val="21"/>
                        </w:rPr>
                        <w:t>验线报告（具有相应资质的规划技术服务中介机构出具的）</w:t>
                      </w:r>
                      <w:r>
                        <w:rPr>
                          <w:rFonts w:hint="eastAsia" w:ascii="宋体" w:hAnsi="宋体" w:eastAsia="宋体" w:cs="宋体"/>
                          <w:sz w:val="21"/>
                          <w:szCs w:val="21"/>
                          <w:lang w:val="zh-CN"/>
                        </w:rPr>
                        <w:t>；</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3.经审批通过的总平面图；</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1、凡申请材料中的复印件，应注明“此件与原件无误”字样，并加盖单位公章。</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仿宋_GB2312" w:eastAsia="仿宋_GB2312"/>
                          <w:sz w:val="21"/>
                          <w:szCs w:val="21"/>
                        </w:rPr>
                      </w:pPr>
                    </w:p>
                  </w:txbxContent>
                </v:textbox>
              </v:rect>
            </w:pict>
          </mc:Fallback>
        </mc:AlternateContent>
      </w:r>
    </w:p>
    <w:p>
      <w:pPr>
        <w:jc w:val="center"/>
        <w:rPr>
          <w:rFonts w:hint="eastAsia" w:ascii="宋体" w:hAnsi="宋体"/>
          <w:b/>
          <w:sz w:val="36"/>
          <w:szCs w:val="36"/>
        </w:rPr>
      </w:pPr>
      <w:r>
        <w:rPr>
          <w:rFonts w:hint="eastAsia" w:ascii="宋体" w:hAnsi="宋体"/>
          <w:b/>
          <w:sz w:val="36"/>
          <w:szCs w:val="36"/>
        </w:rPr>
        <w:t>建设工程</w:t>
      </w:r>
      <w:r>
        <w:rPr>
          <w:rFonts w:ascii="宋体" w:hAnsi="宋体"/>
          <w:b/>
          <w:sz w:val="36"/>
          <w:szCs w:val="36"/>
        </w:rPr>
        <w:t>规划许可证</w:t>
      </w:r>
      <w:r>
        <w:rPr>
          <w:rFonts w:hint="eastAsia" w:ascii="宋体" w:hAnsi="宋体"/>
          <w:b/>
          <w:sz w:val="36"/>
          <w:szCs w:val="36"/>
        </w:rPr>
        <w:t>业务流程</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lang w:eastAsia="zh-CN"/>
        </w:rPr>
      </w:pPr>
      <w:r>
        <w:rPr>
          <w:rFonts w:hint="eastAsia" w:ascii="仿宋_GB2312" w:hAnsi="华文中宋" w:eastAsia="仿宋_GB2312"/>
          <w:b w:val="0"/>
          <w:bCs/>
          <w:sz w:val="30"/>
          <w:szCs w:val="30"/>
        </w:rPr>
        <w:t>（行政许可</w:t>
      </w:r>
      <w:r>
        <w:rPr>
          <w:rFonts w:hint="eastAsia" w:ascii="仿宋_GB2312" w:hAnsi="华文中宋" w:eastAsia="仿宋_GB2312"/>
          <w:b w:val="0"/>
          <w:bCs/>
          <w:sz w:val="30"/>
          <w:szCs w:val="30"/>
          <w:lang w:eastAsia="zh-CN"/>
        </w:rPr>
        <w:t>）</w:t>
      </w:r>
    </w:p>
    <w:p>
      <w:pPr>
        <w:bidi w:val="0"/>
        <w:rPr>
          <w:rFonts w:hint="eastAsia"/>
          <w:lang w:val="en-US" w:eastAsia="zh-CN"/>
        </w:rPr>
      </w:pPr>
      <w:r>
        <w:rPr>
          <w:b w:val="0"/>
          <w:bCs/>
          <w:sz w:val="30"/>
          <w:szCs w:val="30"/>
        </w:rPr>
        <mc:AlternateContent>
          <mc:Choice Requires="wps">
            <w:drawing>
              <wp:anchor distT="0" distB="0" distL="114300" distR="114300" simplePos="0" relativeHeight="252012544" behindDoc="0" locked="0" layoutInCell="1" allowOverlap="1">
                <wp:simplePos x="0" y="0"/>
                <wp:positionH relativeFrom="column">
                  <wp:posOffset>-165735</wp:posOffset>
                </wp:positionH>
                <wp:positionV relativeFrom="paragraph">
                  <wp:posOffset>146685</wp:posOffset>
                </wp:positionV>
                <wp:extent cx="2272030" cy="8052435"/>
                <wp:effectExtent l="6350" t="6350" r="7620" b="18415"/>
                <wp:wrapNone/>
                <wp:docPr id="2507" name="矩形 2507"/>
                <wp:cNvGraphicFramePr/>
                <a:graphic xmlns:a="http://schemas.openxmlformats.org/drawingml/2006/main">
                  <a:graphicData uri="http://schemas.microsoft.com/office/word/2010/wordprocessingShape">
                    <wps:wsp>
                      <wps:cNvSpPr/>
                      <wps:spPr>
                        <a:xfrm>
                          <a:off x="0" y="0"/>
                          <a:ext cx="2272030" cy="805243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1.《中华人民共和国城乡规划法》第40条。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2.《山东省城乡规划条例》第50条、第52条、第53条。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申请建设工程规划许可证许可，应当具备下列条件：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在城市、镇规划区内进行各类建设项目的新建、改建、扩建活动的。具体范围包括：</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1.建筑物：如住宅、商业用房、办公楼、学校、医院、影剧院、体育馆等。</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2.构筑物：如大中型户外广告设施、雕塑、水塔、烟囱、栈桥、堤坝、围墙、蓄水池等。</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3.各类市政工程：道路工程如城市道路、公路、轨道、隧道、桥梁；管线工程如供水管道、天然气管道、电力线路、通信线路等。</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4.其他工程：如广场、停车场、绿化工程、建筑物外立面改造工程等。</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b/>
                                <w:bCs/>
                                <w:sz w:val="21"/>
                                <w:szCs w:val="21"/>
                              </w:rPr>
                            </w:pPr>
                            <w:r>
                              <w:rPr>
                                <w:rFonts w:hint="eastAsia" w:ascii="宋体" w:hAnsi="宋体" w:eastAsia="宋体" w:cs="宋体"/>
                                <w:b/>
                                <w:sz w:val="21"/>
                                <w:szCs w:val="21"/>
                              </w:rPr>
                              <w:t>所</w:t>
                            </w:r>
                            <w:r>
                              <w:rPr>
                                <w:rFonts w:hint="eastAsia" w:ascii="宋体" w:hAnsi="宋体" w:eastAsia="宋体" w:cs="宋体"/>
                                <w:b/>
                                <w:bCs/>
                                <w:sz w:val="21"/>
                                <w:szCs w:val="21"/>
                              </w:rPr>
                              <w:t>需材料清单：</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1.填报《建设工程规划许可证》申请审批表；</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2.地形图；</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3.建设用地规划许可证；</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 xml:space="preserve">4.设计方案（修建性详细规划）、施工图; </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5.建设用地的土地使用权证(复印件)；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6.有关批准文件；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7.地下管线管理办公室提供的现状地下管线资料；</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8.批前公告（或征询意见）的意见反馈；</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8.选址意见书、相关部门书面意见；(环评、安评、能评、相关权属单位和乡镇意见等)（市政类项目）</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不收费</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宋体" w:hAnsi="宋体" w:eastAsia="宋体" w:cs="宋体"/>
                                <w:sz w:val="21"/>
                                <w:szCs w:val="21"/>
                              </w:rPr>
                            </w:pPr>
                          </w:p>
                          <w:p>
                            <w:pPr>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13.05pt;margin-top:11.55pt;height:634.05pt;width:178.9pt;z-index:252012544;mso-width-relative:page;mso-height-relative:page;" fillcolor="#FFFFFF" filled="t" stroked="t" coordsize="21600,21600" o:gfxdata="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e0/c9wAAAALAQAADwAAAAAAAAABACAA&#10;AAAiAAAAZHJzL2Rvd25yZXYueG1sUEsBAhQAFAAAAAgAh07iQIoS+IAJAgAAPwQAAA4AAAAAAAAA&#10;AQAgAAAAKwEAAGRycy9lMm9Eb2MueG1sUEsFBgAAAAAGAAYAWQEAAKY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1.《中华人民共和国城乡规划法》第40条。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2.《山东省城乡规划条例》第50条、第52条、第53条。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申请建设工程规划许可证许可，应当具备下列条件：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在城市、镇规划区内进行各类建设项目的新建、改建、扩建活动的。具体范围包括：</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1.建筑物：如住宅、商业用房、办公楼、学校、医院、影剧院、体育馆等。</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2.构筑物：如大中型户外广告设施、雕塑、水塔、烟囱、栈桥、堤坝、围墙、蓄水池等。</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3.各类市政工程：道路工程如城市道路、公路、轨道、隧道、桥梁；管线工程如供水管道、天然气管道、电力线路、通信线路等。</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4.其他工程：如广场、停车场、绿化工程、建筑物外立面改造工程等。</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b/>
                          <w:bCs/>
                          <w:sz w:val="21"/>
                          <w:szCs w:val="21"/>
                        </w:rPr>
                      </w:pPr>
                      <w:r>
                        <w:rPr>
                          <w:rFonts w:hint="eastAsia" w:ascii="宋体" w:hAnsi="宋体" w:eastAsia="宋体" w:cs="宋体"/>
                          <w:b/>
                          <w:sz w:val="21"/>
                          <w:szCs w:val="21"/>
                        </w:rPr>
                        <w:t>所</w:t>
                      </w:r>
                      <w:r>
                        <w:rPr>
                          <w:rFonts w:hint="eastAsia" w:ascii="宋体" w:hAnsi="宋体" w:eastAsia="宋体" w:cs="宋体"/>
                          <w:b/>
                          <w:bCs/>
                          <w:sz w:val="21"/>
                          <w:szCs w:val="21"/>
                        </w:rPr>
                        <w:t>需材料清单：</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1.填报《建设工程规划许可证》申请审批表；</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2.地形图；</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3.建设用地规划许可证；</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 xml:space="preserve">4.设计方案（修建性详细规划）、施工图; </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5.建设用地的土地使用权证(复印件)；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6.有关批准文件；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7.地下管线管理办公室提供的现状地下管线资料；</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8.批前公告（或征询意见）的意见反馈；</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8.选址意见书、相关部门书面意见；(环评、安评、能评、相关权属单位和乡镇意见等)（市政类项目）</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不收费</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宋体" w:hAnsi="宋体" w:eastAsia="宋体" w:cs="宋体"/>
                          <w:sz w:val="21"/>
                          <w:szCs w:val="21"/>
                        </w:rPr>
                      </w:pPr>
                    </w:p>
                    <w:p>
                      <w:pPr>
                        <w:rPr>
                          <w:rFonts w:hint="eastAsia" w:ascii="宋体" w:hAnsi="宋体" w:eastAsia="宋体" w:cs="宋体"/>
                          <w:sz w:val="21"/>
                          <w:szCs w:val="21"/>
                        </w:rPr>
                      </w:pPr>
                    </w:p>
                  </w:txbxContent>
                </v:textbox>
              </v:rect>
            </w:pict>
          </mc:Fallback>
        </mc:AlternateContent>
      </w:r>
      <w:r>
        <w:rPr>
          <w:sz w:val="21"/>
        </w:rPr>
        <mc:AlternateContent>
          <mc:Choice Requires="wpg">
            <w:drawing>
              <wp:anchor distT="0" distB="0" distL="114300" distR="114300" simplePos="0" relativeHeight="252011520" behindDoc="0" locked="0" layoutInCell="1" allowOverlap="1">
                <wp:simplePos x="0" y="0"/>
                <wp:positionH relativeFrom="column">
                  <wp:posOffset>2174875</wp:posOffset>
                </wp:positionH>
                <wp:positionV relativeFrom="paragraph">
                  <wp:posOffset>148590</wp:posOffset>
                </wp:positionV>
                <wp:extent cx="3667125" cy="8054340"/>
                <wp:effectExtent l="4445" t="4445" r="5080" b="18415"/>
                <wp:wrapNone/>
                <wp:docPr id="2284" name="组合 2284"/>
                <wp:cNvGraphicFramePr/>
                <a:graphic xmlns:a="http://schemas.openxmlformats.org/drawingml/2006/main">
                  <a:graphicData uri="http://schemas.microsoft.com/office/word/2010/wordprocessingGroup">
                    <wpg:wgp>
                      <wpg:cNvGrpSpPr/>
                      <wpg:grpSpPr>
                        <a:xfrm>
                          <a:off x="0" y="0"/>
                          <a:ext cx="3667125" cy="8054340"/>
                          <a:chOff x="8018" y="3084"/>
                          <a:chExt cx="5858" cy="12684"/>
                        </a:xfrm>
                      </wpg:grpSpPr>
                      <wpg:grpSp>
                        <wpg:cNvPr id="2285" name="组合 2"/>
                        <wpg:cNvGrpSpPr/>
                        <wpg:grpSpPr>
                          <a:xfrm>
                            <a:off x="8018" y="3084"/>
                            <a:ext cx="5858" cy="12684"/>
                            <a:chOff x="8018" y="3084"/>
                            <a:chExt cx="5858" cy="12684"/>
                          </a:xfrm>
                        </wpg:grpSpPr>
                        <wps:wsp>
                          <wps:cNvPr id="2416" name="矩形 1900"/>
                          <wps:cNvSpPr/>
                          <wps:spPr>
                            <a:xfrm>
                              <a:off x="8018" y="3084"/>
                              <a:ext cx="5858" cy="12684"/>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18" name="直接连接符 1907"/>
                          <wps:cNvCnPr/>
                          <wps:spPr>
                            <a:xfrm>
                              <a:off x="8027" y="7101"/>
                              <a:ext cx="5823"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419" name="直接连接符 1906"/>
                        <wps:cNvCnPr/>
                        <wps:spPr>
                          <a:xfrm>
                            <a:off x="8032" y="13240"/>
                            <a:ext cx="5839"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1.25pt;margin-top:11.7pt;height:634.2pt;width:288.75pt;z-index:252011520;mso-width-relative:page;mso-height-relative:page;" coordorigin="8018,3084" coordsize="5858,12684" o:gfxdata="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KDY5KTa&#10;AAAACwEAAA8AAAAAAAAAAQAgAAAAIgAAAGRycy9kb3ducmV2LnhtbFBLAQIUABQAAAAIAIdO4kB2&#10;DNtKdAMAAAALAAAOAAAAAAAAAAEAIAAAACkBAABkcnMvZTJvRG9jLnhtbFBLBQYAAAAABgAGAFkB&#10;AAAPBwAAAAA=&#10;">
                <o:lock v:ext="edit" aspectratio="f"/>
                <v:group id="组合 2" o:spid="_x0000_s1026" o:spt="203" style="position:absolute;left:8018;top:3084;height:12684;width:5858;" coordorigin="8018,3084" coordsize="5858,12684" o:gfxdata="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8FAjvwAAAN0AAAAPAAAAAAAAAAEAIAAAACIAAABkcnMvZG93bnJldi54&#10;bWxQSwECFAAUAAAACACHTuJAMy8FnjsAAAA5AAAAFQAAAAAAAAABACAAAAAOAQAAZHJzL2dyb3Vw&#10;c2hhcGV4bWwueG1sUEsFBgAAAAAGAAYAYAEAAMsDAAAAAA==&#10;">
                  <o:lock v:ext="edit" aspectratio="f"/>
                  <v:rect id="矩形 1900" o:spid="_x0000_s1026" o:spt="1" style="position:absolute;left:8018;top:3084;height:12684;width:5858;v-text-anchor:middle;" filled="f" stroked="t" coordsize="21600,21600" o:gfxdata="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bSr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8027;top:7101;height:0;width:5823;" filled="f" stroked="t" coordsize="21600,21600" o:gfxdata="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XPo7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line>
                </v:group>
                <v:line id="直接连接符 1906" o:spid="_x0000_s1026" o:spt="20" style="position:absolute;left:8032;top:13240;height:0;width:5839;" filled="f" stroked="t" coordsize="21600,21600" o:gfxdata="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QX6C/&#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30"/>
        </w:rPr>
        <mc:AlternateContent>
          <mc:Choice Requires="wpg">
            <w:drawing>
              <wp:anchor distT="0" distB="0" distL="114300" distR="114300" simplePos="0" relativeHeight="252013568" behindDoc="0" locked="0" layoutInCell="1" allowOverlap="1">
                <wp:simplePos x="0" y="0"/>
                <wp:positionH relativeFrom="column">
                  <wp:posOffset>2165350</wp:posOffset>
                </wp:positionH>
                <wp:positionV relativeFrom="paragraph">
                  <wp:posOffset>5715</wp:posOffset>
                </wp:positionV>
                <wp:extent cx="3839210" cy="7620000"/>
                <wp:effectExtent l="0" t="4445" r="8890" b="14605"/>
                <wp:wrapNone/>
                <wp:docPr id="2420" name="组合 2420"/>
                <wp:cNvGraphicFramePr/>
                <a:graphic xmlns:a="http://schemas.openxmlformats.org/drawingml/2006/main">
                  <a:graphicData uri="http://schemas.microsoft.com/office/word/2010/wordprocessingGroup">
                    <wpg:wgp>
                      <wpg:cNvGrpSpPr/>
                      <wpg:grpSpPr>
                        <a:xfrm>
                          <a:off x="0" y="0"/>
                          <a:ext cx="3839210" cy="7620000"/>
                          <a:chOff x="8281" y="1441480"/>
                          <a:chExt cx="6046" cy="12000"/>
                        </a:xfrm>
                      </wpg:grpSpPr>
                      <wpg:grpSp>
                        <wpg:cNvPr id="2506" name="组合 2506"/>
                        <wpg:cNvGrpSpPr/>
                        <wpg:grpSpPr>
                          <a:xfrm>
                            <a:off x="8281" y="1441480"/>
                            <a:ext cx="6046" cy="12000"/>
                            <a:chOff x="7044" y="3150"/>
                            <a:chExt cx="8291" cy="13688"/>
                          </a:xfrm>
                        </wpg:grpSpPr>
                        <wpg:grpSp>
                          <wpg:cNvPr id="2503" name="组合 2503"/>
                          <wpg:cNvGrpSpPr/>
                          <wpg:grpSpPr>
                            <a:xfrm>
                              <a:off x="7248" y="3150"/>
                              <a:ext cx="8087" cy="13688"/>
                              <a:chOff x="7248" y="3150"/>
                              <a:chExt cx="8087" cy="13688"/>
                            </a:xfrm>
                          </wpg:grpSpPr>
                          <wps:wsp>
                            <wps:cNvPr id="2479" name="矩形 2479"/>
                            <wps:cNvSpPr/>
                            <wps:spPr>
                              <a:xfrm>
                                <a:off x="9440" y="3150"/>
                                <a:ext cx="2792"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Times New Roman"/>
                                      <w:sz w:val="24"/>
                                      <w:szCs w:val="24"/>
                                    </w:rPr>
                                    <w:t>申请人提出申请</w:t>
                                  </w:r>
                                </w:p>
                              </w:txbxContent>
                            </wps:txbx>
                            <wps:bodyPr upright="1"/>
                          </wps:wsp>
                          <wps:wsp>
                            <wps:cNvPr id="2480" name="矩形 2480"/>
                            <wps:cNvSpPr/>
                            <wps:spPr>
                              <a:xfrm>
                                <a:off x="7266" y="4129"/>
                                <a:ext cx="2156" cy="16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2481" name="矩形 2481"/>
                            <wps:cNvSpPr/>
                            <wps:spPr>
                              <a:xfrm>
                                <a:off x="9728" y="4294"/>
                                <a:ext cx="2335" cy="1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wps:txbx>
                            <wps:bodyPr upright="1"/>
                          </wps:wsp>
                          <wps:wsp>
                            <wps:cNvPr id="2482" name="直接连接符 2482"/>
                            <wps:cNvCnPr/>
                            <wps:spPr>
                              <a:xfrm>
                                <a:off x="11077" y="13393"/>
                                <a:ext cx="0" cy="1875"/>
                              </a:xfrm>
                              <a:prstGeom prst="line">
                                <a:avLst/>
                              </a:prstGeom>
                              <a:ln w="9525" cap="flat" cmpd="sng">
                                <a:solidFill>
                                  <a:srgbClr val="000000"/>
                                </a:solidFill>
                                <a:prstDash val="solid"/>
                                <a:headEnd type="none" w="med" len="med"/>
                                <a:tailEnd type="triangle" w="med" len="med"/>
                              </a:ln>
                            </wps:spPr>
                            <wps:bodyPr upright="1"/>
                          </wps:wsp>
                          <wps:wsp>
                            <wps:cNvPr id="2483" name="直接连接符 2483"/>
                            <wps:cNvCnPr/>
                            <wps:spPr>
                              <a:xfrm flipH="1">
                                <a:off x="10921" y="3718"/>
                                <a:ext cx="1" cy="582"/>
                              </a:xfrm>
                              <a:prstGeom prst="line">
                                <a:avLst/>
                              </a:prstGeom>
                              <a:ln w="9525" cap="flat" cmpd="sng">
                                <a:solidFill>
                                  <a:srgbClr val="000000"/>
                                </a:solidFill>
                                <a:prstDash val="solid"/>
                                <a:headEnd type="none" w="med" len="med"/>
                                <a:tailEnd type="triangle" w="med" len="med"/>
                              </a:ln>
                            </wps:spPr>
                            <wps:bodyPr upright="1"/>
                          </wps:wsp>
                          <wps:wsp>
                            <wps:cNvPr id="2484" name="矩形 2484"/>
                            <wps:cNvSpPr/>
                            <wps:spPr>
                              <a:xfrm>
                                <a:off x="14653" y="9490"/>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2485" name="矩形 2485"/>
                            <wps:cNvSpPr/>
                            <wps:spPr>
                              <a:xfrm>
                                <a:off x="14674" y="4236"/>
                                <a:ext cx="661" cy="1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2486" name="矩形 2486"/>
                            <wps:cNvSpPr/>
                            <wps:spPr>
                              <a:xfrm>
                                <a:off x="14652" y="14898"/>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cs="Times New Roman"/>
                                      <w:b/>
                                      <w:bCs/>
                                    </w:rPr>
                                  </w:pPr>
                                  <w:r>
                                    <w:rPr>
                                      <w:rFonts w:hint="eastAsia" w:cs="Times New Roman"/>
                                      <w:b/>
                                      <w:bCs/>
                                    </w:rPr>
                                    <w:t>发证</w:t>
                                  </w:r>
                                </w:p>
                              </w:txbxContent>
                            </wps:txbx>
                            <wps:bodyPr upright="1"/>
                          </wps:wsp>
                          <wps:wsp>
                            <wps:cNvPr id="2487" name="文本框 2487"/>
                            <wps:cNvSpPr txBox="1"/>
                            <wps:spPr>
                              <a:xfrm>
                                <a:off x="12385" y="3944"/>
                                <a:ext cx="2109" cy="3009"/>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2488" name="直接连接符 2488"/>
                            <wps:cNvCnPr/>
                            <wps:spPr>
                              <a:xfrm>
                                <a:off x="12084" y="4933"/>
                                <a:ext cx="311" cy="0"/>
                              </a:xfrm>
                              <a:prstGeom prst="line">
                                <a:avLst/>
                              </a:prstGeom>
                              <a:ln w="9525" cap="flat" cmpd="sng">
                                <a:solidFill>
                                  <a:srgbClr val="000000"/>
                                </a:solidFill>
                                <a:prstDash val="solid"/>
                                <a:headEnd type="none" w="med" len="med"/>
                                <a:tailEnd type="triangle" w="med" len="med"/>
                              </a:ln>
                            </wps:spPr>
                            <wps:bodyPr upright="1"/>
                          </wps:wsp>
                          <wps:wsp>
                            <wps:cNvPr id="2489" name="矩形 2489"/>
                            <wps:cNvSpPr/>
                            <wps:spPr>
                              <a:xfrm>
                                <a:off x="10503" y="15255"/>
                                <a:ext cx="1801" cy="12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核发建设工程规划许可证</w:t>
                                  </w:r>
                                </w:p>
                                <w:p>
                                  <w:pPr>
                                    <w:rPr>
                                      <w:sz w:val="24"/>
                                      <w:szCs w:val="24"/>
                                    </w:rPr>
                                  </w:pPr>
                                </w:p>
                              </w:txbxContent>
                            </wps:txbx>
                            <wps:bodyPr upright="1"/>
                          </wps:wsp>
                          <wps:wsp>
                            <wps:cNvPr id="2490" name="直接连接符 2490"/>
                            <wps:cNvCnPr/>
                            <wps:spPr>
                              <a:xfrm flipH="1">
                                <a:off x="9430" y="4951"/>
                                <a:ext cx="311" cy="0"/>
                              </a:xfrm>
                              <a:prstGeom prst="line">
                                <a:avLst/>
                              </a:prstGeom>
                              <a:ln w="9525" cap="flat" cmpd="sng">
                                <a:solidFill>
                                  <a:srgbClr val="000000"/>
                                </a:solidFill>
                                <a:prstDash val="solid"/>
                                <a:headEnd type="none" w="med" len="med"/>
                                <a:tailEnd type="triangle" w="med" len="med"/>
                              </a:ln>
                            </wps:spPr>
                            <wps:bodyPr upright="1"/>
                          </wps:wsp>
                          <wps:wsp>
                            <wps:cNvPr id="2491" name="直接连接符 2491"/>
                            <wps:cNvCnPr/>
                            <wps:spPr>
                              <a:xfrm flipH="1">
                                <a:off x="10950" y="5567"/>
                                <a:ext cx="1" cy="2069"/>
                              </a:xfrm>
                              <a:prstGeom prst="line">
                                <a:avLst/>
                              </a:prstGeom>
                              <a:ln w="9525" cap="flat" cmpd="sng">
                                <a:solidFill>
                                  <a:srgbClr val="000000"/>
                                </a:solidFill>
                                <a:prstDash val="solid"/>
                                <a:headEnd type="none" w="med" len="med"/>
                                <a:tailEnd type="triangle" w="med" len="med"/>
                              </a:ln>
                            </wps:spPr>
                            <wps:bodyPr upright="1"/>
                          </wps:wsp>
                          <wps:wsp>
                            <wps:cNvPr id="2492" name="直接连接符 2492"/>
                            <wps:cNvCnPr/>
                            <wps:spPr>
                              <a:xfrm flipH="1">
                                <a:off x="9112" y="13411"/>
                                <a:ext cx="0" cy="1875"/>
                              </a:xfrm>
                              <a:prstGeom prst="line">
                                <a:avLst/>
                              </a:prstGeom>
                              <a:ln w="9525" cap="flat" cmpd="sng">
                                <a:solidFill>
                                  <a:srgbClr val="000000"/>
                                </a:solidFill>
                                <a:prstDash val="solid"/>
                                <a:headEnd type="none" w="med" len="med"/>
                                <a:tailEnd type="triangle" w="med" len="med"/>
                              </a:ln>
                            </wps:spPr>
                            <wps:bodyPr upright="1"/>
                          </wps:wsp>
                          <wps:wsp>
                            <wps:cNvPr id="2493" name="矩形 2493"/>
                            <wps:cNvSpPr/>
                            <wps:spPr>
                              <a:xfrm>
                                <a:off x="7248" y="15282"/>
                                <a:ext cx="2749" cy="15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2495" name="矩形 2495"/>
                            <wps:cNvSpPr/>
                            <wps:spPr>
                              <a:xfrm>
                                <a:off x="7297" y="7633"/>
                                <a:ext cx="4333"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cs="Times New Roman"/>
                                      <w:sz w:val="24"/>
                                      <w:szCs w:val="24"/>
                                    </w:rPr>
                                  </w:pPr>
                                  <w:r>
                                    <w:rPr>
                                      <w:rFonts w:hint="eastAsia" w:cs="宋体"/>
                                      <w:sz w:val="24"/>
                                      <w:szCs w:val="24"/>
                                    </w:rPr>
                                    <w:t>行政许可科、</w:t>
                                  </w:r>
                                  <w:r>
                                    <w:rPr>
                                      <w:rFonts w:hint="eastAsia" w:cs="Times New Roman"/>
                                      <w:sz w:val="24"/>
                                      <w:szCs w:val="24"/>
                                    </w:rPr>
                                    <w:t>科室人员审查申请材料</w:t>
                                  </w:r>
                                </w:p>
                              </w:txbxContent>
                            </wps:txbx>
                            <wps:bodyPr upright="1"/>
                          </wps:wsp>
                          <wps:wsp>
                            <wps:cNvPr id="2496" name="矩形 2496"/>
                            <wps:cNvSpPr/>
                            <wps:spPr>
                              <a:xfrm flipV="1">
                                <a:off x="7261" y="9946"/>
                                <a:ext cx="3729"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cs="宋体"/>
                                      <w:sz w:val="24"/>
                                      <w:szCs w:val="24"/>
                                    </w:rPr>
                                  </w:pPr>
                                  <w:r>
                                    <w:rPr>
                                      <w:rFonts w:hint="eastAsia" w:cs="宋体"/>
                                      <w:sz w:val="24"/>
                                      <w:szCs w:val="24"/>
                                    </w:rPr>
                                    <w:t>规划中心领导审核意见</w:t>
                                  </w:r>
                                </w:p>
                              </w:txbxContent>
                            </wps:txbx>
                            <wps:bodyPr upright="1"/>
                          </wps:wsp>
                          <wps:wsp>
                            <wps:cNvPr id="2497" name="矩形 2497"/>
                            <wps:cNvSpPr/>
                            <wps:spPr>
                              <a:xfrm flipV="1">
                                <a:off x="7257" y="12499"/>
                                <a:ext cx="5850" cy="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wps:txbx>
                            <wps:bodyPr upright="1"/>
                          </wps:wsp>
                          <wps:wsp>
                            <wps:cNvPr id="2498" name="矩形 2498"/>
                            <wps:cNvSpPr/>
                            <wps:spPr>
                              <a:xfrm flipV="1">
                                <a:off x="11823" y="8930"/>
                                <a:ext cx="2671" cy="30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LineNumbers/>
                                    <w:suppressAutoHyphens/>
                                    <w:spacing w:line="240" w:lineRule="auto"/>
                                    <w:jc w:val="left"/>
                                    <w:rPr>
                                      <w:sz w:val="24"/>
                                      <w:szCs w:val="24"/>
                                    </w:rPr>
                                  </w:pPr>
                                  <w:r>
                                    <w:rPr>
                                      <w:rFonts w:hint="eastAsia"/>
                                      <w:sz w:val="24"/>
                                      <w:szCs w:val="24"/>
                                    </w:rPr>
                                    <w:t>1.提出办理意见</w:t>
                                  </w:r>
                                </w:p>
                                <w:p>
                                  <w:pPr>
                                    <w:suppressLineNumbers/>
                                    <w:suppressAutoHyphens/>
                                    <w:spacing w:line="240" w:lineRule="auto"/>
                                    <w:jc w:val="left"/>
                                    <w:rPr>
                                      <w:sz w:val="24"/>
                                      <w:szCs w:val="24"/>
                                    </w:rPr>
                                  </w:pPr>
                                  <w:r>
                                    <w:rPr>
                                      <w:rFonts w:hint="eastAsia"/>
                                      <w:sz w:val="24"/>
                                      <w:szCs w:val="24"/>
                                    </w:rPr>
                                    <w:t>2.组织现场勘查</w:t>
                                  </w:r>
                                </w:p>
                                <w:p>
                                  <w:pPr>
                                    <w:suppressLineNumbers/>
                                    <w:suppressAutoHyphens/>
                                    <w:spacing w:line="240" w:lineRule="auto"/>
                                    <w:jc w:val="left"/>
                                    <w:rPr>
                                      <w:sz w:val="24"/>
                                      <w:szCs w:val="24"/>
                                    </w:rPr>
                                  </w:pPr>
                                  <w:r>
                                    <w:rPr>
                                      <w:rFonts w:hint="eastAsia"/>
                                      <w:sz w:val="24"/>
                                      <w:szCs w:val="24"/>
                                    </w:rPr>
                                    <w:t>3.签署审核意见</w:t>
                                  </w:r>
                                </w:p>
                                <w:p>
                                  <w:pPr>
                                    <w:spacing w:line="240" w:lineRule="auto"/>
                                    <w:rPr>
                                      <w:rFonts w:cs="Times New Roman"/>
                                      <w:sz w:val="24"/>
                                      <w:szCs w:val="24"/>
                                    </w:rPr>
                                  </w:pPr>
                                  <w:r>
                                    <w:rPr>
                                      <w:sz w:val="24"/>
                                      <w:szCs w:val="24"/>
                                    </w:rPr>
                                    <w:t>4.</w:t>
                                  </w:r>
                                  <w:r>
                                    <w:rPr>
                                      <w:rFonts w:hint="eastAsia"/>
                                      <w:sz w:val="24"/>
                                      <w:szCs w:val="24"/>
                                    </w:rPr>
                                    <w:t xml:space="preserve"> 现场和网络公示（</w:t>
                                  </w:r>
                                  <w:r>
                                    <w:rPr>
                                      <w:sz w:val="24"/>
                                      <w:szCs w:val="24"/>
                                    </w:rPr>
                                    <w:t>7</w:t>
                                  </w:r>
                                  <w:r>
                                    <w:rPr>
                                      <w:rFonts w:hint="eastAsia"/>
                                      <w:sz w:val="24"/>
                                      <w:szCs w:val="24"/>
                                    </w:rPr>
                                    <w:t>日），专家论证</w:t>
                                  </w:r>
                                  <w:r>
                                    <w:rPr>
                                      <w:rFonts w:hint="eastAsia" w:ascii="宋体" w:hAnsi="宋体" w:cs="宋体"/>
                                      <w:kern w:val="0"/>
                                      <w:sz w:val="24"/>
                                      <w:szCs w:val="24"/>
                                    </w:rPr>
                                    <w:t>的时间</w:t>
                                  </w:r>
                                  <w:r>
                                    <w:rPr>
                                      <w:rFonts w:hint="eastAsia"/>
                                      <w:sz w:val="24"/>
                                      <w:szCs w:val="24"/>
                                    </w:rPr>
                                    <w:t>不计入审批时限</w:t>
                                  </w:r>
                                </w:p>
                              </w:txbxContent>
                            </wps:txbx>
                            <wps:bodyPr upright="1"/>
                          </wps:wsp>
                          <wps:wsp>
                            <wps:cNvPr id="2499" name="矩形 2499"/>
                            <wps:cNvSpPr/>
                            <wps:spPr>
                              <a:xfrm flipV="1">
                                <a:off x="12487" y="7438"/>
                                <a:ext cx="2047" cy="1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wps:txbx>
                            <wps:bodyPr upright="1"/>
                          </wps:wsp>
                          <wps:wsp>
                            <wps:cNvPr id="2500" name="直接连接符 2500"/>
                            <wps:cNvCnPr/>
                            <wps:spPr>
                              <a:xfrm>
                                <a:off x="11008" y="10239"/>
                                <a:ext cx="828" cy="0"/>
                              </a:xfrm>
                              <a:prstGeom prst="line">
                                <a:avLst/>
                              </a:prstGeom>
                              <a:ln w="9525" cap="flat" cmpd="sng">
                                <a:solidFill>
                                  <a:srgbClr val="000000"/>
                                </a:solidFill>
                                <a:prstDash val="solid"/>
                                <a:headEnd type="none" w="med" len="med"/>
                                <a:tailEnd type="triangle" w="med" len="med"/>
                              </a:ln>
                            </wps:spPr>
                            <wps:bodyPr upright="1"/>
                          </wps:wsp>
                          <wps:wsp>
                            <wps:cNvPr id="2501" name="直接连接符 2501"/>
                            <wps:cNvCnPr/>
                            <wps:spPr>
                              <a:xfrm flipH="1">
                                <a:off x="9883" y="8527"/>
                                <a:ext cx="1" cy="1417"/>
                              </a:xfrm>
                              <a:prstGeom prst="line">
                                <a:avLst/>
                              </a:prstGeom>
                              <a:ln w="9525" cap="flat" cmpd="sng">
                                <a:solidFill>
                                  <a:srgbClr val="000000"/>
                                </a:solidFill>
                                <a:prstDash val="solid"/>
                                <a:headEnd type="none" w="med" len="med"/>
                                <a:tailEnd type="triangle" w="med" len="med"/>
                              </a:ln>
                            </wps:spPr>
                            <wps:bodyPr upright="1"/>
                          </wps:wsp>
                          <wps:wsp>
                            <wps:cNvPr id="2502" name="直接连接符 2502"/>
                            <wps:cNvCnPr/>
                            <wps:spPr>
                              <a:xfrm flipH="1">
                                <a:off x="9889" y="10507"/>
                                <a:ext cx="1" cy="2005"/>
                              </a:xfrm>
                              <a:prstGeom prst="line">
                                <a:avLst/>
                              </a:prstGeom>
                              <a:ln w="9525" cap="flat" cmpd="sng">
                                <a:solidFill>
                                  <a:srgbClr val="000000"/>
                                </a:solidFill>
                                <a:prstDash val="solid"/>
                                <a:headEnd type="none" w="med" len="med"/>
                                <a:tailEnd type="triangle" w="med" len="med"/>
                              </a:ln>
                            </wps:spPr>
                            <wps:bodyPr upright="1"/>
                          </wps:wsp>
                        </wpg:grpSp>
                        <wps:wsp>
                          <wps:cNvPr id="2504" name="文本框 2504"/>
                          <wps:cNvSpPr txBox="1"/>
                          <wps:spPr>
                            <a:xfrm>
                              <a:off x="7044" y="13771"/>
                              <a:ext cx="2370" cy="567"/>
                            </a:xfrm>
                            <a:prstGeom prst="rect">
                              <a:avLst/>
                            </a:prstGeom>
                            <a:noFill/>
                            <a:ln w="9525" cap="flat" cmpd="sng">
                              <a:noFill/>
                              <a:prstDash val="solid"/>
                              <a:miter/>
                              <a:headEnd type="none" w="med" len="med"/>
                              <a:tailEnd type="triangle" w="med" len="med"/>
                            </a:ln>
                          </wps:spPr>
                          <wps:txbx>
                            <w:txbxContent>
                              <w:p>
                                <w:pPr>
                                  <w:rPr>
                                    <w:rFonts w:hint="eastAsia" w:cs="Times New Roman"/>
                                    <w:sz w:val="24"/>
                                    <w:szCs w:val="24"/>
                                  </w:rPr>
                                </w:pPr>
                                <w:r>
                                  <w:rPr>
                                    <w:rFonts w:hint="eastAsia" w:cs="Times New Roman"/>
                                    <w:sz w:val="24"/>
                                    <w:szCs w:val="24"/>
                                  </w:rPr>
                                  <w:t xml:space="preserve"> 不符合规划</w:t>
                                </w:r>
                              </w:p>
                            </w:txbxContent>
                          </wps:txbx>
                          <wps:bodyPr upright="1"/>
                        </wps:wsp>
                        <wps:wsp>
                          <wps:cNvPr id="2505" name="文本框 2505"/>
                          <wps:cNvSpPr txBox="1"/>
                          <wps:spPr>
                            <a:xfrm>
                              <a:off x="10939" y="13758"/>
                              <a:ext cx="3988" cy="567"/>
                            </a:xfrm>
                            <a:prstGeom prst="rect">
                              <a:avLst/>
                            </a:prstGeom>
                            <a:noFill/>
                            <a:ln w="9525" cap="flat" cmpd="sng">
                              <a:noFill/>
                              <a:prstDash val="solid"/>
                              <a:miter/>
                              <a:headEnd type="none" w="med" len="med"/>
                              <a:tailEnd type="triangle" w="med" len="med"/>
                            </a:ln>
                          </wps:spPr>
                          <wps:txbx>
                            <w:txbxContent>
                              <w:p>
                                <w:pPr>
                                  <w:rPr>
                                    <w:rFonts w:hint="eastAsia" w:cs="宋体"/>
                                    <w:sz w:val="24"/>
                                    <w:szCs w:val="24"/>
                                  </w:rPr>
                                </w:pPr>
                                <w:r>
                                  <w:rPr>
                                    <w:rFonts w:hint="eastAsia" w:cs="Times New Roman"/>
                                    <w:sz w:val="24"/>
                                    <w:szCs w:val="24"/>
                                  </w:rPr>
                                  <w:t>符合规划</w:t>
                                </w:r>
                                <w:r>
                                  <w:rPr>
                                    <w:rFonts w:hint="eastAsia" w:cs="宋体"/>
                                    <w:sz w:val="24"/>
                                    <w:szCs w:val="24"/>
                                  </w:rPr>
                                  <w:t>（进行公示后）</w:t>
                                </w:r>
                              </w:p>
                            </w:txbxContent>
                          </wps:txbx>
                          <wps:bodyPr upright="1"/>
                        </wps:wsp>
                      </wpg:grpSp>
                      <wps:wsp>
                        <wps:cNvPr id="2413" name="直接连接符 2413"/>
                        <wps:cNvCnPr/>
                        <wps:spPr>
                          <a:xfrm>
                            <a:off x="11641" y="1445788"/>
                            <a:ext cx="604" cy="0"/>
                          </a:xfrm>
                          <a:prstGeom prst="line">
                            <a:avLst/>
                          </a:prstGeom>
                          <a:ln w="9525" cap="flat" cmpd="sng">
                            <a:solidFill>
                              <a:schemeClr val="tx1"/>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70.5pt;margin-top:0.45pt;height:600pt;width:302.3pt;z-index:252013568;mso-width-relative:page;mso-height-relative:page;" coordorigin="8281,1441480" coordsize="6046,12000" o:gfxdata="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">
                <o:lock v:ext="edit" aspectratio="f"/>
                <v:group id="_x0000_s1026" o:spid="_x0000_s1026" o:spt="203" style="position:absolute;left:8281;top:1441480;height:12000;width:6046;" coordorigin="7044,3150" coordsize="8291,13688" o:gfxdata="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bAGu+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7248;top:3150;height:13688;width:8087;" coordorigin="7248,3150" coordsize="8087,13688" o:gfxdata="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so/O+AAAA3QAAAA8AAAAAAAAAAQAgAAAAIgAAAGRycy9kb3ducmV2Lnht&#10;bFBLAQIUABQAAAAIAIdO4kAzLwWeOwAAADkAAAAVAAAAAAAAAAEAIAAAAA0BAABkcnMvZ3JvdXBz&#10;aGFwZXhtbC54bWxQSwUGAAAAAAYABgBgAQAAygMAAAAA&#10;">
                    <o:lock v:ext="edit" aspectratio="f"/>
                    <v:rect id="_x0000_s1026" o:spid="_x0000_s1026" o:spt="1" style="position:absolute;left:9440;top:3150;height:550;width:2792;" fillcolor="#FFFFFF" filled="t" stroked="t" coordsize="21600,21600" o:gfxdata="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6l4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Times New Roman"/>
                                <w:sz w:val="24"/>
                                <w:szCs w:val="24"/>
                              </w:rPr>
                              <w:t>申请人提出申请</w:t>
                            </w:r>
                          </w:p>
                        </w:txbxContent>
                      </v:textbox>
                    </v:rect>
                    <v:rect id="_x0000_s1026" o:spid="_x0000_s1026" o:spt="1" style="position:absolute;left:7266;top:4129;height:1646;width:2156;" fillcolor="#FFFFFF" filled="t" stroked="t" coordsize="21600,21600" o:gfxdata="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VTj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_x0000_s1026" o:spid="_x0000_s1026" o:spt="1" style="position:absolute;left:9728;top:4294;height:1280;width:2335;" fillcolor="#FFFFFF" filled="t" stroked="t" coordsize="21600,21600" o:gfxdata="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nr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v:textbox>
                    </v:rect>
                    <v:line id="_x0000_s1026" o:spid="_x0000_s1026" o:spt="20" style="position:absolute;left:11077;top:13393;height:1875;width:0;" filled="f" stroked="t" coordsize="21600,21600" o:gfxdata="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Q1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921;top:3718;flip:x;height:582;width:1;"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4653;top:9490;height:905;width:661;" fillcolor="#FFFFFF" filled="t" stroked="t" coordsize="21600,21600" o:gfxdata="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5I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_x0000_s1026" o:spid="_x0000_s1026" o:spt="1" style="position:absolute;left:14674;top:4236;height:1980;width:661;" fillcolor="#FFFFFF" filled="t" stroked="t" coordsize="21600,21600" o:gfxdata="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i7a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_x0000_s1026" o:spid="_x0000_s1026" o:spt="1" style="position:absolute;left:14652;top:14898;height:905;width:661;" fillcolor="#FFFFFF" filled="t" stroked="t" coordsize="21600,21600" o:gfxdata="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wc9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both"/>
                              <w:rPr>
                                <w:rFonts w:cs="Times New Roman"/>
                                <w:b/>
                                <w:bCs/>
                              </w:rPr>
                            </w:pPr>
                            <w:r>
                              <w:rPr>
                                <w:rFonts w:hint="eastAsia" w:cs="Times New Roman"/>
                                <w:b/>
                                <w:bCs/>
                              </w:rPr>
                              <w:t>发证</w:t>
                            </w:r>
                          </w:p>
                        </w:txbxContent>
                      </v:textbox>
                    </v:rect>
                    <v:shape id="_x0000_s1026" o:spid="_x0000_s1026" o:spt="202" type="#_x0000_t202" style="position:absolute;left:12385;top:3944;height:3009;width:2109;" filled="f" stroked="t" coordsize="21600,21600" o:gfxdata="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BYnW/&#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_x0000_s1026" o:spid="_x0000_s1026" o:spt="20" style="position:absolute;left:12084;top:4933;height:0;width:311;" filled="f" stroked="t" coordsize="21600,21600" o:gfxdata="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Tq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10503;top:15255;height:1248;width:1801;" fillcolor="#FFFFFF" filled="t" stroked="t" coordsize="21600,21600" o:gfxdata="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o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核发建设工程规划许可证</w:t>
                            </w:r>
                          </w:p>
                          <w:p>
                            <w:pPr>
                              <w:rPr>
                                <w:sz w:val="24"/>
                                <w:szCs w:val="24"/>
                              </w:rPr>
                            </w:pPr>
                          </w:p>
                        </w:txbxContent>
                      </v:textbox>
                    </v:rect>
                    <v:line id="_x0000_s1026" o:spid="_x0000_s1026" o:spt="20" style="position:absolute;left:9430;top:4951;flip:x;height:0;width:311;" filled="f" stroked="t" coordsize="21600,21600" o:gfxdata="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iHG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950;top:5567;flip:x;height:2069;width:1;" filled="f" stroked="t" coordsize="21600,21600" o:gfxdata="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xNQ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112;top:13411;flip:x;height:1875;width:0;" filled="f" stroked="t" coordsize="21600,21600" o:gfxdata="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Fkp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248;top:15282;height:1556;width:2749;" fillcolor="#FFFFFF" filled="t" stroked="t" coordsize="21600,21600" o:gfxdata="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eRp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rect id="_x0000_s1026" o:spid="_x0000_s1026" o:spt="1" style="position:absolute;left:7297;top:7633;height:885;width:4333;" fillcolor="#FFFFFF" filled="t" stroked="t" coordsize="21600,21600" o:gfxdata="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7e3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rPr>
                                <w:rFonts w:cs="Times New Roman"/>
                                <w:sz w:val="24"/>
                                <w:szCs w:val="24"/>
                              </w:rPr>
                            </w:pPr>
                            <w:r>
                              <w:rPr>
                                <w:rFonts w:hint="eastAsia" w:cs="宋体"/>
                                <w:sz w:val="24"/>
                                <w:szCs w:val="24"/>
                              </w:rPr>
                              <w:t>行政许可科、</w:t>
                            </w:r>
                            <w:r>
                              <w:rPr>
                                <w:rFonts w:hint="eastAsia" w:cs="Times New Roman"/>
                                <w:sz w:val="24"/>
                                <w:szCs w:val="24"/>
                              </w:rPr>
                              <w:t>科室人员审查申请材料</w:t>
                            </w:r>
                          </w:p>
                        </w:txbxContent>
                      </v:textbox>
                    </v:rect>
                    <v:rect id="_x0000_s1026" o:spid="_x0000_s1026" o:spt="1" style="position:absolute;left:7261;top:9946;flip:y;height:550;width:3729;" fillcolor="#FFFFFF" filled="t" stroked="t" coordsize="21600,21600" o:gfxdata="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Sn4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cs="宋体"/>
                                <w:sz w:val="24"/>
                                <w:szCs w:val="24"/>
                              </w:rPr>
                            </w:pPr>
                            <w:r>
                              <w:rPr>
                                <w:rFonts w:hint="eastAsia" w:cs="宋体"/>
                                <w:sz w:val="24"/>
                                <w:szCs w:val="24"/>
                              </w:rPr>
                              <w:t>规划中心领导审核意见</w:t>
                            </w:r>
                          </w:p>
                        </w:txbxContent>
                      </v:textbox>
                    </v:rect>
                    <v:rect id="_x0000_s1026" o:spid="_x0000_s1026" o:spt="1" style="position:absolute;left:7257;top:12499;flip:y;height:900;width:5850;" fillcolor="#FFFFFF" filled="t" stroked="t" coordsize="21600,21600" o:gfxdata="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gC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v:textbox>
                    </v:rect>
                    <v:rect id="_x0000_s1026" o:spid="_x0000_s1026" o:spt="1" style="position:absolute;left:11823;top:8930;flip:y;height:3027;width:2671;" fillcolor="#FFFFFF" filled="t" stroked="t" coordsize="21600,21600" o:gfxdata="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Xlg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uppressLineNumbers/>
                              <w:suppressAutoHyphens/>
                              <w:spacing w:line="240" w:lineRule="auto"/>
                              <w:jc w:val="left"/>
                              <w:rPr>
                                <w:sz w:val="24"/>
                                <w:szCs w:val="24"/>
                              </w:rPr>
                            </w:pPr>
                            <w:r>
                              <w:rPr>
                                <w:rFonts w:hint="eastAsia"/>
                                <w:sz w:val="24"/>
                                <w:szCs w:val="24"/>
                              </w:rPr>
                              <w:t>1.提出办理意见</w:t>
                            </w:r>
                          </w:p>
                          <w:p>
                            <w:pPr>
                              <w:suppressLineNumbers/>
                              <w:suppressAutoHyphens/>
                              <w:spacing w:line="240" w:lineRule="auto"/>
                              <w:jc w:val="left"/>
                              <w:rPr>
                                <w:sz w:val="24"/>
                                <w:szCs w:val="24"/>
                              </w:rPr>
                            </w:pPr>
                            <w:r>
                              <w:rPr>
                                <w:rFonts w:hint="eastAsia"/>
                                <w:sz w:val="24"/>
                                <w:szCs w:val="24"/>
                              </w:rPr>
                              <w:t>2.组织现场勘查</w:t>
                            </w:r>
                          </w:p>
                          <w:p>
                            <w:pPr>
                              <w:suppressLineNumbers/>
                              <w:suppressAutoHyphens/>
                              <w:spacing w:line="240" w:lineRule="auto"/>
                              <w:jc w:val="left"/>
                              <w:rPr>
                                <w:sz w:val="24"/>
                                <w:szCs w:val="24"/>
                              </w:rPr>
                            </w:pPr>
                            <w:r>
                              <w:rPr>
                                <w:rFonts w:hint="eastAsia"/>
                                <w:sz w:val="24"/>
                                <w:szCs w:val="24"/>
                              </w:rPr>
                              <w:t>3.签署审核意见</w:t>
                            </w:r>
                          </w:p>
                          <w:p>
                            <w:pPr>
                              <w:spacing w:line="240" w:lineRule="auto"/>
                              <w:rPr>
                                <w:rFonts w:cs="Times New Roman"/>
                                <w:sz w:val="24"/>
                                <w:szCs w:val="24"/>
                              </w:rPr>
                            </w:pPr>
                            <w:r>
                              <w:rPr>
                                <w:sz w:val="24"/>
                                <w:szCs w:val="24"/>
                              </w:rPr>
                              <w:t>4.</w:t>
                            </w:r>
                            <w:r>
                              <w:rPr>
                                <w:rFonts w:hint="eastAsia"/>
                                <w:sz w:val="24"/>
                                <w:szCs w:val="24"/>
                              </w:rPr>
                              <w:t xml:space="preserve"> 现场和网络公示（</w:t>
                            </w:r>
                            <w:r>
                              <w:rPr>
                                <w:sz w:val="24"/>
                                <w:szCs w:val="24"/>
                              </w:rPr>
                              <w:t>7</w:t>
                            </w:r>
                            <w:r>
                              <w:rPr>
                                <w:rFonts w:hint="eastAsia"/>
                                <w:sz w:val="24"/>
                                <w:szCs w:val="24"/>
                              </w:rPr>
                              <w:t>日），专家论证</w:t>
                            </w:r>
                            <w:r>
                              <w:rPr>
                                <w:rFonts w:hint="eastAsia" w:ascii="宋体" w:hAnsi="宋体" w:cs="宋体"/>
                                <w:kern w:val="0"/>
                                <w:sz w:val="24"/>
                                <w:szCs w:val="24"/>
                              </w:rPr>
                              <w:t>的时间</w:t>
                            </w:r>
                            <w:r>
                              <w:rPr>
                                <w:rFonts w:hint="eastAsia"/>
                                <w:sz w:val="24"/>
                                <w:szCs w:val="24"/>
                              </w:rPr>
                              <w:t>不计入审批时限</w:t>
                            </w:r>
                          </w:p>
                        </w:txbxContent>
                      </v:textbox>
                    </v:rect>
                    <v:rect id="_x0000_s1026" o:spid="_x0000_s1026" o:spt="1" style="position:absolute;left:12487;top:7438;flip:y;height:1235;width:2047;" fillcolor="#FFFFFF" filled="t" stroked="t" coordsize="21600,21600" o:gfxdata="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zO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v:textbox>
                    </v:rect>
                    <v:line id="_x0000_s1026" o:spid="_x0000_s1026" o:spt="20" style="position:absolute;left:11008;top:10239;height:0;width:828;" filled="f" stroked="t" coordsize="21600,21600" o:gfxdata="UEsDBAoAAAAAAIdO4kAAAAAAAAAAAAAAAAAEAAAAZHJzL1BLAwQUAAAACACHTuJAVyU6Xr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Tp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883;top:8527;flip:x;height:1417;width:1;" filled="f" stroked="t" coordsize="21600,21600" o:gfxdata="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04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889;top:10507;flip:x;height:2005;width:1;" filled="f" stroked="t" coordsize="21600,21600" o:gfxdata="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B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_x0000_s1026" o:spid="_x0000_s1026" o:spt="202" type="#_x0000_t202" style="position:absolute;left:7044;top:13771;height:567;width:2370;" filled="f" stroked="f" coordsize="21600,21600" o:gfxdata="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xgvK/&#10;AAAA3QAAAA8AAAAAAAAAAQAgAAAAIgAAAGRycy9kb3ducmV2LnhtbFBLAQIUABQAAAAIAIdO4kAz&#10;LwWeOwAAADkAAAAQAAAAAAAAAAEAIAAAAA4BAABkcnMvc2hhcGV4bWwueG1sUEsFBgAAAAAGAAYA&#10;WwEAALgDAAAAAA==&#10;">
                    <v:fill on="f" focussize="0,0"/>
                    <v:stroke on="f" joinstyle="miter" endarrow="block"/>
                    <v:imagedata o:title=""/>
                    <o:lock v:ext="edit" aspectratio="f"/>
                    <v:textbox>
                      <w:txbxContent>
                        <w:p>
                          <w:pPr>
                            <w:rPr>
                              <w:rFonts w:hint="eastAsia" w:cs="Times New Roman"/>
                              <w:sz w:val="24"/>
                              <w:szCs w:val="24"/>
                            </w:rPr>
                          </w:pPr>
                          <w:r>
                            <w:rPr>
                              <w:rFonts w:hint="eastAsia" w:cs="Times New Roman"/>
                              <w:sz w:val="24"/>
                              <w:szCs w:val="24"/>
                            </w:rPr>
                            <w:t xml:space="preserve"> 不符合规划</w:t>
                          </w:r>
                        </w:p>
                      </w:txbxContent>
                    </v:textbox>
                  </v:shape>
                  <v:shape id="_x0000_s1026" o:spid="_x0000_s1026" o:spt="202" type="#_x0000_t202" style="position:absolute;left:10939;top:13758;height:567;width:3988;" filled="f" stroked="f" coordsize="21600,21600" o:gfxdata="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9J2m/&#10;AAAA3QAAAA8AAAAAAAAAAQAgAAAAIgAAAGRycy9kb3ducmV2LnhtbFBLAQIUABQAAAAIAIdO4kAz&#10;LwWeOwAAADkAAAAQAAAAAAAAAAEAIAAAAA4BAABkcnMvc2hhcGV4bWwueG1sUEsFBgAAAAAGAAYA&#10;WwEAALgDAAAAAA==&#10;">
                    <v:fill on="f" focussize="0,0"/>
                    <v:stroke on="f" joinstyle="miter" endarrow="block"/>
                    <v:imagedata o:title=""/>
                    <o:lock v:ext="edit" aspectratio="f"/>
                    <v:textbox>
                      <w:txbxContent>
                        <w:p>
                          <w:pPr>
                            <w:rPr>
                              <w:rFonts w:hint="eastAsia" w:cs="宋体"/>
                              <w:sz w:val="24"/>
                              <w:szCs w:val="24"/>
                            </w:rPr>
                          </w:pPr>
                          <w:r>
                            <w:rPr>
                              <w:rFonts w:hint="eastAsia" w:cs="Times New Roman"/>
                              <w:sz w:val="24"/>
                              <w:szCs w:val="24"/>
                            </w:rPr>
                            <w:t>符合规划</w:t>
                          </w:r>
                          <w:r>
                            <w:rPr>
                              <w:rFonts w:hint="eastAsia" w:cs="宋体"/>
                              <w:sz w:val="24"/>
                              <w:szCs w:val="24"/>
                            </w:rPr>
                            <w:t>（进行公示后）</w:t>
                          </w:r>
                        </w:p>
                      </w:txbxContent>
                    </v:textbox>
                  </v:shape>
                </v:group>
                <v:line id="_x0000_s1026" o:spid="_x0000_s1026" o:spt="20" style="position:absolute;left:11641;top:1445788;height:0;width:604;"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3213]" joinstyle="round" endarrow="block"/>
                  <v:imagedata o:title=""/>
                  <o:lock v:ext="edit" aspectratio="f"/>
                </v:line>
              </v:group>
            </w:pict>
          </mc:Fallback>
        </mc:AlternateContent>
      </w:r>
    </w:p>
    <w:p>
      <w:pPr>
        <w:jc w:val="center"/>
        <w:rPr>
          <w:rFonts w:hint="eastAsia" w:ascii="宋体" w:hAnsi="宋体"/>
          <w:b/>
          <w:sz w:val="36"/>
          <w:szCs w:val="36"/>
        </w:rPr>
      </w:pPr>
      <w:r>
        <w:rPr>
          <w:rFonts w:hint="eastAsia" w:ascii="宋体" w:hAnsi="宋体"/>
          <w:b/>
          <w:sz w:val="36"/>
          <w:szCs w:val="36"/>
        </w:rPr>
        <w:t>建设工程竣工规划核实认可书业务流程</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28"/>
          <w:szCs w:val="28"/>
        </w:rPr>
      </w:pPr>
      <w:r>
        <w:rPr>
          <w:rFonts w:hint="eastAsia" w:ascii="仿宋_GB2312" w:hAnsi="华文中宋" w:eastAsia="仿宋_GB2312"/>
          <w:b w:val="0"/>
          <w:bCs/>
          <w:sz w:val="28"/>
          <w:szCs w:val="28"/>
        </w:rPr>
        <w:t>（行政许可）</w:t>
      </w:r>
    </w:p>
    <w:p>
      <w:pPr>
        <w:bidi w:val="0"/>
        <w:rPr>
          <w:rFonts w:hint="eastAsia"/>
          <w:lang w:val="en-US" w:eastAsia="zh-CN"/>
        </w:rPr>
      </w:pPr>
    </w:p>
    <w:p>
      <w:pPr>
        <w:bidi w:val="0"/>
        <w:rPr>
          <w:rFonts w:hint="eastAsia"/>
          <w:lang w:val="en-US" w:eastAsia="zh-CN"/>
        </w:rPr>
      </w:pPr>
      <w:r>
        <w:rPr>
          <w:b w:val="0"/>
          <w:bCs/>
        </w:rPr>
        <mc:AlternateContent>
          <mc:Choice Requires="wps">
            <w:drawing>
              <wp:anchor distT="0" distB="0" distL="114300" distR="114300" simplePos="0" relativeHeight="252017664" behindDoc="0" locked="0" layoutInCell="1" allowOverlap="1">
                <wp:simplePos x="0" y="0"/>
                <wp:positionH relativeFrom="column">
                  <wp:posOffset>-735330</wp:posOffset>
                </wp:positionH>
                <wp:positionV relativeFrom="paragraph">
                  <wp:posOffset>118110</wp:posOffset>
                </wp:positionV>
                <wp:extent cx="1807210" cy="7530465"/>
                <wp:effectExtent l="6350" t="6350" r="15240" b="6985"/>
                <wp:wrapNone/>
                <wp:docPr id="2508" name="矩形 2508"/>
                <wp:cNvGraphicFramePr/>
                <a:graphic xmlns:a="http://schemas.openxmlformats.org/drawingml/2006/main">
                  <a:graphicData uri="http://schemas.microsoft.com/office/word/2010/wordprocessingShape">
                    <wps:wsp>
                      <wps:cNvSpPr/>
                      <wps:spPr>
                        <a:xfrm>
                          <a:off x="0" y="0"/>
                          <a:ext cx="1807210" cy="753046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1.《中华人民共和国城乡规划法》第45条。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2.《山东省城乡规划条例》第55条。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申请建设工程竣工规划核实认可书，应当具备下列条件：</w:t>
                            </w:r>
                          </w:p>
                          <w:p>
                            <w:pPr>
                              <w:pStyle w:val="18"/>
                              <w:keepNext w:val="0"/>
                              <w:keepLines w:val="0"/>
                              <w:pageBreakBefore w:val="0"/>
                              <w:kinsoku/>
                              <w:wordWrap/>
                              <w:overflowPunct/>
                              <w:topLinePunct w:val="0"/>
                              <w:bidi w:val="0"/>
                              <w:adjustRightInd/>
                              <w:snapToGrid/>
                              <w:spacing w:after="0" w:line="240" w:lineRule="exact"/>
                              <w:ind w:left="1" w:leftChars="0"/>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建筑工程竣工后，建设单位或者个人应当委托具有相应资质的测绘单位进行竣工规划测绘并出具建筑工程竣工测绘报告。</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zh-CN"/>
                              </w:rPr>
                              <w:t>建设单位或者个人持建设工程规划许可证、验线确认书及竣工测</w:t>
                            </w:r>
                            <w:r>
                              <w:rPr>
                                <w:rFonts w:hint="eastAsia" w:ascii="宋体" w:hAnsi="宋体" w:eastAsia="宋体" w:cs="宋体"/>
                                <w:sz w:val="21"/>
                                <w:szCs w:val="21"/>
                              </w:rPr>
                              <w:t>绘报告等材料，向县城乡规划主管部门申请竣工规划核实。</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b/>
                                <w:bCs/>
                                <w:sz w:val="21"/>
                                <w:szCs w:val="21"/>
                              </w:rPr>
                            </w:pPr>
                            <w:r>
                              <w:rPr>
                                <w:rFonts w:hint="eastAsia" w:ascii="宋体" w:hAnsi="宋体" w:eastAsia="宋体" w:cs="宋体"/>
                                <w:b/>
                                <w:sz w:val="21"/>
                                <w:szCs w:val="21"/>
                              </w:rPr>
                              <w:t>所</w:t>
                            </w:r>
                            <w:r>
                              <w:rPr>
                                <w:rFonts w:hint="eastAsia" w:ascii="宋体" w:hAnsi="宋体" w:eastAsia="宋体" w:cs="宋体"/>
                                <w:b/>
                                <w:bCs/>
                                <w:sz w:val="21"/>
                                <w:szCs w:val="21"/>
                              </w:rPr>
                              <w:t>需材料清单：</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1.填报《建设工程竣工规划核实认可书》申请审批表；</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2.建设工程规划许可证和建设工程方案审定通知书；</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3.建设工程施工许可证；</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4. 建设工程规划放线、验线报告；</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5. 建设工程竣工测量报告书；</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zh-CN"/>
                              </w:rPr>
                              <w:t>6. 建筑工程竣工规划勘验技术报告；</w:t>
                            </w:r>
                            <w:r>
                              <w:rPr>
                                <w:rFonts w:hint="eastAsia" w:ascii="宋体" w:hAnsi="宋体" w:eastAsia="宋体" w:cs="宋体"/>
                                <w:b/>
                                <w:sz w:val="21"/>
                                <w:szCs w:val="21"/>
                              </w:rPr>
                              <w:t>收费依据：</w:t>
                            </w:r>
                            <w:r>
                              <w:rPr>
                                <w:rFonts w:hint="eastAsia" w:ascii="宋体" w:hAnsi="宋体" w:eastAsia="宋体" w:cs="宋体"/>
                                <w:sz w:val="21"/>
                                <w:szCs w:val="21"/>
                              </w:rPr>
                              <w:t>不收费</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before="156" w:after="156"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仿宋_GB2312" w:eastAsia="仿宋_GB2312"/>
                                <w:sz w:val="21"/>
                                <w:szCs w:val="21"/>
                              </w:rPr>
                            </w:pPr>
                          </w:p>
                          <w:p>
                            <w:pPr>
                              <w:rPr>
                                <w:rFonts w:hint="eastAsia"/>
                                <w:sz w:val="21"/>
                                <w:szCs w:val="21"/>
                              </w:rPr>
                            </w:pPr>
                          </w:p>
                        </w:txbxContent>
                      </wps:txbx>
                      <wps:bodyPr upright="1"/>
                    </wps:wsp>
                  </a:graphicData>
                </a:graphic>
              </wp:anchor>
            </w:drawing>
          </mc:Choice>
          <mc:Fallback>
            <w:pict>
              <v:rect id="_x0000_s1026" o:spid="_x0000_s1026" o:spt="1" style="position:absolute;left:0pt;margin-left:-57.9pt;margin-top:9.3pt;height:592.95pt;width:142.3pt;z-index:252017664;mso-width-relative:page;mso-height-relative:page;" fillcolor="#FFFFFF" filled="t" stroked="t" coordsize="21600,21600" o:gfxdata="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zSkN0AAAAMAQAADwAAAAAAAAABACAA&#10;AAAiAAAAZHJzL2Rvd25yZXYueG1sUEsBAhQAFAAAAAgAh07iQBHR5VQIAgAAPwQAAA4AAAAAAAAA&#10;AQAgAAAALAEAAGRycy9lMm9Eb2MueG1sUEsFBgAAAAAGAAYAWQEAAKY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1.《中华人民共和国城乡规划法》第45条。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2.《山东省城乡规划条例》第55条。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申请建设工程竣工规划核实认可书，应当具备下列条件：</w:t>
                      </w:r>
                    </w:p>
                    <w:p>
                      <w:pPr>
                        <w:pStyle w:val="18"/>
                        <w:keepNext w:val="0"/>
                        <w:keepLines w:val="0"/>
                        <w:pageBreakBefore w:val="0"/>
                        <w:kinsoku/>
                        <w:wordWrap/>
                        <w:overflowPunct/>
                        <w:topLinePunct w:val="0"/>
                        <w:bidi w:val="0"/>
                        <w:adjustRightInd/>
                        <w:snapToGrid/>
                        <w:spacing w:after="0" w:line="240" w:lineRule="exact"/>
                        <w:ind w:left="1" w:leftChars="0"/>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建筑工程竣工后，建设单位或者个人应当委托具有相应资质的测绘单位进行竣工规划测绘并出具建筑工程竣工测绘报告。</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val="zh-CN"/>
                        </w:rPr>
                        <w:t>建设单位或者个人持建设工程规划许可证、验线确认书及竣工测</w:t>
                      </w:r>
                      <w:r>
                        <w:rPr>
                          <w:rFonts w:hint="eastAsia" w:ascii="宋体" w:hAnsi="宋体" w:eastAsia="宋体" w:cs="宋体"/>
                          <w:sz w:val="21"/>
                          <w:szCs w:val="21"/>
                        </w:rPr>
                        <w:t>绘报告等材料，向县城乡规划主管部门申请竣工规划核实。</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b/>
                          <w:bCs/>
                          <w:sz w:val="21"/>
                          <w:szCs w:val="21"/>
                        </w:rPr>
                      </w:pPr>
                      <w:r>
                        <w:rPr>
                          <w:rFonts w:hint="eastAsia" w:ascii="宋体" w:hAnsi="宋体" w:eastAsia="宋体" w:cs="宋体"/>
                          <w:b/>
                          <w:sz w:val="21"/>
                          <w:szCs w:val="21"/>
                        </w:rPr>
                        <w:t>所</w:t>
                      </w:r>
                      <w:r>
                        <w:rPr>
                          <w:rFonts w:hint="eastAsia" w:ascii="宋体" w:hAnsi="宋体" w:eastAsia="宋体" w:cs="宋体"/>
                          <w:b/>
                          <w:bCs/>
                          <w:sz w:val="21"/>
                          <w:szCs w:val="21"/>
                        </w:rPr>
                        <w:t>需材料清单：</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1.填报《建设工程竣工规划核实认可书》申请审批表；</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2.建设工程规划许可证和建设工程方案审定通知书；</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3.建设工程施工许可证；</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4. 建设工程规划放线、验线报告；</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5. 建设工程竣工测量报告书；</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zh-CN"/>
                        </w:rPr>
                        <w:t>6. 建筑工程竣工规划勘验技术报告；</w:t>
                      </w:r>
                      <w:r>
                        <w:rPr>
                          <w:rFonts w:hint="eastAsia" w:ascii="宋体" w:hAnsi="宋体" w:eastAsia="宋体" w:cs="宋体"/>
                          <w:b/>
                          <w:sz w:val="21"/>
                          <w:szCs w:val="21"/>
                        </w:rPr>
                        <w:t>收费依据：</w:t>
                      </w:r>
                      <w:r>
                        <w:rPr>
                          <w:rFonts w:hint="eastAsia" w:ascii="宋体" w:hAnsi="宋体" w:eastAsia="宋体" w:cs="宋体"/>
                          <w:sz w:val="21"/>
                          <w:szCs w:val="21"/>
                        </w:rPr>
                        <w:t>不收费</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before="156" w:after="156"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仿宋_GB2312" w:eastAsia="仿宋_GB2312"/>
                          <w:sz w:val="21"/>
                          <w:szCs w:val="21"/>
                        </w:rPr>
                      </w:pPr>
                    </w:p>
                    <w:p>
                      <w:pPr>
                        <w:rPr>
                          <w:rFonts w:hint="eastAsia"/>
                          <w:sz w:val="21"/>
                          <w:szCs w:val="21"/>
                        </w:rPr>
                      </w:pPr>
                    </w:p>
                  </w:txbxContent>
                </v:textbox>
              </v:rect>
            </w:pict>
          </mc:Fallback>
        </mc:AlternateContent>
      </w:r>
      <w:r>
        <w:rPr>
          <w:sz w:val="21"/>
        </w:rPr>
        <mc:AlternateContent>
          <mc:Choice Requires="wpg">
            <w:drawing>
              <wp:anchor distT="0" distB="0" distL="114300" distR="114300" simplePos="0" relativeHeight="252015616" behindDoc="0" locked="0" layoutInCell="1" allowOverlap="1">
                <wp:simplePos x="0" y="0"/>
                <wp:positionH relativeFrom="column">
                  <wp:posOffset>1123315</wp:posOffset>
                </wp:positionH>
                <wp:positionV relativeFrom="paragraph">
                  <wp:posOffset>119380</wp:posOffset>
                </wp:positionV>
                <wp:extent cx="4387215" cy="7524750"/>
                <wp:effectExtent l="5080" t="4445" r="8255" b="14605"/>
                <wp:wrapNone/>
                <wp:docPr id="2421" name="组合 2421"/>
                <wp:cNvGraphicFramePr/>
                <a:graphic xmlns:a="http://schemas.openxmlformats.org/drawingml/2006/main">
                  <a:graphicData uri="http://schemas.microsoft.com/office/word/2010/wordprocessingGroup">
                    <wpg:wgp>
                      <wpg:cNvGrpSpPr/>
                      <wpg:grpSpPr>
                        <a:xfrm>
                          <a:off x="0" y="0"/>
                          <a:ext cx="4387215" cy="7524750"/>
                          <a:chOff x="7118" y="1321889"/>
                          <a:chExt cx="6858" cy="10690"/>
                        </a:xfrm>
                      </wpg:grpSpPr>
                      <wpg:grpSp>
                        <wpg:cNvPr id="2422" name="组合 2193"/>
                        <wpg:cNvGrpSpPr/>
                        <wpg:grpSpPr>
                          <a:xfrm>
                            <a:off x="7118" y="1321889"/>
                            <a:ext cx="6858" cy="10690"/>
                            <a:chOff x="7050" y="1194675"/>
                            <a:chExt cx="2633" cy="1721"/>
                          </a:xfrm>
                        </wpg:grpSpPr>
                        <wps:wsp>
                          <wps:cNvPr id="2423" name="矩形 1900"/>
                          <wps:cNvSpPr/>
                          <wps:spPr>
                            <a:xfrm>
                              <a:off x="7050" y="1194675"/>
                              <a:ext cx="2633" cy="172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24" name="直接连接符 1907"/>
                          <wps:cNvCnPr/>
                          <wps:spPr>
                            <a:xfrm>
                              <a:off x="7058" y="1195164"/>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425" name="直接连接符 1906"/>
                        <wps:cNvCnPr/>
                        <wps:spPr>
                          <a:xfrm>
                            <a:off x="7137" y="1330351"/>
                            <a:ext cx="68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8.45pt;margin-top:9.4pt;height:592.5pt;width:345.45pt;z-index:252015616;mso-width-relative:page;mso-height-relative:page;" coordorigin="7118,1321889" coordsize="6858,10690" o:gfxdata="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FTs65jZAAAACwEAAA8AAAAAAAAAAQAgAAAAIgAA&#10;AGRycy9kb3ducmV2LnhtbFBLAQIUABQAAAAIAIdO4kAXXZH6lgMAABILAAAOAAAAAAAAAAEAIAAA&#10;ACgBAABkcnMvZTJvRG9jLnhtbFBLBQYAAAAABgAGAFkBAAAwBwAAAAA=&#10;">
                <o:lock v:ext="edit" aspectratio="f"/>
                <v:group id="组合 2193" o:spid="_x0000_s1026" o:spt="203" style="position:absolute;left:7118;top:1321889;height:10690;width:6858;" coordorigin="7050,1194675" coordsize="2633,1721" o:gfxdata="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NFWV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721;width:2633;v-text-anchor:middle;" filled="f" stroked="t" coordsize="21600,21600" o:gfxdata="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t2O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58;top:1195164;height:0;width:2617;" filled="f" stroked="t" coordsize="21600,21600" o:gfxdata="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06g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37;top:1330351;height:0;width:6817;" filled="f" stroked="t" coordsize="21600,21600" o:gfxdata="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Z8Y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30"/>
        </w:rPr>
        <mc:AlternateContent>
          <mc:Choice Requires="wpg">
            <w:drawing>
              <wp:anchor distT="0" distB="0" distL="114300" distR="114300" simplePos="0" relativeHeight="252016640" behindDoc="0" locked="0" layoutInCell="1" allowOverlap="1">
                <wp:simplePos x="0" y="0"/>
                <wp:positionH relativeFrom="column">
                  <wp:posOffset>1272540</wp:posOffset>
                </wp:positionH>
                <wp:positionV relativeFrom="paragraph">
                  <wp:posOffset>-186055</wp:posOffset>
                </wp:positionV>
                <wp:extent cx="4395470" cy="7299960"/>
                <wp:effectExtent l="4445" t="4445" r="19685" b="10795"/>
                <wp:wrapNone/>
                <wp:docPr id="2426" name="组合 2426"/>
                <wp:cNvGraphicFramePr/>
                <a:graphic xmlns:a="http://schemas.openxmlformats.org/drawingml/2006/main">
                  <a:graphicData uri="http://schemas.microsoft.com/office/word/2010/wordprocessingGroup">
                    <wpg:wgp>
                      <wpg:cNvGrpSpPr/>
                      <wpg:grpSpPr>
                        <a:xfrm>
                          <a:off x="0" y="0"/>
                          <a:ext cx="4395231" cy="7300245"/>
                          <a:chOff x="7812" y="1441543"/>
                          <a:chExt cx="6922" cy="11496"/>
                        </a:xfrm>
                      </wpg:grpSpPr>
                      <wpg:grpSp>
                        <wpg:cNvPr id="2427" name="组合 2506"/>
                        <wpg:cNvGrpSpPr/>
                        <wpg:grpSpPr>
                          <a:xfrm>
                            <a:off x="7812" y="1441543"/>
                            <a:ext cx="6922" cy="11496"/>
                            <a:chOff x="6401" y="3222"/>
                            <a:chExt cx="9492" cy="13114"/>
                          </a:xfrm>
                        </wpg:grpSpPr>
                        <wpg:grpSp>
                          <wpg:cNvPr id="2428" name="组合 2503"/>
                          <wpg:cNvGrpSpPr/>
                          <wpg:grpSpPr>
                            <a:xfrm>
                              <a:off x="6401" y="3222"/>
                              <a:ext cx="9492" cy="13114"/>
                              <a:chOff x="6401" y="3222"/>
                              <a:chExt cx="9492" cy="13114"/>
                            </a:xfrm>
                          </wpg:grpSpPr>
                          <wps:wsp>
                            <wps:cNvPr id="2429" name="矩形 2479"/>
                            <wps:cNvSpPr/>
                            <wps:spPr>
                              <a:xfrm>
                                <a:off x="8607" y="3222"/>
                                <a:ext cx="3526"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Times New Roman"/>
                                      <w:sz w:val="24"/>
                                      <w:szCs w:val="24"/>
                                    </w:rPr>
                                    <w:t>申请人提出申请</w:t>
                                  </w:r>
                                </w:p>
                              </w:txbxContent>
                            </wps:txbx>
                            <wps:bodyPr upright="1"/>
                          </wps:wsp>
                          <wps:wsp>
                            <wps:cNvPr id="2430" name="矩形 2480"/>
                            <wps:cNvSpPr/>
                            <wps:spPr>
                              <a:xfrm>
                                <a:off x="6401" y="4238"/>
                                <a:ext cx="2090" cy="1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2431" name="矩形 2481"/>
                            <wps:cNvSpPr/>
                            <wps:spPr>
                              <a:xfrm>
                                <a:off x="9053" y="4512"/>
                                <a:ext cx="2745" cy="1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wps:txbx>
                            <wps:bodyPr upright="1"/>
                          </wps:wsp>
                          <wps:wsp>
                            <wps:cNvPr id="2432" name="直接连接符 2482"/>
                            <wps:cNvCnPr/>
                            <wps:spPr>
                              <a:xfrm>
                                <a:off x="11734" y="12768"/>
                                <a:ext cx="0" cy="1875"/>
                              </a:xfrm>
                              <a:prstGeom prst="line">
                                <a:avLst/>
                              </a:prstGeom>
                              <a:ln w="9525" cap="flat" cmpd="sng">
                                <a:solidFill>
                                  <a:srgbClr val="000000"/>
                                </a:solidFill>
                                <a:prstDash val="solid"/>
                                <a:headEnd type="none" w="med" len="med"/>
                                <a:tailEnd type="triangle" w="med" len="med"/>
                              </a:ln>
                            </wps:spPr>
                            <wps:bodyPr upright="1"/>
                          </wps:wsp>
                          <wps:wsp>
                            <wps:cNvPr id="2433" name="直接连接符 2483"/>
                            <wps:cNvCnPr/>
                            <wps:spPr>
                              <a:xfrm flipH="1">
                                <a:off x="10328" y="3790"/>
                                <a:ext cx="1" cy="737"/>
                              </a:xfrm>
                              <a:prstGeom prst="line">
                                <a:avLst/>
                              </a:prstGeom>
                              <a:ln w="9525" cap="flat" cmpd="sng">
                                <a:solidFill>
                                  <a:srgbClr val="000000"/>
                                </a:solidFill>
                                <a:prstDash val="solid"/>
                                <a:headEnd type="none" w="med" len="med"/>
                                <a:tailEnd type="triangle" w="med" len="med"/>
                              </a:ln>
                            </wps:spPr>
                            <wps:bodyPr upright="1"/>
                          </wps:wsp>
                          <wps:wsp>
                            <wps:cNvPr id="2434" name="矩形 2484"/>
                            <wps:cNvSpPr/>
                            <wps:spPr>
                              <a:xfrm>
                                <a:off x="15232" y="9490"/>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2458" name="矩形 2485"/>
                            <wps:cNvSpPr/>
                            <wps:spPr>
                              <a:xfrm>
                                <a:off x="15224" y="4236"/>
                                <a:ext cx="661" cy="1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2459" name="矩形 2486"/>
                            <wps:cNvSpPr/>
                            <wps:spPr>
                              <a:xfrm>
                                <a:off x="15231" y="14478"/>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cs="Times New Roman"/>
                                      <w:b/>
                                      <w:bCs/>
                                    </w:rPr>
                                  </w:pPr>
                                  <w:r>
                                    <w:rPr>
                                      <w:rFonts w:hint="eastAsia" w:cs="Times New Roman"/>
                                      <w:b/>
                                      <w:bCs/>
                                    </w:rPr>
                                    <w:t>发证</w:t>
                                  </w:r>
                                </w:p>
                              </w:txbxContent>
                            </wps:txbx>
                            <wps:bodyPr upright="1"/>
                          </wps:wsp>
                          <wps:wsp>
                            <wps:cNvPr id="2460" name="文本框 2487"/>
                            <wps:cNvSpPr txBox="1"/>
                            <wps:spPr>
                              <a:xfrm>
                                <a:off x="12421" y="4236"/>
                                <a:ext cx="2611" cy="2365"/>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2461" name="直接连接符 2488"/>
                            <wps:cNvCnPr/>
                            <wps:spPr>
                              <a:xfrm>
                                <a:off x="11821" y="5116"/>
                                <a:ext cx="623" cy="0"/>
                              </a:xfrm>
                              <a:prstGeom prst="line">
                                <a:avLst/>
                              </a:prstGeom>
                              <a:ln w="9525" cap="flat" cmpd="sng">
                                <a:solidFill>
                                  <a:srgbClr val="000000"/>
                                </a:solidFill>
                                <a:prstDash val="solid"/>
                                <a:headEnd type="none" w="med" len="med"/>
                                <a:tailEnd type="triangle" w="med" len="med"/>
                              </a:ln>
                            </wps:spPr>
                            <wps:bodyPr upright="1"/>
                          </wps:wsp>
                          <wps:wsp>
                            <wps:cNvPr id="2462" name="矩形 2489"/>
                            <wps:cNvSpPr/>
                            <wps:spPr>
                              <a:xfrm>
                                <a:off x="10832" y="14644"/>
                                <a:ext cx="1892" cy="1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cs="宋体"/>
                                      <w:sz w:val="24"/>
                                      <w:szCs w:val="24"/>
                                    </w:rPr>
                                    <w:t>核发建设工程竣工规划核实认可书</w:t>
                                  </w:r>
                                </w:p>
                              </w:txbxContent>
                            </wps:txbx>
                            <wps:bodyPr upright="1"/>
                          </wps:wsp>
                          <wps:wsp>
                            <wps:cNvPr id="2463" name="直接连接符 2490"/>
                            <wps:cNvCnPr/>
                            <wps:spPr>
                              <a:xfrm flipH="1">
                                <a:off x="8531" y="5189"/>
                                <a:ext cx="547" cy="0"/>
                              </a:xfrm>
                              <a:prstGeom prst="line">
                                <a:avLst/>
                              </a:prstGeom>
                              <a:ln w="9525" cap="flat" cmpd="sng">
                                <a:solidFill>
                                  <a:srgbClr val="000000"/>
                                </a:solidFill>
                                <a:prstDash val="solid"/>
                                <a:headEnd type="none" w="med" len="med"/>
                                <a:tailEnd type="triangle" w="med" len="med"/>
                              </a:ln>
                            </wps:spPr>
                            <wps:bodyPr upright="1"/>
                          </wps:wsp>
                          <wps:wsp>
                            <wps:cNvPr id="2464" name="直接连接符 2491"/>
                            <wps:cNvCnPr/>
                            <wps:spPr>
                              <a:xfrm flipH="1">
                                <a:off x="10398" y="5805"/>
                                <a:ext cx="1" cy="1701"/>
                              </a:xfrm>
                              <a:prstGeom prst="line">
                                <a:avLst/>
                              </a:prstGeom>
                              <a:ln w="9525" cap="flat" cmpd="sng">
                                <a:solidFill>
                                  <a:srgbClr val="000000"/>
                                </a:solidFill>
                                <a:prstDash val="solid"/>
                                <a:headEnd type="none" w="med" len="med"/>
                                <a:tailEnd type="triangle" w="med" len="med"/>
                              </a:ln>
                            </wps:spPr>
                            <wps:bodyPr upright="1"/>
                          </wps:wsp>
                          <wps:wsp>
                            <wps:cNvPr id="2465" name="直接连接符 2492"/>
                            <wps:cNvCnPr/>
                            <wps:spPr>
                              <a:xfrm flipH="1">
                                <a:off x="8760" y="12804"/>
                                <a:ext cx="0" cy="1875"/>
                              </a:xfrm>
                              <a:prstGeom prst="line">
                                <a:avLst/>
                              </a:prstGeom>
                              <a:ln w="9525" cap="flat" cmpd="sng">
                                <a:solidFill>
                                  <a:srgbClr val="000000"/>
                                </a:solidFill>
                                <a:prstDash val="solid"/>
                                <a:headEnd type="none" w="med" len="med"/>
                                <a:tailEnd type="triangle" w="med" len="med"/>
                              </a:ln>
                            </wps:spPr>
                            <wps:bodyPr upright="1"/>
                          </wps:wsp>
                          <wps:wsp>
                            <wps:cNvPr id="2466" name="矩形 2493"/>
                            <wps:cNvSpPr/>
                            <wps:spPr>
                              <a:xfrm>
                                <a:off x="7092" y="14685"/>
                                <a:ext cx="2865" cy="16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通知申请人领取文件，并告知申请人不同意的理由。</w:t>
                                  </w:r>
                                </w:p>
                              </w:txbxContent>
                            </wps:txbx>
                            <wps:bodyPr upright="1"/>
                          </wps:wsp>
                          <wps:wsp>
                            <wps:cNvPr id="2467" name="矩形 2495"/>
                            <wps:cNvSpPr/>
                            <wps:spPr>
                              <a:xfrm>
                                <a:off x="7780" y="7487"/>
                                <a:ext cx="4334"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cs="Times New Roman"/>
                                      <w:sz w:val="24"/>
                                      <w:szCs w:val="24"/>
                                    </w:rPr>
                                  </w:pPr>
                                  <w:r>
                                    <w:rPr>
                                      <w:rFonts w:hint="eastAsia" w:cs="宋体"/>
                                      <w:sz w:val="24"/>
                                      <w:szCs w:val="24"/>
                                    </w:rPr>
                                    <w:t>行政许可科、</w:t>
                                  </w:r>
                                  <w:r>
                                    <w:rPr>
                                      <w:rFonts w:hint="eastAsia" w:cs="Times New Roman"/>
                                      <w:sz w:val="24"/>
                                      <w:szCs w:val="24"/>
                                    </w:rPr>
                                    <w:t>科室人员审查申请材料</w:t>
                                  </w:r>
                                </w:p>
                              </w:txbxContent>
                            </wps:txbx>
                            <wps:bodyPr upright="1"/>
                          </wps:wsp>
                          <wps:wsp>
                            <wps:cNvPr id="2468" name="矩形 2496"/>
                            <wps:cNvSpPr/>
                            <wps:spPr>
                              <a:xfrm flipV="1">
                                <a:off x="7853" y="9796"/>
                                <a:ext cx="3729"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cs="宋体"/>
                                      <w:sz w:val="24"/>
                                      <w:szCs w:val="24"/>
                                    </w:rPr>
                                  </w:pPr>
                                  <w:r>
                                    <w:rPr>
                                      <w:rFonts w:hint="eastAsia" w:cs="宋体"/>
                                      <w:sz w:val="24"/>
                                      <w:szCs w:val="24"/>
                                    </w:rPr>
                                    <w:t>规划中心领导审核意见</w:t>
                                  </w:r>
                                </w:p>
                              </w:txbxContent>
                            </wps:txbx>
                            <wps:bodyPr upright="1"/>
                          </wps:wsp>
                          <wps:wsp>
                            <wps:cNvPr id="2469" name="矩形 2497"/>
                            <wps:cNvSpPr/>
                            <wps:spPr>
                              <a:xfrm flipV="1">
                                <a:off x="7479" y="11908"/>
                                <a:ext cx="5850" cy="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wps:txbx>
                            <wps:bodyPr upright="1"/>
                          </wps:wsp>
                          <wps:wsp>
                            <wps:cNvPr id="2470" name="矩形 2498"/>
                            <wps:cNvSpPr/>
                            <wps:spPr>
                              <a:xfrm flipV="1">
                                <a:off x="12411" y="9458"/>
                                <a:ext cx="2695" cy="12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sz w:val="24"/>
                                      <w:szCs w:val="24"/>
                                    </w:rPr>
                                  </w:pPr>
                                  <w:r>
                                    <w:rPr>
                                      <w:rFonts w:hint="eastAsia"/>
                                      <w:sz w:val="24"/>
                                      <w:szCs w:val="24"/>
                                    </w:rPr>
                                    <w:t>1.提出办理意见</w:t>
                                  </w:r>
                                </w:p>
                                <w:p>
                                  <w:pPr>
                                    <w:spacing w:line="240" w:lineRule="auto"/>
                                    <w:rPr>
                                      <w:rFonts w:hint="eastAsia"/>
                                      <w:sz w:val="24"/>
                                      <w:szCs w:val="24"/>
                                    </w:rPr>
                                  </w:pPr>
                                  <w:r>
                                    <w:rPr>
                                      <w:rFonts w:hint="eastAsia"/>
                                      <w:sz w:val="24"/>
                                      <w:szCs w:val="24"/>
                                    </w:rPr>
                                    <w:t>2.组织现场勘查</w:t>
                                  </w:r>
                                </w:p>
                                <w:p>
                                  <w:pPr>
                                    <w:spacing w:line="240" w:lineRule="auto"/>
                                    <w:rPr>
                                      <w:rFonts w:hint="eastAsia" w:cs="Times New Roman"/>
                                      <w:sz w:val="24"/>
                                      <w:szCs w:val="24"/>
                                    </w:rPr>
                                  </w:pPr>
                                  <w:r>
                                    <w:rPr>
                                      <w:rFonts w:hint="eastAsia"/>
                                      <w:sz w:val="24"/>
                                      <w:szCs w:val="24"/>
                                    </w:rPr>
                                    <w:t>3.签署审核意见</w:t>
                                  </w:r>
                                </w:p>
                              </w:txbxContent>
                            </wps:txbx>
                            <wps:bodyPr upright="1"/>
                          </wps:wsp>
                          <wps:wsp>
                            <wps:cNvPr id="2471" name="矩形 2499"/>
                            <wps:cNvSpPr/>
                            <wps:spPr>
                              <a:xfrm flipV="1">
                                <a:off x="12975" y="7438"/>
                                <a:ext cx="2047" cy="1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wps:txbx>
                            <wps:bodyPr upright="1"/>
                          </wps:wsp>
                          <wps:wsp>
                            <wps:cNvPr id="2472" name="直接连接符 2500"/>
                            <wps:cNvCnPr/>
                            <wps:spPr>
                              <a:xfrm>
                                <a:off x="11579" y="10082"/>
                                <a:ext cx="828" cy="0"/>
                              </a:xfrm>
                              <a:prstGeom prst="line">
                                <a:avLst/>
                              </a:prstGeom>
                              <a:ln w="9525" cap="flat" cmpd="sng">
                                <a:solidFill>
                                  <a:srgbClr val="000000"/>
                                </a:solidFill>
                                <a:prstDash val="solid"/>
                                <a:headEnd type="none" w="med" len="med"/>
                                <a:tailEnd type="triangle" w="med" len="med"/>
                              </a:ln>
                            </wps:spPr>
                            <wps:bodyPr upright="1"/>
                          </wps:wsp>
                          <wps:wsp>
                            <wps:cNvPr id="2473" name="直接连接符 2501"/>
                            <wps:cNvCnPr/>
                            <wps:spPr>
                              <a:xfrm flipH="1">
                                <a:off x="10409" y="8377"/>
                                <a:ext cx="1" cy="1417"/>
                              </a:xfrm>
                              <a:prstGeom prst="line">
                                <a:avLst/>
                              </a:prstGeom>
                              <a:ln w="9525" cap="flat" cmpd="sng">
                                <a:solidFill>
                                  <a:srgbClr val="000000"/>
                                </a:solidFill>
                                <a:prstDash val="solid"/>
                                <a:headEnd type="none" w="med" len="med"/>
                                <a:tailEnd type="triangle" w="med" len="med"/>
                              </a:ln>
                            </wps:spPr>
                            <wps:bodyPr upright="1"/>
                          </wps:wsp>
                          <wps:wsp>
                            <wps:cNvPr id="2475" name="直接连接符 2502"/>
                            <wps:cNvCnPr/>
                            <wps:spPr>
                              <a:xfrm flipH="1">
                                <a:off x="10411" y="10351"/>
                                <a:ext cx="1" cy="1553"/>
                              </a:xfrm>
                              <a:prstGeom prst="line">
                                <a:avLst/>
                              </a:prstGeom>
                              <a:ln w="9525" cap="flat" cmpd="sng">
                                <a:solidFill>
                                  <a:srgbClr val="000000"/>
                                </a:solidFill>
                                <a:prstDash val="solid"/>
                                <a:headEnd type="none" w="med" len="med"/>
                                <a:tailEnd type="triangle" w="med" len="med"/>
                              </a:ln>
                            </wps:spPr>
                            <wps:bodyPr upright="1"/>
                          </wps:wsp>
                        </wpg:grpSp>
                        <wps:wsp>
                          <wps:cNvPr id="2476" name="文本框 2504"/>
                          <wps:cNvSpPr txBox="1"/>
                          <wps:spPr>
                            <a:xfrm>
                              <a:off x="6579" y="13191"/>
                              <a:ext cx="2440" cy="567"/>
                            </a:xfrm>
                            <a:prstGeom prst="rect">
                              <a:avLst/>
                            </a:prstGeom>
                            <a:noFill/>
                            <a:ln w="9525" cap="flat" cmpd="sng">
                              <a:noFill/>
                              <a:prstDash val="solid"/>
                              <a:miter/>
                              <a:headEnd type="none" w="med" len="med"/>
                              <a:tailEnd type="triangle" w="med" len="med"/>
                            </a:ln>
                          </wps:spPr>
                          <wps:txbx>
                            <w:txbxContent>
                              <w:p>
                                <w:pPr>
                                  <w:rPr>
                                    <w:rFonts w:hint="eastAsia" w:cs="Times New Roman"/>
                                    <w:sz w:val="24"/>
                                    <w:szCs w:val="24"/>
                                  </w:rPr>
                                </w:pPr>
                                <w:r>
                                  <w:rPr>
                                    <w:rFonts w:hint="eastAsia" w:cs="Times New Roman"/>
                                    <w:sz w:val="24"/>
                                    <w:szCs w:val="24"/>
                                  </w:rPr>
                                  <w:t xml:space="preserve"> 不符合规划</w:t>
                                </w:r>
                              </w:p>
                            </w:txbxContent>
                          </wps:txbx>
                          <wps:bodyPr upright="1"/>
                        </wps:wsp>
                        <wps:wsp>
                          <wps:cNvPr id="2478" name="文本框 2505"/>
                          <wps:cNvSpPr txBox="1"/>
                          <wps:spPr>
                            <a:xfrm>
                              <a:off x="11693" y="13192"/>
                              <a:ext cx="3988" cy="567"/>
                            </a:xfrm>
                            <a:prstGeom prst="rect">
                              <a:avLst/>
                            </a:prstGeom>
                            <a:noFill/>
                            <a:ln w="9525" cap="flat" cmpd="sng">
                              <a:noFill/>
                              <a:prstDash val="solid"/>
                              <a:miter/>
                              <a:headEnd type="none" w="med" len="med"/>
                              <a:tailEnd type="triangle" w="med" len="med"/>
                            </a:ln>
                          </wps:spPr>
                          <wps:txbx>
                            <w:txbxContent>
                              <w:p>
                                <w:pPr>
                                  <w:rPr>
                                    <w:rFonts w:hint="eastAsia" w:cs="宋体"/>
                                    <w:sz w:val="24"/>
                                    <w:szCs w:val="24"/>
                                  </w:rPr>
                                </w:pPr>
                                <w:r>
                                  <w:rPr>
                                    <w:rFonts w:hint="eastAsia" w:cs="Times New Roman"/>
                                    <w:sz w:val="24"/>
                                    <w:szCs w:val="24"/>
                                  </w:rPr>
                                  <w:t>符合规划</w:t>
                                </w:r>
                              </w:p>
                            </w:txbxContent>
                          </wps:txbx>
                          <wps:bodyPr upright="1"/>
                        </wps:wsp>
                      </wpg:grpSp>
                      <wps:wsp>
                        <wps:cNvPr id="2494" name="直接连接符 2413"/>
                        <wps:cNvCnPr/>
                        <wps:spPr>
                          <a:xfrm>
                            <a:off x="11997" y="1445516"/>
                            <a:ext cx="604"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0.2pt;margin-top:-14.65pt;height:574.8pt;width:346.1pt;z-index:252016640;mso-width-relative:page;mso-height-relative:page;" coordorigin="7812,1441543" coordsize="6922,11496" o:gfxdata="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">
                <o:lock v:ext="edit" aspectratio="f"/>
                <v:group id="组合 2506" o:spid="_x0000_s1026" o:spt="203" style="position:absolute;left:7812;top:1441543;height:11496;width:6922;" coordorigin="6401,3222" coordsize="9492,13114" o:gfxdata="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Q/YNvwAAAN0AAAAPAAAAAAAAAAEAIAAAACIAAABkcnMvZG93bnJldi54&#10;bWxQSwECFAAUAAAACACHTuJAMy8FnjsAAAA5AAAAFQAAAAAAAAABACAAAAAOAQAAZHJzL2dyb3Vw&#10;c2hhcGV4bWwueG1sUEsFBgAAAAAGAAYAYAEAAMsDAAAAAA==&#10;">
                  <o:lock v:ext="edit" aspectratio="f"/>
                  <v:group id="组合 2503" o:spid="_x0000_s1026" o:spt="203" style="position:absolute;left:6401;top:3222;height:13114;width:9492;" coordorigin="6401,3222" coordsize="9492,13114" o:gfxdata="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3GJ/vAAAAN0AAAAPAAAAAAAAAAEAIAAAACIAAABkcnMvZG93bnJldi54bWxQ&#10;SwECFAAUAAAACACHTuJAMy8FnjsAAAA5AAAAFQAAAAAAAAABACAAAAALAQAAZHJzL2dyb3Vwc2hh&#10;cGV4bWwueG1sUEsFBgAAAAAGAAYAYAEAAMgDAAAAAA==&#10;">
                    <o:lock v:ext="edit" aspectratio="f"/>
                    <v:rect id="矩形 2479" o:spid="_x0000_s1026" o:spt="1" style="position:absolute;left:8607;top:3222;height:550;width:3526;" fillcolor="#FFFFFF" filled="t" stroked="t" coordsize="21600,21600" o:gfxdata="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JuJ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Times New Roman"/>
                                <w:sz w:val="24"/>
                                <w:szCs w:val="24"/>
                              </w:rPr>
                              <w:t>申请人提出申请</w:t>
                            </w:r>
                          </w:p>
                        </w:txbxContent>
                      </v:textbox>
                    </v:rect>
                    <v:rect id="矩形 2480" o:spid="_x0000_s1026" o:spt="1" style="position:absolute;left:6401;top:4238;height:1629;width:2090;" fillcolor="#FFFFFF" filled="t" stroked="t" coordsize="21600,21600" o:gfxdata="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qH2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矩形 2481" o:spid="_x0000_s1026" o:spt="1" style="position:absolute;left:9053;top:4512;height:1280;width:2745;" fillcolor="#FFFFFF" filled="t" stroked="t" coordsize="21600,21600" o:gfxdata="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Yi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v:textbox>
                    </v:rect>
                    <v:line id="直接连接符 2482" o:spid="_x0000_s1026" o:spt="20" style="position:absolute;left:11734;top:12768;height:1875;width:0;"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483" o:spid="_x0000_s1026" o:spt="20" style="position:absolute;left:10328;top:3790;flip:x;height:737;width:1;" filled="f" stroked="t" coordsize="21600,21600" o:gfxdata="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yw&#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484" o:spid="_x0000_s1026" o:spt="1" style="position:absolute;left:15232;top:9490;height:905;width:661;" fillcolor="#FFFFFF" filled="t" stroked="t" coordsize="21600,21600" o:gfxdata="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GB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矩形 2485" o:spid="_x0000_s1026" o:spt="1" style="position:absolute;left:15224;top:4236;height:1980;width:661;" fillcolor="#FFFFFF" filled="t" stroked="t" coordsize="21600,21600" o:gfxdata="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Dbn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矩形 2486" o:spid="_x0000_s1026" o:spt="1" style="position:absolute;left:15231;top:14478;height:905;width:661;" fillcolor="#FFFFFF" filled="t" stroked="t" coordsize="21600,21600" o:gfxdata="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Py+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both"/>
                              <w:rPr>
                                <w:rFonts w:cs="Times New Roman"/>
                                <w:b/>
                                <w:bCs/>
                              </w:rPr>
                            </w:pPr>
                            <w:r>
                              <w:rPr>
                                <w:rFonts w:hint="eastAsia" w:cs="Times New Roman"/>
                                <w:b/>
                                <w:bCs/>
                              </w:rPr>
                              <w:t>发证</w:t>
                            </w:r>
                          </w:p>
                        </w:txbxContent>
                      </v:textbox>
                    </v:rect>
                    <v:shape id="文本框 2487" o:spid="_x0000_s1026" o:spt="202" type="#_x0000_t202" style="position:absolute;left:12421;top:4236;height:2365;width:2611;" filled="f" stroked="t" coordsize="21600,21600" o:gfxdata="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kHPu/&#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直接连接符 2488" o:spid="_x0000_s1026" o:spt="20" style="position:absolute;left:11821;top:5116;height:0;width:623;" filled="f" stroked="t" coordsize="21600,21600" o:gfxdata="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3X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89" o:spid="_x0000_s1026" o:spt="1" style="position:absolute;left:10832;top:14644;height:1665;width:1892;" fillcolor="#FFFFFF" filled="t" stroked="t" coordsize="21600,21600" o:gfxdata="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eT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24"/>
                                <w:szCs w:val="24"/>
                              </w:rPr>
                            </w:pPr>
                            <w:r>
                              <w:rPr>
                                <w:rFonts w:hint="eastAsia" w:cs="宋体"/>
                                <w:sz w:val="24"/>
                                <w:szCs w:val="24"/>
                              </w:rPr>
                              <w:t>核发建设工程竣工规划核实认可书</w:t>
                            </w:r>
                          </w:p>
                        </w:txbxContent>
                      </v:textbox>
                    </v:rect>
                    <v:line id="直接连接符 2490" o:spid="_x0000_s1026" o:spt="20" style="position:absolute;left:8531;top:5189;flip:x;height:0;width:547;" filled="f" stroked="t" coordsize="21600,21600" o:gfxdata="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f&#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491" o:spid="_x0000_s1026" o:spt="20" style="position:absolute;left:10398;top:5805;flip:x;height:1701;width:1;" filled="f" stroked="t" coordsize="21600,21600" o:gfxdata="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Zge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92" o:spid="_x0000_s1026" o:spt="20" style="position:absolute;left:8760;top:12804;flip:x;height:1875;width:0;" filled="f" stroked="t" coordsize="21600,21600" o:gfxdata="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iqi&#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493" o:spid="_x0000_s1026" o:spt="1" style="position:absolute;left:7092;top:14685;height:1651;width:2865;" fillcolor="#FFFFFF" filled="t" stroked="t" coordsize="21600,21600" o:gfxdata="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yV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通知申请人领取文件，并告知申请人不同意的理由。</w:t>
                            </w:r>
                          </w:p>
                        </w:txbxContent>
                      </v:textbox>
                    </v:rect>
                    <v:rect id="矩形 2495" o:spid="_x0000_s1026" o:spt="1" style="position:absolute;left:7780;top:7487;height:885;width:4334;" fillcolor="#FFFFFF" filled="t" stroked="t" coordsize="21600,21600" o:gfxdata="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wML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rPr>
                                <w:rFonts w:cs="Times New Roman"/>
                                <w:sz w:val="24"/>
                                <w:szCs w:val="24"/>
                              </w:rPr>
                            </w:pPr>
                            <w:r>
                              <w:rPr>
                                <w:rFonts w:hint="eastAsia" w:cs="宋体"/>
                                <w:sz w:val="24"/>
                                <w:szCs w:val="24"/>
                              </w:rPr>
                              <w:t>行政许可科、</w:t>
                            </w:r>
                            <w:r>
                              <w:rPr>
                                <w:rFonts w:hint="eastAsia" w:cs="Times New Roman"/>
                                <w:sz w:val="24"/>
                                <w:szCs w:val="24"/>
                              </w:rPr>
                              <w:t>科室人员审查申请材料</w:t>
                            </w:r>
                          </w:p>
                        </w:txbxContent>
                      </v:textbox>
                    </v:rect>
                    <v:rect id="矩形 2496" o:spid="_x0000_s1026" o:spt="1" style="position:absolute;left:7853;top:9796;flip:y;height:550;width:3729;" fillcolor="#FFFFFF" filled="t" stroked="t" coordsize="21600,21600" o:gfxdata="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LmL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both"/>
                              <w:rPr>
                                <w:rFonts w:hint="eastAsia" w:cs="宋体"/>
                                <w:sz w:val="24"/>
                                <w:szCs w:val="24"/>
                              </w:rPr>
                            </w:pPr>
                            <w:r>
                              <w:rPr>
                                <w:rFonts w:hint="eastAsia" w:cs="宋体"/>
                                <w:sz w:val="24"/>
                                <w:szCs w:val="24"/>
                              </w:rPr>
                              <w:t>规划中心领导审核意见</w:t>
                            </w:r>
                          </w:p>
                        </w:txbxContent>
                      </v:textbox>
                    </v:rect>
                    <v:rect id="矩形 2497" o:spid="_x0000_s1026" o:spt="1" style="position:absolute;left:7479;top:11908;flip:y;height:900;width:5850;" fillcolor="#FFFFFF" filled="t" stroked="t" coordsize="21600,21600" o:gfxdata="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5D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v:textbox>
                    </v:rect>
                    <v:rect id="矩形 2498" o:spid="_x0000_s1026" o:spt="1" style="position:absolute;left:12411;top:9458;flip:y;height:1259;width:2695;" fillcolor="#FFFFFF" filled="t" stroked="t" coordsize="21600,21600" o:gfxdata="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tfP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rPr>
                                <w:rFonts w:hint="eastAsia"/>
                                <w:sz w:val="24"/>
                                <w:szCs w:val="24"/>
                              </w:rPr>
                            </w:pPr>
                            <w:r>
                              <w:rPr>
                                <w:rFonts w:hint="eastAsia"/>
                                <w:sz w:val="24"/>
                                <w:szCs w:val="24"/>
                              </w:rPr>
                              <w:t>1.提出办理意见</w:t>
                            </w:r>
                          </w:p>
                          <w:p>
                            <w:pPr>
                              <w:spacing w:line="240" w:lineRule="auto"/>
                              <w:rPr>
                                <w:rFonts w:hint="eastAsia"/>
                                <w:sz w:val="24"/>
                                <w:szCs w:val="24"/>
                              </w:rPr>
                            </w:pPr>
                            <w:r>
                              <w:rPr>
                                <w:rFonts w:hint="eastAsia"/>
                                <w:sz w:val="24"/>
                                <w:szCs w:val="24"/>
                              </w:rPr>
                              <w:t>2.组织现场勘查</w:t>
                            </w:r>
                          </w:p>
                          <w:p>
                            <w:pPr>
                              <w:spacing w:line="240" w:lineRule="auto"/>
                              <w:rPr>
                                <w:rFonts w:hint="eastAsia" w:cs="Times New Roman"/>
                                <w:sz w:val="24"/>
                                <w:szCs w:val="24"/>
                              </w:rPr>
                            </w:pPr>
                            <w:r>
                              <w:rPr>
                                <w:rFonts w:hint="eastAsia"/>
                                <w:sz w:val="24"/>
                                <w:szCs w:val="24"/>
                              </w:rPr>
                              <w:t>3.签署审核意见</w:t>
                            </w:r>
                          </w:p>
                        </w:txbxContent>
                      </v:textbox>
                    </v:rect>
                    <v:rect id="矩形 2499" o:spid="_x0000_s1026" o:spt="1" style="position:absolute;left:12975;top:7438;flip:y;height:1235;width:2047;" fillcolor="#FFFFFF" filled="t" stroked="t" coordsize="21600,21600" o:gfxdata="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HZ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v:textbox>
                    </v:rect>
                    <v:line id="直接连接符 2500" o:spid="_x0000_s1026" o:spt="20" style="position:absolute;left:11579;top:10082;height:0;width:828;" filled="f" stroked="t" coordsize="21600,21600" o:gfxdata="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lx9&#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501" o:spid="_x0000_s1026" o:spt="20" style="position:absolute;left:10409;top:8377;flip:x;height:1417;width:1;" filled="f" stroked="t" coordsize="21600,21600" o:gfxdata="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9W&#10;CQ3CAAAA3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line id="直接连接符 2502" o:spid="_x0000_s1026" o:spt="20" style="position:absolute;left:10411;top:10351;flip:x;height:1553;width:1;" filled="f" stroked="t" coordsize="21600,21600" o:gfxdata="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M0&#10;4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shape id="文本框 2504" o:spid="_x0000_s1026" o:spt="202" type="#_x0000_t202" style="position:absolute;left:6579;top:13191;height:567;width:2440;" filled="f" stroked="f" coordsize="21600,21600" o:gfxdata="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Ixf6/&#10;AAAA3QAAAA8AAAAAAAAAAQAgAAAAIgAAAGRycy9kb3ducmV2LnhtbFBLAQIUABQAAAAIAIdO4kAz&#10;LwWeOwAAADkAAAAQAAAAAAAAAAEAIAAAAA4BAABkcnMvc2hhcGV4bWwueG1sUEsFBgAAAAAGAAYA&#10;WwEAALgDAAAAAA==&#10;">
                    <v:fill on="f" focussize="0,0"/>
                    <v:stroke on="f" joinstyle="miter" endarrow="block"/>
                    <v:imagedata o:title=""/>
                    <o:lock v:ext="edit" aspectratio="f"/>
                    <v:textbox>
                      <w:txbxContent>
                        <w:p>
                          <w:pPr>
                            <w:rPr>
                              <w:rFonts w:hint="eastAsia" w:cs="Times New Roman"/>
                              <w:sz w:val="24"/>
                              <w:szCs w:val="24"/>
                            </w:rPr>
                          </w:pPr>
                          <w:r>
                            <w:rPr>
                              <w:rFonts w:hint="eastAsia" w:cs="Times New Roman"/>
                              <w:sz w:val="24"/>
                              <w:szCs w:val="24"/>
                            </w:rPr>
                            <w:t xml:space="preserve"> 不符合规划</w:t>
                          </w:r>
                        </w:p>
                      </w:txbxContent>
                    </v:textbox>
                  </v:shape>
                  <v:shape id="文本框 2505" o:spid="_x0000_s1026" o:spt="202" type="#_x0000_t202" style="position:absolute;left:11693;top:13192;height:567;width:3988;" filled="f" stroked="f" coordsize="21600,21600" o:gfxdata="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v0F7sAAADd&#10;AAAADwAAAAAAAAABACAAAAAiAAAAZHJzL2Rvd25yZXYueG1sUEsBAhQAFAAAAAgAh07iQDMvBZ47&#10;AAAAOQAAABAAAAAAAAAAAQAgAAAACgEAAGRycy9zaGFwZXhtbC54bWxQSwUGAAAAAAYABgBbAQAA&#10;tAMAAAAA&#10;">
                    <v:fill on="f" focussize="0,0"/>
                    <v:stroke on="f" joinstyle="miter" endarrow="block"/>
                    <v:imagedata o:title=""/>
                    <o:lock v:ext="edit" aspectratio="f"/>
                    <v:textbox>
                      <w:txbxContent>
                        <w:p>
                          <w:pPr>
                            <w:rPr>
                              <w:rFonts w:hint="eastAsia" w:cs="宋体"/>
                              <w:sz w:val="24"/>
                              <w:szCs w:val="24"/>
                            </w:rPr>
                          </w:pPr>
                          <w:r>
                            <w:rPr>
                              <w:rFonts w:hint="eastAsia" w:cs="Times New Roman"/>
                              <w:sz w:val="24"/>
                              <w:szCs w:val="24"/>
                            </w:rPr>
                            <w:t>符合规划</w:t>
                          </w:r>
                        </w:p>
                      </w:txbxContent>
                    </v:textbox>
                  </v:shape>
                </v:group>
                <v:line id="直接连接符 2413" o:spid="_x0000_s1026" o:spt="20" style="position:absolute;left:11997;top:1445516;height:0;width:604;" filled="f" stroked="t" coordsize="21600,21600" o:gfxdata="UEsDBAoAAAAAAIdO4kAAAAAAAAAAAAAAAAAEAAAAZHJzL1BLAwQUAAAACACHTuJAtvWmR8EAAADd&#10;AAAADwAAAGRycy9kb3ducmV2LnhtbEWPT2vCQBTE7wW/w/IKvdVNREqM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Wm&#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jc w:val="center"/>
        <w:rPr>
          <w:rFonts w:hint="eastAsia"/>
        </w:rPr>
      </w:pPr>
      <w:r>
        <w:rPr>
          <w:rFonts w:hint="eastAsia" w:ascii="宋体" w:hAnsi="宋体"/>
          <w:b/>
          <w:sz w:val="36"/>
          <w:szCs w:val="36"/>
        </w:rPr>
        <w:t>建设项目用地预审与选址意见书业务流程</w:t>
      </w:r>
    </w:p>
    <w:p>
      <w:pPr>
        <w:pStyle w:val="2"/>
        <w:numPr>
          <w:ilvl w:val="2"/>
          <w:numId w:val="0"/>
        </w:numPr>
        <w:ind w:left="142" w:leftChars="0"/>
      </w:pPr>
      <w:r>
        <w:rPr>
          <w:sz w:val="30"/>
        </w:rPr>
        <mc:AlternateContent>
          <mc:Choice Requires="wps">
            <w:drawing>
              <wp:anchor distT="0" distB="0" distL="114300" distR="114300" simplePos="0" relativeHeight="251677696" behindDoc="0" locked="0" layoutInCell="1" allowOverlap="1">
                <wp:simplePos x="0" y="0"/>
                <wp:positionH relativeFrom="column">
                  <wp:posOffset>2573020</wp:posOffset>
                </wp:positionH>
                <wp:positionV relativeFrom="paragraph">
                  <wp:posOffset>285750</wp:posOffset>
                </wp:positionV>
                <wp:extent cx="3652520" cy="7983220"/>
                <wp:effectExtent l="4445" t="4445" r="19685" b="13335"/>
                <wp:wrapNone/>
                <wp:docPr id="2986" name="矩形 1900"/>
                <wp:cNvGraphicFramePr/>
                <a:graphic xmlns:a="http://schemas.openxmlformats.org/drawingml/2006/main">
                  <a:graphicData uri="http://schemas.microsoft.com/office/word/2010/wordprocessingShape">
                    <wps:wsp>
                      <wps:cNvSpPr/>
                      <wps:spPr>
                        <a:xfrm>
                          <a:off x="3434080" y="1754505"/>
                          <a:ext cx="3652520" cy="798322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900" o:spid="_x0000_s1026" o:spt="1" style="position:absolute;left:0pt;margin-left:202.6pt;margin-top:22.5pt;height:628.6pt;width:287.6pt;z-index:251677696;v-text-anchor:middle;mso-width-relative:page;mso-height-relative:page;" filled="f" stroked="t" coordsize="21600,21600" o:gfxdata="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&#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fyptTXAAAACwEAAA8AAAAAAAAAAQAgAAAAIgAAAGRy&#10;cy9kb3ducmV2LnhtbFBLAQIUABQAAAAIAIdO4kBRHj3zeAIAAN4EAAAOAAAAAAAAAAEAIAAAACYB&#10;AABkcnMvZTJvRG9jLnhtbFBLBQYAAAAABgAGAFkBAAAQBgAAAAA=&#10;">
                <v:fill on="f" focussize="0,0"/>
                <v:stroke color="#000000 [3213]" miterlimit="8" joinstyle="miter" dashstyle="1 1"/>
                <v:imagedata o:title=""/>
                <o:lock v:ext="edit" aspectratio="f"/>
              </v:rect>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-207010</wp:posOffset>
                </wp:positionH>
                <wp:positionV relativeFrom="paragraph">
                  <wp:posOffset>288925</wp:posOffset>
                </wp:positionV>
                <wp:extent cx="2715260" cy="7970520"/>
                <wp:effectExtent l="6350" t="6350" r="21590" b="24130"/>
                <wp:wrapNone/>
                <wp:docPr id="3053" name="矩形 3053"/>
                <wp:cNvGraphicFramePr/>
                <a:graphic xmlns:a="http://schemas.openxmlformats.org/drawingml/2006/main">
                  <a:graphicData uri="http://schemas.microsoft.com/office/word/2010/wordprocessingShape">
                    <wps:wsp>
                      <wps:cNvSpPr/>
                      <wps:spPr>
                        <a:xfrm>
                          <a:off x="0" y="0"/>
                          <a:ext cx="2715260" cy="79705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sz w:val="18"/>
                                <w:szCs w:val="18"/>
                              </w:rPr>
                            </w:pPr>
                            <w:r>
                              <w:rPr>
                                <w:rFonts w:hint="eastAsia" w:ascii="宋体" w:hAnsi="宋体" w:eastAsia="宋体" w:cs="宋体"/>
                                <w:b/>
                                <w:sz w:val="18"/>
                                <w:szCs w:val="18"/>
                              </w:rPr>
                              <w:t>实施的法律依据：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b w:val="0"/>
                                <w:bCs w:val="0"/>
                                <w:sz w:val="18"/>
                                <w:szCs w:val="18"/>
                                <w:lang w:val="en-US" w:eastAsia="zh-CN"/>
                              </w:rPr>
                            </w:pPr>
                            <w:r>
                              <w:rPr>
                                <w:rFonts w:hint="eastAsia" w:ascii="宋体" w:hAnsi="宋体" w:eastAsia="宋体" w:cs="宋体"/>
                                <w:bCs/>
                                <w:color w:val="000000"/>
                                <w:sz w:val="18"/>
                                <w:szCs w:val="18"/>
                                <w:lang w:val="en-US" w:eastAsia="zh-CN"/>
                              </w:rPr>
                              <w:t>1.</w:t>
                            </w:r>
                            <w:r>
                              <w:rPr>
                                <w:rFonts w:hint="eastAsia" w:ascii="宋体" w:hAnsi="宋体" w:eastAsia="宋体" w:cs="宋体"/>
                                <w:bCs/>
                                <w:color w:val="000000"/>
                                <w:sz w:val="18"/>
                                <w:szCs w:val="18"/>
                              </w:rPr>
                              <w:t>《中华人民共和国土地管理法》第52条</w:t>
                            </w:r>
                            <w:r>
                              <w:rPr>
                                <w:rFonts w:hint="eastAsia" w:ascii="宋体" w:hAnsi="宋体" w:eastAsia="宋体" w:cs="宋体"/>
                                <w:bCs/>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bCs/>
                                <w:color w:val="000000"/>
                                <w:sz w:val="18"/>
                                <w:szCs w:val="18"/>
                                <w:lang w:val="en-US" w:eastAsia="zh-CN"/>
                              </w:rPr>
                              <w:t>2.</w:t>
                            </w:r>
                            <w:r>
                              <w:rPr>
                                <w:rFonts w:hint="eastAsia" w:ascii="宋体" w:hAnsi="宋体" w:eastAsia="宋体" w:cs="宋体"/>
                                <w:bCs/>
                                <w:color w:val="000000"/>
                                <w:sz w:val="18"/>
                                <w:szCs w:val="18"/>
                              </w:rPr>
                              <w:t>《中华人民共和国土地管理法实施条例》（国务院令第256号）第22条、第23条</w:t>
                            </w:r>
                            <w:r>
                              <w:rPr>
                                <w:rFonts w:hint="eastAsia" w:ascii="宋体" w:hAnsi="宋体" w:eastAsia="宋体" w:cs="宋体"/>
                                <w:bCs/>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bCs/>
                                <w:color w:val="000000"/>
                                <w:sz w:val="18"/>
                                <w:szCs w:val="18"/>
                                <w:lang w:val="en-US" w:eastAsia="zh-CN"/>
                              </w:rPr>
                              <w:t>3.</w:t>
                            </w:r>
                            <w:r>
                              <w:rPr>
                                <w:rFonts w:hint="eastAsia" w:ascii="宋体" w:hAnsi="宋体" w:eastAsia="宋体" w:cs="宋体"/>
                                <w:bCs/>
                                <w:color w:val="000000"/>
                                <w:sz w:val="18"/>
                                <w:szCs w:val="18"/>
                              </w:rPr>
                              <w:t>《国务院关于深化改革严格土地管理的决定》（国发〔2004〕28号）第二条第九款</w:t>
                            </w:r>
                            <w:r>
                              <w:rPr>
                                <w:rFonts w:hint="eastAsia" w:ascii="宋体" w:hAnsi="宋体" w:eastAsia="宋体" w:cs="宋体"/>
                                <w:bCs/>
                                <w:color w:val="000000"/>
                                <w:sz w:val="18"/>
                                <w:szCs w:val="18"/>
                                <w:lang w:eastAsia="zh-CN"/>
                              </w:rPr>
                              <w:t>；</w:t>
                            </w:r>
                            <w:r>
                              <w:rPr>
                                <w:rFonts w:hint="eastAsia" w:ascii="宋体" w:hAnsi="宋体" w:eastAsia="宋体" w:cs="宋体"/>
                                <w:bCs/>
                                <w:color w:val="000000"/>
                                <w:sz w:val="18"/>
                                <w:szCs w:val="18"/>
                                <w:lang w:val="en-US" w:eastAsia="zh-CN"/>
                              </w:rPr>
                              <w:t>4.</w:t>
                            </w:r>
                            <w:r>
                              <w:rPr>
                                <w:rFonts w:hint="eastAsia" w:ascii="宋体" w:hAnsi="宋体" w:eastAsia="宋体" w:cs="宋体"/>
                                <w:color w:val="000000"/>
                                <w:sz w:val="18"/>
                                <w:szCs w:val="18"/>
                              </w:rPr>
                              <w:t>《建设项目用地预审管理办法》（</w:t>
                            </w:r>
                            <w:r>
                              <w:rPr>
                                <w:rFonts w:hint="eastAsia" w:ascii="宋体" w:hAnsi="宋体" w:eastAsia="宋体" w:cs="宋体"/>
                                <w:bCs/>
                                <w:color w:val="000000"/>
                                <w:sz w:val="18"/>
                                <w:szCs w:val="18"/>
                              </w:rPr>
                              <w:t>国土资源部令第68号</w:t>
                            </w:r>
                            <w:r>
                              <w:rPr>
                                <w:rFonts w:hint="eastAsia" w:ascii="宋体" w:hAnsi="宋体" w:eastAsia="宋体" w:cs="宋体"/>
                                <w:color w:val="000000"/>
                                <w:sz w:val="18"/>
                                <w:szCs w:val="18"/>
                              </w:rPr>
                              <w:t>）</w:t>
                            </w:r>
                            <w:r>
                              <w:rPr>
                                <w:rFonts w:hint="eastAsia" w:ascii="宋体" w:hAnsi="宋体" w:eastAsia="宋体" w:cs="宋体"/>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sz w:val="18"/>
                                <w:szCs w:val="18"/>
                                <w:lang w:val="en-US" w:eastAsia="zh-CN"/>
                              </w:rPr>
                              <w:t>5.</w:t>
                            </w:r>
                            <w:r>
                              <w:rPr>
                                <w:rFonts w:hint="eastAsia" w:ascii="宋体" w:hAnsi="宋体" w:eastAsia="宋体" w:cs="宋体"/>
                                <w:color w:val="000000"/>
                                <w:sz w:val="18"/>
                                <w:szCs w:val="18"/>
                              </w:rPr>
                              <w:t>《国土资源部关于改进和优化建设项目用地用地预审和用地审查的通知》（国土资规〔2016〕16号）</w:t>
                            </w:r>
                            <w:r>
                              <w:rPr>
                                <w:rFonts w:hint="eastAsia" w:ascii="宋体" w:hAnsi="宋体" w:eastAsia="宋体" w:cs="宋体"/>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sz w:val="18"/>
                                <w:szCs w:val="18"/>
                                <w:lang w:val="en-US" w:eastAsia="zh-CN"/>
                              </w:rPr>
                              <w:t>6.</w:t>
                            </w:r>
                            <w:r>
                              <w:rPr>
                                <w:rFonts w:hint="eastAsia" w:ascii="宋体" w:hAnsi="宋体" w:eastAsia="宋体" w:cs="宋体"/>
                                <w:color w:val="000000"/>
                                <w:sz w:val="18"/>
                                <w:szCs w:val="18"/>
                              </w:rPr>
                              <w:t>《自然资源部关于做好占用永久基本农田重大建设项目用地预审的通知》（自然资规〔2018〕3号）</w:t>
                            </w:r>
                            <w:r>
                              <w:rPr>
                                <w:rFonts w:hint="eastAsia" w:ascii="宋体" w:hAnsi="宋体" w:eastAsia="宋体" w:cs="宋体"/>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sz w:val="18"/>
                                <w:szCs w:val="18"/>
                                <w:lang w:val="en-US" w:eastAsia="zh-CN"/>
                              </w:rPr>
                              <w:t>7.</w:t>
                            </w:r>
                            <w:r>
                              <w:rPr>
                                <w:rFonts w:hint="eastAsia" w:ascii="宋体" w:hAnsi="宋体" w:eastAsia="宋体" w:cs="宋体"/>
                                <w:color w:val="000000"/>
                                <w:sz w:val="18"/>
                                <w:szCs w:val="18"/>
                              </w:rPr>
                              <w:t>《山东省国土资源厅关于印发&lt;行政许可事项标准文本格式&gt;的通知》(鲁国土资字〔2018〕197号)</w:t>
                            </w:r>
                            <w:r>
                              <w:rPr>
                                <w:rFonts w:hint="eastAsia" w:ascii="宋体" w:hAnsi="宋体" w:eastAsia="宋体" w:cs="宋体"/>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8.《山东省自然资源厅关于建设项目用地预审和规划选址实行“多审合一”的通知》（</w:t>
                            </w:r>
                            <w:r>
                              <w:rPr>
                                <w:rFonts w:hint="eastAsia" w:ascii="宋体" w:hAnsi="宋体" w:eastAsia="宋体" w:cs="宋体"/>
                                <w:color w:val="000000"/>
                                <w:sz w:val="18"/>
                                <w:szCs w:val="18"/>
                              </w:rPr>
                              <w:t>鲁</w:t>
                            </w:r>
                            <w:r>
                              <w:rPr>
                                <w:rFonts w:hint="eastAsia" w:ascii="宋体" w:hAnsi="宋体" w:eastAsia="宋体" w:cs="宋体"/>
                                <w:color w:val="000000"/>
                                <w:sz w:val="18"/>
                                <w:szCs w:val="18"/>
                                <w:lang w:eastAsia="zh-CN"/>
                              </w:rPr>
                              <w:t>自然</w:t>
                            </w:r>
                            <w:r>
                              <w:rPr>
                                <w:rFonts w:hint="eastAsia" w:ascii="宋体" w:hAnsi="宋体" w:eastAsia="宋体" w:cs="宋体"/>
                                <w:color w:val="000000"/>
                                <w:sz w:val="18"/>
                                <w:szCs w:val="18"/>
                              </w:rPr>
                              <w:t>资字〔201</w:t>
                            </w:r>
                            <w:r>
                              <w:rPr>
                                <w:rFonts w:hint="eastAsia" w:ascii="宋体" w:hAnsi="宋体" w:eastAsia="宋体" w:cs="宋体"/>
                                <w:color w:val="000000"/>
                                <w:sz w:val="18"/>
                                <w:szCs w:val="18"/>
                                <w:lang w:val="en-US" w:eastAsia="zh-CN"/>
                              </w:rPr>
                              <w:t>9</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72</w:t>
                            </w:r>
                            <w:r>
                              <w:rPr>
                                <w:rFonts w:hint="eastAsia" w:ascii="宋体" w:hAnsi="宋体" w:eastAsia="宋体" w:cs="宋体"/>
                                <w:color w:val="000000"/>
                                <w:sz w:val="18"/>
                                <w:szCs w:val="18"/>
                              </w:rPr>
                              <w:t>号</w:t>
                            </w:r>
                            <w:r>
                              <w:rPr>
                                <w:rFonts w:hint="eastAsia" w:ascii="宋体" w:hAnsi="宋体" w:eastAsia="宋体" w:cs="宋体"/>
                                <w:color w:val="000000"/>
                                <w:sz w:val="18"/>
                                <w:szCs w:val="1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color w:val="000000"/>
                                <w:sz w:val="18"/>
                                <w:szCs w:val="18"/>
                                <w:lang w:val="en-US" w:eastAsia="zh-CN"/>
                              </w:rPr>
                              <w:t>9.</w:t>
                            </w:r>
                            <w:r>
                              <w:rPr>
                                <w:rFonts w:hint="eastAsia" w:ascii="宋体" w:hAnsi="宋体" w:eastAsia="宋体" w:cs="宋体"/>
                                <w:b w:val="0"/>
                                <w:bCs w:val="0"/>
                                <w:sz w:val="18"/>
                                <w:szCs w:val="18"/>
                              </w:rPr>
                              <w:t>《</w:t>
                            </w:r>
                            <w:r>
                              <w:rPr>
                                <w:rFonts w:hint="eastAsia" w:ascii="宋体" w:hAnsi="宋体" w:eastAsia="宋体" w:cs="宋体"/>
                                <w:b w:val="0"/>
                                <w:bCs w:val="0"/>
                                <w:sz w:val="18"/>
                                <w:szCs w:val="18"/>
                                <w:lang w:eastAsia="zh-CN"/>
                              </w:rPr>
                              <w:t>中华人民共和国</w:t>
                            </w:r>
                            <w:r>
                              <w:rPr>
                                <w:rFonts w:hint="eastAsia" w:ascii="宋体" w:hAnsi="宋体" w:eastAsia="宋体" w:cs="宋体"/>
                                <w:b w:val="0"/>
                                <w:bCs w:val="0"/>
                                <w:sz w:val="18"/>
                                <w:szCs w:val="18"/>
                              </w:rPr>
                              <w:t>城乡规划法》</w:t>
                            </w:r>
                            <w:r>
                              <w:rPr>
                                <w:rFonts w:hint="eastAsia" w:ascii="宋体" w:hAnsi="宋体" w:eastAsia="宋体" w:cs="宋体"/>
                                <w:b w:val="0"/>
                                <w:bCs w:val="0"/>
                                <w:sz w:val="18"/>
                                <w:szCs w:val="18"/>
                                <w:lang w:eastAsia="zh-CN"/>
                              </w:rPr>
                              <w:t>第</w:t>
                            </w:r>
                            <w:r>
                              <w:rPr>
                                <w:rFonts w:hint="eastAsia" w:ascii="宋体" w:hAnsi="宋体" w:eastAsia="宋体" w:cs="宋体"/>
                                <w:b w:val="0"/>
                                <w:bCs w:val="0"/>
                                <w:sz w:val="18"/>
                                <w:szCs w:val="18"/>
                                <w:lang w:val="en-US" w:eastAsia="zh-CN"/>
                              </w:rPr>
                              <w:t>36条；10.</w:t>
                            </w:r>
                            <w:r>
                              <w:rPr>
                                <w:rFonts w:hint="eastAsia" w:ascii="宋体" w:hAnsi="宋体" w:eastAsia="宋体" w:cs="宋体"/>
                                <w:sz w:val="18"/>
                                <w:szCs w:val="18"/>
                              </w:rPr>
                              <w:t>《山东省城乡规划条例》</w:t>
                            </w:r>
                            <w:r>
                              <w:rPr>
                                <w:rFonts w:hint="eastAsia" w:ascii="宋体" w:hAnsi="宋体" w:eastAsia="宋体" w:cs="宋体"/>
                                <w:sz w:val="18"/>
                                <w:szCs w:val="18"/>
                                <w:lang w:eastAsia="zh-CN"/>
                              </w:rPr>
                              <w:t>第</w:t>
                            </w:r>
                            <w:r>
                              <w:rPr>
                                <w:rFonts w:hint="eastAsia" w:ascii="宋体" w:hAnsi="宋体" w:eastAsia="宋体" w:cs="宋体"/>
                                <w:sz w:val="18"/>
                                <w:szCs w:val="18"/>
                                <w:lang w:val="en-US" w:eastAsia="zh-CN"/>
                              </w:rPr>
                              <w:t>38条、第39条、第40条；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11.</w:t>
                            </w:r>
                            <w:r>
                              <w:rPr>
                                <w:rFonts w:hint="eastAsia" w:ascii="宋体" w:hAnsi="宋体" w:eastAsia="宋体" w:cs="宋体"/>
                                <w:sz w:val="18"/>
                                <w:szCs w:val="18"/>
                              </w:rPr>
                              <w:t>《淄博市城乡规划管理办法》</w:t>
                            </w:r>
                            <w:r>
                              <w:rPr>
                                <w:rFonts w:hint="eastAsia" w:ascii="宋体" w:hAnsi="宋体" w:eastAsia="宋体" w:cs="宋体"/>
                                <w:sz w:val="18"/>
                                <w:szCs w:val="18"/>
                                <w:lang w:eastAsia="zh-CN"/>
                              </w:rPr>
                              <w:t>第</w:t>
                            </w:r>
                            <w:r>
                              <w:rPr>
                                <w:rFonts w:hint="eastAsia" w:ascii="宋体" w:hAnsi="宋体" w:eastAsia="宋体" w:cs="宋体"/>
                                <w:sz w:val="18"/>
                                <w:szCs w:val="18"/>
                                <w:lang w:val="en-US" w:eastAsia="zh-CN"/>
                              </w:rPr>
                              <w:t>14条；12.</w:t>
                            </w:r>
                            <w:r>
                              <w:rPr>
                                <w:rFonts w:hint="eastAsia" w:ascii="宋体" w:hAnsi="宋体" w:eastAsia="宋体" w:cs="宋体"/>
                                <w:sz w:val="18"/>
                                <w:szCs w:val="18"/>
                              </w:rPr>
                              <w:t>《山东省住房和城乡建设厅关于加强建设项目选址规划管理的通知》（鲁建发</w:t>
                            </w:r>
                            <w:r>
                              <w:rPr>
                                <w:rFonts w:hint="eastAsia" w:ascii="宋体" w:hAnsi="宋体" w:eastAsia="宋体" w:cs="宋体"/>
                                <w:color w:val="000000"/>
                                <w:sz w:val="18"/>
                                <w:szCs w:val="18"/>
                              </w:rPr>
                              <w:t>〔201</w:t>
                            </w:r>
                            <w:r>
                              <w:rPr>
                                <w:rFonts w:hint="eastAsia" w:ascii="宋体" w:hAnsi="宋体" w:eastAsia="宋体" w:cs="宋体"/>
                                <w:color w:val="000000"/>
                                <w:sz w:val="18"/>
                                <w:szCs w:val="18"/>
                                <w:lang w:val="en-US" w:eastAsia="zh-CN"/>
                              </w:rPr>
                              <w:t>1</w:t>
                            </w:r>
                            <w:r>
                              <w:rPr>
                                <w:rFonts w:hint="eastAsia" w:ascii="宋体" w:hAnsi="宋体" w:eastAsia="宋体" w:cs="宋体"/>
                                <w:color w:val="000000"/>
                                <w:sz w:val="18"/>
                                <w:szCs w:val="18"/>
                              </w:rPr>
                              <w:t>〕</w:t>
                            </w:r>
                            <w:r>
                              <w:rPr>
                                <w:rFonts w:hint="eastAsia" w:ascii="宋体" w:hAnsi="宋体" w:eastAsia="宋体" w:cs="宋体"/>
                                <w:sz w:val="18"/>
                                <w:szCs w:val="18"/>
                              </w:rPr>
                              <w:t>号</w:t>
                            </w:r>
                            <w:r>
                              <w:rPr>
                                <w:rFonts w:hint="eastAsia" w:ascii="宋体" w:hAnsi="宋体" w:eastAsia="宋体" w:cs="宋体"/>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b w:val="0"/>
                                <w:bCs w:val="0"/>
                                <w:color w:val="auto"/>
                                <w:sz w:val="18"/>
                                <w:szCs w:val="18"/>
                                <w:u w:val="none" w:color="auto"/>
                                <w:lang w:val="en-US" w:eastAsia="zh-CN"/>
                              </w:rPr>
                            </w:pPr>
                            <w:r>
                              <w:rPr>
                                <w:rFonts w:hint="eastAsia" w:ascii="宋体" w:hAnsi="宋体" w:eastAsia="宋体" w:cs="宋体"/>
                                <w:b w:val="0"/>
                                <w:bCs w:val="0"/>
                                <w:color w:val="auto"/>
                                <w:sz w:val="18"/>
                                <w:szCs w:val="18"/>
                                <w:u w:val="none" w:color="auto"/>
                                <w:lang w:val="en-US" w:eastAsia="zh-CN"/>
                              </w:rPr>
                              <w:t>13.《自然资源部关于以“多规合一”为基础推进规划用地“多审合一、多证合一”改革的通知》（自然资规[2019]2号）</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bCs/>
                                <w:sz w:val="18"/>
                                <w:szCs w:val="18"/>
                              </w:rPr>
                            </w:pPr>
                            <w:r>
                              <w:rPr>
                                <w:rFonts w:hint="eastAsia" w:ascii="宋体" w:hAnsi="宋体" w:eastAsia="宋体" w:cs="宋体"/>
                                <w:b/>
                                <w:bCs/>
                                <w:sz w:val="18"/>
                                <w:szCs w:val="18"/>
                              </w:rPr>
                              <w:t>所需材料一次性清单：</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w:t>
                            </w:r>
                            <w:r>
                              <w:rPr>
                                <w:rFonts w:hint="eastAsia" w:ascii="宋体" w:hAnsi="宋体" w:eastAsia="宋体" w:cs="宋体"/>
                                <w:sz w:val="18"/>
                                <w:szCs w:val="18"/>
                              </w:rPr>
                              <w:t>建设项目用地预审</w:t>
                            </w:r>
                            <w:r>
                              <w:rPr>
                                <w:rFonts w:hint="eastAsia" w:ascii="宋体" w:hAnsi="宋体" w:eastAsia="宋体" w:cs="宋体"/>
                                <w:sz w:val="18"/>
                                <w:szCs w:val="18"/>
                                <w:lang w:eastAsia="zh-CN"/>
                              </w:rPr>
                              <w:t>和选址意见书“多审合一”</w:t>
                            </w:r>
                            <w:r>
                              <w:rPr>
                                <w:rFonts w:hint="eastAsia" w:ascii="宋体" w:hAnsi="宋体" w:eastAsia="宋体" w:cs="宋体"/>
                                <w:sz w:val="18"/>
                                <w:szCs w:val="18"/>
                              </w:rPr>
                              <w:t>申请表</w:t>
                            </w:r>
                            <w:r>
                              <w:rPr>
                                <w:rFonts w:hint="eastAsia" w:ascii="宋体" w:hAnsi="宋体" w:eastAsia="宋体" w:cs="宋体"/>
                                <w:sz w:val="18"/>
                                <w:szCs w:val="18"/>
                                <w:lang w:eastAsia="zh-CN"/>
                              </w:rPr>
                              <w:t>（申请单位提供）；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2</w:t>
                            </w:r>
                            <w:r>
                              <w:rPr>
                                <w:rFonts w:hint="eastAsia" w:ascii="宋体" w:hAnsi="宋体" w:eastAsia="宋体" w:cs="宋体"/>
                                <w:sz w:val="18"/>
                                <w:szCs w:val="18"/>
                                <w:lang w:val="en-US" w:eastAsia="zh-CN"/>
                              </w:rPr>
                              <w:t>.</w:t>
                            </w:r>
                            <w:r>
                              <w:rPr>
                                <w:rFonts w:hint="eastAsia" w:ascii="宋体" w:hAnsi="宋体" w:eastAsia="宋体" w:cs="宋体"/>
                                <w:sz w:val="18"/>
                                <w:szCs w:val="18"/>
                              </w:rPr>
                              <w:t>项目</w:t>
                            </w:r>
                            <w:r>
                              <w:rPr>
                                <w:rFonts w:hint="eastAsia" w:ascii="宋体" w:hAnsi="宋体" w:eastAsia="宋体" w:cs="宋体"/>
                                <w:sz w:val="18"/>
                                <w:szCs w:val="18"/>
                                <w:lang w:eastAsia="zh-CN"/>
                              </w:rPr>
                              <w:t>建设单位</w:t>
                            </w:r>
                            <w:r>
                              <w:rPr>
                                <w:rFonts w:hint="eastAsia" w:ascii="宋体" w:hAnsi="宋体" w:eastAsia="宋体" w:cs="宋体"/>
                                <w:sz w:val="18"/>
                                <w:szCs w:val="18"/>
                              </w:rPr>
                              <w:t>申请报告</w:t>
                            </w:r>
                            <w:r>
                              <w:rPr>
                                <w:rFonts w:hint="eastAsia" w:ascii="宋体" w:hAnsi="宋体" w:eastAsia="宋体" w:cs="宋体"/>
                                <w:sz w:val="18"/>
                                <w:szCs w:val="18"/>
                                <w:lang w:eastAsia="zh-CN"/>
                              </w:rPr>
                              <w:t>（申请单位提供）；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3</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项目建设依据（</w:t>
                            </w:r>
                            <w:r>
                              <w:rPr>
                                <w:rFonts w:hint="eastAsia" w:ascii="宋体" w:hAnsi="宋体" w:eastAsia="宋体" w:cs="宋体"/>
                                <w:kern w:val="2"/>
                                <w:sz w:val="18"/>
                                <w:szCs w:val="18"/>
                              </w:rPr>
                              <w:t>审批项目建议书的建设项目提供项目建议书批复文件，直接审批可行性研究报告或者需核准的建设项目提供建设项目列入相关规划或者产业政策的文件</w:t>
                            </w:r>
                            <w:r>
                              <w:rPr>
                                <w:rFonts w:hint="eastAsia" w:ascii="宋体" w:hAnsi="宋体" w:eastAsia="宋体" w:cs="宋体"/>
                                <w:kern w:val="2"/>
                                <w:sz w:val="18"/>
                                <w:szCs w:val="18"/>
                                <w:lang w:eastAsia="zh-CN"/>
                              </w:rPr>
                              <w:t>）</w:t>
                            </w:r>
                            <w:r>
                              <w:rPr>
                                <w:rFonts w:hint="eastAsia" w:ascii="宋体" w:hAnsi="宋体" w:eastAsia="宋体" w:cs="宋体"/>
                                <w:sz w:val="18"/>
                                <w:szCs w:val="18"/>
                                <w:lang w:eastAsia="zh-CN"/>
                              </w:rPr>
                              <w:t>（申请单位提供）</w:t>
                            </w:r>
                            <w:r>
                              <w:rPr>
                                <w:rFonts w:hint="eastAsia" w:ascii="宋体" w:hAnsi="宋体" w:eastAsia="宋体" w:cs="宋体"/>
                                <w:kern w:val="2"/>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kern w:val="2"/>
                                <w:sz w:val="18"/>
                                <w:szCs w:val="18"/>
                                <w:lang w:eastAsia="zh-CN"/>
                              </w:rPr>
                            </w:pPr>
                            <w:r>
                              <w:rPr>
                                <w:rFonts w:hint="eastAsia" w:ascii="宋体" w:hAnsi="宋体" w:eastAsia="宋体" w:cs="宋体"/>
                                <w:kern w:val="2"/>
                                <w:sz w:val="18"/>
                                <w:szCs w:val="18"/>
                              </w:rPr>
                              <w:t>4</w:t>
                            </w:r>
                            <w:r>
                              <w:rPr>
                                <w:rFonts w:hint="eastAsia" w:ascii="宋体" w:hAnsi="宋体" w:eastAsia="宋体" w:cs="宋体"/>
                                <w:kern w:val="2"/>
                                <w:sz w:val="18"/>
                                <w:szCs w:val="18"/>
                                <w:lang w:val="en-US" w:eastAsia="zh-CN"/>
                              </w:rPr>
                              <w:t>.</w:t>
                            </w:r>
                            <w:r>
                              <w:rPr>
                                <w:rFonts w:hint="eastAsia" w:ascii="宋体" w:hAnsi="宋体" w:eastAsia="宋体" w:cs="宋体"/>
                                <w:kern w:val="2"/>
                                <w:sz w:val="18"/>
                                <w:szCs w:val="18"/>
                              </w:rPr>
                              <w:t>对污水处理厂、垃圾填埋场、生物质和垃圾发电、污染企业搬迁等环境污染较重的项目，需提交环境影响评价相关材料（原件1份）</w:t>
                            </w:r>
                            <w:r>
                              <w:rPr>
                                <w:rFonts w:hint="eastAsia" w:ascii="宋体" w:hAnsi="宋体" w:eastAsia="宋体" w:cs="宋体"/>
                                <w:kern w:val="2"/>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5</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国土空间规划（含现行的各级各类法定规划）等</w:t>
                            </w:r>
                            <w:r>
                              <w:rPr>
                                <w:rFonts w:hint="eastAsia" w:ascii="宋体" w:hAnsi="宋体" w:eastAsia="宋体" w:cs="宋体"/>
                                <w:sz w:val="18"/>
                                <w:szCs w:val="18"/>
                              </w:rPr>
                              <w:t>相关图件</w:t>
                            </w:r>
                            <w:r>
                              <w:rPr>
                                <w:rFonts w:hint="eastAsia" w:ascii="宋体" w:hAnsi="宋体" w:eastAsia="宋体" w:cs="宋体"/>
                                <w:sz w:val="18"/>
                                <w:szCs w:val="18"/>
                                <w:lang w:eastAsia="zh-CN"/>
                              </w:rPr>
                              <w:t>；项目区位图，项目地形图或路线（方案）示意图（区县自然资源部门提供）；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6</w:t>
                            </w:r>
                            <w:r>
                              <w:rPr>
                                <w:rFonts w:hint="eastAsia" w:ascii="宋体" w:hAnsi="宋体" w:eastAsia="宋体" w:cs="宋体"/>
                                <w:sz w:val="18"/>
                                <w:szCs w:val="18"/>
                                <w:lang w:val="en-US" w:eastAsia="zh-CN"/>
                              </w:rPr>
                              <w:t>.</w:t>
                            </w:r>
                            <w:r>
                              <w:rPr>
                                <w:rFonts w:hint="eastAsia" w:ascii="宋体" w:hAnsi="宋体" w:eastAsia="宋体" w:cs="宋体"/>
                                <w:sz w:val="18"/>
                                <w:szCs w:val="18"/>
                              </w:rPr>
                              <w:t>土地利用总体规划修改方案</w:t>
                            </w:r>
                            <w:r>
                              <w:rPr>
                                <w:rFonts w:hint="eastAsia" w:ascii="宋体" w:hAnsi="宋体" w:eastAsia="宋体" w:cs="宋体"/>
                                <w:sz w:val="18"/>
                                <w:szCs w:val="18"/>
                                <w:lang w:eastAsia="zh-CN"/>
                              </w:rPr>
                              <w:t>（</w:t>
                            </w:r>
                            <w:r>
                              <w:rPr>
                                <w:rFonts w:hint="eastAsia" w:ascii="宋体" w:hAnsi="宋体" w:eastAsia="宋体" w:cs="宋体"/>
                                <w:sz w:val="18"/>
                                <w:szCs w:val="18"/>
                              </w:rPr>
                              <w:t>属于《土地管理法》第26条规定情形</w:t>
                            </w:r>
                            <w:r>
                              <w:rPr>
                                <w:rFonts w:hint="eastAsia" w:ascii="宋体" w:hAnsi="宋体" w:eastAsia="宋体" w:cs="宋体"/>
                                <w:sz w:val="18"/>
                                <w:szCs w:val="18"/>
                                <w:lang w:eastAsia="zh-CN"/>
                              </w:rPr>
                              <w:t>的项目）（区县自然资源部门提供）；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7</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土地利用总体规划修改暨永久</w:t>
                            </w:r>
                            <w:r>
                              <w:rPr>
                                <w:rFonts w:hint="eastAsia" w:ascii="宋体" w:hAnsi="宋体" w:eastAsia="宋体" w:cs="宋体"/>
                                <w:sz w:val="18"/>
                                <w:szCs w:val="18"/>
                              </w:rPr>
                              <w:t>基本农田</w:t>
                            </w:r>
                            <w:r>
                              <w:rPr>
                                <w:rFonts w:hint="eastAsia" w:ascii="宋体" w:hAnsi="宋体" w:eastAsia="宋体" w:cs="宋体"/>
                                <w:sz w:val="18"/>
                                <w:szCs w:val="18"/>
                                <w:lang w:eastAsia="zh-CN"/>
                              </w:rPr>
                              <w:t>补划方案（占用永久基本农田的项目）（区县自然资源部门提供）；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8.项目用地选址规划报告及专家审查意见（国土空间规划未涵盖的项目）</w:t>
                            </w:r>
                            <w:r>
                              <w:rPr>
                                <w:rFonts w:hint="eastAsia" w:ascii="宋体" w:hAnsi="宋体" w:eastAsia="宋体" w:cs="宋体"/>
                                <w:sz w:val="18"/>
                                <w:szCs w:val="18"/>
                                <w:lang w:eastAsia="zh-CN"/>
                              </w:rPr>
                              <w:t>（区县自然资源部门提供）</w:t>
                            </w:r>
                            <w:r>
                              <w:rPr>
                                <w:rFonts w:hint="eastAsia" w:ascii="宋体" w:hAnsi="宋体" w:eastAsia="宋体" w:cs="宋体"/>
                                <w:sz w:val="18"/>
                                <w:szCs w:val="18"/>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r>
                              <w:rPr>
                                <w:rFonts w:hint="eastAsia" w:ascii="宋体" w:hAnsi="宋体" w:eastAsia="宋体" w:cs="宋体"/>
                                <w:kern w:val="2"/>
                                <w:sz w:val="18"/>
                                <w:szCs w:val="18"/>
                              </w:rPr>
                              <w:t>项目用地边界拐点坐标表（2000国家大地坐标系）</w:t>
                            </w:r>
                            <w:r>
                              <w:rPr>
                                <w:rFonts w:hint="eastAsia" w:ascii="宋体" w:hAnsi="宋体" w:eastAsia="宋体" w:cs="宋体"/>
                                <w:sz w:val="18"/>
                                <w:szCs w:val="18"/>
                                <w:lang w:eastAsia="zh-CN"/>
                              </w:rPr>
                              <w:t>（申请单位提供）。</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18"/>
                                <w:szCs w:val="18"/>
                              </w:rPr>
                            </w:pPr>
                            <w:r>
                              <w:rPr>
                                <w:rFonts w:hint="eastAsia" w:ascii="宋体" w:hAnsi="宋体" w:eastAsia="宋体" w:cs="宋体"/>
                                <w:b/>
                                <w:color w:val="auto"/>
                                <w:sz w:val="18"/>
                                <w:szCs w:val="18"/>
                              </w:rPr>
                              <w:t>收费依据及标准：</w:t>
                            </w:r>
                            <w:r>
                              <w:rPr>
                                <w:rFonts w:hint="eastAsia" w:ascii="宋体" w:hAnsi="宋体" w:eastAsia="宋体" w:cs="宋体"/>
                                <w:color w:val="auto"/>
                                <w:sz w:val="18"/>
                                <w:szCs w:val="18"/>
                              </w:rPr>
                              <w:t>不收费</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b/>
                                <w:bCs/>
                                <w:color w:val="auto"/>
                                <w:sz w:val="18"/>
                                <w:szCs w:val="18"/>
                                <w:lang w:eastAsia="zh-CN"/>
                              </w:rPr>
                            </w:pPr>
                            <w:r>
                              <w:rPr>
                                <w:rFonts w:hint="eastAsia" w:ascii="宋体" w:hAnsi="宋体" w:eastAsia="宋体" w:cs="宋体"/>
                                <w:b/>
                                <w:bCs/>
                                <w:color w:val="auto"/>
                                <w:sz w:val="18"/>
                                <w:szCs w:val="18"/>
                              </w:rPr>
                              <w:t>联系人：</w:t>
                            </w:r>
                            <w:r>
                              <w:rPr>
                                <w:rFonts w:hint="eastAsia" w:ascii="宋体" w:hAnsi="宋体" w:eastAsia="宋体" w:cs="宋体"/>
                                <w:bCs/>
                                <w:color w:val="auto"/>
                                <w:sz w:val="18"/>
                                <w:szCs w:val="18"/>
                                <w:lang w:eastAsia="zh-CN"/>
                              </w:rPr>
                              <w:t>史纪会</w:t>
                            </w:r>
                            <w:r>
                              <w:rPr>
                                <w:rFonts w:hint="eastAsia" w:ascii="宋体" w:hAnsi="宋体" w:eastAsia="宋体" w:cs="宋体"/>
                                <w:sz w:val="18"/>
                                <w:szCs w:val="18"/>
                              </w:rPr>
                              <w:t>、</w:t>
                            </w:r>
                            <w:r>
                              <w:rPr>
                                <w:rFonts w:hint="eastAsia" w:ascii="宋体" w:hAnsi="宋体" w:eastAsia="宋体" w:cs="宋体"/>
                                <w:bCs/>
                                <w:color w:val="auto"/>
                                <w:sz w:val="18"/>
                                <w:szCs w:val="18"/>
                                <w:lang w:eastAsia="zh-CN"/>
                              </w:rPr>
                              <w:t>金希杰</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b/>
                                <w:bCs/>
                                <w:color w:val="auto"/>
                                <w:sz w:val="18"/>
                                <w:szCs w:val="18"/>
                              </w:rPr>
                              <w:t>联系电话：</w:t>
                            </w:r>
                            <w:r>
                              <w:rPr>
                                <w:rFonts w:hint="eastAsia" w:ascii="宋体" w:hAnsi="宋体" w:eastAsia="宋体" w:cs="宋体"/>
                                <w:sz w:val="18"/>
                                <w:szCs w:val="18"/>
                                <w:lang w:val="en-US" w:eastAsia="zh-CN"/>
                              </w:rPr>
                              <w:t>8227580</w:t>
                            </w:r>
                            <w:r>
                              <w:rPr>
                                <w:rFonts w:hint="eastAsia" w:ascii="宋体" w:hAnsi="宋体" w:eastAsia="宋体" w:cs="宋体"/>
                                <w:sz w:val="18"/>
                                <w:szCs w:val="18"/>
                              </w:rPr>
                              <w:t>、8226013</w:t>
                            </w:r>
                          </w:p>
                          <w:p>
                            <w:pPr>
                              <w:pStyle w:val="17"/>
                              <w:spacing w:line="200" w:lineRule="exact"/>
                              <w:ind w:firstLine="0" w:firstLineChars="0"/>
                              <w:rPr>
                                <w:rFonts w:hint="eastAsia" w:ascii="仿宋_GB2312" w:eastAsia="仿宋_GB2312"/>
                                <w:sz w:val="18"/>
                                <w:szCs w:val="18"/>
                              </w:rPr>
                            </w:pPr>
                          </w:p>
                          <w:p>
                            <w:pPr>
                              <w:rPr>
                                <w:rFonts w:hint="eastAsia"/>
                              </w:rPr>
                            </w:pPr>
                          </w:p>
                        </w:txbxContent>
                      </wps:txbx>
                      <wps:bodyPr upright="1"/>
                    </wps:wsp>
                  </a:graphicData>
                </a:graphic>
              </wp:anchor>
            </w:drawing>
          </mc:Choice>
          <mc:Fallback>
            <w:pict>
              <v:rect id="_x0000_s1026" o:spid="_x0000_s1026" o:spt="1" style="position:absolute;left:0pt;margin-left:-16.3pt;margin-top:22.75pt;height:627.6pt;width:213.8pt;z-index:252018688;mso-width-relative:page;mso-height-relative:page;" fillcolor="#FFFFFF" filled="t" stroked="t" coordsize="21600,21600" o:gfxdata="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wdged0AAAALAQAADwAAAAAAAAAB&#10;ACAAAAAiAAAAZHJzL2Rvd25yZXYueG1sUEsBAhQAFAAAAAgAh07iQE+8RkULAgAAPwQAAA4AAAAA&#10;AAAAAQAgAAAALAEAAGRycy9lMm9Eb2MueG1sUEsFBgAAAAAGAAYAWQEAAKkFA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sz w:val="18"/>
                          <w:szCs w:val="18"/>
                        </w:rPr>
                      </w:pPr>
                      <w:r>
                        <w:rPr>
                          <w:rFonts w:hint="eastAsia" w:ascii="宋体" w:hAnsi="宋体" w:eastAsia="宋体" w:cs="宋体"/>
                          <w:b/>
                          <w:sz w:val="18"/>
                          <w:szCs w:val="18"/>
                        </w:rPr>
                        <w:t>实施的法律依据：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b w:val="0"/>
                          <w:bCs w:val="0"/>
                          <w:sz w:val="18"/>
                          <w:szCs w:val="18"/>
                          <w:lang w:val="en-US" w:eastAsia="zh-CN"/>
                        </w:rPr>
                      </w:pPr>
                      <w:r>
                        <w:rPr>
                          <w:rFonts w:hint="eastAsia" w:ascii="宋体" w:hAnsi="宋体" w:eastAsia="宋体" w:cs="宋体"/>
                          <w:bCs/>
                          <w:color w:val="000000"/>
                          <w:sz w:val="18"/>
                          <w:szCs w:val="18"/>
                          <w:lang w:val="en-US" w:eastAsia="zh-CN"/>
                        </w:rPr>
                        <w:t>1.</w:t>
                      </w:r>
                      <w:r>
                        <w:rPr>
                          <w:rFonts w:hint="eastAsia" w:ascii="宋体" w:hAnsi="宋体" w:eastAsia="宋体" w:cs="宋体"/>
                          <w:bCs/>
                          <w:color w:val="000000"/>
                          <w:sz w:val="18"/>
                          <w:szCs w:val="18"/>
                        </w:rPr>
                        <w:t>《中华人民共和国土地管理法》第52条</w:t>
                      </w:r>
                      <w:r>
                        <w:rPr>
                          <w:rFonts w:hint="eastAsia" w:ascii="宋体" w:hAnsi="宋体" w:eastAsia="宋体" w:cs="宋体"/>
                          <w:bCs/>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bCs/>
                          <w:color w:val="000000"/>
                          <w:sz w:val="18"/>
                          <w:szCs w:val="18"/>
                          <w:lang w:val="en-US" w:eastAsia="zh-CN"/>
                        </w:rPr>
                        <w:t>2.</w:t>
                      </w:r>
                      <w:r>
                        <w:rPr>
                          <w:rFonts w:hint="eastAsia" w:ascii="宋体" w:hAnsi="宋体" w:eastAsia="宋体" w:cs="宋体"/>
                          <w:bCs/>
                          <w:color w:val="000000"/>
                          <w:sz w:val="18"/>
                          <w:szCs w:val="18"/>
                        </w:rPr>
                        <w:t>《中华人民共和国土地管理法实施条例》（国务院令第256号）第22条、第23条</w:t>
                      </w:r>
                      <w:r>
                        <w:rPr>
                          <w:rFonts w:hint="eastAsia" w:ascii="宋体" w:hAnsi="宋体" w:eastAsia="宋体" w:cs="宋体"/>
                          <w:bCs/>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bCs/>
                          <w:color w:val="000000"/>
                          <w:sz w:val="18"/>
                          <w:szCs w:val="18"/>
                          <w:lang w:val="en-US" w:eastAsia="zh-CN"/>
                        </w:rPr>
                        <w:t>3.</w:t>
                      </w:r>
                      <w:r>
                        <w:rPr>
                          <w:rFonts w:hint="eastAsia" w:ascii="宋体" w:hAnsi="宋体" w:eastAsia="宋体" w:cs="宋体"/>
                          <w:bCs/>
                          <w:color w:val="000000"/>
                          <w:sz w:val="18"/>
                          <w:szCs w:val="18"/>
                        </w:rPr>
                        <w:t>《国务院关于深化改革严格土地管理的决定》（国发〔2004〕28号）第二条第九款</w:t>
                      </w:r>
                      <w:r>
                        <w:rPr>
                          <w:rFonts w:hint="eastAsia" w:ascii="宋体" w:hAnsi="宋体" w:eastAsia="宋体" w:cs="宋体"/>
                          <w:bCs/>
                          <w:color w:val="000000"/>
                          <w:sz w:val="18"/>
                          <w:szCs w:val="18"/>
                          <w:lang w:eastAsia="zh-CN"/>
                        </w:rPr>
                        <w:t>；</w:t>
                      </w:r>
                      <w:r>
                        <w:rPr>
                          <w:rFonts w:hint="eastAsia" w:ascii="宋体" w:hAnsi="宋体" w:eastAsia="宋体" w:cs="宋体"/>
                          <w:bCs/>
                          <w:color w:val="000000"/>
                          <w:sz w:val="18"/>
                          <w:szCs w:val="18"/>
                          <w:lang w:val="en-US" w:eastAsia="zh-CN"/>
                        </w:rPr>
                        <w:t>4.</w:t>
                      </w:r>
                      <w:r>
                        <w:rPr>
                          <w:rFonts w:hint="eastAsia" w:ascii="宋体" w:hAnsi="宋体" w:eastAsia="宋体" w:cs="宋体"/>
                          <w:color w:val="000000"/>
                          <w:sz w:val="18"/>
                          <w:szCs w:val="18"/>
                        </w:rPr>
                        <w:t>《建设项目用地预审管理办法》（</w:t>
                      </w:r>
                      <w:r>
                        <w:rPr>
                          <w:rFonts w:hint="eastAsia" w:ascii="宋体" w:hAnsi="宋体" w:eastAsia="宋体" w:cs="宋体"/>
                          <w:bCs/>
                          <w:color w:val="000000"/>
                          <w:sz w:val="18"/>
                          <w:szCs w:val="18"/>
                        </w:rPr>
                        <w:t>国土资源部令第68号</w:t>
                      </w:r>
                      <w:r>
                        <w:rPr>
                          <w:rFonts w:hint="eastAsia" w:ascii="宋体" w:hAnsi="宋体" w:eastAsia="宋体" w:cs="宋体"/>
                          <w:color w:val="000000"/>
                          <w:sz w:val="18"/>
                          <w:szCs w:val="18"/>
                        </w:rPr>
                        <w:t>）</w:t>
                      </w:r>
                      <w:r>
                        <w:rPr>
                          <w:rFonts w:hint="eastAsia" w:ascii="宋体" w:hAnsi="宋体" w:eastAsia="宋体" w:cs="宋体"/>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sz w:val="18"/>
                          <w:szCs w:val="18"/>
                          <w:lang w:val="en-US" w:eastAsia="zh-CN"/>
                        </w:rPr>
                        <w:t>5.</w:t>
                      </w:r>
                      <w:r>
                        <w:rPr>
                          <w:rFonts w:hint="eastAsia" w:ascii="宋体" w:hAnsi="宋体" w:eastAsia="宋体" w:cs="宋体"/>
                          <w:color w:val="000000"/>
                          <w:sz w:val="18"/>
                          <w:szCs w:val="18"/>
                        </w:rPr>
                        <w:t>《国土资源部关于改进和优化建设项目用地用地预审和用地审查的通知》（国土资规〔2016〕16号）</w:t>
                      </w:r>
                      <w:r>
                        <w:rPr>
                          <w:rFonts w:hint="eastAsia" w:ascii="宋体" w:hAnsi="宋体" w:eastAsia="宋体" w:cs="宋体"/>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sz w:val="18"/>
                          <w:szCs w:val="18"/>
                          <w:lang w:val="en-US" w:eastAsia="zh-CN"/>
                        </w:rPr>
                        <w:t>6.</w:t>
                      </w:r>
                      <w:r>
                        <w:rPr>
                          <w:rFonts w:hint="eastAsia" w:ascii="宋体" w:hAnsi="宋体" w:eastAsia="宋体" w:cs="宋体"/>
                          <w:color w:val="000000"/>
                          <w:sz w:val="18"/>
                          <w:szCs w:val="18"/>
                        </w:rPr>
                        <w:t>《自然资源部关于做好占用永久基本农田重大建设项目用地预审的通知》（自然资规〔2018〕3号）</w:t>
                      </w:r>
                      <w:r>
                        <w:rPr>
                          <w:rFonts w:hint="eastAsia" w:ascii="宋体" w:hAnsi="宋体" w:eastAsia="宋体" w:cs="宋体"/>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eastAsia="zh-CN"/>
                        </w:rPr>
                      </w:pPr>
                      <w:r>
                        <w:rPr>
                          <w:rFonts w:hint="eastAsia" w:ascii="宋体" w:hAnsi="宋体" w:eastAsia="宋体" w:cs="宋体"/>
                          <w:sz w:val="18"/>
                          <w:szCs w:val="18"/>
                          <w:lang w:val="en-US" w:eastAsia="zh-CN"/>
                        </w:rPr>
                        <w:t>7.</w:t>
                      </w:r>
                      <w:r>
                        <w:rPr>
                          <w:rFonts w:hint="eastAsia" w:ascii="宋体" w:hAnsi="宋体" w:eastAsia="宋体" w:cs="宋体"/>
                          <w:color w:val="000000"/>
                          <w:sz w:val="18"/>
                          <w:szCs w:val="18"/>
                        </w:rPr>
                        <w:t>《山东省国土资源厅关于印发&lt;行政许可事项标准文本格式&gt;的通知》(鲁国土资字〔2018〕197号)</w:t>
                      </w:r>
                      <w:r>
                        <w:rPr>
                          <w:rFonts w:hint="eastAsia" w:ascii="宋体" w:hAnsi="宋体" w:eastAsia="宋体" w:cs="宋体"/>
                          <w:color w:val="000000"/>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8.《山东省自然资源厅关于建设项目用地预审和规划选址实行“多审合一”的通知》（</w:t>
                      </w:r>
                      <w:r>
                        <w:rPr>
                          <w:rFonts w:hint="eastAsia" w:ascii="宋体" w:hAnsi="宋体" w:eastAsia="宋体" w:cs="宋体"/>
                          <w:color w:val="000000"/>
                          <w:sz w:val="18"/>
                          <w:szCs w:val="18"/>
                        </w:rPr>
                        <w:t>鲁</w:t>
                      </w:r>
                      <w:r>
                        <w:rPr>
                          <w:rFonts w:hint="eastAsia" w:ascii="宋体" w:hAnsi="宋体" w:eastAsia="宋体" w:cs="宋体"/>
                          <w:color w:val="000000"/>
                          <w:sz w:val="18"/>
                          <w:szCs w:val="18"/>
                          <w:lang w:eastAsia="zh-CN"/>
                        </w:rPr>
                        <w:t>自然</w:t>
                      </w:r>
                      <w:r>
                        <w:rPr>
                          <w:rFonts w:hint="eastAsia" w:ascii="宋体" w:hAnsi="宋体" w:eastAsia="宋体" w:cs="宋体"/>
                          <w:color w:val="000000"/>
                          <w:sz w:val="18"/>
                          <w:szCs w:val="18"/>
                        </w:rPr>
                        <w:t>资字〔201</w:t>
                      </w:r>
                      <w:r>
                        <w:rPr>
                          <w:rFonts w:hint="eastAsia" w:ascii="宋体" w:hAnsi="宋体" w:eastAsia="宋体" w:cs="宋体"/>
                          <w:color w:val="000000"/>
                          <w:sz w:val="18"/>
                          <w:szCs w:val="18"/>
                          <w:lang w:val="en-US" w:eastAsia="zh-CN"/>
                        </w:rPr>
                        <w:t>9</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72</w:t>
                      </w:r>
                      <w:r>
                        <w:rPr>
                          <w:rFonts w:hint="eastAsia" w:ascii="宋体" w:hAnsi="宋体" w:eastAsia="宋体" w:cs="宋体"/>
                          <w:color w:val="000000"/>
                          <w:sz w:val="18"/>
                          <w:szCs w:val="18"/>
                        </w:rPr>
                        <w:t>号</w:t>
                      </w:r>
                      <w:r>
                        <w:rPr>
                          <w:rFonts w:hint="eastAsia" w:ascii="宋体" w:hAnsi="宋体" w:eastAsia="宋体" w:cs="宋体"/>
                          <w:color w:val="000000"/>
                          <w:sz w:val="18"/>
                          <w:szCs w:val="1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color w:val="000000"/>
                          <w:sz w:val="18"/>
                          <w:szCs w:val="18"/>
                          <w:lang w:val="en-US" w:eastAsia="zh-CN"/>
                        </w:rPr>
                        <w:t>9.</w:t>
                      </w:r>
                      <w:r>
                        <w:rPr>
                          <w:rFonts w:hint="eastAsia" w:ascii="宋体" w:hAnsi="宋体" w:eastAsia="宋体" w:cs="宋体"/>
                          <w:b w:val="0"/>
                          <w:bCs w:val="0"/>
                          <w:sz w:val="18"/>
                          <w:szCs w:val="18"/>
                        </w:rPr>
                        <w:t>《</w:t>
                      </w:r>
                      <w:r>
                        <w:rPr>
                          <w:rFonts w:hint="eastAsia" w:ascii="宋体" w:hAnsi="宋体" w:eastAsia="宋体" w:cs="宋体"/>
                          <w:b w:val="0"/>
                          <w:bCs w:val="0"/>
                          <w:sz w:val="18"/>
                          <w:szCs w:val="18"/>
                          <w:lang w:eastAsia="zh-CN"/>
                        </w:rPr>
                        <w:t>中华人民共和国</w:t>
                      </w:r>
                      <w:r>
                        <w:rPr>
                          <w:rFonts w:hint="eastAsia" w:ascii="宋体" w:hAnsi="宋体" w:eastAsia="宋体" w:cs="宋体"/>
                          <w:b w:val="0"/>
                          <w:bCs w:val="0"/>
                          <w:sz w:val="18"/>
                          <w:szCs w:val="18"/>
                        </w:rPr>
                        <w:t>城乡规划法》</w:t>
                      </w:r>
                      <w:r>
                        <w:rPr>
                          <w:rFonts w:hint="eastAsia" w:ascii="宋体" w:hAnsi="宋体" w:eastAsia="宋体" w:cs="宋体"/>
                          <w:b w:val="0"/>
                          <w:bCs w:val="0"/>
                          <w:sz w:val="18"/>
                          <w:szCs w:val="18"/>
                          <w:lang w:eastAsia="zh-CN"/>
                        </w:rPr>
                        <w:t>第</w:t>
                      </w:r>
                      <w:r>
                        <w:rPr>
                          <w:rFonts w:hint="eastAsia" w:ascii="宋体" w:hAnsi="宋体" w:eastAsia="宋体" w:cs="宋体"/>
                          <w:b w:val="0"/>
                          <w:bCs w:val="0"/>
                          <w:sz w:val="18"/>
                          <w:szCs w:val="18"/>
                          <w:lang w:val="en-US" w:eastAsia="zh-CN"/>
                        </w:rPr>
                        <w:t>36条；10.</w:t>
                      </w:r>
                      <w:r>
                        <w:rPr>
                          <w:rFonts w:hint="eastAsia" w:ascii="宋体" w:hAnsi="宋体" w:eastAsia="宋体" w:cs="宋体"/>
                          <w:sz w:val="18"/>
                          <w:szCs w:val="18"/>
                        </w:rPr>
                        <w:t>《山东省城乡规划条例》</w:t>
                      </w:r>
                      <w:r>
                        <w:rPr>
                          <w:rFonts w:hint="eastAsia" w:ascii="宋体" w:hAnsi="宋体" w:eastAsia="宋体" w:cs="宋体"/>
                          <w:sz w:val="18"/>
                          <w:szCs w:val="18"/>
                          <w:lang w:eastAsia="zh-CN"/>
                        </w:rPr>
                        <w:t>第</w:t>
                      </w:r>
                      <w:r>
                        <w:rPr>
                          <w:rFonts w:hint="eastAsia" w:ascii="宋体" w:hAnsi="宋体" w:eastAsia="宋体" w:cs="宋体"/>
                          <w:sz w:val="18"/>
                          <w:szCs w:val="18"/>
                          <w:lang w:val="en-US" w:eastAsia="zh-CN"/>
                        </w:rPr>
                        <w:t>38条、第39条、第40条；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lang w:val="en-US" w:eastAsia="zh-CN"/>
                        </w:rPr>
                        <w:t>11.</w:t>
                      </w:r>
                      <w:r>
                        <w:rPr>
                          <w:rFonts w:hint="eastAsia" w:ascii="宋体" w:hAnsi="宋体" w:eastAsia="宋体" w:cs="宋体"/>
                          <w:sz w:val="18"/>
                          <w:szCs w:val="18"/>
                        </w:rPr>
                        <w:t>《淄博市城乡规划管理办法》</w:t>
                      </w:r>
                      <w:r>
                        <w:rPr>
                          <w:rFonts w:hint="eastAsia" w:ascii="宋体" w:hAnsi="宋体" w:eastAsia="宋体" w:cs="宋体"/>
                          <w:sz w:val="18"/>
                          <w:szCs w:val="18"/>
                          <w:lang w:eastAsia="zh-CN"/>
                        </w:rPr>
                        <w:t>第</w:t>
                      </w:r>
                      <w:r>
                        <w:rPr>
                          <w:rFonts w:hint="eastAsia" w:ascii="宋体" w:hAnsi="宋体" w:eastAsia="宋体" w:cs="宋体"/>
                          <w:sz w:val="18"/>
                          <w:szCs w:val="18"/>
                          <w:lang w:val="en-US" w:eastAsia="zh-CN"/>
                        </w:rPr>
                        <w:t>14条；12.</w:t>
                      </w:r>
                      <w:r>
                        <w:rPr>
                          <w:rFonts w:hint="eastAsia" w:ascii="宋体" w:hAnsi="宋体" w:eastAsia="宋体" w:cs="宋体"/>
                          <w:sz w:val="18"/>
                          <w:szCs w:val="18"/>
                        </w:rPr>
                        <w:t>《山东省住房和城乡建设厅关于加强建设项目选址规划管理的通知》（鲁建发</w:t>
                      </w:r>
                      <w:r>
                        <w:rPr>
                          <w:rFonts w:hint="eastAsia" w:ascii="宋体" w:hAnsi="宋体" w:eastAsia="宋体" w:cs="宋体"/>
                          <w:color w:val="000000"/>
                          <w:sz w:val="18"/>
                          <w:szCs w:val="18"/>
                        </w:rPr>
                        <w:t>〔201</w:t>
                      </w:r>
                      <w:r>
                        <w:rPr>
                          <w:rFonts w:hint="eastAsia" w:ascii="宋体" w:hAnsi="宋体" w:eastAsia="宋体" w:cs="宋体"/>
                          <w:color w:val="000000"/>
                          <w:sz w:val="18"/>
                          <w:szCs w:val="18"/>
                          <w:lang w:val="en-US" w:eastAsia="zh-CN"/>
                        </w:rPr>
                        <w:t>1</w:t>
                      </w:r>
                      <w:r>
                        <w:rPr>
                          <w:rFonts w:hint="eastAsia" w:ascii="宋体" w:hAnsi="宋体" w:eastAsia="宋体" w:cs="宋体"/>
                          <w:color w:val="000000"/>
                          <w:sz w:val="18"/>
                          <w:szCs w:val="18"/>
                        </w:rPr>
                        <w:t>〕</w:t>
                      </w:r>
                      <w:r>
                        <w:rPr>
                          <w:rFonts w:hint="eastAsia" w:ascii="宋体" w:hAnsi="宋体" w:eastAsia="宋体" w:cs="宋体"/>
                          <w:sz w:val="18"/>
                          <w:szCs w:val="18"/>
                        </w:rPr>
                        <w:t>号</w:t>
                      </w:r>
                      <w:r>
                        <w:rPr>
                          <w:rFonts w:hint="eastAsia" w:ascii="宋体" w:hAnsi="宋体" w:eastAsia="宋体" w:cs="宋体"/>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宋体" w:hAnsi="宋体" w:eastAsia="宋体" w:cs="宋体"/>
                          <w:b w:val="0"/>
                          <w:bCs w:val="0"/>
                          <w:color w:val="auto"/>
                          <w:sz w:val="18"/>
                          <w:szCs w:val="18"/>
                          <w:u w:val="none" w:color="auto"/>
                          <w:lang w:val="en-US" w:eastAsia="zh-CN"/>
                        </w:rPr>
                      </w:pPr>
                      <w:r>
                        <w:rPr>
                          <w:rFonts w:hint="eastAsia" w:ascii="宋体" w:hAnsi="宋体" w:eastAsia="宋体" w:cs="宋体"/>
                          <w:b w:val="0"/>
                          <w:bCs w:val="0"/>
                          <w:color w:val="auto"/>
                          <w:sz w:val="18"/>
                          <w:szCs w:val="18"/>
                          <w:u w:val="none" w:color="auto"/>
                          <w:lang w:val="en-US" w:eastAsia="zh-CN"/>
                        </w:rPr>
                        <w:t>13.《自然资源部关于以“多规合一”为基础推进规划用地“多审合一、多证合一”改革的通知》（自然资规[2019]2号）</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宋体" w:hAnsi="宋体" w:eastAsia="宋体" w:cs="宋体"/>
                          <w:b/>
                          <w:bCs/>
                          <w:sz w:val="18"/>
                          <w:szCs w:val="18"/>
                        </w:rPr>
                      </w:pPr>
                      <w:r>
                        <w:rPr>
                          <w:rFonts w:hint="eastAsia" w:ascii="宋体" w:hAnsi="宋体" w:eastAsia="宋体" w:cs="宋体"/>
                          <w:b/>
                          <w:bCs/>
                          <w:sz w:val="18"/>
                          <w:szCs w:val="18"/>
                        </w:rPr>
                        <w:t>所需材料一次性清单：</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w:t>
                      </w:r>
                      <w:r>
                        <w:rPr>
                          <w:rFonts w:hint="eastAsia" w:ascii="宋体" w:hAnsi="宋体" w:eastAsia="宋体" w:cs="宋体"/>
                          <w:sz w:val="18"/>
                          <w:szCs w:val="18"/>
                        </w:rPr>
                        <w:t>建设项目用地预审</w:t>
                      </w:r>
                      <w:r>
                        <w:rPr>
                          <w:rFonts w:hint="eastAsia" w:ascii="宋体" w:hAnsi="宋体" w:eastAsia="宋体" w:cs="宋体"/>
                          <w:sz w:val="18"/>
                          <w:szCs w:val="18"/>
                          <w:lang w:eastAsia="zh-CN"/>
                        </w:rPr>
                        <w:t>和选址意见书“多审合一”</w:t>
                      </w:r>
                      <w:r>
                        <w:rPr>
                          <w:rFonts w:hint="eastAsia" w:ascii="宋体" w:hAnsi="宋体" w:eastAsia="宋体" w:cs="宋体"/>
                          <w:sz w:val="18"/>
                          <w:szCs w:val="18"/>
                        </w:rPr>
                        <w:t>申请表</w:t>
                      </w:r>
                      <w:r>
                        <w:rPr>
                          <w:rFonts w:hint="eastAsia" w:ascii="宋体" w:hAnsi="宋体" w:eastAsia="宋体" w:cs="宋体"/>
                          <w:sz w:val="18"/>
                          <w:szCs w:val="18"/>
                          <w:lang w:eastAsia="zh-CN"/>
                        </w:rPr>
                        <w:t>（申请单位提供）；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2</w:t>
                      </w:r>
                      <w:r>
                        <w:rPr>
                          <w:rFonts w:hint="eastAsia" w:ascii="宋体" w:hAnsi="宋体" w:eastAsia="宋体" w:cs="宋体"/>
                          <w:sz w:val="18"/>
                          <w:szCs w:val="18"/>
                          <w:lang w:val="en-US" w:eastAsia="zh-CN"/>
                        </w:rPr>
                        <w:t>.</w:t>
                      </w:r>
                      <w:r>
                        <w:rPr>
                          <w:rFonts w:hint="eastAsia" w:ascii="宋体" w:hAnsi="宋体" w:eastAsia="宋体" w:cs="宋体"/>
                          <w:sz w:val="18"/>
                          <w:szCs w:val="18"/>
                        </w:rPr>
                        <w:t>项目</w:t>
                      </w:r>
                      <w:r>
                        <w:rPr>
                          <w:rFonts w:hint="eastAsia" w:ascii="宋体" w:hAnsi="宋体" w:eastAsia="宋体" w:cs="宋体"/>
                          <w:sz w:val="18"/>
                          <w:szCs w:val="18"/>
                          <w:lang w:eastAsia="zh-CN"/>
                        </w:rPr>
                        <w:t>建设单位</w:t>
                      </w:r>
                      <w:r>
                        <w:rPr>
                          <w:rFonts w:hint="eastAsia" w:ascii="宋体" w:hAnsi="宋体" w:eastAsia="宋体" w:cs="宋体"/>
                          <w:sz w:val="18"/>
                          <w:szCs w:val="18"/>
                        </w:rPr>
                        <w:t>申请报告</w:t>
                      </w:r>
                      <w:r>
                        <w:rPr>
                          <w:rFonts w:hint="eastAsia" w:ascii="宋体" w:hAnsi="宋体" w:eastAsia="宋体" w:cs="宋体"/>
                          <w:sz w:val="18"/>
                          <w:szCs w:val="18"/>
                          <w:lang w:eastAsia="zh-CN"/>
                        </w:rPr>
                        <w:t>（申请单位提供）；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3</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项目建设依据（</w:t>
                      </w:r>
                      <w:r>
                        <w:rPr>
                          <w:rFonts w:hint="eastAsia" w:ascii="宋体" w:hAnsi="宋体" w:eastAsia="宋体" w:cs="宋体"/>
                          <w:kern w:val="2"/>
                          <w:sz w:val="18"/>
                          <w:szCs w:val="18"/>
                        </w:rPr>
                        <w:t>审批项目建议书的建设项目提供项目建议书批复文件，直接审批可行性研究报告或者需核准的建设项目提供建设项目列入相关规划或者产业政策的文件</w:t>
                      </w:r>
                      <w:r>
                        <w:rPr>
                          <w:rFonts w:hint="eastAsia" w:ascii="宋体" w:hAnsi="宋体" w:eastAsia="宋体" w:cs="宋体"/>
                          <w:kern w:val="2"/>
                          <w:sz w:val="18"/>
                          <w:szCs w:val="18"/>
                          <w:lang w:eastAsia="zh-CN"/>
                        </w:rPr>
                        <w:t>）</w:t>
                      </w:r>
                      <w:r>
                        <w:rPr>
                          <w:rFonts w:hint="eastAsia" w:ascii="宋体" w:hAnsi="宋体" w:eastAsia="宋体" w:cs="宋体"/>
                          <w:sz w:val="18"/>
                          <w:szCs w:val="18"/>
                          <w:lang w:eastAsia="zh-CN"/>
                        </w:rPr>
                        <w:t>（申请单位提供）</w:t>
                      </w:r>
                      <w:r>
                        <w:rPr>
                          <w:rFonts w:hint="eastAsia" w:ascii="宋体" w:hAnsi="宋体" w:eastAsia="宋体" w:cs="宋体"/>
                          <w:kern w:val="2"/>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kern w:val="2"/>
                          <w:sz w:val="18"/>
                          <w:szCs w:val="18"/>
                          <w:lang w:eastAsia="zh-CN"/>
                        </w:rPr>
                      </w:pPr>
                      <w:r>
                        <w:rPr>
                          <w:rFonts w:hint="eastAsia" w:ascii="宋体" w:hAnsi="宋体" w:eastAsia="宋体" w:cs="宋体"/>
                          <w:kern w:val="2"/>
                          <w:sz w:val="18"/>
                          <w:szCs w:val="18"/>
                        </w:rPr>
                        <w:t>4</w:t>
                      </w:r>
                      <w:r>
                        <w:rPr>
                          <w:rFonts w:hint="eastAsia" w:ascii="宋体" w:hAnsi="宋体" w:eastAsia="宋体" w:cs="宋体"/>
                          <w:kern w:val="2"/>
                          <w:sz w:val="18"/>
                          <w:szCs w:val="18"/>
                          <w:lang w:val="en-US" w:eastAsia="zh-CN"/>
                        </w:rPr>
                        <w:t>.</w:t>
                      </w:r>
                      <w:r>
                        <w:rPr>
                          <w:rFonts w:hint="eastAsia" w:ascii="宋体" w:hAnsi="宋体" w:eastAsia="宋体" w:cs="宋体"/>
                          <w:kern w:val="2"/>
                          <w:sz w:val="18"/>
                          <w:szCs w:val="18"/>
                        </w:rPr>
                        <w:t>对污水处理厂、垃圾填埋场、生物质和垃圾发电、污染企业搬迁等环境污染较重的项目，需提交环境影响评价相关材料（原件1份）</w:t>
                      </w:r>
                      <w:r>
                        <w:rPr>
                          <w:rFonts w:hint="eastAsia" w:ascii="宋体" w:hAnsi="宋体" w:eastAsia="宋体" w:cs="宋体"/>
                          <w:kern w:val="2"/>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5</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国土空间规划（含现行的各级各类法定规划）等</w:t>
                      </w:r>
                      <w:r>
                        <w:rPr>
                          <w:rFonts w:hint="eastAsia" w:ascii="宋体" w:hAnsi="宋体" w:eastAsia="宋体" w:cs="宋体"/>
                          <w:sz w:val="18"/>
                          <w:szCs w:val="18"/>
                        </w:rPr>
                        <w:t>相关图件</w:t>
                      </w:r>
                      <w:r>
                        <w:rPr>
                          <w:rFonts w:hint="eastAsia" w:ascii="宋体" w:hAnsi="宋体" w:eastAsia="宋体" w:cs="宋体"/>
                          <w:sz w:val="18"/>
                          <w:szCs w:val="18"/>
                          <w:lang w:eastAsia="zh-CN"/>
                        </w:rPr>
                        <w:t>；项目区位图，项目地形图或路线（方案）示意图（区县自然资源部门提供）；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6</w:t>
                      </w:r>
                      <w:r>
                        <w:rPr>
                          <w:rFonts w:hint="eastAsia" w:ascii="宋体" w:hAnsi="宋体" w:eastAsia="宋体" w:cs="宋体"/>
                          <w:sz w:val="18"/>
                          <w:szCs w:val="18"/>
                          <w:lang w:val="en-US" w:eastAsia="zh-CN"/>
                        </w:rPr>
                        <w:t>.</w:t>
                      </w:r>
                      <w:r>
                        <w:rPr>
                          <w:rFonts w:hint="eastAsia" w:ascii="宋体" w:hAnsi="宋体" w:eastAsia="宋体" w:cs="宋体"/>
                          <w:sz w:val="18"/>
                          <w:szCs w:val="18"/>
                        </w:rPr>
                        <w:t>土地利用总体规划修改方案</w:t>
                      </w:r>
                      <w:r>
                        <w:rPr>
                          <w:rFonts w:hint="eastAsia" w:ascii="宋体" w:hAnsi="宋体" w:eastAsia="宋体" w:cs="宋体"/>
                          <w:sz w:val="18"/>
                          <w:szCs w:val="18"/>
                          <w:lang w:eastAsia="zh-CN"/>
                        </w:rPr>
                        <w:t>（</w:t>
                      </w:r>
                      <w:r>
                        <w:rPr>
                          <w:rFonts w:hint="eastAsia" w:ascii="宋体" w:hAnsi="宋体" w:eastAsia="宋体" w:cs="宋体"/>
                          <w:sz w:val="18"/>
                          <w:szCs w:val="18"/>
                        </w:rPr>
                        <w:t>属于《土地管理法》第26条规定情形</w:t>
                      </w:r>
                      <w:r>
                        <w:rPr>
                          <w:rFonts w:hint="eastAsia" w:ascii="宋体" w:hAnsi="宋体" w:eastAsia="宋体" w:cs="宋体"/>
                          <w:sz w:val="18"/>
                          <w:szCs w:val="18"/>
                          <w:lang w:eastAsia="zh-CN"/>
                        </w:rPr>
                        <w:t>的项目）（区县自然资源部门提供）；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eastAsia="zh-CN"/>
                        </w:rPr>
                      </w:pPr>
                      <w:r>
                        <w:rPr>
                          <w:rFonts w:hint="eastAsia" w:ascii="宋体" w:hAnsi="宋体" w:eastAsia="宋体" w:cs="宋体"/>
                          <w:sz w:val="18"/>
                          <w:szCs w:val="18"/>
                        </w:rPr>
                        <w:t>7</w:t>
                      </w:r>
                      <w:r>
                        <w:rPr>
                          <w:rFonts w:hint="eastAsia" w:ascii="宋体" w:hAnsi="宋体" w:eastAsia="宋体" w:cs="宋体"/>
                          <w:sz w:val="18"/>
                          <w:szCs w:val="18"/>
                          <w:lang w:val="en-US" w:eastAsia="zh-CN"/>
                        </w:rPr>
                        <w:t>.</w:t>
                      </w:r>
                      <w:r>
                        <w:rPr>
                          <w:rFonts w:hint="eastAsia" w:ascii="宋体" w:hAnsi="宋体" w:eastAsia="宋体" w:cs="宋体"/>
                          <w:sz w:val="18"/>
                          <w:szCs w:val="18"/>
                          <w:lang w:eastAsia="zh-CN"/>
                        </w:rPr>
                        <w:t>土地利用总体规划修改暨永久</w:t>
                      </w:r>
                      <w:r>
                        <w:rPr>
                          <w:rFonts w:hint="eastAsia" w:ascii="宋体" w:hAnsi="宋体" w:eastAsia="宋体" w:cs="宋体"/>
                          <w:sz w:val="18"/>
                          <w:szCs w:val="18"/>
                        </w:rPr>
                        <w:t>基本农田</w:t>
                      </w:r>
                      <w:r>
                        <w:rPr>
                          <w:rFonts w:hint="eastAsia" w:ascii="宋体" w:hAnsi="宋体" w:eastAsia="宋体" w:cs="宋体"/>
                          <w:sz w:val="18"/>
                          <w:szCs w:val="18"/>
                          <w:lang w:eastAsia="zh-CN"/>
                        </w:rPr>
                        <w:t>补划方案（占用永久基本农田的项目）（区县自然资源部门提供）；</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8.项目用地选址规划报告及专家审查意见（国土空间规划未涵盖的项目）</w:t>
                      </w:r>
                      <w:r>
                        <w:rPr>
                          <w:rFonts w:hint="eastAsia" w:ascii="宋体" w:hAnsi="宋体" w:eastAsia="宋体" w:cs="宋体"/>
                          <w:sz w:val="18"/>
                          <w:szCs w:val="18"/>
                          <w:lang w:eastAsia="zh-CN"/>
                        </w:rPr>
                        <w:t>（区县自然资源部门提供）</w:t>
                      </w:r>
                      <w:r>
                        <w:rPr>
                          <w:rFonts w:hint="eastAsia" w:ascii="宋体" w:hAnsi="宋体" w:eastAsia="宋体" w:cs="宋体"/>
                          <w:sz w:val="18"/>
                          <w:szCs w:val="18"/>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w:t>
                      </w:r>
                      <w:r>
                        <w:rPr>
                          <w:rFonts w:hint="eastAsia" w:ascii="宋体" w:hAnsi="宋体" w:eastAsia="宋体" w:cs="宋体"/>
                          <w:kern w:val="2"/>
                          <w:sz w:val="18"/>
                          <w:szCs w:val="18"/>
                        </w:rPr>
                        <w:t>项目用地边界拐点坐标表（2000国家大地坐标系）</w:t>
                      </w:r>
                      <w:r>
                        <w:rPr>
                          <w:rFonts w:hint="eastAsia" w:ascii="宋体" w:hAnsi="宋体" w:eastAsia="宋体" w:cs="宋体"/>
                          <w:sz w:val="18"/>
                          <w:szCs w:val="18"/>
                          <w:lang w:eastAsia="zh-CN"/>
                        </w:rPr>
                        <w:t>（申请单位提供）。</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18"/>
                          <w:szCs w:val="18"/>
                        </w:rPr>
                      </w:pPr>
                      <w:r>
                        <w:rPr>
                          <w:rFonts w:hint="eastAsia" w:ascii="宋体" w:hAnsi="宋体" w:eastAsia="宋体" w:cs="宋体"/>
                          <w:b/>
                          <w:color w:val="auto"/>
                          <w:sz w:val="18"/>
                          <w:szCs w:val="18"/>
                        </w:rPr>
                        <w:t>收费依据及标准：</w:t>
                      </w:r>
                      <w:r>
                        <w:rPr>
                          <w:rFonts w:hint="eastAsia" w:ascii="宋体" w:hAnsi="宋体" w:eastAsia="宋体" w:cs="宋体"/>
                          <w:color w:val="auto"/>
                          <w:sz w:val="18"/>
                          <w:szCs w:val="18"/>
                        </w:rPr>
                        <w:t>不收费</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b/>
                          <w:bCs/>
                          <w:color w:val="auto"/>
                          <w:sz w:val="18"/>
                          <w:szCs w:val="18"/>
                          <w:lang w:eastAsia="zh-CN"/>
                        </w:rPr>
                      </w:pPr>
                      <w:r>
                        <w:rPr>
                          <w:rFonts w:hint="eastAsia" w:ascii="宋体" w:hAnsi="宋体" w:eastAsia="宋体" w:cs="宋体"/>
                          <w:b/>
                          <w:bCs/>
                          <w:color w:val="auto"/>
                          <w:sz w:val="18"/>
                          <w:szCs w:val="18"/>
                        </w:rPr>
                        <w:t>联系人：</w:t>
                      </w:r>
                      <w:r>
                        <w:rPr>
                          <w:rFonts w:hint="eastAsia" w:ascii="宋体" w:hAnsi="宋体" w:eastAsia="宋体" w:cs="宋体"/>
                          <w:bCs/>
                          <w:color w:val="auto"/>
                          <w:sz w:val="18"/>
                          <w:szCs w:val="18"/>
                          <w:lang w:eastAsia="zh-CN"/>
                        </w:rPr>
                        <w:t>史纪会</w:t>
                      </w:r>
                      <w:r>
                        <w:rPr>
                          <w:rFonts w:hint="eastAsia" w:ascii="宋体" w:hAnsi="宋体" w:eastAsia="宋体" w:cs="宋体"/>
                          <w:sz w:val="18"/>
                          <w:szCs w:val="18"/>
                        </w:rPr>
                        <w:t>、</w:t>
                      </w:r>
                      <w:r>
                        <w:rPr>
                          <w:rFonts w:hint="eastAsia" w:ascii="宋体" w:hAnsi="宋体" w:eastAsia="宋体" w:cs="宋体"/>
                          <w:bCs/>
                          <w:color w:val="auto"/>
                          <w:sz w:val="18"/>
                          <w:szCs w:val="18"/>
                          <w:lang w:eastAsia="zh-CN"/>
                        </w:rPr>
                        <w:t>金希杰</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auto"/>
                          <w:sz w:val="18"/>
                          <w:szCs w:val="18"/>
                          <w:lang w:val="en-US" w:eastAsia="zh-CN"/>
                        </w:rPr>
                      </w:pPr>
                      <w:r>
                        <w:rPr>
                          <w:rFonts w:hint="eastAsia" w:ascii="宋体" w:hAnsi="宋体" w:eastAsia="宋体" w:cs="宋体"/>
                          <w:b/>
                          <w:bCs/>
                          <w:color w:val="auto"/>
                          <w:sz w:val="18"/>
                          <w:szCs w:val="18"/>
                        </w:rPr>
                        <w:t>联系电话：</w:t>
                      </w:r>
                      <w:r>
                        <w:rPr>
                          <w:rFonts w:hint="eastAsia" w:ascii="宋体" w:hAnsi="宋体" w:eastAsia="宋体" w:cs="宋体"/>
                          <w:sz w:val="18"/>
                          <w:szCs w:val="18"/>
                          <w:lang w:val="en-US" w:eastAsia="zh-CN"/>
                        </w:rPr>
                        <w:t>8227580</w:t>
                      </w:r>
                      <w:r>
                        <w:rPr>
                          <w:rFonts w:hint="eastAsia" w:ascii="宋体" w:hAnsi="宋体" w:eastAsia="宋体" w:cs="宋体"/>
                          <w:sz w:val="18"/>
                          <w:szCs w:val="18"/>
                        </w:rPr>
                        <w:t>、8226013</w:t>
                      </w:r>
                    </w:p>
                    <w:p>
                      <w:pPr>
                        <w:pStyle w:val="17"/>
                        <w:spacing w:line="200" w:lineRule="exact"/>
                        <w:ind w:firstLine="0" w:firstLineChars="0"/>
                        <w:rPr>
                          <w:rFonts w:hint="eastAsia" w:ascii="仿宋_GB2312" w:eastAsia="仿宋_GB2312"/>
                          <w:sz w:val="18"/>
                          <w:szCs w:val="18"/>
                        </w:rPr>
                      </w:pPr>
                    </w:p>
                    <w:p>
                      <w:pPr>
                        <w:rPr>
                          <w:rFonts w:hint="eastAsia"/>
                        </w:rPr>
                      </w:pPr>
                    </w:p>
                  </w:txbxContent>
                </v:textbox>
              </v:rect>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r>
        <w:rPr>
          <w:sz w:val="30"/>
        </w:rPr>
        <mc:AlternateContent>
          <mc:Choice Requires="wpg">
            <w:drawing>
              <wp:anchor distT="0" distB="0" distL="114300" distR="114300" simplePos="0" relativeHeight="252019712" behindDoc="0" locked="0" layoutInCell="1" allowOverlap="1">
                <wp:simplePos x="0" y="0"/>
                <wp:positionH relativeFrom="column">
                  <wp:posOffset>2633980</wp:posOffset>
                </wp:positionH>
                <wp:positionV relativeFrom="paragraph">
                  <wp:posOffset>772795</wp:posOffset>
                </wp:positionV>
                <wp:extent cx="3498850" cy="3950335"/>
                <wp:effectExtent l="4445" t="4445" r="20955" b="7620"/>
                <wp:wrapNone/>
                <wp:docPr id="2287" name="组合 2287"/>
                <wp:cNvGraphicFramePr/>
                <a:graphic xmlns:a="http://schemas.openxmlformats.org/drawingml/2006/main">
                  <a:graphicData uri="http://schemas.microsoft.com/office/word/2010/wordprocessingGroup">
                    <wpg:wgp>
                      <wpg:cNvGrpSpPr/>
                      <wpg:grpSpPr>
                        <a:xfrm>
                          <a:off x="0" y="0"/>
                          <a:ext cx="3498850" cy="3950076"/>
                          <a:chOff x="9059" y="1476773"/>
                          <a:chExt cx="5510" cy="6221"/>
                        </a:xfrm>
                      </wpg:grpSpPr>
                      <wpg:grpSp>
                        <wpg:cNvPr id="2987" name="组合 2987"/>
                        <wpg:cNvGrpSpPr/>
                        <wpg:grpSpPr>
                          <a:xfrm>
                            <a:off x="9059" y="1476773"/>
                            <a:ext cx="5510" cy="6221"/>
                            <a:chOff x="8872" y="1477502"/>
                            <a:chExt cx="5510" cy="6221"/>
                          </a:xfrm>
                        </wpg:grpSpPr>
                        <wps:wsp>
                          <wps:cNvPr id="3034" name="直接连接符 2558"/>
                          <wps:cNvCnPr/>
                          <wps:spPr>
                            <a:xfrm flipH="1">
                              <a:off x="11650" y="1479714"/>
                              <a:ext cx="1" cy="1191"/>
                            </a:xfrm>
                            <a:prstGeom prst="line">
                              <a:avLst/>
                            </a:prstGeom>
                            <a:ln w="9525" cap="flat" cmpd="sng">
                              <a:solidFill>
                                <a:srgbClr val="000000"/>
                              </a:solidFill>
                              <a:prstDash val="solid"/>
                              <a:headEnd type="none" w="med" len="med"/>
                              <a:tailEnd type="triangle" w="med" len="med"/>
                            </a:ln>
                          </wps:spPr>
                          <wps:bodyPr upright="1"/>
                        </wps:wsp>
                        <wps:wsp>
                          <wps:cNvPr id="3035" name="直接连接符 2559"/>
                          <wps:cNvCnPr/>
                          <wps:spPr>
                            <a:xfrm flipH="1">
                              <a:off x="10178" y="1479698"/>
                              <a:ext cx="1" cy="1191"/>
                            </a:xfrm>
                            <a:prstGeom prst="line">
                              <a:avLst/>
                            </a:prstGeom>
                            <a:ln w="9525" cap="flat" cmpd="sng">
                              <a:solidFill>
                                <a:srgbClr val="000000"/>
                              </a:solidFill>
                              <a:prstDash val="solid"/>
                              <a:headEnd type="none" w="med" len="med"/>
                              <a:tailEnd type="triangle" w="med" len="med"/>
                            </a:ln>
                          </wps:spPr>
                          <wps:bodyPr upright="1"/>
                        </wps:wsp>
                        <wpg:grpSp>
                          <wpg:cNvPr id="3036" name="组合 2560"/>
                          <wpg:cNvGrpSpPr/>
                          <wpg:grpSpPr>
                            <a:xfrm>
                              <a:off x="8872" y="1477502"/>
                              <a:ext cx="5510" cy="6221"/>
                              <a:chOff x="8872" y="1477502"/>
                              <a:chExt cx="5510" cy="6221"/>
                            </a:xfrm>
                          </wpg:grpSpPr>
                          <wpg:grpSp>
                            <wpg:cNvPr id="3037" name="组合 2503"/>
                            <wpg:cNvGrpSpPr/>
                            <wpg:grpSpPr>
                              <a:xfrm rot="0">
                                <a:off x="9387" y="1477502"/>
                                <a:ext cx="3546" cy="1144"/>
                                <a:chOff x="8122" y="5398"/>
                                <a:chExt cx="4863" cy="1305"/>
                              </a:xfrm>
                            </wpg:grpSpPr>
                            <wps:wsp>
                              <wps:cNvPr id="3038" name="矩形 2479"/>
                              <wps:cNvSpPr/>
                              <wps:spPr>
                                <a:xfrm>
                                  <a:off x="8122" y="5398"/>
                                  <a:ext cx="4863" cy="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申请人向行政许可科提出申请</w:t>
                                    </w:r>
                                  </w:p>
                                </w:txbxContent>
                              </wps:txbx>
                              <wps:bodyPr upright="1"/>
                            </wps:wsp>
                            <wps:wsp>
                              <wps:cNvPr id="3039" name="直接连接符 2483"/>
                              <wps:cNvCnPr/>
                              <wps:spPr>
                                <a:xfrm flipH="1">
                                  <a:off x="9285" y="5966"/>
                                  <a:ext cx="1" cy="737"/>
                                </a:xfrm>
                                <a:prstGeom prst="line">
                                  <a:avLst/>
                                </a:prstGeom>
                                <a:ln w="9525" cap="flat" cmpd="sng">
                                  <a:solidFill>
                                    <a:srgbClr val="000000"/>
                                  </a:solidFill>
                                  <a:prstDash val="solid"/>
                                  <a:headEnd type="none" w="med" len="med"/>
                                  <a:tailEnd type="triangle" w="med" len="med"/>
                                </a:ln>
                              </wps:spPr>
                              <wps:bodyPr upright="1"/>
                            </wps:wsp>
                          </wpg:grpSp>
                          <wpg:grpSp>
                            <wpg:cNvPr id="3040" name="组合 2557"/>
                            <wpg:cNvGrpSpPr/>
                            <wpg:grpSpPr>
                              <a:xfrm>
                                <a:off x="8872" y="1478378"/>
                                <a:ext cx="5510" cy="5345"/>
                                <a:chOff x="9550" y="7363"/>
                                <a:chExt cx="5510" cy="5345"/>
                              </a:xfrm>
                            </wpg:grpSpPr>
                            <wps:wsp>
                              <wps:cNvPr id="3041" name="直接连接符 2546"/>
                              <wps:cNvCnPr/>
                              <wps:spPr>
                                <a:xfrm flipH="1">
                                  <a:off x="11552" y="10508"/>
                                  <a:ext cx="6" cy="1367"/>
                                </a:xfrm>
                                <a:prstGeom prst="line">
                                  <a:avLst/>
                                </a:prstGeom>
                                <a:ln w="9525" cap="flat" cmpd="sng">
                                  <a:solidFill>
                                    <a:srgbClr val="000000"/>
                                  </a:solidFill>
                                  <a:prstDash val="solid"/>
                                  <a:headEnd type="none" w="med" len="med"/>
                                  <a:tailEnd type="triangle" w="med" len="med"/>
                                </a:ln>
                              </wps:spPr>
                              <wps:bodyPr upright="1"/>
                            </wps:wsp>
                            <wps:wsp>
                              <wps:cNvPr id="3042" name="矩形 2547"/>
                              <wps:cNvSpPr/>
                              <wps:spPr>
                                <a:xfrm>
                                  <a:off x="9858" y="11870"/>
                                  <a:ext cx="4580"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由行政许可科核发建设项目用地预审与选址意见书</w:t>
                                    </w:r>
                                  </w:p>
                                </w:txbxContent>
                              </wps:txbx>
                              <wps:bodyPr upright="1"/>
                            </wps:wsp>
                            <wps:wsp>
                              <wps:cNvPr id="3043" name="矩形 2550"/>
                              <wps:cNvSpPr/>
                              <wps:spPr>
                                <a:xfrm flipV="1">
                                  <a:off x="11588" y="7613"/>
                                  <a:ext cx="1438" cy="1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规划服务中心对材料进行审核</w:t>
                                    </w:r>
                                  </w:p>
                                  <w:p>
                                    <w:pPr>
                                      <w:rPr>
                                        <w:rFonts w:hint="eastAsia"/>
                                      </w:rPr>
                                    </w:pPr>
                                  </w:p>
                                </w:txbxContent>
                              </wps:txbx>
                              <wps:bodyPr upright="1"/>
                            </wps:wsp>
                            <wps:wsp>
                              <wps:cNvPr id="3044" name="矩形 2551"/>
                              <wps:cNvSpPr/>
                              <wps:spPr>
                                <a:xfrm flipV="1">
                                  <a:off x="9550" y="9879"/>
                                  <a:ext cx="3724"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由规划科组织材料提交局业务办公会</w:t>
                                    </w:r>
                                  </w:p>
                                </w:txbxContent>
                              </wps:txbx>
                              <wps:bodyPr upright="1"/>
                            </wps:wsp>
                            <wps:wsp>
                              <wps:cNvPr id="3045" name="矩形 2552"/>
                              <wps:cNvSpPr/>
                              <wps:spPr>
                                <a:xfrm flipV="1">
                                  <a:off x="13430" y="7363"/>
                                  <a:ext cx="1630" cy="35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LineNumbers/>
                                      <w:suppressAutoHyphens/>
                                      <w:jc w:val="left"/>
                                      <w:rPr>
                                        <w:sz w:val="24"/>
                                        <w:szCs w:val="24"/>
                                      </w:rPr>
                                    </w:pPr>
                                    <w:r>
                                      <w:rPr>
                                        <w:rFonts w:hint="eastAsia"/>
                                        <w:sz w:val="24"/>
                                        <w:szCs w:val="24"/>
                                      </w:rPr>
                                      <w:t>1.提出办理意见</w:t>
                                    </w:r>
                                  </w:p>
                                  <w:p>
                                    <w:pPr>
                                      <w:jc w:val="both"/>
                                      <w:rPr>
                                        <w:rFonts w:hint="eastAsia" w:ascii="Times New Roman" w:hAnsi="Times New Roman" w:cs="Times New Roman"/>
                                        <w:color w:val="FF0000"/>
                                        <w:sz w:val="21"/>
                                        <w:szCs w:val="21"/>
                                        <w:lang w:eastAsia="zh-CN"/>
                                      </w:rPr>
                                    </w:pPr>
                                    <w:r>
                                      <w:rPr>
                                        <w:rFonts w:hint="eastAsia"/>
                                        <w:sz w:val="24"/>
                                        <w:szCs w:val="24"/>
                                      </w:rPr>
                                      <w:t>2.组织现场勘查</w:t>
                                    </w:r>
                                  </w:p>
                                  <w:p>
                                    <w:pPr>
                                      <w:suppressLineNumbers/>
                                      <w:suppressAutoHyphens/>
                                      <w:jc w:val="left"/>
                                      <w:rPr>
                                        <w:sz w:val="24"/>
                                        <w:szCs w:val="24"/>
                                      </w:rPr>
                                    </w:pPr>
                                    <w:r>
                                      <w:rPr>
                                        <w:rFonts w:hint="eastAsia"/>
                                        <w:sz w:val="24"/>
                                        <w:szCs w:val="24"/>
                                      </w:rPr>
                                      <w:t>3.签署审核意见</w:t>
                                    </w:r>
                                  </w:p>
                                  <w:p>
                                    <w:pPr>
                                      <w:spacing w:line="240" w:lineRule="exact"/>
                                      <w:rPr>
                                        <w:rFonts w:cs="Times New Roman"/>
                                        <w:sz w:val="24"/>
                                        <w:szCs w:val="24"/>
                                      </w:rPr>
                                    </w:pPr>
                                    <w:r>
                                      <w:rPr>
                                        <w:sz w:val="24"/>
                                        <w:szCs w:val="24"/>
                                      </w:rPr>
                                      <w:t>4.</w:t>
                                    </w:r>
                                    <w:r>
                                      <w:rPr>
                                        <w:rFonts w:hint="eastAsia"/>
                                        <w:sz w:val="24"/>
                                        <w:szCs w:val="24"/>
                                      </w:rPr>
                                      <w:t xml:space="preserve"> 现场和网络公示（</w:t>
                                    </w:r>
                                    <w:r>
                                      <w:rPr>
                                        <w:sz w:val="24"/>
                                        <w:szCs w:val="24"/>
                                      </w:rPr>
                                      <w:t>7</w:t>
                                    </w:r>
                                    <w:r>
                                      <w:rPr>
                                        <w:rFonts w:hint="eastAsia"/>
                                        <w:sz w:val="24"/>
                                        <w:szCs w:val="24"/>
                                      </w:rPr>
                                      <w:t>日），专家论证</w:t>
                                    </w:r>
                                    <w:r>
                                      <w:rPr>
                                        <w:rFonts w:hint="eastAsia" w:ascii="宋体" w:hAnsi="宋体" w:cs="宋体"/>
                                        <w:kern w:val="0"/>
                                        <w:sz w:val="24"/>
                                        <w:szCs w:val="24"/>
                                      </w:rPr>
                                      <w:t>的时间</w:t>
                                    </w:r>
                                    <w:r>
                                      <w:rPr>
                                        <w:rFonts w:hint="eastAsia"/>
                                        <w:sz w:val="24"/>
                                        <w:szCs w:val="24"/>
                                      </w:rPr>
                                      <w:t>不计入审批时限</w:t>
                                    </w:r>
                                  </w:p>
                                </w:txbxContent>
                              </wps:txbx>
                              <wps:bodyPr upright="1"/>
                            </wps:wsp>
                            <wps:wsp>
                              <wps:cNvPr id="3046" name="直接连接符 2553"/>
                              <wps:cNvCnPr/>
                              <wps:spPr>
                                <a:xfrm>
                                  <a:off x="13028" y="8173"/>
                                  <a:ext cx="397" cy="0"/>
                                </a:xfrm>
                                <a:prstGeom prst="line">
                                  <a:avLst/>
                                </a:prstGeom>
                                <a:ln w="9525" cap="flat" cmpd="sng">
                                  <a:solidFill>
                                    <a:srgbClr val="000000"/>
                                  </a:solidFill>
                                  <a:prstDash val="solid"/>
                                  <a:headEnd type="none" w="med" len="med"/>
                                  <a:tailEnd type="triangle" w="med" len="med"/>
                                </a:ln>
                              </wps:spPr>
                              <wps:bodyPr upright="1"/>
                            </wps:wsp>
                            <wps:wsp>
                              <wps:cNvPr id="3047" name="矩形 2555"/>
                              <wps:cNvSpPr/>
                              <wps:spPr>
                                <a:xfrm flipV="1">
                                  <a:off x="10068" y="7612"/>
                                  <a:ext cx="1343" cy="1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规划科对材料进行审核</w:t>
                                    </w:r>
                                  </w:p>
                                </w:txbxContent>
                              </wps:txbx>
                              <wps:bodyPr upright="1"/>
                            </wps:wsp>
                          </wpg:grpSp>
                        </wpg:grpSp>
                      </wpg:grpSp>
                      <wps:wsp>
                        <wps:cNvPr id="3050" name="直接连接符 2483"/>
                        <wps:cNvCnPr/>
                        <wps:spPr>
                          <a:xfrm flipH="1">
                            <a:off x="11862" y="1477269"/>
                            <a:ext cx="1" cy="64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07.4pt;margin-top:60.85pt;height:311.05pt;width:275.5pt;z-index:252019712;mso-width-relative:page;mso-height-relative:page;" coordorigin="9059,1476773" coordsize="5510,6221" o:gfxdata="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&#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MoXJn3bAAAACwEAAA8AAAAAAAAAAQAgAAAAIgAAAGRy&#10;cy9kb3ducmV2LnhtbFBLAQIUABQAAAAIAIdO4kBN9O3EWQUAAOMiAAAOAAAAAAAAAAEAIAAAACoB&#10;AABkcnMvZTJvRG9jLnhtbFBLBQYAAAAABgAGAFkBAAD1CAAAAAA=&#10;">
                <o:lock v:ext="edit" aspectratio="f"/>
                <v:group id="_x0000_s1026" o:spid="_x0000_s1026" o:spt="203" style="position:absolute;left:9059;top:1476773;height:6221;width:5510;" coordorigin="8872,1477502" coordsize="5510,6221" o:gfxdata="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9VU4DBAAAA3QAAAA8AAAAAAAAAAQAgAAAAIgAAAGRycy9kb3ducmV2&#10;LnhtbFBLAQIUABQAAAAIAIdO4kAzLwWeOwAAADkAAAAVAAAAAAAAAAEAIAAAABABAABkcnMvZ3Jv&#10;dXBzaGFwZXhtbC54bWxQSwUGAAAAAAYABgBgAQAAzQMAAAAA&#10;">
                  <o:lock v:ext="edit" aspectratio="f"/>
                  <v:line id="直接连接符 2558" o:spid="_x0000_s1026" o:spt="20" style="position:absolute;left:11650;top:1479714;flip:x;height:1191;width:1;" filled="f" stroked="t" coordsize="21600,21600" o:gfxdata="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gX8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59" o:spid="_x0000_s1026" o:spt="20" style="position:absolute;left:10178;top:1479698;flip:x;height:1191;width:1;" filled="f" stroked="t" coordsize="21600,21600" o:gfxdata="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zdq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560" o:spid="_x0000_s1026" o:spt="203" style="position:absolute;left:8872;top:1477502;height:6221;width:5510;" coordorigin="8872,1477502" coordsize="5510,6221" o:gfxdata="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gpLrvwAAAN0AAAAPAAAAAAAAAAEAIAAAACIAAABkcnMvZG93bnJldi54&#10;bWxQSwECFAAUAAAACACHTuJAMy8FnjsAAAA5AAAAFQAAAAAAAAABACAAAAAOAQAAZHJzL2dyb3Vw&#10;c2hhcGV4bWwueG1sUEsFBgAAAAAGAAYAYAEAAMsDAAAAAA==&#10;">
                    <o:lock v:ext="edit" aspectratio="f"/>
                    <v:group id="组合 2503" o:spid="_x0000_s1026" o:spt="203" style="position:absolute;left:9387;top:1477502;height:1144;width:3546;" coordorigin="8122,5398" coordsize="4863,1305" o:gfxdata="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zjdwvwAAAN0AAAAPAAAAAAAAAAEAIAAAACIAAABkcnMvZG93bnJldi54&#10;bWxQSwECFAAUAAAACACHTuJAMy8FnjsAAAA5AAAAFQAAAAAAAAABACAAAAAOAQAAZHJzL2dyb3Vw&#10;c2hhcGV4bWwueG1sUEsFBgAAAAAGAAYAYAEAAMsDAAAAAA==&#10;">
                      <o:lock v:ext="edit" aspectratio="f"/>
                      <v:rect id="矩形 2479" o:spid="_x0000_s1026" o:spt="1" style="position:absolute;left:8122;top:5398;height:557;width:4863;" fillcolor="#FFFFFF" filled="t" stroked="t" coordsize="21600,21600" o:gfxdata="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Nx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申请人向行政许可科提出申请</w:t>
                              </w:r>
                            </w:p>
                          </w:txbxContent>
                        </v:textbox>
                      </v:rect>
                      <v:line id="直接连接符 2483" o:spid="_x0000_s1026" o:spt="20" style="position:absolute;left:9285;top:5966;flip:x;height:737;width:1;" filled="f" stroked="t" coordsize="21600,21600" o:gfxdata="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gNC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2557" o:spid="_x0000_s1026" o:spt="203" style="position:absolute;left:8872;top:1478378;height:5345;width:5510;" coordorigin="9550,7363" coordsize="5510,5345" o:gfxdata="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Mh3Hm+AAAA3QAAAA8AAAAAAAAAAQAgAAAAIgAAAGRycy9kb3ducmV2Lnht&#10;bFBLAQIUABQAAAAIAIdO4kAzLwWeOwAAADkAAAAVAAAAAAAAAAEAIAAAAA0BAABkcnMvZ3JvdXBz&#10;aGFwZXhtbC54bWxQSwUGAAAAAAYABgBgAQAAygMAAAAA&#10;">
                      <o:lock v:ext="edit" aspectratio="f"/>
                      <v:line id="直接连接符 2546" o:spid="_x0000_s1026" o:spt="20" style="position:absolute;left:11552;top:10508;flip:x;height:1367;width:6;" filled="f" stroked="t" coordsize="21600,21600" o:gfxdata="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8K/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547" o:spid="_x0000_s1026" o:spt="1" style="position:absolute;left:9858;top:11870;height:838;width:4580;" fillcolor="#FFFFFF" filled="t" stroked="t" coordsize="21600,21600" o:gfxdata="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Y6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由行政许可科核发建设项目用地预审与选址意见书</w:t>
                              </w:r>
                            </w:p>
                          </w:txbxContent>
                        </v:textbox>
                      </v:rect>
                      <v:rect id="矩形 2550" o:spid="_x0000_s1026" o:spt="1" style="position:absolute;left:11588;top:7613;flip:y;height:1075;width:1438;" fillcolor="#FFFFFF" filled="t" stroked="t" coordsize="21600,21600" o:gfxdata="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d/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规划服务中心对材料进行审核</w:t>
                              </w:r>
                            </w:p>
                            <w:p>
                              <w:pPr>
                                <w:rPr>
                                  <w:rFonts w:hint="eastAsia"/>
                                </w:rPr>
                              </w:pPr>
                            </w:p>
                          </w:txbxContent>
                        </v:textbox>
                      </v:rect>
                      <v:rect id="矩形 2551" o:spid="_x0000_s1026" o:spt="1" style="position:absolute;left:9550;top:9879;flip:y;height:660;width:3724;" fillcolor="#FFFFFF" filled="t" stroked="t" coordsize="21600,21600" o:gfxdata="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uf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both"/>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由规划科组织材料提交局业务办公会</w:t>
                              </w:r>
                            </w:p>
                          </w:txbxContent>
                        </v:textbox>
                      </v:rect>
                      <v:rect id="矩形 2552" o:spid="_x0000_s1026" o:spt="1" style="position:absolute;left:13430;top:7363;flip:y;height:3503;width:1630;" fillcolor="#FFFFFF" filled="t" stroked="t" coordsize="21600,21600" o:gfxdata="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kJ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uppressLineNumbers/>
                                <w:suppressAutoHyphens/>
                                <w:jc w:val="left"/>
                                <w:rPr>
                                  <w:sz w:val="24"/>
                                  <w:szCs w:val="24"/>
                                </w:rPr>
                              </w:pPr>
                              <w:r>
                                <w:rPr>
                                  <w:rFonts w:hint="eastAsia"/>
                                  <w:sz w:val="24"/>
                                  <w:szCs w:val="24"/>
                                </w:rPr>
                                <w:t>1.提出办理意见</w:t>
                              </w:r>
                            </w:p>
                            <w:p>
                              <w:pPr>
                                <w:jc w:val="both"/>
                                <w:rPr>
                                  <w:rFonts w:hint="eastAsia" w:ascii="Times New Roman" w:hAnsi="Times New Roman" w:cs="Times New Roman"/>
                                  <w:color w:val="FF0000"/>
                                  <w:sz w:val="21"/>
                                  <w:szCs w:val="21"/>
                                  <w:lang w:eastAsia="zh-CN"/>
                                </w:rPr>
                              </w:pPr>
                              <w:r>
                                <w:rPr>
                                  <w:rFonts w:hint="eastAsia"/>
                                  <w:sz w:val="24"/>
                                  <w:szCs w:val="24"/>
                                </w:rPr>
                                <w:t>2.组织现场勘查</w:t>
                              </w:r>
                            </w:p>
                            <w:p>
                              <w:pPr>
                                <w:suppressLineNumbers/>
                                <w:suppressAutoHyphens/>
                                <w:jc w:val="left"/>
                                <w:rPr>
                                  <w:sz w:val="24"/>
                                  <w:szCs w:val="24"/>
                                </w:rPr>
                              </w:pPr>
                              <w:r>
                                <w:rPr>
                                  <w:rFonts w:hint="eastAsia"/>
                                  <w:sz w:val="24"/>
                                  <w:szCs w:val="24"/>
                                </w:rPr>
                                <w:t>3.签署审核意见</w:t>
                              </w:r>
                            </w:p>
                            <w:p>
                              <w:pPr>
                                <w:spacing w:line="240" w:lineRule="exact"/>
                                <w:rPr>
                                  <w:rFonts w:cs="Times New Roman"/>
                                  <w:sz w:val="24"/>
                                  <w:szCs w:val="24"/>
                                </w:rPr>
                              </w:pPr>
                              <w:r>
                                <w:rPr>
                                  <w:sz w:val="24"/>
                                  <w:szCs w:val="24"/>
                                </w:rPr>
                                <w:t>4.</w:t>
                              </w:r>
                              <w:r>
                                <w:rPr>
                                  <w:rFonts w:hint="eastAsia"/>
                                  <w:sz w:val="24"/>
                                  <w:szCs w:val="24"/>
                                </w:rPr>
                                <w:t xml:space="preserve"> 现场和网络公示（</w:t>
                              </w:r>
                              <w:r>
                                <w:rPr>
                                  <w:sz w:val="24"/>
                                  <w:szCs w:val="24"/>
                                </w:rPr>
                                <w:t>7</w:t>
                              </w:r>
                              <w:r>
                                <w:rPr>
                                  <w:rFonts w:hint="eastAsia"/>
                                  <w:sz w:val="24"/>
                                  <w:szCs w:val="24"/>
                                </w:rPr>
                                <w:t>日），专家论证</w:t>
                              </w:r>
                              <w:r>
                                <w:rPr>
                                  <w:rFonts w:hint="eastAsia" w:ascii="宋体" w:hAnsi="宋体" w:cs="宋体"/>
                                  <w:kern w:val="0"/>
                                  <w:sz w:val="24"/>
                                  <w:szCs w:val="24"/>
                                </w:rPr>
                                <w:t>的时间</w:t>
                              </w:r>
                              <w:r>
                                <w:rPr>
                                  <w:rFonts w:hint="eastAsia"/>
                                  <w:sz w:val="24"/>
                                  <w:szCs w:val="24"/>
                                </w:rPr>
                                <w:t>不计入审批时限</w:t>
                              </w:r>
                            </w:p>
                          </w:txbxContent>
                        </v:textbox>
                      </v:rect>
                      <v:line id="直接连接符 2553" o:spid="_x0000_s1026" o:spt="20" style="position:absolute;left:13028;top:8173;height:0;width:397;" filled="f" stroked="t" coordsize="21600,21600" o:gfxdata="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X+Z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555" o:spid="_x0000_s1026" o:spt="1" style="position:absolute;left:10068;top:7612;flip:y;height:1060;width:1343;" fillcolor="#FFFFFF" filled="t" stroked="t" coordsize="21600,21600" o:gfxdata="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Hm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both"/>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规划科对材料进行审核</w:t>
                              </w:r>
                            </w:p>
                          </w:txbxContent>
                        </v:textbox>
                      </v:rect>
                    </v:group>
                  </v:group>
                </v:group>
                <v:line id="直接连接符 2483" o:spid="_x0000_s1026" o:spt="20" style="position:absolute;left:11862;top:1477269;flip:x;height:646;width:1;" filled="f" stroked="t" coordsize="21600,21600" o:gfxdata="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Zy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jc w:val="center"/>
        <w:rPr>
          <w:rFonts w:hint="eastAsia" w:ascii="宋体" w:hAnsi="宋体"/>
          <w:b/>
          <w:sz w:val="36"/>
          <w:szCs w:val="36"/>
        </w:rPr>
      </w:pPr>
      <w:r>
        <w:rPr>
          <w:rFonts w:hint="eastAsia" w:ascii="宋体" w:hAnsi="宋体"/>
          <w:b/>
          <w:sz w:val="36"/>
          <w:szCs w:val="36"/>
        </w:rPr>
        <w:t>建设用地规划许可业务流程</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华文中宋" w:eastAsia="仿宋_GB2312"/>
          <w:sz w:val="30"/>
          <w:szCs w:val="30"/>
        </w:rPr>
      </w:pPr>
      <w:r>
        <w:rPr>
          <w:rFonts w:hint="eastAsia" w:ascii="仿宋_GB2312" w:hAnsi="华文中宋" w:eastAsia="仿宋_GB2312"/>
          <w:sz w:val="30"/>
          <w:szCs w:val="30"/>
        </w:rPr>
        <w:t>（行政许可）</w:t>
      </w:r>
    </w:p>
    <w:p>
      <w:pPr>
        <w:pStyle w:val="2"/>
        <w:numPr>
          <w:ilvl w:val="2"/>
          <w:numId w:val="0"/>
        </w:numPr>
        <w:ind w:left="142" w:leftChars="0"/>
        <w:rPr>
          <w:sz w:val="21"/>
        </w:rPr>
      </w:pPr>
      <w:r>
        <w:rPr>
          <w:sz w:val="30"/>
        </w:rPr>
        <mc:AlternateContent>
          <mc:Choice Requires="wpg">
            <w:drawing>
              <wp:anchor distT="0" distB="0" distL="114300" distR="114300" simplePos="0" relativeHeight="252108800" behindDoc="0" locked="0" layoutInCell="1" allowOverlap="1">
                <wp:simplePos x="0" y="0"/>
                <wp:positionH relativeFrom="column">
                  <wp:posOffset>1590040</wp:posOffset>
                </wp:positionH>
                <wp:positionV relativeFrom="paragraph">
                  <wp:posOffset>303530</wp:posOffset>
                </wp:positionV>
                <wp:extent cx="4130675" cy="7440930"/>
                <wp:effectExtent l="4445" t="5080" r="17780" b="21590"/>
                <wp:wrapNone/>
                <wp:docPr id="2568" name="组合 2568"/>
                <wp:cNvGraphicFramePr/>
                <a:graphic xmlns:a="http://schemas.openxmlformats.org/drawingml/2006/main">
                  <a:graphicData uri="http://schemas.microsoft.com/office/word/2010/wordprocessingGroup">
                    <wpg:wgp>
                      <wpg:cNvGrpSpPr/>
                      <wpg:grpSpPr>
                        <a:xfrm>
                          <a:off x="0" y="0"/>
                          <a:ext cx="4130389" cy="7440930"/>
                          <a:chOff x="8798" y="1475595"/>
                          <a:chExt cx="6504" cy="11718"/>
                        </a:xfrm>
                      </wpg:grpSpPr>
                      <wps:wsp>
                        <wps:cNvPr id="2571" name="直接连接符 2558"/>
                        <wps:cNvCnPr/>
                        <wps:spPr>
                          <a:xfrm flipH="1">
                            <a:off x="11881" y="1482127"/>
                            <a:ext cx="1" cy="1417"/>
                          </a:xfrm>
                          <a:prstGeom prst="line">
                            <a:avLst/>
                          </a:prstGeom>
                          <a:ln w="9525" cap="flat" cmpd="sng">
                            <a:solidFill>
                              <a:srgbClr val="000000"/>
                            </a:solidFill>
                            <a:prstDash val="solid"/>
                            <a:headEnd type="none" w="med" len="med"/>
                            <a:tailEnd type="triangle" w="med" len="med"/>
                          </a:ln>
                        </wps:spPr>
                        <wps:bodyPr upright="1"/>
                      </wps:wsp>
                      <wps:wsp>
                        <wps:cNvPr id="2572" name="直接连接符 2559"/>
                        <wps:cNvCnPr/>
                        <wps:spPr>
                          <a:xfrm flipH="1">
                            <a:off x="9833" y="1482125"/>
                            <a:ext cx="1" cy="1417"/>
                          </a:xfrm>
                          <a:prstGeom prst="line">
                            <a:avLst/>
                          </a:prstGeom>
                          <a:ln w="9525" cap="flat" cmpd="sng">
                            <a:solidFill>
                              <a:srgbClr val="000000"/>
                            </a:solidFill>
                            <a:prstDash val="solid"/>
                            <a:headEnd type="none" w="med" len="med"/>
                            <a:tailEnd type="triangle" w="med" len="med"/>
                          </a:ln>
                        </wps:spPr>
                        <wps:bodyPr upright="1"/>
                      </wps:wsp>
                      <wpg:grpSp>
                        <wpg:cNvPr id="2573" name="组合 2560"/>
                        <wpg:cNvGrpSpPr/>
                        <wpg:grpSpPr>
                          <a:xfrm>
                            <a:off x="8798" y="1475595"/>
                            <a:ext cx="6504" cy="11718"/>
                            <a:chOff x="8798" y="1475595"/>
                            <a:chExt cx="6504" cy="11718"/>
                          </a:xfrm>
                        </wpg:grpSpPr>
                        <wpg:grpSp>
                          <wpg:cNvPr id="2574" name="组合 2514"/>
                          <wpg:cNvGrpSpPr/>
                          <wpg:grpSpPr>
                            <a:xfrm>
                              <a:off x="8798" y="1475595"/>
                              <a:ext cx="6504" cy="11419"/>
                              <a:chOff x="8478" y="1441543"/>
                              <a:chExt cx="6504" cy="11419"/>
                            </a:xfrm>
                          </wpg:grpSpPr>
                          <wpg:grpSp>
                            <wpg:cNvPr id="2575" name="组合 2506"/>
                            <wpg:cNvGrpSpPr/>
                            <wpg:grpSpPr>
                              <a:xfrm>
                                <a:off x="8478" y="1441543"/>
                                <a:ext cx="6504" cy="11419"/>
                                <a:chOff x="7314" y="3222"/>
                                <a:chExt cx="8920" cy="13026"/>
                              </a:xfrm>
                            </wpg:grpSpPr>
                            <wpg:grpSp>
                              <wpg:cNvPr id="2576" name="组合 2503"/>
                              <wpg:cNvGrpSpPr/>
                              <wpg:grpSpPr>
                                <a:xfrm>
                                  <a:off x="7314" y="3222"/>
                                  <a:ext cx="8920" cy="13026"/>
                                  <a:chOff x="7314" y="3222"/>
                                  <a:chExt cx="8920" cy="13026"/>
                                </a:xfrm>
                              </wpg:grpSpPr>
                              <wps:wsp>
                                <wps:cNvPr id="2577" name="矩形 2479"/>
                                <wps:cNvSpPr/>
                                <wps:spPr>
                                  <a:xfrm>
                                    <a:off x="9354" y="3222"/>
                                    <a:ext cx="3525"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Times New Roman"/>
                                          <w:sz w:val="24"/>
                                          <w:szCs w:val="24"/>
                                        </w:rPr>
                                        <w:t>申请人提出申请</w:t>
                                      </w:r>
                                    </w:p>
                                  </w:txbxContent>
                                </wps:txbx>
                                <wps:bodyPr upright="1"/>
                              </wps:wsp>
                              <wps:wsp>
                                <wps:cNvPr id="2578" name="矩形 2480"/>
                                <wps:cNvSpPr/>
                                <wps:spPr>
                                  <a:xfrm>
                                    <a:off x="7314" y="4238"/>
                                    <a:ext cx="1910" cy="19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2579" name="矩形 2481"/>
                                <wps:cNvSpPr/>
                                <wps:spPr>
                                  <a:xfrm>
                                    <a:off x="9778" y="4512"/>
                                    <a:ext cx="2337" cy="1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wps:txbx>
                                <wps:bodyPr upright="1"/>
                              </wps:wsp>
                              <wps:wsp>
                                <wps:cNvPr id="2580" name="直接连接符 2483"/>
                                <wps:cNvCnPr/>
                                <wps:spPr>
                                  <a:xfrm flipH="1">
                                    <a:off x="10745" y="3790"/>
                                    <a:ext cx="1" cy="737"/>
                                  </a:xfrm>
                                  <a:prstGeom prst="line">
                                    <a:avLst/>
                                  </a:prstGeom>
                                  <a:ln w="9525" cap="flat" cmpd="sng">
                                    <a:solidFill>
                                      <a:srgbClr val="000000"/>
                                    </a:solidFill>
                                    <a:prstDash val="solid"/>
                                    <a:headEnd type="none" w="med" len="med"/>
                                    <a:tailEnd type="triangle" w="med" len="med"/>
                                  </a:ln>
                                </wps:spPr>
                                <wps:bodyPr upright="1"/>
                              </wps:wsp>
                              <wps:wsp>
                                <wps:cNvPr id="2581" name="矩形 2484"/>
                                <wps:cNvSpPr/>
                                <wps:spPr>
                                  <a:xfrm>
                                    <a:off x="15566" y="9490"/>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2582" name="矩形 2485"/>
                                <wps:cNvSpPr/>
                                <wps:spPr>
                                  <a:xfrm>
                                    <a:off x="15573" y="4236"/>
                                    <a:ext cx="661" cy="1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2583" name="矩形 2486"/>
                                <wps:cNvSpPr/>
                                <wps:spPr>
                                  <a:xfrm>
                                    <a:off x="15573" y="15343"/>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cs="Times New Roman"/>
                                          <w:b/>
                                          <w:bCs/>
                                        </w:rPr>
                                      </w:pPr>
                                      <w:r>
                                        <w:rPr>
                                          <w:rFonts w:hint="eastAsia" w:cs="Times New Roman"/>
                                          <w:b/>
                                          <w:bCs/>
                                        </w:rPr>
                                        <w:t>发证</w:t>
                                      </w:r>
                                    </w:p>
                                  </w:txbxContent>
                                </wps:txbx>
                                <wps:bodyPr upright="1"/>
                              </wps:wsp>
                              <wps:wsp>
                                <wps:cNvPr id="2584" name="文本框 2487"/>
                                <wps:cNvSpPr txBox="1"/>
                                <wps:spPr>
                                  <a:xfrm>
                                    <a:off x="12772" y="4054"/>
                                    <a:ext cx="2451" cy="2686"/>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2585" name="直接连接符 2488"/>
                                <wps:cNvCnPr/>
                                <wps:spPr>
                                  <a:xfrm>
                                    <a:off x="12149" y="5116"/>
                                    <a:ext cx="623" cy="0"/>
                                  </a:xfrm>
                                  <a:prstGeom prst="line">
                                    <a:avLst/>
                                  </a:prstGeom>
                                  <a:ln w="9525" cap="flat" cmpd="sng">
                                    <a:solidFill>
                                      <a:srgbClr val="000000"/>
                                    </a:solidFill>
                                    <a:prstDash val="solid"/>
                                    <a:headEnd type="none" w="med" len="med"/>
                                    <a:tailEnd type="triangle" w="med" len="med"/>
                                  </a:ln>
                                </wps:spPr>
                                <wps:bodyPr upright="1"/>
                              </wps:wsp>
                              <wps:wsp>
                                <wps:cNvPr id="2586" name="直接连接符 2490"/>
                                <wps:cNvCnPr/>
                                <wps:spPr>
                                  <a:xfrm flipH="1">
                                    <a:off x="9235" y="5189"/>
                                    <a:ext cx="547" cy="0"/>
                                  </a:xfrm>
                                  <a:prstGeom prst="line">
                                    <a:avLst/>
                                  </a:prstGeom>
                                  <a:ln w="9525" cap="flat" cmpd="sng">
                                    <a:solidFill>
                                      <a:srgbClr val="000000"/>
                                    </a:solidFill>
                                    <a:prstDash val="solid"/>
                                    <a:headEnd type="none" w="med" len="med"/>
                                    <a:tailEnd type="triangle" w="med" len="med"/>
                                  </a:ln>
                                </wps:spPr>
                                <wps:bodyPr upright="1"/>
                              </wps:wsp>
                              <wps:wsp>
                                <wps:cNvPr id="2587" name="直接连接符 2491"/>
                                <wps:cNvCnPr/>
                                <wps:spPr>
                                  <a:xfrm flipH="1">
                                    <a:off x="10727" y="5805"/>
                                    <a:ext cx="1" cy="1681"/>
                                  </a:xfrm>
                                  <a:prstGeom prst="line">
                                    <a:avLst/>
                                  </a:prstGeom>
                                  <a:ln w="9525" cap="flat" cmpd="sng">
                                    <a:solidFill>
                                      <a:srgbClr val="000000"/>
                                    </a:solidFill>
                                    <a:prstDash val="solid"/>
                                    <a:headEnd type="none" w="med" len="med"/>
                                    <a:tailEnd type="triangle" w="med" len="med"/>
                                  </a:ln>
                                </wps:spPr>
                                <wps:bodyPr upright="1"/>
                              </wps:wsp>
                              <wps:wsp>
                                <wps:cNvPr id="2588" name="矩形 2495"/>
                                <wps:cNvSpPr/>
                                <wps:spPr>
                                  <a:xfrm>
                                    <a:off x="8109" y="7487"/>
                                    <a:ext cx="4335"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行政许可科、科室人员审查申请材料</w:t>
                                      </w:r>
                                    </w:p>
                                  </w:txbxContent>
                                </wps:txbx>
                                <wps:bodyPr upright="1"/>
                              </wps:wsp>
                              <wps:wsp>
                                <wps:cNvPr id="2589" name="矩形 2499"/>
                                <wps:cNvSpPr/>
                                <wps:spPr>
                                  <a:xfrm flipV="1">
                                    <a:off x="13190" y="7438"/>
                                    <a:ext cx="2049" cy="1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wps:txbx>
                                <wps:bodyPr upright="1"/>
                              </wps:wsp>
                            </wpg:grpSp>
                            <wps:wsp>
                              <wps:cNvPr id="2590" name="文本框 2504"/>
                              <wps:cNvSpPr txBox="1"/>
                              <wps:spPr>
                                <a:xfrm>
                                  <a:off x="8523" y="14012"/>
                                  <a:ext cx="2440" cy="567"/>
                                </a:xfrm>
                                <a:prstGeom prst="rect">
                                  <a:avLst/>
                                </a:prstGeom>
                                <a:noFill/>
                                <a:ln w="9525" cap="flat" cmpd="sng">
                                  <a:noFill/>
                                  <a:prstDash val="solid"/>
                                  <a:miter/>
                                  <a:headEnd type="none" w="med" len="med"/>
                                  <a:tailEnd type="triangle" w="med" len="med"/>
                                </a:ln>
                              </wps:spPr>
                              <wps:txbx>
                                <w:txbxContent>
                                  <w:p>
                                    <w:pPr>
                                      <w:rPr>
                                        <w:rFonts w:hint="eastAsia" w:cs="Times New Roman"/>
                                        <w:sz w:val="24"/>
                                        <w:szCs w:val="24"/>
                                      </w:rPr>
                                    </w:pPr>
                                    <w:r>
                                      <w:rPr>
                                        <w:rFonts w:hint="eastAsia" w:cs="Times New Roman"/>
                                        <w:sz w:val="24"/>
                                        <w:szCs w:val="24"/>
                                      </w:rPr>
                                      <w:t xml:space="preserve"> 不符合规划</w:t>
                                    </w:r>
                                  </w:p>
                                </w:txbxContent>
                              </wps:txbx>
                              <wps:bodyPr upright="1"/>
                            </wps:wsp>
                            <wps:wsp>
                              <wps:cNvPr id="2591" name="文本框 2505"/>
                              <wps:cNvSpPr txBox="1"/>
                              <wps:spPr>
                                <a:xfrm>
                                  <a:off x="11414" y="14020"/>
                                  <a:ext cx="3988" cy="567"/>
                                </a:xfrm>
                                <a:prstGeom prst="rect">
                                  <a:avLst/>
                                </a:prstGeom>
                                <a:noFill/>
                                <a:ln w="9525" cap="flat" cmpd="sng">
                                  <a:noFill/>
                                  <a:prstDash val="solid"/>
                                  <a:miter/>
                                  <a:headEnd type="none" w="med" len="med"/>
                                  <a:tailEnd type="triangle" w="med" len="med"/>
                                </a:ln>
                              </wps:spPr>
                              <wps:txbx>
                                <w:txbxContent>
                                  <w:p>
                                    <w:pPr>
                                      <w:rPr>
                                        <w:rFonts w:hint="eastAsia" w:cs="宋体"/>
                                        <w:sz w:val="24"/>
                                        <w:szCs w:val="24"/>
                                      </w:rPr>
                                    </w:pPr>
                                    <w:r>
                                      <w:rPr>
                                        <w:rFonts w:hint="eastAsia" w:cs="Times New Roman"/>
                                        <w:sz w:val="24"/>
                                        <w:szCs w:val="24"/>
                                      </w:rPr>
                                      <w:t>符合规划</w:t>
                                    </w:r>
                                  </w:p>
                                </w:txbxContent>
                              </wps:txbx>
                              <wps:bodyPr upright="1"/>
                            </wps:wsp>
                          </wpg:grpSp>
                          <wps:wsp>
                            <wps:cNvPr id="2592" name="直接连接符 2413"/>
                            <wps:cNvCnPr/>
                            <wps:spPr>
                              <a:xfrm>
                                <a:off x="12249" y="1445516"/>
                                <a:ext cx="510" cy="0"/>
                              </a:xfrm>
                              <a:prstGeom prst="line">
                                <a:avLst/>
                              </a:prstGeom>
                              <a:ln w="12700" cap="flat" cmpd="sng">
                                <a:solidFill>
                                  <a:srgbClr val="000000"/>
                                </a:solidFill>
                                <a:prstDash val="solid"/>
                                <a:headEnd type="none" w="med" len="med"/>
                                <a:tailEnd type="triangle" w="med" len="med"/>
                              </a:ln>
                            </wps:spPr>
                            <wps:bodyPr upright="1"/>
                          </wps:wsp>
                        </wpg:grpSp>
                        <wpg:grpSp>
                          <wpg:cNvPr id="2593" name="组合 2557"/>
                          <wpg:cNvGrpSpPr/>
                          <wpg:grpSpPr>
                            <a:xfrm>
                              <a:off x="8946" y="1480103"/>
                              <a:ext cx="5661" cy="7210"/>
                              <a:chOff x="9624" y="9088"/>
                              <a:chExt cx="5661" cy="7210"/>
                            </a:xfrm>
                          </wpg:grpSpPr>
                          <wps:wsp>
                            <wps:cNvPr id="2594" name="直接连接符 2546"/>
                            <wps:cNvCnPr/>
                            <wps:spPr>
                              <a:xfrm>
                                <a:off x="12488" y="13317"/>
                                <a:ext cx="0" cy="1531"/>
                              </a:xfrm>
                              <a:prstGeom prst="line">
                                <a:avLst/>
                              </a:prstGeom>
                              <a:ln w="9525" cap="flat" cmpd="sng">
                                <a:solidFill>
                                  <a:srgbClr val="000000"/>
                                </a:solidFill>
                                <a:prstDash val="solid"/>
                                <a:headEnd type="none" w="med" len="med"/>
                                <a:tailEnd type="triangle" w="med" len="med"/>
                              </a:ln>
                            </wps:spPr>
                            <wps:bodyPr upright="1"/>
                          </wps:wsp>
                          <wps:wsp>
                            <wps:cNvPr id="2595" name="矩形 2547"/>
                            <wps:cNvSpPr/>
                            <wps:spPr>
                              <a:xfrm>
                                <a:off x="11627" y="14846"/>
                                <a:ext cx="1672" cy="14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核发建设用地规划许可证</w:t>
                                  </w:r>
                                </w:p>
                              </w:txbxContent>
                            </wps:txbx>
                            <wps:bodyPr upright="1"/>
                          </wps:wsp>
                          <wps:wsp>
                            <wps:cNvPr id="2596" name="直接连接符 2548"/>
                            <wps:cNvCnPr/>
                            <wps:spPr>
                              <a:xfrm flipH="1">
                                <a:off x="10494" y="13321"/>
                                <a:ext cx="0" cy="1531"/>
                              </a:xfrm>
                              <a:prstGeom prst="line">
                                <a:avLst/>
                              </a:prstGeom>
                              <a:ln w="9525" cap="flat" cmpd="sng">
                                <a:solidFill>
                                  <a:srgbClr val="000000"/>
                                </a:solidFill>
                                <a:prstDash val="solid"/>
                                <a:headEnd type="none" w="med" len="med"/>
                                <a:tailEnd type="triangle" w="med" len="med"/>
                              </a:ln>
                            </wps:spPr>
                            <wps:bodyPr upright="1"/>
                          </wps:wsp>
                          <wps:wsp>
                            <wps:cNvPr id="2597" name="矩形 2549"/>
                            <wps:cNvSpPr/>
                            <wps:spPr>
                              <a:xfrm>
                                <a:off x="9683" y="14848"/>
                                <a:ext cx="1780" cy="14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2598" name="矩形 2550"/>
                            <wps:cNvSpPr/>
                            <wps:spPr>
                              <a:xfrm flipV="1">
                                <a:off x="11325" y="10324"/>
                                <a:ext cx="1586"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cs="宋体"/>
                                      <w:sz w:val="24"/>
                                      <w:szCs w:val="24"/>
                                    </w:rPr>
                                  </w:pPr>
                                  <w:r>
                                    <w:rPr>
                                      <w:rFonts w:hint="eastAsia" w:cs="宋体"/>
                                      <w:sz w:val="24"/>
                                      <w:szCs w:val="24"/>
                                    </w:rPr>
                                    <w:t>规划中心领导审核意见</w:t>
                                  </w:r>
                                </w:p>
                              </w:txbxContent>
                            </wps:txbx>
                            <wps:bodyPr upright="1"/>
                          </wps:wsp>
                          <wps:wsp>
                            <wps:cNvPr id="2599" name="矩形 2551"/>
                            <wps:cNvSpPr/>
                            <wps:spPr>
                              <a:xfrm flipV="1">
                                <a:off x="9624" y="12519"/>
                                <a:ext cx="3650"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wps:txbx>
                            <wps:bodyPr upright="1"/>
                          </wps:wsp>
                          <wps:wsp>
                            <wps:cNvPr id="2795" name="矩形 2552"/>
                            <wps:cNvSpPr/>
                            <wps:spPr>
                              <a:xfrm flipV="1">
                                <a:off x="13355" y="9823"/>
                                <a:ext cx="1930" cy="23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1.提出办理意见</w:t>
                                  </w:r>
                                </w:p>
                                <w:p>
                                  <w:pPr>
                                    <w:rPr>
                                      <w:rFonts w:hint="eastAsia"/>
                                      <w:sz w:val="24"/>
                                      <w:szCs w:val="24"/>
                                    </w:rPr>
                                  </w:pPr>
                                  <w:r>
                                    <w:rPr>
                                      <w:rFonts w:hint="eastAsia"/>
                                      <w:sz w:val="24"/>
                                      <w:szCs w:val="24"/>
                                    </w:rPr>
                                    <w:t>2.组织现场勘查</w:t>
                                  </w:r>
                                </w:p>
                                <w:p>
                                  <w:pPr>
                                    <w:rPr>
                                      <w:rFonts w:hint="eastAsia"/>
                                      <w:sz w:val="24"/>
                                      <w:szCs w:val="24"/>
                                    </w:rPr>
                                  </w:pPr>
                                  <w:r>
                                    <w:rPr>
                                      <w:rFonts w:hint="eastAsia"/>
                                      <w:sz w:val="24"/>
                                      <w:szCs w:val="24"/>
                                    </w:rPr>
                                    <w:t>3.签署审核意见</w:t>
                                  </w:r>
                                </w:p>
                                <w:p>
                                  <w:pPr>
                                    <w:rPr>
                                      <w:rFonts w:hint="eastAsia"/>
                                      <w:sz w:val="24"/>
                                      <w:szCs w:val="24"/>
                                    </w:rPr>
                                  </w:pPr>
                                  <w:r>
                                    <w:rPr>
                                      <w:rFonts w:hint="eastAsia"/>
                                      <w:sz w:val="24"/>
                                      <w:szCs w:val="24"/>
                                    </w:rPr>
                                    <w:t>4. 现场和网络公示（7日），专家论证的时间不计入审批时限</w:t>
                                  </w:r>
                                </w:p>
                              </w:txbxContent>
                            </wps:txbx>
                            <wps:bodyPr upright="1"/>
                          </wps:wsp>
                          <wps:wsp>
                            <wps:cNvPr id="2796" name="直接连接符 2553"/>
                            <wps:cNvCnPr/>
                            <wps:spPr>
                              <a:xfrm>
                                <a:off x="12920" y="10858"/>
                                <a:ext cx="466" cy="0"/>
                              </a:xfrm>
                              <a:prstGeom prst="line">
                                <a:avLst/>
                              </a:prstGeom>
                              <a:ln w="12700" cap="flat" cmpd="sng">
                                <a:solidFill>
                                  <a:srgbClr val="000000"/>
                                </a:solidFill>
                                <a:prstDash val="solid"/>
                                <a:headEnd type="none" w="med" len="med"/>
                                <a:tailEnd type="triangle" w="med" len="med"/>
                              </a:ln>
                            </wps:spPr>
                            <wps:bodyPr upright="1"/>
                          </wps:wsp>
                          <wps:wsp>
                            <wps:cNvPr id="2797" name="直接连接符 2554"/>
                            <wps:cNvCnPr/>
                            <wps:spPr>
                              <a:xfrm flipH="1">
                                <a:off x="12542" y="9096"/>
                                <a:ext cx="1" cy="1247"/>
                              </a:xfrm>
                              <a:prstGeom prst="line">
                                <a:avLst/>
                              </a:prstGeom>
                              <a:ln w="9525" cap="flat" cmpd="sng">
                                <a:solidFill>
                                  <a:srgbClr val="000000"/>
                                </a:solidFill>
                                <a:prstDash val="solid"/>
                                <a:headEnd type="none" w="med" len="med"/>
                                <a:tailEnd type="triangle" w="med" len="med"/>
                              </a:ln>
                            </wps:spPr>
                            <wps:bodyPr upright="1"/>
                          </wps:wsp>
                          <wps:wsp>
                            <wps:cNvPr id="2826" name="矩形 2555"/>
                            <wps:cNvSpPr/>
                            <wps:spPr>
                              <a:xfrm flipV="1">
                                <a:off x="9687" y="10327"/>
                                <a:ext cx="1391" cy="7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耕地保护科意见</w:t>
                                  </w:r>
                                </w:p>
                              </w:txbxContent>
                            </wps:txbx>
                            <wps:bodyPr upright="1"/>
                          </wps:wsp>
                          <wps:wsp>
                            <wps:cNvPr id="2827" name="直接连接符 2556"/>
                            <wps:cNvCnPr/>
                            <wps:spPr>
                              <a:xfrm flipH="1">
                                <a:off x="10570" y="9088"/>
                                <a:ext cx="1" cy="1247"/>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125.2pt;margin-top:23.9pt;height:585.9pt;width:325.25pt;z-index:252108800;mso-width-relative:page;mso-height-relative:page;" coordorigin="8798,1475595" coordsize="6504,11718" o:gfxdata="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aNyLH9oAAAALAQAADwAAAAAAAAABACAAAAAiAAAAZHJz&#10;L2Rvd25yZXYueG1sUEsBAhQAFAAAAAgAh07iQCekehZ3CAAArEkAAA4AAAAAAAAAAQAgAAAAKQEA&#10;AGRycy9lMm9Eb2MueG1sUEsFBgAAAAAGAAYAWQEAABIMAAAAAA==&#10;">
                <o:lock v:ext="edit" aspectratio="f"/>
                <v:line id="直接连接符 2558" o:spid="_x0000_s1026" o:spt="20" style="position:absolute;left:11881;top:1482127;flip:x;height:1417;width:1;" filled="f" stroked="t" coordsize="21600,21600" o:gfxdata="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k9&#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559" o:spid="_x0000_s1026" o:spt="20" style="position:absolute;left:9833;top:1482125;flip:x;height:1417;width:1;" filled="f" stroked="t" coordsize="21600,21600" o:gfxdata="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uj&#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2560" o:spid="_x0000_s1026" o:spt="203" style="position:absolute;left:8798;top:1475595;height:11718;width:6504;" coordorigin="8798,1475595" coordsize="6504,11718" o:gfxdata="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rQjsAAAADdAAAADwAAAAAAAAABACAAAAAiAAAAZHJzL2Rvd25yZXYu&#10;eG1sUEsBAhQAFAAAAAgAh07iQDMvBZ47AAAAOQAAABUAAAAAAAAAAQAgAAAADwEAAGRycy9ncm91&#10;cHNoYXBleG1sLnhtbFBLBQYAAAAABgAGAGABAADMAwAAAAA=&#10;">
                  <o:lock v:ext="edit" aspectratio="f"/>
                  <v:group id="组合 2514" o:spid="_x0000_s1026" o:spt="203" style="position:absolute;left:8798;top:1475595;height:11419;width:6504;" coordorigin="8478,1441543" coordsize="6504,11419" o:gfxdata="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w0j6vwAAAN0AAAAPAAAAAAAAAAEAIAAAACIAAABkcnMvZG93bnJldi54&#10;bWxQSwECFAAUAAAACACHTuJAMy8FnjsAAAA5AAAAFQAAAAAAAAABACAAAAAOAQAAZHJzL2dyb3Vw&#10;c2hhcGV4bWwueG1sUEsFBgAAAAAGAAYAYAEAAMsDAAAAAA==&#10;">
                    <o:lock v:ext="edit" aspectratio="f"/>
                    <v:group id="组合 2506" o:spid="_x0000_s1026" o:spt="203" style="position:absolute;left:8478;top:1441543;height:11419;width:6504;" coordorigin="7314,3222" coordsize="8920,13026" o:gfxdata="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iP7WHBAAAA3QAAAA8AAAAAAAAAAQAgAAAAIgAAAGRycy9kb3ducmV2&#10;LnhtbFBLAQIUABQAAAAIAIdO4kAzLwWeOwAAADkAAAAVAAAAAAAAAAEAIAAAABABAABkcnMvZ3Jv&#10;dXBzaGFwZXhtbC54bWxQSwUGAAAAAAYABgBgAQAAzQMAAAAA&#10;">
                      <o:lock v:ext="edit" aspectratio="f"/>
                      <v:group id="组合 2503" o:spid="_x0000_s1026" o:spt="203" style="position:absolute;left:7314;top:3222;height:13026;width:8920;" coordorigin="7314,3222" coordsize="8920,13026" o:gfxdata="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F1zFsAAAADdAAAADwAAAAAAAAABACAAAAAiAAAAZHJzL2Rvd25yZXYu&#10;eG1sUEsBAhQAFAAAAAgAh07iQDMvBZ47AAAAOQAAABUAAAAAAAAAAQAgAAAADwEAAGRycy9ncm91&#10;cHNoYXBleG1sLnhtbFBLBQYAAAAABgAGAGABAADMAwAAAAA=&#10;">
                        <o:lock v:ext="edit" aspectratio="f"/>
                        <v:rect id="矩形 2479" o:spid="_x0000_s1026" o:spt="1" style="position:absolute;left:9354;top:3222;height:550;width:3525;" fillcolor="#FFFFFF" filled="t" stroked="t" coordsize="21600,21600" o:gfxdata="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Iqf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Times New Roman"/>
                                    <w:sz w:val="24"/>
                                    <w:szCs w:val="24"/>
                                  </w:rPr>
                                  <w:t>申请人提出申请</w:t>
                                </w:r>
                              </w:p>
                            </w:txbxContent>
                          </v:textbox>
                        </v:rect>
                        <v:rect id="矩形 2480" o:spid="_x0000_s1026" o:spt="1" style="position:absolute;left:7314;top:4238;height:1912;width:1910;" fillcolor="#FFFFFF" filled="t" stroked="t" coordsize="21600,21600" o:gfxdata="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XPY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矩形 2481" o:spid="_x0000_s1026" o:spt="1" style="position:absolute;left:9778;top:4512;height:1280;width:2337;" fillcolor="#FFFFFF" filled="t" stroked="t" coordsize="21600,21600" o:gfxdata="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bmB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v:textbox>
                        </v:rect>
                        <v:line id="直接连接符 2483" o:spid="_x0000_s1026" o:spt="20" style="position:absolute;left:10745;top:3790;flip:x;height:737;width:1;" filled="f" stroked="t" coordsize="21600,21600" o:gfxdata="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sOj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484" o:spid="_x0000_s1026" o:spt="1" style="position:absolute;left:15566;top:9490;height:905;width:661;" fillcolor="#FFFFFF" filled="t" stroked="t" coordsize="21600,21600" o:gfxdata="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jk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矩形 2485" o:spid="_x0000_s1026" o:spt="1" style="position:absolute;left:15573;top:4236;height:1980;width:661;" fillcolor="#FFFFFF" filled="t" stroked="t" coordsize="21600,21600" o:gfxdata="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qek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矩形 2486" o:spid="_x0000_s1026" o:spt="1" style="position:absolute;left:15573;top:15343;height:905;width:661;" fillcolor="#FFFFFF" filled="t" stroked="t" coordsize="21600,21600" o:gfxdata="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m39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both"/>
                                  <w:rPr>
                                    <w:rFonts w:cs="Times New Roman"/>
                                    <w:b/>
                                    <w:bCs/>
                                  </w:rPr>
                                </w:pPr>
                                <w:r>
                                  <w:rPr>
                                    <w:rFonts w:hint="eastAsia" w:cs="Times New Roman"/>
                                    <w:b/>
                                    <w:bCs/>
                                  </w:rPr>
                                  <w:t>发证</w:t>
                                </w:r>
                              </w:p>
                            </w:txbxContent>
                          </v:textbox>
                        </v:rect>
                        <v:shape id="文本框 2487" o:spid="_x0000_s1026" o:spt="202" type="#_x0000_t202" style="position:absolute;left:12772;top:4054;height:2686;width:2451;" filled="f" stroked="t" coordsize="21600,21600" o:gfxdata="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cvOf&#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直接连接符 2488" o:spid="_x0000_s1026" o:spt="20" style="position:absolute;left:12149;top:5116;height:0;width:623;" filled="f" stroked="t" coordsize="21600,21600" o:gfxdata="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gZq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90" o:spid="_x0000_s1026" o:spt="20" style="position:absolute;left:9235;top:5189;flip:x;height:0;width:547;" filled="f" stroked="t" coordsize="21600,21600" o:gfxdata="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dU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91" o:spid="_x0000_s1026" o:spt="20" style="position:absolute;left:10727;top:5805;flip:x;height:1681;width:1;" filled="f" stroked="t" coordsize="21600,21600" o:gfxdata="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1lw&#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495" o:spid="_x0000_s1026" o:spt="1" style="position:absolute;left:8109;top:7487;height:885;width:4335;" fillcolor="#FFFFFF" filled="t" stroked="t" coordsize="21600,21600" o:gfxdata="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CTa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行政许可科、科室人员审查申请材料</w:t>
                                </w:r>
                              </w:p>
                            </w:txbxContent>
                          </v:textbox>
                        </v:rect>
                        <v:rect id="矩形 2499" o:spid="_x0000_s1026" o:spt="1" style="position:absolute;left:13190;top:7438;flip:y;height:1235;width:2049;" fillcolor="#FFFFFF" filled="t" stroked="t" coordsize="21600,21600" o:gfxdata="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Oq0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v:textbox>
                        </v:rect>
                      </v:group>
                      <v:shape id="文本框 2504" o:spid="_x0000_s1026" o:spt="202" type="#_x0000_t202" style="position:absolute;left:8523;top:14012;height:567;width:2440;" filled="f" stroked="f" coordsize="21600,21600" o:gfxdata="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QBF2twAAAN0AAAAP&#10;AAAAAAAAAAEAIAAAACIAAABkcnMvZG93bnJldi54bWxQSwECFAAUAAAACACHTuJAMy8FnjsAAAA5&#10;AAAAEAAAAAAAAAABACAAAAAGAQAAZHJzL3NoYXBleG1sLnhtbFBLBQYAAAAABgAGAFsBAACwAwAA&#10;AAA=&#10;">
                        <v:fill on="f" focussize="0,0"/>
                        <v:stroke on="f" joinstyle="miter" endarrow="block"/>
                        <v:imagedata o:title=""/>
                        <o:lock v:ext="edit" aspectratio="f"/>
                        <v:textbox>
                          <w:txbxContent>
                            <w:p>
                              <w:pPr>
                                <w:rPr>
                                  <w:rFonts w:hint="eastAsia" w:cs="Times New Roman"/>
                                  <w:sz w:val="24"/>
                                  <w:szCs w:val="24"/>
                                </w:rPr>
                              </w:pPr>
                              <w:r>
                                <w:rPr>
                                  <w:rFonts w:hint="eastAsia" w:cs="Times New Roman"/>
                                  <w:sz w:val="24"/>
                                  <w:szCs w:val="24"/>
                                </w:rPr>
                                <w:t xml:space="preserve"> 不符合规划</w:t>
                              </w:r>
                            </w:p>
                          </w:txbxContent>
                        </v:textbox>
                      </v:shape>
                      <v:shape id="文本框 2505" o:spid="_x0000_s1026" o:spt="202" type="#_x0000_t202" style="position:absolute;left:11414;top:14020;height:567;width:3988;" filled="f" stroked="f" coordsize="21600,21600" o:gfxdata="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07b4A&#10;AADdAAAADwAAAAAAAAABACAAAAAiAAAAZHJzL2Rvd25yZXYueG1sUEsBAhQAFAAAAAgAh07iQDMv&#10;BZ47AAAAOQAAABAAAAAAAAAAAQAgAAAADQEAAGRycy9zaGFwZXhtbC54bWxQSwUGAAAAAAYABgBb&#10;AQAAtwMAAAAA&#10;">
                        <v:fill on="f" focussize="0,0"/>
                        <v:stroke on="f" joinstyle="miter" endarrow="block"/>
                        <v:imagedata o:title=""/>
                        <o:lock v:ext="edit" aspectratio="f"/>
                        <v:textbox>
                          <w:txbxContent>
                            <w:p>
                              <w:pPr>
                                <w:rPr>
                                  <w:rFonts w:hint="eastAsia" w:cs="宋体"/>
                                  <w:sz w:val="24"/>
                                  <w:szCs w:val="24"/>
                                </w:rPr>
                              </w:pPr>
                              <w:r>
                                <w:rPr>
                                  <w:rFonts w:hint="eastAsia" w:cs="Times New Roman"/>
                                  <w:sz w:val="24"/>
                                  <w:szCs w:val="24"/>
                                </w:rPr>
                                <w:t>符合规划</w:t>
                              </w:r>
                            </w:p>
                          </w:txbxContent>
                        </v:textbox>
                      </v:shape>
                    </v:group>
                    <v:line id="直接连接符 2413" o:spid="_x0000_s1026" o:spt="20" style="position:absolute;left:12249;top:1445516;height:0;width:510;" filled="f" stroked="t" coordsize="21600,21600" o:gfxdata="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04Os&#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group>
                  <v:group id="组合 2557" o:spid="_x0000_s1026" o:spt="203" style="position:absolute;left:8946;top:1480103;height:7210;width:5661;" coordorigin="9624,9088" coordsize="5661,7210" o:gfxdata="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Y2dMAAAADdAAAADwAAAAAAAAABACAAAAAiAAAAZHJzL2Rvd25yZXYu&#10;eG1sUEsBAhQAFAAAAAgAh07iQDMvBZ47AAAAOQAAABUAAAAAAAAAAQAgAAAADwEAAGRycy9ncm91&#10;cHNoYXBleG1sLnhtbFBLBQYAAAAABgAGAGABAADMAwAAAAA=&#10;">
                    <o:lock v:ext="edit" aspectratio="f"/>
                    <v:line id="直接连接符 2546" o:spid="_x0000_s1026" o:spt="20" style="position:absolute;left:12488;top:13317;height:1531;width:0;" filled="f" stroked="t" coordsize="21600,21600" o:gfxdata="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Sp&#10;2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547" o:spid="_x0000_s1026" o:spt="1" style="position:absolute;left:11627;top:14846;height:1452;width:1672;" fillcolor="#FFFFFF" filled="t" stroked="t" coordsize="21600,21600" o:gfxdata="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p0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核发建设用地规划许可证</w:t>
                            </w:r>
                          </w:p>
                        </w:txbxContent>
                      </v:textbox>
                    </v:rect>
                    <v:line id="直接连接符 2548" o:spid="_x0000_s1026" o:spt="20" style="position:absolute;left:10494;top:13321;flip:x;height:1531;width:0;" filled="f" stroked="t" coordsize="21600,21600" o:gfxdata="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zEP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549" o:spid="_x0000_s1026" o:spt="1" style="position:absolute;left:9683;top:14848;height:1429;width:1780;" fillcolor="#FFFFFF" filled="t" stroked="t" coordsize="21600,21600" o:gfxdata="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ETw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rect id="矩形 2550" o:spid="_x0000_s1026" o:spt="1" style="position:absolute;left:11325;top:10324;flip:y;height:793;width:1586;" fillcolor="#FFFFFF" filled="t" stroked="t" coordsize="21600,21600" o:gfxdata="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aZl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both"/>
                              <w:rPr>
                                <w:rFonts w:hint="eastAsia" w:cs="宋体"/>
                                <w:sz w:val="24"/>
                                <w:szCs w:val="24"/>
                              </w:rPr>
                            </w:pPr>
                            <w:r>
                              <w:rPr>
                                <w:rFonts w:hint="eastAsia" w:cs="宋体"/>
                                <w:sz w:val="24"/>
                                <w:szCs w:val="24"/>
                              </w:rPr>
                              <w:t>规划中心领导审核意见</w:t>
                            </w:r>
                          </w:p>
                        </w:txbxContent>
                      </v:textbox>
                    </v:rect>
                    <v:rect id="矩形 2551" o:spid="_x0000_s1026" o:spt="1" style="position:absolute;left:9624;top:12519;flip:y;height:794;width:3650;" fillcolor="#FFFFFF" filled="t" stroked="t" coordsize="21600,21600" o:gfxdata="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jw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v:textbox>
                    </v:rect>
                    <v:rect id="矩形 2552" o:spid="_x0000_s1026" o:spt="1" style="position:absolute;left:13355;top:9823;flip:y;height:2303;width:1930;" fillcolor="#FFFFFF" filled="t" stroked="t" coordsize="21600,21600" o:gfxdata="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zWO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sz w:val="24"/>
                                <w:szCs w:val="24"/>
                              </w:rPr>
                            </w:pPr>
                            <w:r>
                              <w:rPr>
                                <w:rFonts w:hint="eastAsia"/>
                                <w:sz w:val="24"/>
                                <w:szCs w:val="24"/>
                              </w:rPr>
                              <w:t>1.提出办理意见</w:t>
                            </w:r>
                          </w:p>
                          <w:p>
                            <w:pPr>
                              <w:rPr>
                                <w:rFonts w:hint="eastAsia"/>
                                <w:sz w:val="24"/>
                                <w:szCs w:val="24"/>
                              </w:rPr>
                            </w:pPr>
                            <w:r>
                              <w:rPr>
                                <w:rFonts w:hint="eastAsia"/>
                                <w:sz w:val="24"/>
                                <w:szCs w:val="24"/>
                              </w:rPr>
                              <w:t>2.组织现场勘查</w:t>
                            </w:r>
                          </w:p>
                          <w:p>
                            <w:pPr>
                              <w:rPr>
                                <w:rFonts w:hint="eastAsia"/>
                                <w:sz w:val="24"/>
                                <w:szCs w:val="24"/>
                              </w:rPr>
                            </w:pPr>
                            <w:r>
                              <w:rPr>
                                <w:rFonts w:hint="eastAsia"/>
                                <w:sz w:val="24"/>
                                <w:szCs w:val="24"/>
                              </w:rPr>
                              <w:t>3.签署审核意见</w:t>
                            </w:r>
                          </w:p>
                          <w:p>
                            <w:pPr>
                              <w:rPr>
                                <w:rFonts w:hint="eastAsia"/>
                                <w:sz w:val="24"/>
                                <w:szCs w:val="24"/>
                              </w:rPr>
                            </w:pPr>
                            <w:r>
                              <w:rPr>
                                <w:rFonts w:hint="eastAsia"/>
                                <w:sz w:val="24"/>
                                <w:szCs w:val="24"/>
                              </w:rPr>
                              <w:t>4. 现场和网络公示（7日），专家论证的时间不计入审批时限</w:t>
                            </w:r>
                          </w:p>
                        </w:txbxContent>
                      </v:textbox>
                    </v:rect>
                    <v:line id="直接连接符 2553" o:spid="_x0000_s1026" o:spt="20" style="position:absolute;left:12920;top:10858;height:0;width:466;" filled="f" stroked="t" coordsize="21600,21600" o:gfxdata="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OtO&#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line id="直接连接符 2554" o:spid="_x0000_s1026" o:spt="20" style="position:absolute;left:12542;top:9096;flip:x;height:1247;width:1;" filled="f" stroked="t" coordsize="21600,21600" o:gfxdata="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SI&#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555" o:spid="_x0000_s1026" o:spt="1" style="position:absolute;left:9687;top:10327;flip:y;height:761;width:1391;" fillcolor="#FFFFFF" filled="t" stroked="t" coordsize="21600,21600" o:gfxdata="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b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耕地保护科意见</w:t>
                            </w:r>
                          </w:p>
                        </w:txbxContent>
                      </v:textbox>
                    </v:rect>
                    <v:line id="直接连接符 2556" o:spid="_x0000_s1026" o:spt="20" style="position:absolute;left:10570;top:9088;flip:x;height:1247;width:1;" filled="f" stroked="t" coordsize="21600,21600" o:gfxdata="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V&#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v:group>
            </w:pict>
          </mc:Fallback>
        </mc:AlternateContent>
      </w:r>
      <w:r>
        <w:rPr>
          <w:sz w:val="30"/>
          <w:szCs w:val="30"/>
        </w:rPr>
        <mc:AlternateContent>
          <mc:Choice Requires="wps">
            <w:drawing>
              <wp:anchor distT="0" distB="0" distL="114300" distR="114300" simplePos="0" relativeHeight="252020736" behindDoc="0" locked="0" layoutInCell="1" allowOverlap="1">
                <wp:simplePos x="0" y="0"/>
                <wp:positionH relativeFrom="column">
                  <wp:posOffset>-726440</wp:posOffset>
                </wp:positionH>
                <wp:positionV relativeFrom="paragraph">
                  <wp:posOffset>205105</wp:posOffset>
                </wp:positionV>
                <wp:extent cx="2152650" cy="7785100"/>
                <wp:effectExtent l="6350" t="6350" r="12700" b="19050"/>
                <wp:wrapNone/>
                <wp:docPr id="2570" name="矩形 2570"/>
                <wp:cNvGraphicFramePr/>
                <a:graphic xmlns:a="http://schemas.openxmlformats.org/drawingml/2006/main">
                  <a:graphicData uri="http://schemas.microsoft.com/office/word/2010/wordprocessingShape">
                    <wps:wsp>
                      <wps:cNvSpPr/>
                      <wps:spPr>
                        <a:xfrm>
                          <a:off x="0" y="0"/>
                          <a:ext cx="2152650" cy="77851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1.《中华人民共和国城乡规划法》（第37条、第38条。</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sz w:val="21"/>
                                <w:szCs w:val="21"/>
                              </w:rPr>
                              <w:t>2.《山东省城乡规划条例》第42条、第43条、第44条、第45条、第46条、第47条。</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申请建设用地规划许可证许可，应当具备下列条件：1.新征建设用地的；</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2.土地使用权收回重新以招标、拍卖、挂牌方式出让的；</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3.建设用地涉及拆迁的；</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4.变更土地用途、变更用地规划条件的；</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sz w:val="21"/>
                                <w:szCs w:val="21"/>
                              </w:rPr>
                              <w:t>5.新建、迁建、扩建市政交通或管线工程需要使用土地的；</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1.申请书及《建设用地规划许可证》申请审批表（窗口领取或桓台县行政服务中心网上下载，原件1份，纸质）</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2.土地权属证明文件 （复印件1份）</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3.发改局立项批复或项目建议书、可行性研究报告、环评等依据文件；（复印件1份）  </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4.申请人身份证明资料（建设单位工商营业执照或组织机构代码证，自然人身份证明）（复印件1份）；</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5.地形图(1:500至1:2000) (2份蓝图及CAD电子版)</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6.出让合同或经批准的总平面图；（合同1份或总平面6份及CAD电子版）</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7. 批前公告（或征询意见）的意见反馈；</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8.其他需说明的文件。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法定时限20个工作日，承诺时限2个工作日（现场和网络公示、专家论证等不计入审批时限）。</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widowControl/>
                              <w:kinsoku/>
                              <w:wordWrap/>
                              <w:overflowPunct/>
                              <w:topLinePunct w:val="0"/>
                              <w:autoSpaceDE w:val="0"/>
                              <w:autoSpaceDN w:val="0"/>
                              <w:bidi w:val="0"/>
                              <w:adjustRightInd/>
                              <w:snapToGrid/>
                              <w:spacing w:line="22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宋体" w:hAnsi="宋体" w:eastAsia="宋体" w:cs="宋体"/>
                                <w:sz w:val="21"/>
                                <w:szCs w:val="21"/>
                              </w:rPr>
                            </w:pPr>
                          </w:p>
                          <w:p>
                            <w:pPr>
                              <w:rPr>
                                <w:rFonts w:hint="eastAsia" w:ascii="宋体" w:hAnsi="宋体" w:eastAsia="宋体" w:cs="宋体"/>
                                <w:sz w:val="21"/>
                                <w:szCs w:val="21"/>
                              </w:rPr>
                            </w:pPr>
                          </w:p>
                        </w:txbxContent>
                      </wps:txbx>
                      <wps:bodyPr upright="1"/>
                    </wps:wsp>
                  </a:graphicData>
                </a:graphic>
              </wp:anchor>
            </w:drawing>
          </mc:Choice>
          <mc:Fallback>
            <w:pict>
              <v:rect id="_x0000_s1026" o:spid="_x0000_s1026" o:spt="1" style="position:absolute;left:0pt;margin-left:-57.2pt;margin-top:16.15pt;height:613pt;width:169.5pt;z-index:252020736;mso-width-relative:page;mso-height-relative:page;" fillcolor="#FFFFFF" filled="t" stroked="t" coordsize="21600,21600" o:gfxdata="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SBahd0AAAAMAQAADwAAAAAAAAAB&#10;ACAAAAAiAAAAZHJzL2Rvd25yZXYueG1sUEsBAhQAFAAAAAgAh07iQKbxRZsLAgAAPwQAAA4AAAAA&#10;AAAAAQAgAAAALAEAAGRycy9lMm9Eb2MueG1sUEsFBgAAAAAGAAYAWQEAAKk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1.《中华人民共和国城乡规划法》（第37条、第38条。</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sz w:val="21"/>
                          <w:szCs w:val="21"/>
                        </w:rPr>
                        <w:t>2.《山东省城乡规划条例》第42条、第43条、第44条、第45条、第46条、第47条。</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申请建设用地规划许可证许可，应当具备下列条件：1.新征建设用地的；</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2.土地使用权收回重新以招标、拍卖、挂牌方式出让的；</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3.建设用地涉及拆迁的；</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4.变更土地用途、变更用地规划条件的；</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sz w:val="21"/>
                          <w:szCs w:val="21"/>
                        </w:rPr>
                        <w:t>5.新建、迁建、扩建市政交通或管线工程需要使用土地的；</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1.申请书及《建设用地规划许可证》申请审批表（窗口领取或桓台县行政服务中心网上下载，原件1份，纸质）</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2.土地权属证明文件 （复印件1份）</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3.发改局立项批复或项目建议书、可行性研究报告、环评等依据文件；（复印件1份）  </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4.申请人身份证明资料（建设单位工商营业执照或组织机构代码证，自然人身份证明）（复印件1份）；</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5.地形图(1:500至1:2000) (2份蓝图及CAD电子版)</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6.出让合同或经批准的总平面图；（合同1份或总平面6份及CAD电子版）</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7. 批前公告（或征询意见）的意见反馈；</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8.其他需说明的文件。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法定时限20个工作日，承诺时限2个工作日（现场和网络公示、专家论证等不计入审批时限）。</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widowControl/>
                        <w:kinsoku/>
                        <w:wordWrap/>
                        <w:overflowPunct/>
                        <w:topLinePunct w:val="0"/>
                        <w:autoSpaceDE w:val="0"/>
                        <w:autoSpaceDN w:val="0"/>
                        <w:bidi w:val="0"/>
                        <w:adjustRightInd/>
                        <w:snapToGrid/>
                        <w:spacing w:line="22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宋体" w:hAnsi="宋体" w:eastAsia="宋体" w:cs="宋体"/>
                          <w:sz w:val="21"/>
                          <w:szCs w:val="21"/>
                        </w:rPr>
                      </w:pPr>
                    </w:p>
                    <w:p>
                      <w:pPr>
                        <w:rPr>
                          <w:rFonts w:hint="eastAsia" w:ascii="宋体" w:hAnsi="宋体" w:eastAsia="宋体" w:cs="宋体"/>
                          <w:sz w:val="21"/>
                          <w:szCs w:val="21"/>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2021760" behindDoc="0" locked="0" layoutInCell="1" allowOverlap="1">
                <wp:simplePos x="0" y="0"/>
                <wp:positionH relativeFrom="column">
                  <wp:posOffset>1490345</wp:posOffset>
                </wp:positionH>
                <wp:positionV relativeFrom="paragraph">
                  <wp:posOffset>-315595</wp:posOffset>
                </wp:positionV>
                <wp:extent cx="4072255" cy="7779385"/>
                <wp:effectExtent l="4445" t="4445" r="19050" b="7620"/>
                <wp:wrapNone/>
                <wp:docPr id="2562" name="组合 2562"/>
                <wp:cNvGraphicFramePr/>
                <a:graphic xmlns:a="http://schemas.openxmlformats.org/drawingml/2006/main">
                  <a:graphicData uri="http://schemas.microsoft.com/office/word/2010/wordprocessingGroup">
                    <wpg:wgp>
                      <wpg:cNvGrpSpPr/>
                      <wpg:grpSpPr>
                        <a:xfrm>
                          <a:off x="0" y="0"/>
                          <a:ext cx="4072255" cy="7779385"/>
                          <a:chOff x="7118" y="1321889"/>
                          <a:chExt cx="6858" cy="10690"/>
                        </a:xfrm>
                      </wpg:grpSpPr>
                      <wpg:grpSp>
                        <wpg:cNvPr id="2563" name="组合 2193"/>
                        <wpg:cNvGrpSpPr/>
                        <wpg:grpSpPr>
                          <a:xfrm>
                            <a:off x="7118" y="1321889"/>
                            <a:ext cx="6858" cy="10690"/>
                            <a:chOff x="7050" y="1194675"/>
                            <a:chExt cx="2633" cy="1721"/>
                          </a:xfrm>
                        </wpg:grpSpPr>
                        <wps:wsp>
                          <wps:cNvPr id="2564" name="矩形 1900"/>
                          <wps:cNvSpPr/>
                          <wps:spPr>
                            <a:xfrm>
                              <a:off x="7050" y="1194675"/>
                              <a:ext cx="2633" cy="172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65" name="直接连接符 1907"/>
                          <wps:cNvCnPr/>
                          <wps:spPr>
                            <a:xfrm>
                              <a:off x="7054" y="1195164"/>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567" name="直接连接符 1906"/>
                        <wps:cNvCnPr/>
                        <wps:spPr>
                          <a:xfrm>
                            <a:off x="7151" y="1330741"/>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17.35pt;margin-top:-24.85pt;height:612.55pt;width:320.65pt;z-index:252021760;mso-width-relative:page;mso-height-relative:page;" coordorigin="7118,1321889" coordsize="6858,10690" o:gfxdata="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uxXbj3AAAAAwBAAAPAAAAAAAAAAEAIAAA&#10;ACIAAABkcnMvZG93bnJldi54bWxQSwECFAAUAAAACACHTuJADDYFs5cDAAASCwAADgAAAAAAAAAB&#10;ACAAAAArAQAAZHJzL2Uyb0RvYy54bWxQSwUGAAAAAAYABgBZAQAANAcAAAAA&#10;">
                <o:lock v:ext="edit" aspectratio="f"/>
                <v:group id="组合 2193" o:spid="_x0000_s1026" o:spt="203" style="position:absolute;left:7118;top:1321889;height:10690;width:6858;" coordorigin="7050,1194675" coordsize="2633,1721" o:gfxdata="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3zRlO+AAAA3QAAAA8AAAAAAAAAAQAgAAAAIgAAAGRycy9kb3ducmV2Lnht&#10;bFBLAQIUABQAAAAIAIdO4kAzLwWeOwAAADkAAAAVAAAAAAAAAAEAIAAAAA0BAABkcnMvZ3JvdXBz&#10;aGFwZXhtbC54bWxQSwUGAAAAAAYABgBgAQAAygMAAAAA&#10;">
                  <o:lock v:ext="edit" aspectratio="f"/>
                  <v:rect id="矩形 1900" o:spid="_x0000_s1026" o:spt="1" style="position:absolute;left:7050;top:1194675;height:1721;width:2633;v-text-anchor:middle;" filled="f" stroked="t" coordsize="21600,21600" o:gfxdata="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M86e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rect>
                  <v:line id="直接连接符 1907" o:spid="_x0000_s1026" o:spt="20" style="position:absolute;left:7054;top:1195164;height:0;width:2617;" filled="f" stroked="t" coordsize="21600,21600" o:gfxdata="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opR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51;top:1330741;height:0;width:6816;" filled="f" stroked="t" coordsize="21600,21600" o:gfxdata="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QSq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p>
    <w:p>
      <w:pPr>
        <w:jc w:val="center"/>
        <w:rPr>
          <w:rFonts w:hint="eastAsia" w:ascii="宋体" w:hAnsi="宋体"/>
          <w:b/>
          <w:sz w:val="36"/>
          <w:szCs w:val="36"/>
        </w:rPr>
      </w:pPr>
      <w:r>
        <w:rPr>
          <w:rFonts w:hint="eastAsia" w:ascii="宋体" w:hAnsi="宋体"/>
          <w:b/>
          <w:sz w:val="36"/>
          <w:szCs w:val="36"/>
        </w:rPr>
        <w:t>临时建设工程规划许可证业务流程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（行政许可）</w:t>
      </w:r>
    </w:p>
    <w:p>
      <w:pPr>
        <w:jc w:val="center"/>
      </w:pP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2023808" behindDoc="0" locked="0" layoutInCell="1" allowOverlap="1">
                <wp:simplePos x="0" y="0"/>
                <wp:positionH relativeFrom="column">
                  <wp:posOffset>1577340</wp:posOffset>
                </wp:positionH>
                <wp:positionV relativeFrom="paragraph">
                  <wp:posOffset>95250</wp:posOffset>
                </wp:positionV>
                <wp:extent cx="4389755" cy="7779385"/>
                <wp:effectExtent l="4445" t="4445" r="6350" b="7620"/>
                <wp:wrapNone/>
                <wp:docPr id="2863" name="组合 2863"/>
                <wp:cNvGraphicFramePr/>
                <a:graphic xmlns:a="http://schemas.openxmlformats.org/drawingml/2006/main">
                  <a:graphicData uri="http://schemas.microsoft.com/office/word/2010/wordprocessingGroup">
                    <wpg:wgp>
                      <wpg:cNvGrpSpPr/>
                      <wpg:grpSpPr>
                        <a:xfrm>
                          <a:off x="0" y="0"/>
                          <a:ext cx="4389755" cy="7779385"/>
                          <a:chOff x="7118" y="1321889"/>
                          <a:chExt cx="6858" cy="10690"/>
                        </a:xfrm>
                      </wpg:grpSpPr>
                      <wpg:grpSp>
                        <wpg:cNvPr id="2864" name="组合 2193"/>
                        <wpg:cNvGrpSpPr/>
                        <wpg:grpSpPr>
                          <a:xfrm>
                            <a:off x="7118" y="1321889"/>
                            <a:ext cx="6858" cy="10690"/>
                            <a:chOff x="7050" y="1194675"/>
                            <a:chExt cx="2633" cy="1721"/>
                          </a:xfrm>
                        </wpg:grpSpPr>
                        <wps:wsp>
                          <wps:cNvPr id="2865" name="矩形 1900"/>
                          <wps:cNvSpPr/>
                          <wps:spPr>
                            <a:xfrm>
                              <a:off x="7050" y="1194675"/>
                              <a:ext cx="2633" cy="172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66" name="直接连接符 1907"/>
                          <wps:cNvCnPr/>
                          <wps:spPr>
                            <a:xfrm>
                              <a:off x="7059" y="1195164"/>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867" name="直接连接符 1906"/>
                        <wps:cNvCnPr/>
                        <wps:spPr>
                          <a:xfrm>
                            <a:off x="7149" y="1330741"/>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24.2pt;margin-top:7.5pt;height:612.55pt;width:345.65pt;z-index:252023808;mso-width-relative:page;mso-height-relative:page;" coordorigin="7118,1321889" coordsize="6858,10690" o:gfxdata="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CZa4Sd2wAAAAsBAAAPAAAAAAAAAAEA&#10;IAAAACIAAABkcnMvZG93bnJldi54bWxQSwECFAAUAAAACACHTuJA5hQU9ZsDAAASCwAADgAAAAAA&#10;AAABACAAAAAqAQAAZHJzL2Uyb0RvYy54bWxQSwUGAAAAAAYABgBZAQAANwcAAAAA&#10;">
                <o:lock v:ext="edit" aspectratio="f"/>
                <v:group id="组合 2193" o:spid="_x0000_s1026" o:spt="203" style="position:absolute;left:7118;top:1321889;height:10690;width:6858;" coordorigin="7050,1194675" coordsize="2633,1721" o:gfxdata="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aiSQ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721;width:2633;v-text-anchor:middle;" filled="f" stroked="t" coordsize="21600,21600" o:gfxdata="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wrIu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rect>
                  <v:line id="直接连接符 1907" o:spid="_x0000_s1026" o:spt="20" style="position:absolute;left:7059;top:1195164;height:0;width:2617;" filled="f" stroked="t" coordsize="21600,21600" o:gfxdata="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E2F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v:line id="直接连接符 1906" o:spid="_x0000_s1026" o:spt="20" style="position:absolute;left:7149;top:1330741;height:0;width:6816;" filled="f" stroked="t" coordsize="21600,21600" o:gfxdata="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U6B6/&#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0"/>
        </w:rPr>
        <mc:AlternateContent>
          <mc:Choice Requires="wpg">
            <w:drawing>
              <wp:anchor distT="0" distB="0" distL="114300" distR="114300" simplePos="0" relativeHeight="252024832" behindDoc="0" locked="0" layoutInCell="1" allowOverlap="1">
                <wp:simplePos x="0" y="0"/>
                <wp:positionH relativeFrom="column">
                  <wp:posOffset>1705610</wp:posOffset>
                </wp:positionH>
                <wp:positionV relativeFrom="paragraph">
                  <wp:posOffset>186055</wp:posOffset>
                </wp:positionV>
                <wp:extent cx="4416425" cy="7430135"/>
                <wp:effectExtent l="5080" t="4445" r="17145" b="13970"/>
                <wp:wrapNone/>
                <wp:docPr id="2828" name="组合 2828"/>
                <wp:cNvGraphicFramePr/>
                <a:graphic xmlns:a="http://schemas.openxmlformats.org/drawingml/2006/main">
                  <a:graphicData uri="http://schemas.microsoft.com/office/word/2010/wordprocessingGroup">
                    <wpg:wgp>
                      <wpg:cNvGrpSpPr/>
                      <wpg:grpSpPr>
                        <a:xfrm>
                          <a:off x="0" y="0"/>
                          <a:ext cx="4416425" cy="7430135"/>
                          <a:chOff x="8798" y="1475595"/>
                          <a:chExt cx="6955" cy="11701"/>
                        </a:xfrm>
                      </wpg:grpSpPr>
                      <wps:wsp>
                        <wps:cNvPr id="2829" name="直接连接符 2558"/>
                        <wps:cNvCnPr/>
                        <wps:spPr>
                          <a:xfrm flipH="1">
                            <a:off x="11337" y="1481815"/>
                            <a:ext cx="1" cy="2041"/>
                          </a:xfrm>
                          <a:prstGeom prst="line">
                            <a:avLst/>
                          </a:prstGeom>
                          <a:ln w="9525" cap="flat" cmpd="sng">
                            <a:solidFill>
                              <a:srgbClr val="000000"/>
                            </a:solidFill>
                            <a:prstDash val="solid"/>
                            <a:headEnd type="none" w="med" len="med"/>
                            <a:tailEnd type="triangle" w="med" len="med"/>
                          </a:ln>
                        </wps:spPr>
                        <wps:bodyPr upright="1"/>
                      </wps:wsp>
                      <wpg:grpSp>
                        <wpg:cNvPr id="2831" name="组合 2560"/>
                        <wpg:cNvGrpSpPr/>
                        <wpg:grpSpPr>
                          <a:xfrm>
                            <a:off x="8798" y="1475595"/>
                            <a:ext cx="6955" cy="11701"/>
                            <a:chOff x="8798" y="1475595"/>
                            <a:chExt cx="6955" cy="11701"/>
                          </a:xfrm>
                        </wpg:grpSpPr>
                        <wpg:grpSp>
                          <wpg:cNvPr id="2832" name="组合 2514"/>
                          <wpg:cNvGrpSpPr/>
                          <wpg:grpSpPr>
                            <a:xfrm>
                              <a:off x="8798" y="1475595"/>
                              <a:ext cx="6955" cy="11577"/>
                              <a:chOff x="8478" y="1441543"/>
                              <a:chExt cx="6955" cy="11577"/>
                            </a:xfrm>
                          </wpg:grpSpPr>
                          <wpg:grpSp>
                            <wpg:cNvPr id="2833" name="组合 2506"/>
                            <wpg:cNvGrpSpPr/>
                            <wpg:grpSpPr>
                              <a:xfrm>
                                <a:off x="8478" y="1441543"/>
                                <a:ext cx="6955" cy="11577"/>
                                <a:chOff x="7314" y="3222"/>
                                <a:chExt cx="9538" cy="13206"/>
                              </a:xfrm>
                            </wpg:grpSpPr>
                            <wpg:grpSp>
                              <wpg:cNvPr id="2834" name="组合 2503"/>
                              <wpg:cNvGrpSpPr/>
                              <wpg:grpSpPr>
                                <a:xfrm>
                                  <a:off x="7314" y="3222"/>
                                  <a:ext cx="9538" cy="13206"/>
                                  <a:chOff x="7314" y="3222"/>
                                  <a:chExt cx="9538" cy="13206"/>
                                </a:xfrm>
                              </wpg:grpSpPr>
                              <wps:wsp>
                                <wps:cNvPr id="2835" name="矩形 2479"/>
                                <wps:cNvSpPr/>
                                <wps:spPr>
                                  <a:xfrm>
                                    <a:off x="9354" y="3222"/>
                                    <a:ext cx="3525"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Times New Roman"/>
                                          <w:sz w:val="24"/>
                                          <w:szCs w:val="24"/>
                                        </w:rPr>
                                        <w:t>申请人提出申请</w:t>
                                      </w:r>
                                    </w:p>
                                  </w:txbxContent>
                                </wps:txbx>
                                <wps:bodyPr upright="1"/>
                              </wps:wsp>
                              <wps:wsp>
                                <wps:cNvPr id="2836" name="矩形 2480"/>
                                <wps:cNvSpPr/>
                                <wps:spPr>
                                  <a:xfrm>
                                    <a:off x="7314" y="4238"/>
                                    <a:ext cx="1910" cy="19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2837" name="矩形 2481"/>
                                <wps:cNvSpPr/>
                                <wps:spPr>
                                  <a:xfrm>
                                    <a:off x="9778" y="4512"/>
                                    <a:ext cx="2337" cy="1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wps:txbx>
                                <wps:bodyPr upright="1"/>
                              </wps:wsp>
                              <wps:wsp>
                                <wps:cNvPr id="2838" name="直接连接符 2483"/>
                                <wps:cNvCnPr/>
                                <wps:spPr>
                                  <a:xfrm flipH="1">
                                    <a:off x="10745" y="3790"/>
                                    <a:ext cx="1" cy="737"/>
                                  </a:xfrm>
                                  <a:prstGeom prst="line">
                                    <a:avLst/>
                                  </a:prstGeom>
                                  <a:ln w="9525" cap="flat" cmpd="sng">
                                    <a:solidFill>
                                      <a:srgbClr val="000000"/>
                                    </a:solidFill>
                                    <a:prstDash val="solid"/>
                                    <a:headEnd type="none" w="med" len="med"/>
                                    <a:tailEnd type="triangle" w="med" len="med"/>
                                  </a:ln>
                                </wps:spPr>
                                <wps:bodyPr upright="1"/>
                              </wps:wsp>
                              <wps:wsp>
                                <wps:cNvPr id="2839" name="矩形 2484"/>
                                <wps:cNvSpPr/>
                                <wps:spPr>
                                  <a:xfrm>
                                    <a:off x="16186" y="9490"/>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2840" name="矩形 2485"/>
                                <wps:cNvSpPr/>
                                <wps:spPr>
                                  <a:xfrm>
                                    <a:off x="16191" y="4236"/>
                                    <a:ext cx="661" cy="1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2841" name="矩形 2486"/>
                                <wps:cNvSpPr/>
                                <wps:spPr>
                                  <a:xfrm>
                                    <a:off x="16174" y="15523"/>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cs="Times New Roman"/>
                                          <w:b/>
                                          <w:bCs/>
                                        </w:rPr>
                                      </w:pPr>
                                      <w:r>
                                        <w:rPr>
                                          <w:rFonts w:hint="eastAsia" w:cs="Times New Roman"/>
                                          <w:b/>
                                          <w:bCs/>
                                        </w:rPr>
                                        <w:t>发证</w:t>
                                      </w:r>
                                    </w:p>
                                  </w:txbxContent>
                                </wps:txbx>
                                <wps:bodyPr upright="1"/>
                              </wps:wsp>
                              <wps:wsp>
                                <wps:cNvPr id="2842" name="文本框 2487"/>
                                <wps:cNvSpPr txBox="1"/>
                                <wps:spPr>
                                  <a:xfrm>
                                    <a:off x="12772" y="4054"/>
                                    <a:ext cx="2839" cy="2287"/>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2843" name="直接连接符 2488"/>
                                <wps:cNvCnPr/>
                                <wps:spPr>
                                  <a:xfrm>
                                    <a:off x="12149" y="5116"/>
                                    <a:ext cx="623" cy="0"/>
                                  </a:xfrm>
                                  <a:prstGeom prst="line">
                                    <a:avLst/>
                                  </a:prstGeom>
                                  <a:ln w="9525" cap="flat" cmpd="sng">
                                    <a:solidFill>
                                      <a:srgbClr val="000000"/>
                                    </a:solidFill>
                                    <a:prstDash val="solid"/>
                                    <a:headEnd type="none" w="med" len="med"/>
                                    <a:tailEnd type="triangle" w="med" len="med"/>
                                  </a:ln>
                                </wps:spPr>
                                <wps:bodyPr upright="1"/>
                              </wps:wsp>
                              <wps:wsp>
                                <wps:cNvPr id="2844" name="直接连接符 2490"/>
                                <wps:cNvCnPr/>
                                <wps:spPr>
                                  <a:xfrm flipH="1">
                                    <a:off x="9235" y="5189"/>
                                    <a:ext cx="547" cy="0"/>
                                  </a:xfrm>
                                  <a:prstGeom prst="line">
                                    <a:avLst/>
                                  </a:prstGeom>
                                  <a:ln w="9525" cap="flat" cmpd="sng">
                                    <a:solidFill>
                                      <a:srgbClr val="000000"/>
                                    </a:solidFill>
                                    <a:prstDash val="solid"/>
                                    <a:headEnd type="none" w="med" len="med"/>
                                    <a:tailEnd type="triangle" w="med" len="med"/>
                                  </a:ln>
                                </wps:spPr>
                                <wps:bodyPr upright="1"/>
                              </wps:wsp>
                              <wps:wsp>
                                <wps:cNvPr id="2845" name="直接连接符 2491"/>
                                <wps:cNvCnPr/>
                                <wps:spPr>
                                  <a:xfrm flipH="1">
                                    <a:off x="10763" y="5777"/>
                                    <a:ext cx="1" cy="1701"/>
                                  </a:xfrm>
                                  <a:prstGeom prst="line">
                                    <a:avLst/>
                                  </a:prstGeom>
                                  <a:ln w="9525" cap="flat" cmpd="sng">
                                    <a:solidFill>
                                      <a:srgbClr val="000000"/>
                                    </a:solidFill>
                                    <a:prstDash val="solid"/>
                                    <a:headEnd type="none" w="med" len="med"/>
                                    <a:tailEnd type="triangle" w="med" len="med"/>
                                  </a:ln>
                                </wps:spPr>
                                <wps:bodyPr upright="1"/>
                              </wps:wsp>
                              <wps:wsp>
                                <wps:cNvPr id="2846" name="矩形 2495"/>
                                <wps:cNvSpPr/>
                                <wps:spPr>
                                  <a:xfrm>
                                    <a:off x="8109" y="7487"/>
                                    <a:ext cx="4335"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行政许可科、科室人员审查申请材料</w:t>
                                      </w:r>
                                    </w:p>
                                  </w:txbxContent>
                                </wps:txbx>
                                <wps:bodyPr upright="1"/>
                              </wps:wsp>
                              <wps:wsp>
                                <wps:cNvPr id="2847" name="矩形 2499"/>
                                <wps:cNvSpPr/>
                                <wps:spPr>
                                  <a:xfrm flipV="1">
                                    <a:off x="13174" y="7438"/>
                                    <a:ext cx="2049" cy="1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wps:txbx>
                                <wps:bodyPr upright="1"/>
                              </wps:wsp>
                            </wpg:grpSp>
                            <wps:wsp>
                              <wps:cNvPr id="2848" name="文本框 2504"/>
                              <wps:cNvSpPr txBox="1"/>
                              <wps:spPr>
                                <a:xfrm>
                                  <a:off x="8523" y="14012"/>
                                  <a:ext cx="2440" cy="567"/>
                                </a:xfrm>
                                <a:prstGeom prst="rect">
                                  <a:avLst/>
                                </a:prstGeom>
                                <a:noFill/>
                                <a:ln w="9525" cap="flat" cmpd="sng">
                                  <a:noFill/>
                                  <a:prstDash val="solid"/>
                                  <a:miter/>
                                  <a:headEnd type="none" w="med" len="med"/>
                                  <a:tailEnd type="triangle" w="med" len="med"/>
                                </a:ln>
                              </wps:spPr>
                              <wps:txbx>
                                <w:txbxContent>
                                  <w:p>
                                    <w:pPr>
                                      <w:rPr>
                                        <w:rFonts w:hint="eastAsia" w:cs="Times New Roman"/>
                                        <w:sz w:val="24"/>
                                        <w:szCs w:val="24"/>
                                      </w:rPr>
                                    </w:pPr>
                                    <w:r>
                                      <w:rPr>
                                        <w:rFonts w:hint="eastAsia" w:cs="Times New Roman"/>
                                        <w:sz w:val="24"/>
                                        <w:szCs w:val="24"/>
                                      </w:rPr>
                                      <w:t xml:space="preserve"> 不符合规划</w:t>
                                    </w:r>
                                  </w:p>
                                </w:txbxContent>
                              </wps:txbx>
                              <wps:bodyPr upright="1"/>
                            </wps:wsp>
                            <wps:wsp>
                              <wps:cNvPr id="2849" name="文本框 2505"/>
                              <wps:cNvSpPr txBox="1"/>
                              <wps:spPr>
                                <a:xfrm>
                                  <a:off x="13172" y="14020"/>
                                  <a:ext cx="2160" cy="567"/>
                                </a:xfrm>
                                <a:prstGeom prst="rect">
                                  <a:avLst/>
                                </a:prstGeom>
                                <a:noFill/>
                                <a:ln w="9525" cap="flat" cmpd="sng">
                                  <a:noFill/>
                                  <a:prstDash val="solid"/>
                                  <a:miter/>
                                  <a:headEnd type="none" w="med" len="med"/>
                                  <a:tailEnd type="triangle" w="med" len="med"/>
                                </a:ln>
                              </wps:spPr>
                              <wps:txbx>
                                <w:txbxContent>
                                  <w:p>
                                    <w:pPr>
                                      <w:rPr>
                                        <w:rFonts w:hint="eastAsia" w:cs="宋体"/>
                                        <w:sz w:val="24"/>
                                        <w:szCs w:val="24"/>
                                      </w:rPr>
                                    </w:pPr>
                                    <w:r>
                                      <w:rPr>
                                        <w:rFonts w:hint="eastAsia" w:cs="Times New Roman"/>
                                        <w:sz w:val="24"/>
                                        <w:szCs w:val="24"/>
                                      </w:rPr>
                                      <w:t>符合规划</w:t>
                                    </w:r>
                                  </w:p>
                                </w:txbxContent>
                              </wps:txbx>
                              <wps:bodyPr upright="1"/>
                            </wps:wsp>
                          </wpg:grpSp>
                          <wps:wsp>
                            <wps:cNvPr id="2850" name="直接连接符 2413"/>
                            <wps:cNvCnPr/>
                            <wps:spPr>
                              <a:xfrm>
                                <a:off x="12237" y="1445516"/>
                                <a:ext cx="510" cy="0"/>
                              </a:xfrm>
                              <a:prstGeom prst="line">
                                <a:avLst/>
                              </a:prstGeom>
                              <a:ln w="12700" cap="flat" cmpd="sng">
                                <a:solidFill>
                                  <a:srgbClr val="000000"/>
                                </a:solidFill>
                                <a:prstDash val="solid"/>
                                <a:headEnd type="none" w="med" len="med"/>
                                <a:tailEnd type="triangle" w="med" len="med"/>
                              </a:ln>
                            </wps:spPr>
                            <wps:bodyPr upright="1"/>
                          </wps:wsp>
                        </wpg:grpSp>
                        <wpg:grpSp>
                          <wpg:cNvPr id="2851" name="组合 2557"/>
                          <wpg:cNvGrpSpPr/>
                          <wpg:grpSpPr>
                            <a:xfrm>
                              <a:off x="8898" y="1480123"/>
                              <a:ext cx="5967" cy="7173"/>
                              <a:chOff x="9576" y="9108"/>
                              <a:chExt cx="5967" cy="7173"/>
                            </a:xfrm>
                          </wpg:grpSpPr>
                          <wps:wsp>
                            <wps:cNvPr id="2852" name="直接连接符 2546"/>
                            <wps:cNvCnPr/>
                            <wps:spPr>
                              <a:xfrm>
                                <a:off x="13768" y="13293"/>
                                <a:ext cx="0" cy="1871"/>
                              </a:xfrm>
                              <a:prstGeom prst="line">
                                <a:avLst/>
                              </a:prstGeom>
                              <a:ln w="9525" cap="flat" cmpd="sng">
                                <a:solidFill>
                                  <a:srgbClr val="000000"/>
                                </a:solidFill>
                                <a:prstDash val="solid"/>
                                <a:headEnd type="none" w="med" len="med"/>
                                <a:tailEnd type="triangle" w="med" len="med"/>
                              </a:ln>
                            </wps:spPr>
                            <wps:bodyPr upright="1"/>
                          </wps:wsp>
                          <wps:wsp>
                            <wps:cNvPr id="2853" name="矩形 2547"/>
                            <wps:cNvSpPr/>
                            <wps:spPr>
                              <a:xfrm>
                                <a:off x="12907" y="15150"/>
                                <a:ext cx="1672" cy="11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核发临时建设工程规划许可证</w:t>
                                  </w:r>
                                </w:p>
                              </w:txbxContent>
                            </wps:txbx>
                            <wps:bodyPr upright="1"/>
                          </wps:wsp>
                          <wps:wsp>
                            <wps:cNvPr id="2854" name="直接连接符 2548"/>
                            <wps:cNvCnPr/>
                            <wps:spPr>
                              <a:xfrm flipH="1">
                                <a:off x="10494" y="13345"/>
                                <a:ext cx="0" cy="1814"/>
                              </a:xfrm>
                              <a:prstGeom prst="line">
                                <a:avLst/>
                              </a:prstGeom>
                              <a:ln w="9525" cap="flat" cmpd="sng">
                                <a:solidFill>
                                  <a:srgbClr val="000000"/>
                                </a:solidFill>
                                <a:prstDash val="solid"/>
                                <a:headEnd type="none" w="med" len="med"/>
                                <a:tailEnd type="triangle" w="med" len="med"/>
                              </a:ln>
                            </wps:spPr>
                            <wps:bodyPr upright="1"/>
                          </wps:wsp>
                          <wps:wsp>
                            <wps:cNvPr id="2855" name="矩形 2549"/>
                            <wps:cNvSpPr/>
                            <wps:spPr>
                              <a:xfrm>
                                <a:off x="9683" y="15152"/>
                                <a:ext cx="2293" cy="11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2856" name="矩形 2550"/>
                            <wps:cNvSpPr/>
                            <wps:spPr>
                              <a:xfrm flipV="1">
                                <a:off x="9989" y="10324"/>
                                <a:ext cx="2719"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规划中心领导审核意见</w:t>
                                  </w:r>
                                </w:p>
                              </w:txbxContent>
                            </wps:txbx>
                            <wps:bodyPr upright="1"/>
                          </wps:wsp>
                          <wps:wsp>
                            <wps:cNvPr id="2857" name="矩形 2551"/>
                            <wps:cNvSpPr/>
                            <wps:spPr>
                              <a:xfrm flipV="1">
                                <a:off x="9576" y="12839"/>
                                <a:ext cx="5967"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wps:txbx>
                            <wps:bodyPr upright="1"/>
                          </wps:wsp>
                          <wps:wsp>
                            <wps:cNvPr id="2858" name="矩形 2552"/>
                            <wps:cNvSpPr/>
                            <wps:spPr>
                              <a:xfrm flipV="1">
                                <a:off x="13173" y="9823"/>
                                <a:ext cx="2112" cy="23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1.提出办理意见</w:t>
                                  </w:r>
                                </w:p>
                                <w:p>
                                  <w:pPr>
                                    <w:rPr>
                                      <w:rFonts w:hint="eastAsia"/>
                                      <w:sz w:val="24"/>
                                      <w:szCs w:val="24"/>
                                    </w:rPr>
                                  </w:pPr>
                                  <w:r>
                                    <w:rPr>
                                      <w:rFonts w:hint="eastAsia"/>
                                      <w:sz w:val="24"/>
                                      <w:szCs w:val="24"/>
                                    </w:rPr>
                                    <w:t>2.组织现场勘查</w:t>
                                  </w:r>
                                </w:p>
                                <w:p>
                                  <w:pPr>
                                    <w:rPr>
                                      <w:rFonts w:hint="eastAsia"/>
                                      <w:sz w:val="24"/>
                                      <w:szCs w:val="24"/>
                                    </w:rPr>
                                  </w:pPr>
                                  <w:r>
                                    <w:rPr>
                                      <w:rFonts w:hint="eastAsia"/>
                                      <w:sz w:val="24"/>
                                      <w:szCs w:val="24"/>
                                    </w:rPr>
                                    <w:t>3.签署审核意见</w:t>
                                  </w:r>
                                </w:p>
                                <w:p>
                                  <w:pPr>
                                    <w:rPr>
                                      <w:rFonts w:hint="eastAsia"/>
                                      <w:sz w:val="24"/>
                                      <w:szCs w:val="24"/>
                                    </w:rPr>
                                  </w:pPr>
                                  <w:r>
                                    <w:rPr>
                                      <w:rFonts w:hint="eastAsia"/>
                                      <w:sz w:val="24"/>
                                      <w:szCs w:val="24"/>
                                    </w:rPr>
                                    <w:t>4. 现场和网络公示（7日），专家论证的时间不计入审批时限</w:t>
                                  </w:r>
                                </w:p>
                              </w:txbxContent>
                            </wps:txbx>
                            <wps:bodyPr upright="1"/>
                          </wps:wsp>
                          <wps:wsp>
                            <wps:cNvPr id="2859" name="直接连接符 2553"/>
                            <wps:cNvCnPr/>
                            <wps:spPr>
                              <a:xfrm>
                                <a:off x="12712" y="10554"/>
                                <a:ext cx="466" cy="0"/>
                              </a:xfrm>
                              <a:prstGeom prst="line">
                                <a:avLst/>
                              </a:prstGeom>
                              <a:ln w="12700" cap="flat" cmpd="sng">
                                <a:solidFill>
                                  <a:srgbClr val="000000"/>
                                </a:solidFill>
                                <a:prstDash val="solid"/>
                                <a:headEnd type="none" w="med" len="med"/>
                                <a:tailEnd type="triangle" w="med" len="med"/>
                              </a:ln>
                            </wps:spPr>
                            <wps:bodyPr upright="1"/>
                          </wps:wsp>
                          <wps:wsp>
                            <wps:cNvPr id="2860" name="直接连接符 2554"/>
                            <wps:cNvCnPr/>
                            <wps:spPr>
                              <a:xfrm flipH="1">
                                <a:off x="11998" y="9108"/>
                                <a:ext cx="1" cy="1247"/>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134.3pt;margin-top:14.65pt;height:585.05pt;width:347.75pt;z-index:252024832;mso-width-relative:page;mso-height-relative:page;" coordorigin="8798,1475595" coordsize="6955,11701" o:gfxdata="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">
                <o:lock v:ext="edit" aspectratio="f"/>
                <v:line id="直接连接符 2558" o:spid="_x0000_s1026" o:spt="20" style="position:absolute;left:11337;top:1481815;flip:x;height:2041;width:1;" filled="f" stroked="t" coordsize="21600,21600" o:gfxdata="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O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560" o:spid="_x0000_s1026" o:spt="203" style="position:absolute;left:8798;top:1475595;height:11701;width:6955;" coordorigin="8798,1475595" coordsize="6955,11701" o:gfxdata="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quqBW+AAAA3QAAAA8AAAAAAAAAAQAgAAAAIgAAAGRycy9kb3ducmV2Lnht&#10;bFBLAQIUABQAAAAIAIdO4kAzLwWeOwAAADkAAAAVAAAAAAAAAAEAIAAAAA0BAABkcnMvZ3JvdXBz&#10;aGFwZXhtbC54bWxQSwUGAAAAAAYABgBgAQAAygMAAAAA&#10;">
                  <o:lock v:ext="edit" aspectratio="f"/>
                  <v:group id="组合 2514" o:spid="_x0000_s1026" o:spt="203" style="position:absolute;left:8798;top:1475595;height:11577;width:6955;" coordorigin="8478,1441543" coordsize="6955,11577" o:gfxdata="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fDZivwAAAN0AAAAPAAAAAAAAAAEAIAAAACIAAABkcnMvZG93bnJldi54&#10;bWxQSwECFAAUAAAACACHTuJAMy8FnjsAAAA5AAAAFQAAAAAAAAABACAAAAAOAQAAZHJzL2dyb3Vw&#10;c2hhcGV4bWwueG1sUEsFBgAAAAAGAAYAYAEAAMsDAAAAAA==&#10;">
                    <o:lock v:ext="edit" aspectratio="f"/>
                    <v:group id="组合 2506" o:spid="_x0000_s1026" o:spt="203" style="position:absolute;left:8478;top:1441543;height:11577;width:6955;" coordorigin="7314,3222" coordsize="9538,13206" o:gfxdata="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MJP5vwAAAN0AAAAPAAAAAAAAAAEAIAAAACIAAABkcnMvZG93bnJldi54&#10;bWxQSwECFAAUAAAACACHTuJAMy8FnjsAAAA5AAAAFQAAAAAAAAABACAAAAAOAQAAZHJzL2dyb3Vw&#10;c2hhcGV4bWwueG1sUEsFBgAAAAAGAAYAYAEAAMsDAAAAAA==&#10;">
                      <o:lock v:ext="edit" aspectratio="f"/>
                      <v:group id="组合 2503" o:spid="_x0000_s1026" o:spt="203" style="position:absolute;left:7314;top:3222;height:13206;width:9538;" coordorigin="7314,3222" coordsize="9538,13206" o:gfxdata="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tkLjcAAAADdAAAADwAAAAAAAAABACAAAAAiAAAAZHJzL2Rvd25yZXYu&#10;eG1sUEsBAhQAFAAAAAgAh07iQDMvBZ47AAAAOQAAABUAAAAAAAAAAQAgAAAADwEAAGRycy9ncm91&#10;cHNoYXBleG1sLnhtbFBLBQYAAAAABgAGAGABAADMAwAAAAA=&#10;">
                        <o:lock v:ext="edit" aspectratio="f"/>
                        <v:rect id="矩形 2479" o:spid="_x0000_s1026" o:spt="1" style="position:absolute;left:9354;top:3222;height:550;width:3525;" fillcolor="#FFFFFF" filled="t" stroked="t" coordsize="21600,21600" o:gfxdata="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M0W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Times New Roman"/>
                                    <w:sz w:val="24"/>
                                    <w:szCs w:val="24"/>
                                  </w:rPr>
                                  <w:t>申请人提出申请</w:t>
                                </w:r>
                              </w:p>
                            </w:txbxContent>
                          </v:textbox>
                        </v:rect>
                        <v:rect id="矩形 2480" o:spid="_x0000_s1026" o:spt="1" style="position:absolute;left:7314;top:4238;height:1912;width:1910;" fillcolor="#FFFFFF" filled="t" stroked="t" coordsize="21600,21600" o:gfxdata="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5P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矩形 2481" o:spid="_x0000_s1026" o:spt="1" style="position:absolute;left:9778;top:4512;height:1280;width:2337;" fillcolor="#FFFFFF" filled="t" stroked="t" coordsize="21600,21600" o:gfxdata="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S6o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v:textbox>
                        </v:rect>
                        <v:line id="直接连接符 2483" o:spid="_x0000_s1026" o:spt="20" style="position:absolute;left:10745;top:3790;flip:x;height:737;width:1;" filled="f" stroked="t" coordsize="21600,21600" o:gfxdata="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Cde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484" o:spid="_x0000_s1026" o:spt="1" style="position:absolute;left:16186;top:9490;height:905;width:661;" fillcolor="#FFFFFF" filled="t" stroked="t" coordsize="21600,21600" o:gfxdata="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Hb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矩形 2485" o:spid="_x0000_s1026" o:spt="1" style="position:absolute;left:16191;top:4236;height:1980;width:661;" fillcolor="#FFFFFF" filled="t" stroked="t" coordsize="21600,21600" o:gfxdata="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9AY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矩形 2486" o:spid="_x0000_s1026" o:spt="1" style="position:absolute;left:16174;top:15523;height:905;width:661;" fillcolor="#FFFFFF" filled="t" stroked="t" coordsize="21600,21600" o:gfxdata="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Gk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cs="Times New Roman"/>
                                    <w:b/>
                                    <w:bCs/>
                                  </w:rPr>
                                </w:pPr>
                                <w:r>
                                  <w:rPr>
                                    <w:rFonts w:hint="eastAsia" w:cs="Times New Roman"/>
                                    <w:b/>
                                    <w:bCs/>
                                  </w:rPr>
                                  <w:t>发证</w:t>
                                </w:r>
                              </w:p>
                            </w:txbxContent>
                          </v:textbox>
                        </v:rect>
                        <v:shape id="文本框 2487" o:spid="_x0000_s1026" o:spt="202" type="#_x0000_t202" style="position:absolute;left:12772;top:4054;height:2287;width:2839;" filled="f" stroked="t" coordsize="21600,21600" o:gfxdata="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o5d&#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直接连接符 2488" o:spid="_x0000_s1026" o:spt="20" style="position:absolute;left:12149;top:5116;height:0;width:623;" filled="f" stroked="t" coordsize="21600,21600" o:gfxdata="UEsDBAoAAAAAAIdO4kAAAAAAAAAAAAAAAAAEAAAAZHJzL1BLAwQUAAAACACHTuJAau3nXs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yiZ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3n&#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490" o:spid="_x0000_s1026" o:spt="20" style="position:absolute;left:9235;top:5189;flip:x;height:0;width:547;" filled="f" stroked="t" coordsize="21600,21600" o:gfxdata="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Qq7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91" o:spid="_x0000_s1026" o:spt="20" style="position:absolute;left:10763;top:5777;flip:x;height:1701;width:1;" filled="f" stroked="t" coordsize="21600,21600" o:gfxdata="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Dgt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95" o:spid="_x0000_s1026" o:spt="1" style="position:absolute;left:8109;top:7487;height:885;width:4335;" fillcolor="#FFFFFF" filled="t" stroked="t" coordsize="21600,21600" o:gfxdata="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YPG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行政许可科、科室人员审查申请材料</w:t>
                                </w:r>
                              </w:p>
                            </w:txbxContent>
                          </v:textbox>
                        </v:rect>
                        <v:rect id="矩形 2499" o:spid="_x0000_s1026" o:spt="1" style="position:absolute;left:13174;top:7438;flip:y;height:1235;width:2049;" fillcolor="#FFFFFF" filled="t" stroked="t" coordsize="21600,21600" o:gfxdata="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ds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v:textbox>
                        </v:rect>
                      </v:group>
                      <v:shape id="文本框 2504" o:spid="_x0000_s1026" o:spt="202" type="#_x0000_t202" style="position:absolute;left:8523;top:14012;height:567;width:2440;" filled="f" stroked="f" coordsize="21600,21600" o:gfxdata="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JsuAtwAAAN0AAAAP&#10;AAAAAAAAAAEAIAAAACIAAABkcnMvZG93bnJldi54bWxQSwECFAAUAAAACACHTuJAMy8FnjsAAAA5&#10;AAAAEAAAAAAAAAABACAAAAAGAQAAZHJzL3NoYXBleG1sLnhtbFBLBQYAAAAABgAGAFsBAACwAwAA&#10;AAA=&#10;">
                        <v:fill on="f" focussize="0,0"/>
                        <v:stroke on="f" joinstyle="miter" endarrow="block"/>
                        <v:imagedata o:title=""/>
                        <o:lock v:ext="edit" aspectratio="f"/>
                        <v:textbox>
                          <w:txbxContent>
                            <w:p>
                              <w:pPr>
                                <w:rPr>
                                  <w:rFonts w:hint="eastAsia" w:cs="Times New Roman"/>
                                  <w:sz w:val="24"/>
                                  <w:szCs w:val="24"/>
                                </w:rPr>
                              </w:pPr>
                              <w:r>
                                <w:rPr>
                                  <w:rFonts w:hint="eastAsia" w:cs="Times New Roman"/>
                                  <w:sz w:val="24"/>
                                  <w:szCs w:val="24"/>
                                </w:rPr>
                                <w:t xml:space="preserve"> 不符合规划</w:t>
                              </w:r>
                            </w:p>
                          </w:txbxContent>
                        </v:textbox>
                      </v:shape>
                      <v:shape id="文本框 2505" o:spid="_x0000_s1026" o:spt="202" type="#_x0000_t202" style="position:absolute;left:13172;top:14020;height:567;width:2160;" filled="f" stroked="f" coordsize="21600,21600" o:gfxdata="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qbhu8AAAA&#10;3QAAAA8AAAAAAAAAAQAgAAAAIgAAAGRycy9kb3ducmV2LnhtbFBLAQIUABQAAAAIAIdO4kAzLwWe&#10;OwAAADkAAAAQAAAAAAAAAAEAIAAAAAsBAABkcnMvc2hhcGV4bWwueG1sUEsFBgAAAAAGAAYAWwEA&#10;ALUDAAAAAA==&#10;">
                        <v:fill on="f" focussize="0,0"/>
                        <v:stroke on="f" joinstyle="miter" endarrow="block"/>
                        <v:imagedata o:title=""/>
                        <o:lock v:ext="edit" aspectratio="f"/>
                        <v:textbox>
                          <w:txbxContent>
                            <w:p>
                              <w:pPr>
                                <w:rPr>
                                  <w:rFonts w:hint="eastAsia" w:cs="宋体"/>
                                  <w:sz w:val="24"/>
                                  <w:szCs w:val="24"/>
                                </w:rPr>
                              </w:pPr>
                              <w:r>
                                <w:rPr>
                                  <w:rFonts w:hint="eastAsia" w:cs="Times New Roman"/>
                                  <w:sz w:val="24"/>
                                  <w:szCs w:val="24"/>
                                </w:rPr>
                                <w:t>符合规划</w:t>
                              </w:r>
                            </w:p>
                          </w:txbxContent>
                        </v:textbox>
                      </v:shape>
                    </v:group>
                    <v:line id="直接连接符 2413" o:spid="_x0000_s1026" o:spt="20" style="position:absolute;left:12237;top:1445516;height:0;width:510;" filled="f" stroked="t" coordsize="21600,21600" o:gfxdata="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T4bb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v:group id="组合 2557" o:spid="_x0000_s1026" o:spt="203" style="position:absolute;left:8898;top:1480123;height:7173;width:5967;" coordorigin="9576,9108" coordsize="5967,7173" o:gfxdata="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dxTbW+AAAA3QAAAA8AAAAAAAAAAQAgAAAAIgAAAGRycy9kb3ducmV2Lnht&#10;bFBLAQIUABQAAAAIAIdO4kAzLwWeOwAAADkAAAAVAAAAAAAAAAEAIAAAAA0BAABkcnMvZ3JvdXBz&#10;aGFwZXhtbC54bWxQSwUGAAAAAAYABgBgAQAAygMAAAAA&#10;">
                    <o:lock v:ext="edit" aspectratio="f"/>
                    <v:line id="直接连接符 2546" o:spid="_x0000_s1026" o:spt="20" style="position:absolute;left:13768;top:13293;height:1871;width:0;" filled="f" stroked="t" coordsize="21600,21600" o:gfxdata="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NQ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547" o:spid="_x0000_s1026" o:spt="1" style="position:absolute;left:12907;top:15150;height:1103;width:1672;" fillcolor="#FFFFFF" filled="t" stroked="t" coordsize="21600,21600" o:gfxdata="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2CS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核发临时建设工程规划许可证</w:t>
                            </w:r>
                          </w:p>
                        </w:txbxContent>
                      </v:textbox>
                    </v:rect>
                    <v:line id="直接连接符 2548" o:spid="_x0000_s1026" o:spt="20" style="position:absolute;left:10494;top:13345;flip:x;height:1814;width:0;" filled="f" stroked="t" coordsize="21600,21600" o:gfxdata="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mzg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549" o:spid="_x0000_s1026" o:spt="1" style="position:absolute;left:9683;top:15152;height:1129;width:2293;" fillcolor="#FFFFFF" filled="t" stroked="t" coordsize="21600,21600" o:gfxdata="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M0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rect id="矩形 2550" o:spid="_x0000_s1026" o:spt="1" style="position:absolute;left:9989;top:10324;flip:y;height:477;width:2719;" fillcolor="#FFFFFF" filled="t" stroked="t" coordsize="21600,21600" o:gfxdata="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o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规划中心领导审核意见</w:t>
                            </w:r>
                          </w:p>
                        </w:txbxContent>
                      </v:textbox>
                    </v:rect>
                    <v:rect id="矩形 2551" o:spid="_x0000_s1026" o:spt="1" style="position:absolute;left:9576;top:12839;flip:y;height:477;width:5967;" fillcolor="#FFFFFF" filled="t" stroked="t" coordsize="21600,21600" o:gfxdata="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oE3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v:textbox>
                    </v:rect>
                    <v:rect id="矩形 2552" o:spid="_x0000_s1026" o:spt="1" style="position:absolute;left:13173;top:9823;flip:y;height:2303;width:2112;" fillcolor="#FFFFFF" filled="t" stroked="t" coordsize="21600,21600" o:gfxdata="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2bu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rPr>
                                <w:rFonts w:hint="eastAsia"/>
                                <w:sz w:val="24"/>
                                <w:szCs w:val="24"/>
                              </w:rPr>
                            </w:pPr>
                            <w:r>
                              <w:rPr>
                                <w:rFonts w:hint="eastAsia"/>
                                <w:sz w:val="24"/>
                                <w:szCs w:val="24"/>
                              </w:rPr>
                              <w:t>1.提出办理意见</w:t>
                            </w:r>
                          </w:p>
                          <w:p>
                            <w:pPr>
                              <w:rPr>
                                <w:rFonts w:hint="eastAsia"/>
                                <w:sz w:val="24"/>
                                <w:szCs w:val="24"/>
                              </w:rPr>
                            </w:pPr>
                            <w:r>
                              <w:rPr>
                                <w:rFonts w:hint="eastAsia"/>
                                <w:sz w:val="24"/>
                                <w:szCs w:val="24"/>
                              </w:rPr>
                              <w:t>2.组织现场勘查</w:t>
                            </w:r>
                          </w:p>
                          <w:p>
                            <w:pPr>
                              <w:rPr>
                                <w:rFonts w:hint="eastAsia"/>
                                <w:sz w:val="24"/>
                                <w:szCs w:val="24"/>
                              </w:rPr>
                            </w:pPr>
                            <w:r>
                              <w:rPr>
                                <w:rFonts w:hint="eastAsia"/>
                                <w:sz w:val="24"/>
                                <w:szCs w:val="24"/>
                              </w:rPr>
                              <w:t>3.签署审核意见</w:t>
                            </w:r>
                          </w:p>
                          <w:p>
                            <w:pPr>
                              <w:rPr>
                                <w:rFonts w:hint="eastAsia"/>
                                <w:sz w:val="24"/>
                                <w:szCs w:val="24"/>
                              </w:rPr>
                            </w:pPr>
                            <w:r>
                              <w:rPr>
                                <w:rFonts w:hint="eastAsia"/>
                                <w:sz w:val="24"/>
                                <w:szCs w:val="24"/>
                              </w:rPr>
                              <w:t>4. 现场和网络公示（7日），专家论证的时间不计入审批时限</w:t>
                            </w:r>
                          </w:p>
                        </w:txbxContent>
                      </v:textbox>
                    </v:rect>
                    <v:line id="直接连接符 2553" o:spid="_x0000_s1026" o:spt="20" style="position:absolute;left:12712;top:10554;height:0;width:466;" filled="f" stroked="t" coordsize="21600,21600" o:gfxdata="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vlHw&#10;wAAAAN0AAAAPAAAAAAAAAAEAIAAAACIAAABkcnMvZG93bnJldi54bWxQSwECFAAUAAAACACHTuJA&#10;My8FnjsAAAA5AAAAEAAAAAAAAAABACAAAAAPAQAAZHJzL3NoYXBleG1sLnhtbFBLBQYAAAAABgAG&#10;AFsBAAC5AwAAAAA=&#10;">
                      <v:fill on="f" focussize="0,0"/>
                      <v:stroke weight="1pt" color="#000000" joinstyle="round" endarrow="block"/>
                      <v:imagedata o:title=""/>
                      <o:lock v:ext="edit" aspectratio="f"/>
                    </v:line>
                    <v:line id="直接连接符 2554" o:spid="_x0000_s1026" o:spt="20" style="position:absolute;left:11998;top:9108;flip:x;height:1247;width:1;" filled="f" stroked="t" coordsize="21600,21600" o:gfxdata="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PS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v:group>
            </w:pict>
          </mc:Fallback>
        </mc:AlternateContent>
      </w:r>
      <w:r>
        <mc:AlternateContent>
          <mc:Choice Requires="wps">
            <w:drawing>
              <wp:anchor distT="0" distB="0" distL="114300" distR="114300" simplePos="0" relativeHeight="252022784" behindDoc="0" locked="0" layoutInCell="1" allowOverlap="1">
                <wp:simplePos x="0" y="0"/>
                <wp:positionH relativeFrom="column">
                  <wp:posOffset>-203835</wp:posOffset>
                </wp:positionH>
                <wp:positionV relativeFrom="paragraph">
                  <wp:posOffset>92075</wp:posOffset>
                </wp:positionV>
                <wp:extent cx="1710690" cy="7743190"/>
                <wp:effectExtent l="6350" t="6350" r="16510" b="22860"/>
                <wp:wrapNone/>
                <wp:docPr id="2601" name="矩形 2601"/>
                <wp:cNvGraphicFramePr/>
                <a:graphic xmlns:a="http://schemas.openxmlformats.org/drawingml/2006/main">
                  <a:graphicData uri="http://schemas.microsoft.com/office/word/2010/wordprocessingShape">
                    <wps:wsp>
                      <wps:cNvSpPr/>
                      <wps:spPr>
                        <a:xfrm>
                          <a:off x="0" y="0"/>
                          <a:ext cx="1710690" cy="774319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1.《中华人民共和国城乡规划法》第44条。</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2.《山东省城乡规划条例》第52条。</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3、《淄博市城乡规划管理办法》第18条。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申请临时建设工程规划许可证，应当具备下列条件：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1、在国有土地上进行临时建设的</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2、不影响近期建设规划或者控制性详细规划的实施以及交通、市容、安全等。</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3、地下管线查询报告。</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4、用地性质为建设用地。</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5、满足相关技术标准和技术规范；已完成建设工程设计方案。</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b/>
                                <w:bCs/>
                                <w:sz w:val="21"/>
                                <w:szCs w:val="21"/>
                                <w:lang w:val="zh-CN"/>
                              </w:rPr>
                            </w:pPr>
                            <w:r>
                              <w:rPr>
                                <w:rFonts w:hint="eastAsia" w:ascii="宋体" w:hAnsi="宋体" w:eastAsia="宋体" w:cs="宋体"/>
                                <w:sz w:val="21"/>
                                <w:szCs w:val="21"/>
                              </w:rPr>
                              <w:t>6、无直接利害关系人或征询利害关系人意见无异议。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sz w:val="21"/>
                                <w:szCs w:val="21"/>
                                <w:lang w:val="zh-CN"/>
                              </w:rPr>
                            </w:pPr>
                            <w:r>
                              <w:rPr>
                                <w:rFonts w:hint="eastAsia" w:ascii="宋体" w:hAnsi="宋体" w:eastAsia="宋体" w:cs="宋体"/>
                                <w:b/>
                                <w:sz w:val="21"/>
                                <w:szCs w:val="21"/>
                                <w:lang w:val="zh-CN"/>
                              </w:rPr>
                              <w:t>所需材料清单：</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1.填报《临时建设工程规划许可证》申请审批表；</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2.总平面图（有相应规划资质单位设计）；</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3.效果图及项目规划方案</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4. 土地权属文件；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5. 其他需说明的文件；</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不收费</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仿宋_GB2312" w:eastAsia="仿宋_GB2312"/>
                                <w:sz w:val="21"/>
                                <w:szCs w:val="21"/>
                              </w:rPr>
                            </w:pPr>
                          </w:p>
                          <w:p>
                            <w:pPr>
                              <w:rPr>
                                <w:rFonts w:hint="eastAsia"/>
                                <w:sz w:val="21"/>
                                <w:szCs w:val="21"/>
                              </w:rPr>
                            </w:pPr>
                          </w:p>
                        </w:txbxContent>
                      </wps:txbx>
                      <wps:bodyPr upright="1"/>
                    </wps:wsp>
                  </a:graphicData>
                </a:graphic>
              </wp:anchor>
            </w:drawing>
          </mc:Choice>
          <mc:Fallback>
            <w:pict>
              <v:rect id="_x0000_s1026" o:spid="_x0000_s1026" o:spt="1" style="position:absolute;left:0pt;margin-left:-16.05pt;margin-top:7.25pt;height:609.7pt;width:134.7pt;z-index:252022784;mso-width-relative:page;mso-height-relative:page;" fillcolor="#FFFFFF" filled="t" stroked="t" coordsize="21600,21600" o:gfxdata="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myD93QAAAAsBAAAPAAAAAAAAAAEAIAAA&#10;ACIAAABkcnMvZG93bnJldi54bWxQSwECFAAUAAAACACHTuJAeKIvhQcCAAA/BAAADgAAAAAAAAAB&#10;ACAAAAAsAQAAZHJzL2Uyb0RvYy54bWxQSwUGAAAAAAYABgBZAQAApQ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1.《中华人民共和国城乡规划法》第44条。</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2.《山东省城乡规划条例》第52条。</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3、《淄博市城乡规划管理办法》第18条。</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办理条件：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申请临时建设工程规划许可证，应当具备下列条件：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1、在国有土地上进行临时建设的</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2、不影响近期建设规划或者控制性详细规划的实施以及交通、市容、安全等。</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3、地下管线查询报告。</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4、用地性质为建设用地。</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5、满足相关技术标准和技术规范；已完成建设工程设计方案。</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b/>
                          <w:bCs/>
                          <w:sz w:val="21"/>
                          <w:szCs w:val="21"/>
                          <w:lang w:val="zh-CN"/>
                        </w:rPr>
                      </w:pPr>
                      <w:r>
                        <w:rPr>
                          <w:rFonts w:hint="eastAsia" w:ascii="宋体" w:hAnsi="宋体" w:eastAsia="宋体" w:cs="宋体"/>
                          <w:sz w:val="21"/>
                          <w:szCs w:val="21"/>
                        </w:rPr>
                        <w:t>6、无直接利害关系人或征询利害关系人意见无异议。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sz w:val="21"/>
                          <w:szCs w:val="21"/>
                          <w:lang w:val="zh-CN"/>
                        </w:rPr>
                      </w:pPr>
                      <w:r>
                        <w:rPr>
                          <w:rFonts w:hint="eastAsia" w:ascii="宋体" w:hAnsi="宋体" w:eastAsia="宋体" w:cs="宋体"/>
                          <w:b/>
                          <w:sz w:val="21"/>
                          <w:szCs w:val="21"/>
                          <w:lang w:val="zh-CN"/>
                        </w:rPr>
                        <w:t>所需材料清单：</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1.填报《临时建设工程规划许可证》申请审批表；</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2.总平面图（有相应规划资质单位设计）；</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3.效果图及项目规划方案</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4. 土地权属文件；</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5. 其他需说明的文件；</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不收费</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注意事项：</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仿宋_GB2312" w:eastAsia="仿宋_GB2312"/>
                          <w:sz w:val="21"/>
                          <w:szCs w:val="21"/>
                        </w:rPr>
                      </w:pPr>
                    </w:p>
                    <w:p>
                      <w:pPr>
                        <w:rPr>
                          <w:rFonts w:hint="eastAsia"/>
                          <w:sz w:val="21"/>
                          <w:szCs w:val="21"/>
                        </w:rPr>
                      </w:pPr>
                    </w:p>
                  </w:txbxContent>
                </v:textbox>
              </v:rect>
            </w:pict>
          </mc:Fallback>
        </mc:AlternateContent>
      </w:r>
    </w:p>
    <w:p>
      <w:pPr>
        <w:jc w:val="center"/>
        <w:rPr>
          <w:rFonts w:hint="eastAsia" w:ascii="宋体" w:hAnsi="宋体"/>
          <w:b/>
          <w:sz w:val="44"/>
          <w:szCs w:val="44"/>
        </w:rPr>
      </w:pPr>
      <w:r>
        <w:rPr>
          <w:rFonts w:hint="eastAsia" w:ascii="宋体" w:hAnsi="宋体"/>
          <w:b/>
          <w:sz w:val="36"/>
          <w:szCs w:val="36"/>
        </w:rPr>
        <w:t>临时建设用地规划许可业务流程</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（行政许可）</w:t>
      </w: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2026880" behindDoc="0" locked="0" layoutInCell="1" allowOverlap="1">
                <wp:simplePos x="0" y="0"/>
                <wp:positionH relativeFrom="column">
                  <wp:posOffset>1158875</wp:posOffset>
                </wp:positionH>
                <wp:positionV relativeFrom="paragraph">
                  <wp:posOffset>114300</wp:posOffset>
                </wp:positionV>
                <wp:extent cx="4248785" cy="7580630"/>
                <wp:effectExtent l="4445" t="5080" r="13970" b="15240"/>
                <wp:wrapNone/>
                <wp:docPr id="2868" name="组合 2868"/>
                <wp:cNvGraphicFramePr/>
                <a:graphic xmlns:a="http://schemas.openxmlformats.org/drawingml/2006/main">
                  <a:graphicData uri="http://schemas.microsoft.com/office/word/2010/wordprocessingGroup">
                    <wpg:wgp>
                      <wpg:cNvGrpSpPr/>
                      <wpg:grpSpPr>
                        <a:xfrm>
                          <a:off x="0" y="0"/>
                          <a:ext cx="4248785" cy="7580493"/>
                          <a:chOff x="7118" y="1321889"/>
                          <a:chExt cx="6858" cy="10417"/>
                        </a:xfrm>
                      </wpg:grpSpPr>
                      <wpg:grpSp>
                        <wpg:cNvPr id="2869" name="组合 2193"/>
                        <wpg:cNvGrpSpPr/>
                        <wpg:grpSpPr>
                          <a:xfrm>
                            <a:off x="7118" y="1321889"/>
                            <a:ext cx="6858" cy="10417"/>
                            <a:chOff x="7050" y="1194675"/>
                            <a:chExt cx="2633" cy="1677"/>
                          </a:xfrm>
                        </wpg:grpSpPr>
                        <wps:wsp>
                          <wps:cNvPr id="2870" name="矩形 1900"/>
                          <wps:cNvSpPr/>
                          <wps:spPr>
                            <a:xfrm>
                              <a:off x="7050" y="1194675"/>
                              <a:ext cx="2633" cy="1677"/>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71" name="直接连接符 1907"/>
                          <wps:cNvCnPr/>
                          <wps:spPr>
                            <a:xfrm>
                              <a:off x="7054" y="1195136"/>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872" name="直接连接符 1906"/>
                        <wps:cNvCnPr/>
                        <wps:spPr>
                          <a:xfrm>
                            <a:off x="7150" y="1330741"/>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91.25pt;margin-top:9pt;height:596.9pt;width:334.55pt;z-index:252026880;mso-width-relative:page;mso-height-relative:page;" coordorigin="7118,1321889" coordsize="6858,10417" o:gfxdata="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f8M5L2QAAAAsBAAAPAAAAAAAAAAEAIAAAACIAAABkcnMvZG93&#10;bnJldi54bWxQSwECFAAUAAAACACHTuJAaMM6po4DAAASCwAADgAAAAAAAAABACAAAAAoAQAAZHJz&#10;L2Uyb0RvYy54bWxQSwUGAAAAAAYABgBZAQAAKAcAAAAA&#10;">
                <o:lock v:ext="edit" aspectratio="f"/>
                <v:group id="组合 2193" o:spid="_x0000_s1026" o:spt="203" style="position:absolute;left:7118;top:1321889;height:10417;width:6858;" coordorigin="7050,1194675" coordsize="2633,1677" o:gfxdata="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driw7BAAAA3QAAAA8AAAAAAAAAAQAgAAAAIgAAAGRycy9kb3ducmV2&#10;LnhtbFBLAQIUABQAAAAIAIdO4kAzLwWeOwAAADkAAAAVAAAAAAAAAAEAIAAAABABAABkcnMvZ3Jv&#10;dXBzaGFwZXhtbC54bWxQSwUGAAAAAAYABgBgAQAAzQMAAAAA&#10;">
                  <o:lock v:ext="edit" aspectratio="f"/>
                  <v:rect id="矩形 1900" o:spid="_x0000_s1026" o:spt="1" style="position:absolute;left:7050;top:1194675;height:1677;width:2633;v-text-anchor:middle;" filled="f" stroked="t" coordsize="21600,21600" o:gfxdata="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emc65AAAA3QAA&#10;AA8AAAAAAAAAAQAgAAAAIgAAAGRycy9kb3ducmV2LnhtbFBLAQIUABQAAAAIAIdO4kAzLwWeOwAA&#10;ADkAAAAQAAAAAAAAAAEAIAAAAAgBAABkcnMvc2hhcGV4bWwueG1sUEsFBgAAAAAGAAYAWwEAALID&#10;AAAAAA==&#10;">
                    <v:fill on="f" focussize="0,0"/>
                    <v:stroke color="#000000 [3213]" miterlimit="8" joinstyle="miter" dashstyle="1 1"/>
                    <v:imagedata o:title=""/>
                    <o:lock v:ext="edit" aspectratio="f"/>
                  </v:rect>
                  <v:line id="直接连接符 1907" o:spid="_x0000_s1026" o:spt="20" style="position:absolute;left:7054;top:1195136;height:0;width:2617;" filled="f" stroked="t" coordsize="21600,21600" o:gfxdata="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oQyy/&#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50;top:1330741;height:0;width:6816;" filled="f" stroked="t" coordsize="21600,21600" o:gfxdata="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63Vu/&#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b w:val="0"/>
          <w:bCs/>
          <w:sz w:val="30"/>
          <w:szCs w:val="30"/>
        </w:rPr>
        <mc:AlternateContent>
          <mc:Choice Requires="wps">
            <w:drawing>
              <wp:anchor distT="0" distB="0" distL="114300" distR="114300" simplePos="0" relativeHeight="252025856" behindDoc="0" locked="0" layoutInCell="1" allowOverlap="1">
                <wp:simplePos x="0" y="0"/>
                <wp:positionH relativeFrom="column">
                  <wp:posOffset>-703580</wp:posOffset>
                </wp:positionH>
                <wp:positionV relativeFrom="paragraph">
                  <wp:posOffset>122555</wp:posOffset>
                </wp:positionV>
                <wp:extent cx="1796415" cy="7562850"/>
                <wp:effectExtent l="6350" t="6350" r="6985" b="12700"/>
                <wp:wrapNone/>
                <wp:docPr id="2630" name="矩形 2630"/>
                <wp:cNvGraphicFramePr/>
                <a:graphic xmlns:a="http://schemas.openxmlformats.org/drawingml/2006/main">
                  <a:graphicData uri="http://schemas.microsoft.com/office/word/2010/wordprocessingShape">
                    <wps:wsp>
                      <wps:cNvSpPr/>
                      <wps:spPr>
                        <a:xfrm>
                          <a:off x="0" y="0"/>
                          <a:ext cx="1796415" cy="756285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jc w:val="both"/>
                              <w:rPr>
                                <w:rFonts w:hint="eastAsia" w:ascii="宋体" w:hAnsi="宋体" w:eastAsia="宋体" w:cs="宋体"/>
                                <w:sz w:val="21"/>
                                <w:szCs w:val="21"/>
                              </w:rPr>
                            </w:pPr>
                            <w:r>
                              <w:rPr>
                                <w:rFonts w:hint="eastAsia" w:ascii="宋体" w:hAnsi="宋体" w:eastAsia="宋体" w:cs="宋体"/>
                                <w:b/>
                                <w:sz w:val="21"/>
                                <w:szCs w:val="21"/>
                              </w:rPr>
                              <w:t>实施依据：</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1.《中华人民共和国城乡规划法》第44条。</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2.《山东省城乡规划条例》第59条。</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3、《山东省城市临时建设、临时用地规划管理办法》第5条。</w:t>
                            </w:r>
                          </w:p>
                          <w:p>
                            <w:pPr>
                              <w:autoSpaceDE w:val="0"/>
                              <w:autoSpaceDN w:val="0"/>
                              <w:spacing w:line="240" w:lineRule="auto"/>
                              <w:jc w:val="both"/>
                              <w:rPr>
                                <w:rFonts w:hint="eastAsia" w:ascii="宋体" w:hAnsi="宋体" w:eastAsia="宋体" w:cs="宋体"/>
                                <w:b/>
                                <w:sz w:val="21"/>
                                <w:szCs w:val="21"/>
                              </w:rPr>
                            </w:pPr>
                            <w:r>
                              <w:rPr>
                                <w:rFonts w:hint="eastAsia" w:ascii="宋体" w:hAnsi="宋体" w:eastAsia="宋体" w:cs="宋体"/>
                                <w:b/>
                                <w:sz w:val="21"/>
                                <w:szCs w:val="21"/>
                              </w:rPr>
                              <w:t>办理条件：</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申请临时建设用地规划许可，应当具备下列条件：</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在城市、县城、镇规划区内临时使用土地或者进行临时建设的。</w:t>
                            </w:r>
                          </w:p>
                          <w:p>
                            <w:pPr>
                              <w:autoSpaceDE w:val="0"/>
                              <w:autoSpaceDN w:val="0"/>
                              <w:spacing w:line="240" w:lineRule="auto"/>
                              <w:jc w:val="both"/>
                              <w:rPr>
                                <w:rFonts w:hint="eastAsia" w:ascii="宋体" w:hAnsi="宋体" w:eastAsia="宋体" w:cs="宋体"/>
                                <w:b/>
                                <w:bCs/>
                                <w:sz w:val="21"/>
                                <w:szCs w:val="21"/>
                              </w:rPr>
                            </w:pPr>
                            <w:r>
                              <w:rPr>
                                <w:rFonts w:hint="eastAsia" w:ascii="宋体" w:hAnsi="宋体" w:eastAsia="宋体" w:cs="宋体"/>
                                <w:b/>
                                <w:sz w:val="21"/>
                                <w:szCs w:val="21"/>
                              </w:rPr>
                              <w:t>所需材料清单</w:t>
                            </w:r>
                            <w:r>
                              <w:rPr>
                                <w:rFonts w:hint="eastAsia" w:ascii="宋体" w:hAnsi="宋体" w:eastAsia="宋体" w:cs="宋体"/>
                                <w:b/>
                                <w:bCs/>
                                <w:sz w:val="21"/>
                                <w:szCs w:val="21"/>
                              </w:rPr>
                              <w:t>：</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1.填报《临时建设用地规划许可证》申请审批表；</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2. 土地管理部门对土地使用的意见，土地权属证明文件；</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3.</w:t>
                            </w:r>
                            <w:r>
                              <w:rPr>
                                <w:rFonts w:hint="eastAsia" w:ascii="宋体" w:hAnsi="宋体" w:eastAsia="宋体" w:cs="宋体"/>
                                <w:sz w:val="21"/>
                                <w:szCs w:val="21"/>
                              </w:rPr>
                              <w:t xml:space="preserve"> </w:t>
                            </w:r>
                            <w:r>
                              <w:rPr>
                                <w:rFonts w:hint="eastAsia" w:ascii="宋体" w:hAnsi="宋体" w:eastAsia="宋体" w:cs="宋体"/>
                                <w:sz w:val="21"/>
                                <w:szCs w:val="21"/>
                                <w:lang w:val="zh-CN"/>
                              </w:rPr>
                              <w:t>地形图和总平面规划图</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4.其他需说明的文件；</w:t>
                            </w:r>
                          </w:p>
                          <w:p>
                            <w:pPr>
                              <w:pStyle w:val="17"/>
                              <w:spacing w:line="240" w:lineRule="auto"/>
                              <w:ind w:firstLine="0" w:firstLineChars="0"/>
                              <w:jc w:val="both"/>
                              <w:rPr>
                                <w:rFonts w:hint="eastAsia" w:ascii="宋体" w:hAnsi="宋体" w:eastAsia="宋体" w:cs="宋体"/>
                                <w:b/>
                                <w:sz w:val="21"/>
                                <w:szCs w:val="21"/>
                              </w:rPr>
                            </w:pPr>
                          </w:p>
                          <w:p>
                            <w:pPr>
                              <w:pStyle w:val="17"/>
                              <w:spacing w:line="240" w:lineRule="auto"/>
                              <w:ind w:firstLine="0" w:firstLineChars="0"/>
                              <w:jc w:val="both"/>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不收费</w:t>
                            </w:r>
                          </w:p>
                          <w:p>
                            <w:pPr>
                              <w:spacing w:line="240" w:lineRule="auto"/>
                              <w:jc w:val="both"/>
                              <w:rPr>
                                <w:rFonts w:hint="eastAsia" w:ascii="宋体" w:hAnsi="宋体" w:eastAsia="宋体" w:cs="宋体"/>
                                <w:b/>
                                <w:bCs/>
                                <w:sz w:val="21"/>
                                <w:szCs w:val="21"/>
                              </w:rPr>
                            </w:pPr>
                            <w:r>
                              <w:rPr>
                                <w:rFonts w:hint="eastAsia" w:ascii="宋体" w:hAnsi="宋体" w:eastAsia="宋体" w:cs="宋体"/>
                                <w:b/>
                                <w:bCs/>
                                <w:sz w:val="21"/>
                                <w:szCs w:val="21"/>
                              </w:rPr>
                              <w:t>注意事项：</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一. 凡联建项目，须由所有联建单位加盖公章。</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二. 凡申请材料中的复印件，应注明原件存放处，并加盖单位公章。</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三. 建设单位应如实填写、提交有关申请材料，并对申请材料实质内容的真实性负责，如由于填写不实而发生的一切矛盾、纠纷，均由建设单位负责。</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b/>
                                <w:sz w:val="21"/>
                                <w:szCs w:val="21"/>
                                <w:lang w:val="zh-CN"/>
                              </w:rPr>
                              <w:t>联系电话</w:t>
                            </w:r>
                            <w:r>
                              <w:rPr>
                                <w:rFonts w:hint="eastAsia" w:ascii="宋体" w:hAnsi="宋体" w:eastAsia="宋体" w:cs="宋体"/>
                                <w:sz w:val="21"/>
                                <w:szCs w:val="21"/>
                                <w:lang w:val="zh-CN"/>
                              </w:rPr>
                              <w:t>：8226013</w:t>
                            </w:r>
                          </w:p>
                          <w:p>
                            <w:pPr>
                              <w:pStyle w:val="17"/>
                              <w:spacing w:line="200" w:lineRule="exact"/>
                              <w:ind w:firstLine="0" w:firstLineChars="0"/>
                              <w:rPr>
                                <w:rFonts w:hint="eastAsia" w:ascii="仿宋_GB2312" w:eastAsia="仿宋_GB2312"/>
                                <w:b/>
                                <w:sz w:val="21"/>
                                <w:szCs w:val="21"/>
                              </w:rPr>
                            </w:pPr>
                          </w:p>
                          <w:p>
                            <w:pPr>
                              <w:pStyle w:val="17"/>
                              <w:spacing w:line="200" w:lineRule="exact"/>
                              <w:ind w:firstLine="0" w:firstLineChars="0"/>
                              <w:rPr>
                                <w:rFonts w:hint="eastAsia" w:ascii="仿宋_GB2312" w:eastAsia="仿宋_GB2312"/>
                                <w:sz w:val="21"/>
                                <w:szCs w:val="21"/>
                              </w:rPr>
                            </w:pPr>
                          </w:p>
                          <w:p>
                            <w:pPr>
                              <w:rPr>
                                <w:rFonts w:hint="eastAsia"/>
                                <w:sz w:val="21"/>
                                <w:szCs w:val="21"/>
                              </w:rPr>
                            </w:pPr>
                          </w:p>
                        </w:txbxContent>
                      </wps:txbx>
                      <wps:bodyPr upright="1"/>
                    </wps:wsp>
                  </a:graphicData>
                </a:graphic>
              </wp:anchor>
            </w:drawing>
          </mc:Choice>
          <mc:Fallback>
            <w:pict>
              <v:rect id="_x0000_s1026" o:spid="_x0000_s1026" o:spt="1" style="position:absolute;left:0pt;margin-left:-55.4pt;margin-top:9.65pt;height:595.5pt;width:141.45pt;z-index:252025856;mso-width-relative:page;mso-height-relative:page;" fillcolor="#FFFFFF" filled="t" stroked="t" coordsize="21600,21600" o:gfxdata="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II79DdAAAADAEAAA8AAAAAAAAA&#10;AQAgAAAAIgAAAGRycy9kb3ducmV2LnhtbFBLAQIUABQAAAAIAIdO4kCG8JF1DAIAAD8EAAAOAAAA&#10;AAAAAAEAIAAAACwBAABkcnMvZTJvRG9jLnhtbFBLBQYAAAAABgAGAFkBAACqBQAAAAA=&#10;">
                <v:fill on="t" focussize="0,0"/>
                <v:stroke weight="1pt" color="#000000" joinstyle="miter"/>
                <v:imagedata o:title=""/>
                <o:lock v:ext="edit" aspectratio="f"/>
                <v:textbox>
                  <w:txbxContent>
                    <w:p>
                      <w:pPr>
                        <w:spacing w:line="240" w:lineRule="auto"/>
                        <w:jc w:val="both"/>
                        <w:rPr>
                          <w:rFonts w:hint="eastAsia" w:ascii="宋体" w:hAnsi="宋体" w:eastAsia="宋体" w:cs="宋体"/>
                          <w:sz w:val="21"/>
                          <w:szCs w:val="21"/>
                        </w:rPr>
                      </w:pPr>
                      <w:r>
                        <w:rPr>
                          <w:rFonts w:hint="eastAsia" w:ascii="宋体" w:hAnsi="宋体" w:eastAsia="宋体" w:cs="宋体"/>
                          <w:b/>
                          <w:sz w:val="21"/>
                          <w:szCs w:val="21"/>
                        </w:rPr>
                        <w:t>实施依据：</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1.《中华人民共和国城乡规划法》第44条。</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2.《山东省城乡规划条例》第59条。</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3、《山东省城市临时建设、临时用地规划管理办法》第5条。</w:t>
                      </w:r>
                    </w:p>
                    <w:p>
                      <w:pPr>
                        <w:autoSpaceDE w:val="0"/>
                        <w:autoSpaceDN w:val="0"/>
                        <w:spacing w:line="240" w:lineRule="auto"/>
                        <w:jc w:val="both"/>
                        <w:rPr>
                          <w:rFonts w:hint="eastAsia" w:ascii="宋体" w:hAnsi="宋体" w:eastAsia="宋体" w:cs="宋体"/>
                          <w:b/>
                          <w:sz w:val="21"/>
                          <w:szCs w:val="21"/>
                        </w:rPr>
                      </w:pPr>
                      <w:r>
                        <w:rPr>
                          <w:rFonts w:hint="eastAsia" w:ascii="宋体" w:hAnsi="宋体" w:eastAsia="宋体" w:cs="宋体"/>
                          <w:b/>
                          <w:sz w:val="21"/>
                          <w:szCs w:val="21"/>
                        </w:rPr>
                        <w:t>办理条件：</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申请临时建设用地规划许可，应当具备下列条件：</w:t>
                      </w:r>
                    </w:p>
                    <w:p>
                      <w:pPr>
                        <w:autoSpaceDE w:val="0"/>
                        <w:autoSpaceDN w:val="0"/>
                        <w:spacing w:line="240" w:lineRule="auto"/>
                        <w:jc w:val="both"/>
                        <w:rPr>
                          <w:rFonts w:hint="eastAsia" w:ascii="宋体" w:hAnsi="宋体" w:eastAsia="宋体" w:cs="宋体"/>
                          <w:sz w:val="21"/>
                          <w:szCs w:val="21"/>
                        </w:rPr>
                      </w:pPr>
                      <w:r>
                        <w:rPr>
                          <w:rFonts w:hint="eastAsia" w:ascii="宋体" w:hAnsi="宋体" w:eastAsia="宋体" w:cs="宋体"/>
                          <w:sz w:val="21"/>
                          <w:szCs w:val="21"/>
                        </w:rPr>
                        <w:t>在城市、县城、镇规划区内临时使用土地或者进行临时建设的。</w:t>
                      </w:r>
                    </w:p>
                    <w:p>
                      <w:pPr>
                        <w:autoSpaceDE w:val="0"/>
                        <w:autoSpaceDN w:val="0"/>
                        <w:spacing w:line="240" w:lineRule="auto"/>
                        <w:jc w:val="both"/>
                        <w:rPr>
                          <w:rFonts w:hint="eastAsia" w:ascii="宋体" w:hAnsi="宋体" w:eastAsia="宋体" w:cs="宋体"/>
                          <w:b/>
                          <w:bCs/>
                          <w:sz w:val="21"/>
                          <w:szCs w:val="21"/>
                        </w:rPr>
                      </w:pPr>
                      <w:r>
                        <w:rPr>
                          <w:rFonts w:hint="eastAsia" w:ascii="宋体" w:hAnsi="宋体" w:eastAsia="宋体" w:cs="宋体"/>
                          <w:b/>
                          <w:sz w:val="21"/>
                          <w:szCs w:val="21"/>
                        </w:rPr>
                        <w:t>所需材料清单</w:t>
                      </w:r>
                      <w:r>
                        <w:rPr>
                          <w:rFonts w:hint="eastAsia" w:ascii="宋体" w:hAnsi="宋体" w:eastAsia="宋体" w:cs="宋体"/>
                          <w:b/>
                          <w:bCs/>
                          <w:sz w:val="21"/>
                          <w:szCs w:val="21"/>
                        </w:rPr>
                        <w:t>：</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1.填报《临时建设用地规划许可证》申请审批表；</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2. 土地管理部门对土地使用的意见，土地权属证明文件；</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3.</w:t>
                      </w:r>
                      <w:r>
                        <w:rPr>
                          <w:rFonts w:hint="eastAsia" w:ascii="宋体" w:hAnsi="宋体" w:eastAsia="宋体" w:cs="宋体"/>
                          <w:sz w:val="21"/>
                          <w:szCs w:val="21"/>
                        </w:rPr>
                        <w:t xml:space="preserve"> </w:t>
                      </w:r>
                      <w:r>
                        <w:rPr>
                          <w:rFonts w:hint="eastAsia" w:ascii="宋体" w:hAnsi="宋体" w:eastAsia="宋体" w:cs="宋体"/>
                          <w:sz w:val="21"/>
                          <w:szCs w:val="21"/>
                          <w:lang w:val="zh-CN"/>
                        </w:rPr>
                        <w:t>地形图和总平面规划图</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4.其他需说明的文件；</w:t>
                      </w:r>
                    </w:p>
                    <w:p>
                      <w:pPr>
                        <w:pStyle w:val="17"/>
                        <w:spacing w:line="240" w:lineRule="auto"/>
                        <w:ind w:firstLine="0" w:firstLineChars="0"/>
                        <w:jc w:val="both"/>
                        <w:rPr>
                          <w:rFonts w:hint="eastAsia" w:ascii="宋体" w:hAnsi="宋体" w:eastAsia="宋体" w:cs="宋体"/>
                          <w:b/>
                          <w:sz w:val="21"/>
                          <w:szCs w:val="21"/>
                        </w:rPr>
                      </w:pPr>
                    </w:p>
                    <w:p>
                      <w:pPr>
                        <w:pStyle w:val="17"/>
                        <w:spacing w:line="240" w:lineRule="auto"/>
                        <w:ind w:firstLine="0" w:firstLineChars="0"/>
                        <w:jc w:val="both"/>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不收费</w:t>
                      </w:r>
                    </w:p>
                    <w:p>
                      <w:pPr>
                        <w:spacing w:line="240" w:lineRule="auto"/>
                        <w:jc w:val="both"/>
                        <w:rPr>
                          <w:rFonts w:hint="eastAsia" w:ascii="宋体" w:hAnsi="宋体" w:eastAsia="宋体" w:cs="宋体"/>
                          <w:b/>
                          <w:bCs/>
                          <w:sz w:val="21"/>
                          <w:szCs w:val="21"/>
                        </w:rPr>
                      </w:pPr>
                      <w:r>
                        <w:rPr>
                          <w:rFonts w:hint="eastAsia" w:ascii="宋体" w:hAnsi="宋体" w:eastAsia="宋体" w:cs="宋体"/>
                          <w:b/>
                          <w:bCs/>
                          <w:sz w:val="21"/>
                          <w:szCs w:val="21"/>
                        </w:rPr>
                        <w:t>注意事项：</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一. 凡联建项目，须由所有联建单位加盖公章。</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二. 凡申请材料中的复印件，应注明原件存放处，并加盖单位公章。</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sz w:val="21"/>
                          <w:szCs w:val="21"/>
                          <w:lang w:val="zh-CN"/>
                        </w:rPr>
                        <w:t>三. 建设单位应如实填写、提交有关申请材料，并对申请材料实质内容的真实性负责，如由于填写不实而发生的一切矛盾、纠纷，均由建设单位负责。</w:t>
                      </w:r>
                    </w:p>
                    <w:p>
                      <w:pPr>
                        <w:autoSpaceDE w:val="0"/>
                        <w:autoSpaceDN w:val="0"/>
                        <w:spacing w:line="240" w:lineRule="auto"/>
                        <w:jc w:val="both"/>
                        <w:rPr>
                          <w:rFonts w:hint="eastAsia" w:ascii="宋体" w:hAnsi="宋体" w:eastAsia="宋体" w:cs="宋体"/>
                          <w:sz w:val="21"/>
                          <w:szCs w:val="21"/>
                          <w:lang w:val="zh-CN"/>
                        </w:rPr>
                      </w:pPr>
                      <w:r>
                        <w:rPr>
                          <w:rFonts w:hint="eastAsia" w:ascii="宋体" w:hAnsi="宋体" w:eastAsia="宋体" w:cs="宋体"/>
                          <w:b/>
                          <w:sz w:val="21"/>
                          <w:szCs w:val="21"/>
                          <w:lang w:val="zh-CN"/>
                        </w:rPr>
                        <w:t>联系电话</w:t>
                      </w:r>
                      <w:r>
                        <w:rPr>
                          <w:rFonts w:hint="eastAsia" w:ascii="宋体" w:hAnsi="宋体" w:eastAsia="宋体" w:cs="宋体"/>
                          <w:sz w:val="21"/>
                          <w:szCs w:val="21"/>
                          <w:lang w:val="zh-CN"/>
                        </w:rPr>
                        <w:t>：8226013</w:t>
                      </w:r>
                    </w:p>
                    <w:p>
                      <w:pPr>
                        <w:pStyle w:val="17"/>
                        <w:spacing w:line="200" w:lineRule="exact"/>
                        <w:ind w:firstLine="0" w:firstLineChars="0"/>
                        <w:rPr>
                          <w:rFonts w:hint="eastAsia" w:ascii="仿宋_GB2312" w:eastAsia="仿宋_GB2312"/>
                          <w:b/>
                          <w:sz w:val="21"/>
                          <w:szCs w:val="21"/>
                        </w:rPr>
                      </w:pPr>
                    </w:p>
                    <w:p>
                      <w:pPr>
                        <w:pStyle w:val="17"/>
                        <w:spacing w:line="200" w:lineRule="exact"/>
                        <w:ind w:firstLine="0" w:firstLineChars="0"/>
                        <w:rPr>
                          <w:rFonts w:hint="eastAsia" w:ascii="仿宋_GB2312" w:eastAsia="仿宋_GB2312"/>
                          <w:sz w:val="21"/>
                          <w:szCs w:val="21"/>
                        </w:rPr>
                      </w:pPr>
                    </w:p>
                    <w:p>
                      <w:pPr>
                        <w:rPr>
                          <w:rFonts w:hint="eastAsia"/>
                          <w:sz w:val="21"/>
                          <w:szCs w:val="21"/>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0"/>
        </w:rPr>
        <mc:AlternateContent>
          <mc:Choice Requires="wpg">
            <w:drawing>
              <wp:anchor distT="0" distB="0" distL="114300" distR="114300" simplePos="0" relativeHeight="252027904" behindDoc="0" locked="0" layoutInCell="1" allowOverlap="1">
                <wp:simplePos x="0" y="0"/>
                <wp:positionH relativeFrom="column">
                  <wp:posOffset>1201420</wp:posOffset>
                </wp:positionH>
                <wp:positionV relativeFrom="paragraph">
                  <wp:posOffset>93345</wp:posOffset>
                </wp:positionV>
                <wp:extent cx="4366260" cy="7257415"/>
                <wp:effectExtent l="4445" t="4445" r="10795" b="15240"/>
                <wp:wrapNone/>
                <wp:docPr id="2873" name="组合 2873"/>
                <wp:cNvGraphicFramePr/>
                <a:graphic xmlns:a="http://schemas.openxmlformats.org/drawingml/2006/main">
                  <a:graphicData uri="http://schemas.microsoft.com/office/word/2010/wordprocessingGroup">
                    <wpg:wgp>
                      <wpg:cNvGrpSpPr/>
                      <wpg:grpSpPr>
                        <a:xfrm>
                          <a:off x="0" y="0"/>
                          <a:ext cx="4366121" cy="7257415"/>
                          <a:chOff x="8614" y="1475595"/>
                          <a:chExt cx="6876" cy="11429"/>
                        </a:xfrm>
                      </wpg:grpSpPr>
                      <wps:wsp>
                        <wps:cNvPr id="2874" name="直接连接符 2558"/>
                        <wps:cNvCnPr/>
                        <wps:spPr>
                          <a:xfrm flipH="1">
                            <a:off x="11501" y="1481879"/>
                            <a:ext cx="1" cy="1701"/>
                          </a:xfrm>
                          <a:prstGeom prst="line">
                            <a:avLst/>
                          </a:prstGeom>
                          <a:ln w="9525" cap="flat" cmpd="sng">
                            <a:solidFill>
                              <a:srgbClr val="000000"/>
                            </a:solidFill>
                            <a:prstDash val="solid"/>
                            <a:headEnd type="none" w="med" len="med"/>
                            <a:tailEnd type="triangle" w="med" len="med"/>
                          </a:ln>
                        </wps:spPr>
                        <wps:bodyPr upright="1"/>
                      </wps:wsp>
                      <wpg:grpSp>
                        <wpg:cNvPr id="2875" name="组合 2560"/>
                        <wpg:cNvGrpSpPr/>
                        <wpg:grpSpPr>
                          <a:xfrm>
                            <a:off x="8614" y="1475595"/>
                            <a:ext cx="6876" cy="11429"/>
                            <a:chOff x="8614" y="1475595"/>
                            <a:chExt cx="6876" cy="11429"/>
                          </a:xfrm>
                        </wpg:grpSpPr>
                        <wpg:grpSp>
                          <wpg:cNvPr id="2876" name="组合 2514"/>
                          <wpg:cNvGrpSpPr/>
                          <wpg:grpSpPr>
                            <a:xfrm>
                              <a:off x="8614" y="1475595"/>
                              <a:ext cx="6876" cy="11305"/>
                              <a:chOff x="8294" y="1441543"/>
                              <a:chExt cx="6876" cy="11305"/>
                            </a:xfrm>
                          </wpg:grpSpPr>
                          <wpg:grpSp>
                            <wpg:cNvPr id="2877" name="组合 2506"/>
                            <wpg:cNvGrpSpPr/>
                            <wpg:grpSpPr>
                              <a:xfrm>
                                <a:off x="8294" y="1441543"/>
                                <a:ext cx="6876" cy="11305"/>
                                <a:chOff x="7061" y="3222"/>
                                <a:chExt cx="9430" cy="12896"/>
                              </a:xfrm>
                            </wpg:grpSpPr>
                            <wpg:grpSp>
                              <wpg:cNvPr id="2878" name="组合 2503"/>
                              <wpg:cNvGrpSpPr/>
                              <wpg:grpSpPr>
                                <a:xfrm>
                                  <a:off x="7061" y="3222"/>
                                  <a:ext cx="9430" cy="12896"/>
                                  <a:chOff x="7061" y="3222"/>
                                  <a:chExt cx="9430" cy="12896"/>
                                </a:xfrm>
                              </wpg:grpSpPr>
                              <wps:wsp>
                                <wps:cNvPr id="2879" name="矩形 2479"/>
                                <wps:cNvSpPr/>
                                <wps:spPr>
                                  <a:xfrm>
                                    <a:off x="9354" y="3222"/>
                                    <a:ext cx="3525"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Times New Roman"/>
                                          <w:sz w:val="24"/>
                                          <w:szCs w:val="24"/>
                                        </w:rPr>
                                        <w:t>申请人提出申请</w:t>
                                      </w:r>
                                    </w:p>
                                  </w:txbxContent>
                                </wps:txbx>
                                <wps:bodyPr upright="1"/>
                              </wps:wsp>
                              <wps:wsp>
                                <wps:cNvPr id="2880" name="矩形 2480"/>
                                <wps:cNvSpPr/>
                                <wps:spPr>
                                  <a:xfrm>
                                    <a:off x="7156" y="4366"/>
                                    <a:ext cx="2068" cy="1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2881" name="矩形 2481"/>
                                <wps:cNvSpPr/>
                                <wps:spPr>
                                  <a:xfrm>
                                    <a:off x="9778" y="4512"/>
                                    <a:ext cx="2337" cy="1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wps:txbx>
                                <wps:bodyPr upright="1"/>
                              </wps:wsp>
                              <wps:wsp>
                                <wps:cNvPr id="2882" name="直接连接符 2483"/>
                                <wps:cNvCnPr/>
                                <wps:spPr>
                                  <a:xfrm flipH="1">
                                    <a:off x="11012" y="3790"/>
                                    <a:ext cx="1" cy="737"/>
                                  </a:xfrm>
                                  <a:prstGeom prst="line">
                                    <a:avLst/>
                                  </a:prstGeom>
                                  <a:ln w="9525" cap="flat" cmpd="sng">
                                    <a:solidFill>
                                      <a:srgbClr val="000000"/>
                                    </a:solidFill>
                                    <a:prstDash val="solid"/>
                                    <a:headEnd type="none" w="med" len="med"/>
                                    <a:tailEnd type="triangle" w="med" len="med"/>
                                  </a:ln>
                                </wps:spPr>
                                <wps:bodyPr upright="1"/>
                              </wps:wsp>
                              <wps:wsp>
                                <wps:cNvPr id="2883" name="矩形 2484"/>
                                <wps:cNvSpPr/>
                                <wps:spPr>
                                  <a:xfrm>
                                    <a:off x="15830" y="9177"/>
                                    <a:ext cx="661" cy="9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2884" name="矩形 2485"/>
                                <wps:cNvSpPr/>
                                <wps:spPr>
                                  <a:xfrm>
                                    <a:off x="15816" y="3851"/>
                                    <a:ext cx="661" cy="1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2885" name="矩形 2486"/>
                                <wps:cNvSpPr/>
                                <wps:spPr>
                                  <a:xfrm>
                                    <a:off x="15814" y="15213"/>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cs="Times New Roman"/>
                                          <w:b/>
                                          <w:bCs/>
                                        </w:rPr>
                                      </w:pPr>
                                      <w:r>
                                        <w:rPr>
                                          <w:rFonts w:hint="eastAsia" w:cs="Times New Roman"/>
                                          <w:b/>
                                          <w:bCs/>
                                        </w:rPr>
                                        <w:t>发证</w:t>
                                      </w:r>
                                    </w:p>
                                  </w:txbxContent>
                                </wps:txbx>
                                <wps:bodyPr upright="1"/>
                              </wps:wsp>
                              <wps:wsp>
                                <wps:cNvPr id="2886" name="文本框 2487"/>
                                <wps:cNvSpPr txBox="1"/>
                                <wps:spPr>
                                  <a:xfrm>
                                    <a:off x="12772" y="4054"/>
                                    <a:ext cx="2839" cy="2287"/>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2887" name="直接连接符 2488"/>
                                <wps:cNvCnPr/>
                                <wps:spPr>
                                  <a:xfrm>
                                    <a:off x="12149" y="5145"/>
                                    <a:ext cx="623" cy="0"/>
                                  </a:xfrm>
                                  <a:prstGeom prst="line">
                                    <a:avLst/>
                                  </a:prstGeom>
                                  <a:ln w="9525" cap="flat" cmpd="sng">
                                    <a:solidFill>
                                      <a:srgbClr val="000000"/>
                                    </a:solidFill>
                                    <a:prstDash val="solid"/>
                                    <a:headEnd type="none" w="med" len="med"/>
                                    <a:tailEnd type="triangle" w="med" len="med"/>
                                  </a:ln>
                                </wps:spPr>
                                <wps:bodyPr upright="1"/>
                              </wps:wsp>
                              <wps:wsp>
                                <wps:cNvPr id="2888" name="直接连接符 2490"/>
                                <wps:cNvCnPr/>
                                <wps:spPr>
                                  <a:xfrm flipH="1">
                                    <a:off x="9235" y="5189"/>
                                    <a:ext cx="547" cy="0"/>
                                  </a:xfrm>
                                  <a:prstGeom prst="line">
                                    <a:avLst/>
                                  </a:prstGeom>
                                  <a:ln w="9525" cap="flat" cmpd="sng">
                                    <a:solidFill>
                                      <a:srgbClr val="000000"/>
                                    </a:solidFill>
                                    <a:prstDash val="solid"/>
                                    <a:headEnd type="none" w="med" len="med"/>
                                    <a:tailEnd type="triangle" w="med" len="med"/>
                                  </a:ln>
                                </wps:spPr>
                                <wps:bodyPr upright="1"/>
                              </wps:wsp>
                              <wps:wsp>
                                <wps:cNvPr id="2889" name="直接连接符 2491"/>
                                <wps:cNvCnPr/>
                                <wps:spPr>
                                  <a:xfrm flipH="1">
                                    <a:off x="10987" y="5777"/>
                                    <a:ext cx="1" cy="1746"/>
                                  </a:xfrm>
                                  <a:prstGeom prst="line">
                                    <a:avLst/>
                                  </a:prstGeom>
                                  <a:ln w="9525" cap="flat" cmpd="sng">
                                    <a:solidFill>
                                      <a:srgbClr val="000000"/>
                                    </a:solidFill>
                                    <a:prstDash val="solid"/>
                                    <a:headEnd type="none" w="med" len="med"/>
                                    <a:tailEnd type="triangle" w="med" len="med"/>
                                  </a:ln>
                                </wps:spPr>
                                <wps:bodyPr upright="1"/>
                              </wps:wsp>
                              <wps:wsp>
                                <wps:cNvPr id="2890" name="矩形 2495"/>
                                <wps:cNvSpPr/>
                                <wps:spPr>
                                  <a:xfrm>
                                    <a:off x="7061" y="7502"/>
                                    <a:ext cx="5544" cy="5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行政许可科、科室人员审查申请材料</w:t>
                                      </w:r>
                                    </w:p>
                                  </w:txbxContent>
                                </wps:txbx>
                                <wps:bodyPr upright="1"/>
                              </wps:wsp>
                              <wps:wsp>
                                <wps:cNvPr id="2891" name="矩形 2499"/>
                                <wps:cNvSpPr/>
                                <wps:spPr>
                                  <a:xfrm flipV="1">
                                    <a:off x="13327" y="7147"/>
                                    <a:ext cx="2049" cy="1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wps:txbx>
                                <wps:bodyPr upright="1"/>
                              </wps:wsp>
                            </wpg:grpSp>
                            <wps:wsp>
                              <wps:cNvPr id="2892" name="文本框 2504"/>
                              <wps:cNvSpPr txBox="1"/>
                              <wps:spPr>
                                <a:xfrm>
                                  <a:off x="8523" y="13702"/>
                                  <a:ext cx="2440" cy="567"/>
                                </a:xfrm>
                                <a:prstGeom prst="rect">
                                  <a:avLst/>
                                </a:prstGeom>
                                <a:noFill/>
                                <a:ln w="9525" cap="flat" cmpd="sng">
                                  <a:noFill/>
                                  <a:prstDash val="solid"/>
                                  <a:miter/>
                                  <a:headEnd type="none" w="med" len="med"/>
                                  <a:tailEnd type="triangle" w="med" len="med"/>
                                </a:ln>
                              </wps:spPr>
                              <wps:txbx>
                                <w:txbxContent>
                                  <w:p>
                                    <w:pPr>
                                      <w:rPr>
                                        <w:rFonts w:hint="eastAsia" w:cs="Times New Roman"/>
                                        <w:sz w:val="24"/>
                                        <w:szCs w:val="24"/>
                                      </w:rPr>
                                    </w:pPr>
                                    <w:r>
                                      <w:rPr>
                                        <w:rFonts w:hint="eastAsia" w:cs="Times New Roman"/>
                                        <w:sz w:val="24"/>
                                        <w:szCs w:val="24"/>
                                      </w:rPr>
                                      <w:t xml:space="preserve"> 不符合规划</w:t>
                                    </w:r>
                                  </w:p>
                                </w:txbxContent>
                              </wps:txbx>
                              <wps:bodyPr upright="1"/>
                            </wps:wsp>
                            <wps:wsp>
                              <wps:cNvPr id="2893" name="文本框 2505"/>
                              <wps:cNvSpPr txBox="1"/>
                              <wps:spPr>
                                <a:xfrm>
                                  <a:off x="13172" y="13710"/>
                                  <a:ext cx="2160" cy="567"/>
                                </a:xfrm>
                                <a:prstGeom prst="rect">
                                  <a:avLst/>
                                </a:prstGeom>
                                <a:noFill/>
                                <a:ln w="9525" cap="flat" cmpd="sng">
                                  <a:noFill/>
                                  <a:prstDash val="solid"/>
                                  <a:miter/>
                                  <a:headEnd type="none" w="med" len="med"/>
                                  <a:tailEnd type="triangle" w="med" len="med"/>
                                </a:ln>
                              </wps:spPr>
                              <wps:txbx>
                                <w:txbxContent>
                                  <w:p>
                                    <w:pPr>
                                      <w:rPr>
                                        <w:rFonts w:hint="eastAsia" w:cs="宋体"/>
                                        <w:sz w:val="24"/>
                                        <w:szCs w:val="24"/>
                                      </w:rPr>
                                    </w:pPr>
                                    <w:r>
                                      <w:rPr>
                                        <w:rFonts w:hint="eastAsia" w:cs="Times New Roman"/>
                                        <w:sz w:val="24"/>
                                        <w:szCs w:val="24"/>
                                      </w:rPr>
                                      <w:t>符合规划</w:t>
                                    </w:r>
                                  </w:p>
                                </w:txbxContent>
                              </wps:txbx>
                              <wps:bodyPr upright="1"/>
                            </wps:wsp>
                          </wpg:grpSp>
                          <wps:wsp>
                            <wps:cNvPr id="2894" name="直接连接符 2413"/>
                            <wps:cNvCnPr/>
                            <wps:spPr>
                              <a:xfrm>
                                <a:off x="12349" y="1445533"/>
                                <a:ext cx="510" cy="0"/>
                              </a:xfrm>
                              <a:prstGeom prst="line">
                                <a:avLst/>
                              </a:prstGeom>
                              <a:ln w="9525" cap="flat" cmpd="sng">
                                <a:solidFill>
                                  <a:srgbClr val="000000"/>
                                </a:solidFill>
                                <a:prstDash val="solid"/>
                                <a:headEnd type="none" w="med" len="med"/>
                                <a:tailEnd type="triangle" w="med" len="med"/>
                              </a:ln>
                            </wps:spPr>
                            <wps:bodyPr upright="1"/>
                          </wps:wsp>
                        </wpg:grpSp>
                        <wpg:grpSp>
                          <wpg:cNvPr id="2895" name="组合 2557"/>
                          <wpg:cNvGrpSpPr/>
                          <wpg:grpSpPr>
                            <a:xfrm>
                              <a:off x="8626" y="1479851"/>
                              <a:ext cx="6301" cy="7173"/>
                              <a:chOff x="9304" y="8836"/>
                              <a:chExt cx="6301" cy="7173"/>
                            </a:xfrm>
                          </wpg:grpSpPr>
                          <wps:wsp>
                            <wps:cNvPr id="2896" name="直接连接符 2546"/>
                            <wps:cNvCnPr/>
                            <wps:spPr>
                              <a:xfrm>
                                <a:off x="13768" y="13009"/>
                                <a:ext cx="0" cy="1871"/>
                              </a:xfrm>
                              <a:prstGeom prst="line">
                                <a:avLst/>
                              </a:prstGeom>
                              <a:ln w="9525" cap="flat" cmpd="sng">
                                <a:solidFill>
                                  <a:srgbClr val="000000"/>
                                </a:solidFill>
                                <a:prstDash val="solid"/>
                                <a:headEnd type="none" w="med" len="med"/>
                                <a:tailEnd type="triangle" w="med" len="med"/>
                              </a:ln>
                            </wps:spPr>
                            <wps:bodyPr upright="1"/>
                          </wps:wsp>
                          <wps:wsp>
                            <wps:cNvPr id="2897" name="矩形 2547"/>
                            <wps:cNvSpPr/>
                            <wps:spPr>
                              <a:xfrm>
                                <a:off x="12907" y="14878"/>
                                <a:ext cx="1672" cy="11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核发临时建设用地规划许可证</w:t>
                                  </w:r>
                                </w:p>
                              </w:txbxContent>
                            </wps:txbx>
                            <wps:bodyPr upright="1"/>
                          </wps:wsp>
                          <wps:wsp>
                            <wps:cNvPr id="2898" name="直接连接符 2548"/>
                            <wps:cNvCnPr/>
                            <wps:spPr>
                              <a:xfrm flipH="1">
                                <a:off x="10494" y="13048"/>
                                <a:ext cx="0" cy="1814"/>
                              </a:xfrm>
                              <a:prstGeom prst="line">
                                <a:avLst/>
                              </a:prstGeom>
                              <a:ln w="9525" cap="flat" cmpd="sng">
                                <a:solidFill>
                                  <a:srgbClr val="000000"/>
                                </a:solidFill>
                                <a:prstDash val="solid"/>
                                <a:headEnd type="none" w="med" len="med"/>
                                <a:tailEnd type="triangle" w="med" len="med"/>
                              </a:ln>
                            </wps:spPr>
                            <wps:bodyPr upright="1"/>
                          </wps:wsp>
                          <wps:wsp>
                            <wps:cNvPr id="2899" name="矩形 2549"/>
                            <wps:cNvSpPr/>
                            <wps:spPr>
                              <a:xfrm>
                                <a:off x="9683" y="14880"/>
                                <a:ext cx="2293" cy="11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2900" name="矩形 2550"/>
                            <wps:cNvSpPr/>
                            <wps:spPr>
                              <a:xfrm flipV="1">
                                <a:off x="11275" y="10077"/>
                                <a:ext cx="1753"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规划中心领导审核意见</w:t>
                                  </w:r>
                                </w:p>
                              </w:txbxContent>
                            </wps:txbx>
                            <wps:bodyPr upright="1"/>
                          </wps:wsp>
                          <wps:wsp>
                            <wps:cNvPr id="2901" name="矩形 2551"/>
                            <wps:cNvSpPr/>
                            <wps:spPr>
                              <a:xfrm flipV="1">
                                <a:off x="9304" y="12567"/>
                                <a:ext cx="5967"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wps:txbx>
                            <wps:bodyPr upright="1"/>
                          </wps:wsp>
                          <wps:wsp>
                            <wps:cNvPr id="2902" name="矩形 2552"/>
                            <wps:cNvSpPr/>
                            <wps:spPr>
                              <a:xfrm flipV="1">
                                <a:off x="13493" y="9494"/>
                                <a:ext cx="2112" cy="23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1.提出办理意见</w:t>
                                  </w:r>
                                </w:p>
                                <w:p>
                                  <w:pPr>
                                    <w:rPr>
                                      <w:rFonts w:hint="eastAsia"/>
                                      <w:sz w:val="24"/>
                                      <w:szCs w:val="24"/>
                                    </w:rPr>
                                  </w:pPr>
                                  <w:r>
                                    <w:rPr>
                                      <w:rFonts w:hint="eastAsia"/>
                                      <w:sz w:val="24"/>
                                      <w:szCs w:val="24"/>
                                    </w:rPr>
                                    <w:t>2.组织现场勘查</w:t>
                                  </w:r>
                                </w:p>
                                <w:p>
                                  <w:pPr>
                                    <w:rPr>
                                      <w:rFonts w:hint="eastAsia"/>
                                      <w:sz w:val="24"/>
                                      <w:szCs w:val="24"/>
                                    </w:rPr>
                                  </w:pPr>
                                  <w:r>
                                    <w:rPr>
                                      <w:rFonts w:hint="eastAsia"/>
                                      <w:sz w:val="24"/>
                                      <w:szCs w:val="24"/>
                                    </w:rPr>
                                    <w:t>3.签署审核意见</w:t>
                                  </w:r>
                                </w:p>
                                <w:p>
                                  <w:pPr>
                                    <w:rPr>
                                      <w:rFonts w:hint="eastAsia"/>
                                      <w:sz w:val="24"/>
                                      <w:szCs w:val="24"/>
                                    </w:rPr>
                                  </w:pPr>
                                  <w:r>
                                    <w:rPr>
                                      <w:rFonts w:hint="eastAsia"/>
                                      <w:sz w:val="24"/>
                                      <w:szCs w:val="24"/>
                                    </w:rPr>
                                    <w:t>4. 现场和网络公示（7日），专家论证的时间不计入审批时限</w:t>
                                  </w:r>
                                </w:p>
                              </w:txbxContent>
                            </wps:txbx>
                            <wps:bodyPr upright="1"/>
                          </wps:wsp>
                          <wps:wsp>
                            <wps:cNvPr id="2903" name="直接连接符 2553"/>
                            <wps:cNvCnPr/>
                            <wps:spPr>
                              <a:xfrm>
                                <a:off x="13032" y="10243"/>
                                <a:ext cx="466" cy="0"/>
                              </a:xfrm>
                              <a:prstGeom prst="line">
                                <a:avLst/>
                              </a:prstGeom>
                              <a:ln w="9525" cap="flat" cmpd="sng">
                                <a:solidFill>
                                  <a:srgbClr val="000000"/>
                                </a:solidFill>
                                <a:prstDash val="solid"/>
                                <a:headEnd type="none" w="med" len="med"/>
                                <a:tailEnd type="triangle" w="med" len="med"/>
                              </a:ln>
                            </wps:spPr>
                            <wps:bodyPr upright="1"/>
                          </wps:wsp>
                          <wps:wsp>
                            <wps:cNvPr id="2904" name="直接连接符 2554"/>
                            <wps:cNvCnPr/>
                            <wps:spPr>
                              <a:xfrm flipH="1">
                                <a:off x="12162" y="8836"/>
                                <a:ext cx="1" cy="1247"/>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94.6pt;margin-top:7.35pt;height:571.45pt;width:343.8pt;z-index:252027904;mso-width-relative:page;mso-height-relative:page;" coordorigin="8614,1475595" coordsize="6876,11429" o:gfxdata="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">
                <o:lock v:ext="edit" aspectratio="f"/>
                <v:line id="直接连接符 2558" o:spid="_x0000_s1026" o:spt="20" style="position:absolute;left:11501;top:1481879;flip:x;height:1701;width:1;" filled="f" stroked="t" coordsize="21600,21600" o:gfxdata="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2560" o:spid="_x0000_s1026" o:spt="203" style="position:absolute;left:8614;top:1475595;height:11429;width:6876;" coordorigin="8614,1475595" coordsize="6876,11429" o:gfxdata="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P/F9bBAAAA3QAAAA8AAAAAAAAAAQAgAAAAIgAAAGRycy9kb3ducmV2&#10;LnhtbFBLAQIUABQAAAAIAIdO4kAzLwWeOwAAADkAAAAVAAAAAAAAAAEAIAAAABABAABkcnMvZ3Jv&#10;dXBzaGFwZXhtbC54bWxQSwUGAAAAAAYABgBgAQAAzQMAAAAA&#10;">
                  <o:lock v:ext="edit" aspectratio="f"/>
                  <v:group id="组合 2514" o:spid="_x0000_s1026" o:spt="203" style="position:absolute;left:8614;top:1475595;height:11305;width:6876;" coordorigin="8294,1441543" coordsize="6876,11305" o:gfxdata="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MtiaHBAAAA3QAAAA8AAAAAAAAAAQAgAAAAIgAAAGRycy9kb3ducmV2&#10;LnhtbFBLAQIUABQAAAAIAIdO4kAzLwWeOwAAADkAAAAVAAAAAAAAAAEAIAAAABABAABkcnMvZ3Jv&#10;dXBzaGFwZXhtbC54bWxQSwUGAAAAAAYABgBgAQAAzQMAAAAA&#10;">
                    <o:lock v:ext="edit" aspectratio="f"/>
                    <v:group id="组合 2506" o:spid="_x0000_s1026" o:spt="203" style="position:absolute;left:8294;top:1441543;height:11305;width:6876;" coordorigin="7061,3222" coordsize="9430,12896" o:gfxdata="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YSw6vwAAAN0AAAAPAAAAAAAAAAEAIAAAACIAAABkcnMvZG93bnJldi54&#10;bWxQSwECFAAUAAAACACHTuJAMy8FnjsAAAA5AAAAFQAAAAAAAAABACAAAAAOAQAAZHJzL2dyb3Vw&#10;c2hhcGV4bWwueG1sUEsFBgAAAAAGAAYAYAEAAMsDAAAAAA==&#10;">
                      <o:lock v:ext="edit" aspectratio="f"/>
                      <v:group id="组合 2503" o:spid="_x0000_s1026" o:spt="203" style="position:absolute;left:7061;top:3222;height:12896;width:9430;" coordorigin="7061,3222" coordsize="9430,12896" o:gfxdata="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rhIvAAAAN0AAAAPAAAAAAAAAAEAIAAAACIAAABkcnMvZG93bnJldi54bWxQ&#10;SwECFAAUAAAACACHTuJAMy8FnjsAAAA5AAAAFQAAAAAAAAABACAAAAALAQAAZHJzL2dyb3Vwc2hh&#10;cGV4bWwueG1sUEsFBgAAAAAGAAYAYAEAAMgDAAAAAA==&#10;">
                        <o:lock v:ext="edit" aspectratio="f"/>
                        <v:rect id="矩形 2479" o:spid="_x0000_s1026" o:spt="1" style="position:absolute;left:9354;top:3222;height:550;width:3525;" fillcolor="#FFFFFF" filled="t" stroked="t" coordsize="21600,21600" o:gfxdata="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ti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Times New Roman"/>
                                    <w:sz w:val="24"/>
                                    <w:szCs w:val="24"/>
                                  </w:rPr>
                                  <w:t>申请人提出申请</w:t>
                                </w:r>
                              </w:p>
                            </w:txbxContent>
                          </v:textbox>
                        </v:rect>
                        <v:rect id="矩形 2480" o:spid="_x0000_s1026" o:spt="1" style="position:absolute;left:7156;top:4366;height:1645;width:2068;" fillcolor="#FFFFFF" filled="t" stroked="t" coordsize="21600,21600" o:gfxdata="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ux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矩形 2481" o:spid="_x0000_s1026" o:spt="1" style="position:absolute;left:9778;top:4512;height:1280;width:2337;" fillcolor="#FFFFFF" filled="t" stroked="t" coordsize="21600,21600" o:gfxdata="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ge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v:textbox>
                        </v:rect>
                        <v:line id="直接连接符 2483" o:spid="_x0000_s1026" o:spt="20" style="position:absolute;left:11012;top:3790;flip:x;height:737;width:1;" filled="f" stroked="t" coordsize="21600,21600" o:gfxdata="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Xim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84" o:spid="_x0000_s1026" o:spt="1" style="position:absolute;left:15830;top:9177;height:903;width:661;" fillcolor="#FFFFFF" filled="t" stroked="t" coordsize="21600,21600" o:gfxdata="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Yl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矩形 2485" o:spid="_x0000_s1026" o:spt="1" style="position:absolute;left:15816;top:3851;height:1980;width:661;" fillcolor="#FFFFFF" filled="t" stroked="t" coordsize="21600,21600" o:gfxdata="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矩形 2486" o:spid="_x0000_s1026" o:spt="1" style="position:absolute;left:15814;top:15213;height:905;width:661;" fillcolor="#FFFFFF" filled="t" stroked="t" coordsize="21600,21600" o:gfxdata="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MY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cs="Times New Roman"/>
                                    <w:b/>
                                    <w:bCs/>
                                  </w:rPr>
                                </w:pPr>
                                <w:r>
                                  <w:rPr>
                                    <w:rFonts w:hint="eastAsia" w:cs="Times New Roman"/>
                                    <w:b/>
                                    <w:bCs/>
                                  </w:rPr>
                                  <w:t>发证</w:t>
                                </w:r>
                              </w:p>
                            </w:txbxContent>
                          </v:textbox>
                        </v:rect>
                        <v:shape id="文本框 2487" o:spid="_x0000_s1026" o:spt="202" type="#_x0000_t202" style="position:absolute;left:12772;top:4054;height:2287;width:2839;" filled="f" stroked="t" coordsize="21600,21600" o:gfxdata="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wyxL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直接连接符 2488" o:spid="_x0000_s1026" o:spt="20" style="position:absolute;left:12149;top:5145;height:0;width:623;" filled="f" stroked="t" coordsize="21600,21600" o:gfxdata="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b1v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90" o:spid="_x0000_s1026" o:spt="20" style="position:absolute;left:9235;top:5189;flip:x;height:0;width:547;" filled="f" stroked="t" coordsize="21600,21600" o:gfxdata="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th5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491" o:spid="_x0000_s1026" o:spt="20" style="position:absolute;left:10987;top:5777;flip:x;height:1746;width:1;" filled="f" stroked="t" coordsize="21600,21600" o:gfxdata="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rv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95" o:spid="_x0000_s1026" o:spt="1" style="position:absolute;left:7061;top:7502;height:561;width:5544;" fillcolor="#FFFFFF" filled="t" stroked="t" coordsize="21600,21600" o:gfxdata="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dLc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行政许可科、科室人员审查申请材料</w:t>
                                </w:r>
                              </w:p>
                            </w:txbxContent>
                          </v:textbox>
                        </v:rect>
                        <v:rect id="矩形 2499" o:spid="_x0000_s1026" o:spt="1" style="position:absolute;left:13327;top:7147;flip:y;height:1235;width:2049;" fillcolor="#FFFFFF" filled="t" stroked="t" coordsize="21600,21600" o:gfxdata="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Mq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v:textbox>
                        </v:rect>
                      </v:group>
                      <v:shape id="文本框 2504" o:spid="_x0000_s1026" o:spt="202" type="#_x0000_t202" style="position:absolute;left:8523;top:13702;height:567;width:2440;" filled="f" stroked="f" coordsize="21600,21600" o:gfxdata="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rtAtugAAAN0A&#10;AAAPAAAAAAAAAAEAIAAAACIAAABkcnMvZG93bnJldi54bWxQSwECFAAUAAAACACHTuJAMy8FnjsA&#10;AAA5AAAAEAAAAAAAAAABACAAAAAJAQAAZHJzL3NoYXBleG1sLnhtbFBLBQYAAAAABgAGAFsBAACz&#10;AwAAAAA=&#10;">
                        <v:fill on="f" focussize="0,0"/>
                        <v:stroke on="f" joinstyle="miter" endarrow="block"/>
                        <v:imagedata o:title=""/>
                        <o:lock v:ext="edit" aspectratio="f"/>
                        <v:textbox>
                          <w:txbxContent>
                            <w:p>
                              <w:pPr>
                                <w:rPr>
                                  <w:rFonts w:hint="eastAsia" w:cs="Times New Roman"/>
                                  <w:sz w:val="24"/>
                                  <w:szCs w:val="24"/>
                                </w:rPr>
                              </w:pPr>
                              <w:r>
                                <w:rPr>
                                  <w:rFonts w:hint="eastAsia" w:cs="Times New Roman"/>
                                  <w:sz w:val="24"/>
                                  <w:szCs w:val="24"/>
                                </w:rPr>
                                <w:t xml:space="preserve"> 不符合规划</w:t>
                              </w:r>
                            </w:p>
                          </w:txbxContent>
                        </v:textbox>
                      </v:shape>
                      <v:shape id="文本框 2505" o:spid="_x0000_s1026" o:spt="202" type="#_x0000_t202" style="position:absolute;left:13172;top:13710;height:567;width:2160;" filled="f" stroked="f" coordsize="21600,21600" o:gfxdata="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idba8AAAA&#10;3QAAAA8AAAAAAAAAAQAgAAAAIgAAAGRycy9kb3ducmV2LnhtbFBLAQIUABQAAAAIAIdO4kAzLwWe&#10;OwAAADkAAAAQAAAAAAAAAAEAIAAAAAsBAABkcnMvc2hhcGV4bWwueG1sUEsFBgAAAAAGAAYAWwEA&#10;ALUDAAAAAA==&#10;">
                        <v:fill on="f" focussize="0,0"/>
                        <v:stroke on="f" joinstyle="miter" endarrow="block"/>
                        <v:imagedata o:title=""/>
                        <o:lock v:ext="edit" aspectratio="f"/>
                        <v:textbox>
                          <w:txbxContent>
                            <w:p>
                              <w:pPr>
                                <w:rPr>
                                  <w:rFonts w:hint="eastAsia" w:cs="宋体"/>
                                  <w:sz w:val="24"/>
                                  <w:szCs w:val="24"/>
                                </w:rPr>
                              </w:pPr>
                              <w:r>
                                <w:rPr>
                                  <w:rFonts w:hint="eastAsia" w:cs="Times New Roman"/>
                                  <w:sz w:val="24"/>
                                  <w:szCs w:val="24"/>
                                </w:rPr>
                                <w:t>符合规划</w:t>
                              </w:r>
                            </w:p>
                          </w:txbxContent>
                        </v:textbox>
                      </v:shape>
                    </v:group>
                    <v:line id="直接连接符 2413" o:spid="_x0000_s1026" o:spt="20" style="position:absolute;left:12349;top:1445533;height:0;width:510;" filled="f" stroked="t" coordsize="21600,21600" o:gfxdata="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2RT&#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id="组合 2557" o:spid="_x0000_s1026" o:spt="203" style="position:absolute;left:8626;top:1479851;height:7173;width:6301;" coordorigin="9304,8836" coordsize="6301,7173" o:gfxdata="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8/EsvwAAAN0AAAAPAAAAAAAAAAEAIAAAACIAAABkcnMvZG93bnJldi54&#10;bWxQSwECFAAUAAAACACHTuJAMy8FnjsAAAA5AAAAFQAAAAAAAAABACAAAAAOAQAAZHJzL2dyb3Vw&#10;c2hhcGV4bWwueG1sUEsFBgAAAAAGAAYAYAEAAMsDAAAAAA==&#10;">
                    <o:lock v:ext="edit" aspectratio="f"/>
                    <v:line id="直接连接符 2546" o:spid="_x0000_s1026" o:spt="20" style="position:absolute;left:13768;top:13009;height:1871;width:0;" filled="f" stroked="t" coordsize="21600,21600" o:gfxdata="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mi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547" o:spid="_x0000_s1026" o:spt="1" style="position:absolute;left:12907;top:14878;height:1103;width:1672;" fillcolor="#FFFFFF" filled="t" stroked="t" coordsize="21600,21600" o:gfxdata="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S1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核发临时建设用地规划许可证</w:t>
                            </w:r>
                          </w:p>
                        </w:txbxContent>
                      </v:textbox>
                    </v:rect>
                    <v:line id="直接连接符 2548" o:spid="_x0000_s1026" o:spt="20" style="position:absolute;left:10494;top:13048;flip:x;height:1814;width:0;" filled="f" stroked="t" coordsize="21600,21600" o:gfxdata="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4i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549" o:spid="_x0000_s1026" o:spt="1" style="position:absolute;left:9683;top:14880;height:1129;width:2293;" fillcolor="#FFFFFF" filled="t" stroked="t" coordsize="21600,21600" o:gfxdata="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nh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rect id="矩形 2550" o:spid="_x0000_s1026" o:spt="1" style="position:absolute;left:11275;top:10077;flip:y;height:780;width:1753;" fillcolor="#FFFFFF" filled="t" stroked="t" coordsize="21600,21600" o:gfxdata="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G/U9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规划中心领导审核意见</w:t>
                            </w:r>
                          </w:p>
                        </w:txbxContent>
                      </v:textbox>
                    </v:rect>
                    <v:rect id="矩形 2551" o:spid="_x0000_s1026" o:spt="1" style="position:absolute;left:9304;top:12567;flip:y;height:477;width:5967;" fillcolor="#FFFFFF" filled="t" stroked="t" coordsize="21600,21600" o:gfxdata="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dQ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v:textbox>
                    </v:rect>
                    <v:rect id="矩形 2552" o:spid="_x0000_s1026" o:spt="1" style="position:absolute;left:13493;top:9494;flip:y;height:2318;width:2112;" fillcolor="#FFFFFF" filled="t" stroked="t" coordsize="21600,21600" o:gfxdata="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c7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 w:val="24"/>
                                <w:szCs w:val="24"/>
                              </w:rPr>
                            </w:pPr>
                            <w:r>
                              <w:rPr>
                                <w:rFonts w:hint="eastAsia"/>
                                <w:sz w:val="24"/>
                                <w:szCs w:val="24"/>
                              </w:rPr>
                              <w:t>1.提出办理意见</w:t>
                            </w:r>
                          </w:p>
                          <w:p>
                            <w:pPr>
                              <w:rPr>
                                <w:rFonts w:hint="eastAsia"/>
                                <w:sz w:val="24"/>
                                <w:szCs w:val="24"/>
                              </w:rPr>
                            </w:pPr>
                            <w:r>
                              <w:rPr>
                                <w:rFonts w:hint="eastAsia"/>
                                <w:sz w:val="24"/>
                                <w:szCs w:val="24"/>
                              </w:rPr>
                              <w:t>2.组织现场勘查</w:t>
                            </w:r>
                          </w:p>
                          <w:p>
                            <w:pPr>
                              <w:rPr>
                                <w:rFonts w:hint="eastAsia"/>
                                <w:sz w:val="24"/>
                                <w:szCs w:val="24"/>
                              </w:rPr>
                            </w:pPr>
                            <w:r>
                              <w:rPr>
                                <w:rFonts w:hint="eastAsia"/>
                                <w:sz w:val="24"/>
                                <w:szCs w:val="24"/>
                              </w:rPr>
                              <w:t>3.签署审核意见</w:t>
                            </w:r>
                          </w:p>
                          <w:p>
                            <w:pPr>
                              <w:rPr>
                                <w:rFonts w:hint="eastAsia"/>
                                <w:sz w:val="24"/>
                                <w:szCs w:val="24"/>
                              </w:rPr>
                            </w:pPr>
                            <w:r>
                              <w:rPr>
                                <w:rFonts w:hint="eastAsia"/>
                                <w:sz w:val="24"/>
                                <w:szCs w:val="24"/>
                              </w:rPr>
                              <w:t>4. 现场和网络公示（7日），专家论证的时间不计入审批时限</w:t>
                            </w:r>
                          </w:p>
                        </w:txbxContent>
                      </v:textbox>
                    </v:rect>
                    <v:line id="直接连接符 2553" o:spid="_x0000_s1026" o:spt="20" style="position:absolute;left:13032;top:10243;height:0;width:466;" filled="f" stroked="t" coordsize="21600,21600" o:gfxdata="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ZR&#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554" o:spid="_x0000_s1026" o:spt="20" style="position:absolute;left:12162;top:8836;flip:x;height:1247;width:1;" filled="f" stroked="t" coordsize="21600,21600" o:gfxdata="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yRi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pPr>
        <w:jc w:val="center"/>
        <w:rPr>
          <w:rFonts w:hint="eastAsia" w:ascii="宋体" w:hAnsi="宋体"/>
          <w:b/>
          <w:sz w:val="36"/>
          <w:szCs w:val="36"/>
        </w:rPr>
      </w:pPr>
      <w:r>
        <w:rPr>
          <w:rFonts w:hint="eastAsia" w:ascii="宋体" w:hAnsi="宋体"/>
          <w:b/>
          <w:sz w:val="36"/>
          <w:szCs w:val="36"/>
        </w:rPr>
        <w:t>建设工程</w:t>
      </w:r>
      <w:r>
        <w:rPr>
          <w:rFonts w:ascii="宋体" w:hAnsi="宋体"/>
          <w:b/>
          <w:sz w:val="36"/>
          <w:szCs w:val="36"/>
        </w:rPr>
        <w:t>规划许可证</w:t>
      </w:r>
      <w:r>
        <w:rPr>
          <w:rFonts w:hint="eastAsia" w:ascii="宋体" w:hAnsi="宋体"/>
          <w:b/>
          <w:sz w:val="36"/>
          <w:szCs w:val="36"/>
        </w:rPr>
        <w:t>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（行政许可）</w:t>
      </w:r>
    </w:p>
    <w:p>
      <w:pPr>
        <w:pStyle w:val="2"/>
        <w:numPr>
          <w:ilvl w:val="2"/>
          <w:numId w:val="0"/>
        </w:numPr>
        <w:ind w:left="142" w:leftChars="0"/>
        <w:rPr>
          <w:sz w:val="21"/>
        </w:rPr>
      </w:pPr>
      <w:r>
        <w:rPr>
          <w:sz w:val="30"/>
          <w:szCs w:val="30"/>
        </w:rPr>
        <mc:AlternateContent>
          <mc:Choice Requires="wps">
            <w:drawing>
              <wp:anchor distT="0" distB="0" distL="114300" distR="114300" simplePos="0" relativeHeight="252028928" behindDoc="0" locked="0" layoutInCell="1" allowOverlap="1">
                <wp:simplePos x="0" y="0"/>
                <wp:positionH relativeFrom="column">
                  <wp:posOffset>-210820</wp:posOffset>
                </wp:positionH>
                <wp:positionV relativeFrom="paragraph">
                  <wp:posOffset>254000</wp:posOffset>
                </wp:positionV>
                <wp:extent cx="1981200" cy="7787005"/>
                <wp:effectExtent l="6350" t="6350" r="12700" b="17145"/>
                <wp:wrapNone/>
                <wp:docPr id="2662" name="矩形 2662"/>
                <wp:cNvGraphicFramePr/>
                <a:graphic xmlns:a="http://schemas.openxmlformats.org/drawingml/2006/main">
                  <a:graphicData uri="http://schemas.microsoft.com/office/word/2010/wordprocessingShape">
                    <wps:wsp>
                      <wps:cNvSpPr/>
                      <wps:spPr>
                        <a:xfrm>
                          <a:off x="0" y="0"/>
                          <a:ext cx="1981200" cy="77870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1.《中华人民共和国城乡规划法》第40条。</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2.《山东省城乡规划条例》第50条、第52条、第53条。</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b/>
                                <w:sz w:val="18"/>
                                <w:szCs w:val="18"/>
                              </w:rPr>
                              <w:t>办理条件</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申请建设工程规划许可证许可，应当具备下列条件：</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在城市、镇规划区内进行各类建设项目的新建、改建、扩建活动的。具体范围包括：</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1.建筑物：如住宅、商业用房、办公楼、学校、医院、影剧院、体育馆等。</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2.构筑物：如大中型户外广告设施、雕塑、水塔、烟囱、栈桥、堤坝、围墙、蓄水池等。</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3.各类市政工程：道路工程如城市道路、公路、轨道、隧道、桥梁；管线工程如供水管道、天然气管道、电力线路、通信线路等。</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4.其他工程：如广场、停车场、绿化工程、建筑物外立面改造工程等。</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b/>
                                <w:bCs/>
                                <w:sz w:val="18"/>
                                <w:szCs w:val="18"/>
                              </w:rPr>
                            </w:pPr>
                            <w:r>
                              <w:rPr>
                                <w:rFonts w:hint="eastAsia" w:ascii="宋体" w:hAnsi="宋体" w:eastAsia="宋体" w:cs="宋体"/>
                                <w:b/>
                                <w:sz w:val="18"/>
                                <w:szCs w:val="18"/>
                              </w:rPr>
                              <w:t>所</w:t>
                            </w:r>
                            <w:r>
                              <w:rPr>
                                <w:rFonts w:hint="eastAsia" w:ascii="宋体" w:hAnsi="宋体" w:eastAsia="宋体" w:cs="宋体"/>
                                <w:b/>
                                <w:bCs/>
                                <w:sz w:val="18"/>
                                <w:szCs w:val="18"/>
                              </w:rPr>
                              <w:t>需材料清单：</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1.填报《建设工程规划许可证》申请审批表；</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2.地形图；</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3.建设用地规划许可证；</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 xml:space="preserve">4.设计方案（修建性详细规划）、施工图; </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5.建设用地的土地使用权证(复印件)；</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6.有关批准文件；</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7.地下管线管理办公室提供的现状地下管线资料；</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8.批前公告（或征询意见）的意见反馈；</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8.选址意见书、相关部门书面意见；(环评、安评、能评、相关权属单位和乡镇意见等)（市政类项目）</w:t>
                            </w:r>
                          </w:p>
                          <w:p>
                            <w:pPr>
                              <w:pStyle w:val="17"/>
                              <w:keepNext w:val="0"/>
                              <w:keepLines w:val="0"/>
                              <w:pageBreakBefore w:val="0"/>
                              <w:kinsoku/>
                              <w:wordWrap/>
                              <w:overflowPunct/>
                              <w:topLinePunct w:val="0"/>
                              <w:bidi w:val="0"/>
                              <w:adjustRightInd/>
                              <w:snapToGrid/>
                              <w:spacing w:line="220" w:lineRule="exact"/>
                              <w:ind w:firstLine="0" w:firstLineChars="0"/>
                              <w:jc w:val="both"/>
                              <w:textAlignment w:val="auto"/>
                              <w:rPr>
                                <w:rFonts w:hint="eastAsia" w:ascii="宋体" w:hAnsi="宋体" w:eastAsia="宋体" w:cs="宋体"/>
                                <w:b/>
                                <w:sz w:val="18"/>
                                <w:szCs w:val="18"/>
                              </w:rPr>
                            </w:pPr>
                          </w:p>
                          <w:p>
                            <w:pPr>
                              <w:pStyle w:val="17"/>
                              <w:keepNext w:val="0"/>
                              <w:keepLines w:val="0"/>
                              <w:pageBreakBefore w:val="0"/>
                              <w:kinsoku/>
                              <w:wordWrap/>
                              <w:overflowPunct/>
                              <w:topLinePunct w:val="0"/>
                              <w:bidi w:val="0"/>
                              <w:adjustRightInd/>
                              <w:snapToGrid/>
                              <w:spacing w:line="220" w:lineRule="exact"/>
                              <w:ind w:firstLine="0" w:firstLineChars="0"/>
                              <w:jc w:val="both"/>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不收费</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b/>
                                <w:bCs/>
                                <w:sz w:val="18"/>
                                <w:szCs w:val="18"/>
                              </w:rPr>
                            </w:pPr>
                            <w:r>
                              <w:rPr>
                                <w:rFonts w:hint="eastAsia" w:ascii="宋体" w:hAnsi="宋体" w:eastAsia="宋体" w:cs="宋体"/>
                                <w:b/>
                                <w:bCs/>
                                <w:sz w:val="18"/>
                                <w:szCs w:val="18"/>
                              </w:rPr>
                              <w:t>注意事项：</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before="156" w:after="156" w:line="220" w:lineRule="exact"/>
                              <w:ind w:firstLine="0" w:firstLineChars="0"/>
                              <w:jc w:val="both"/>
                              <w:textAlignment w:val="auto"/>
                              <w:rPr>
                                <w:rFonts w:hint="eastAsia" w:ascii="宋体" w:hAnsi="宋体" w:eastAsia="宋体" w:cs="宋体"/>
                                <w:sz w:val="18"/>
                                <w:szCs w:val="18"/>
                              </w:rPr>
                            </w:pPr>
                            <w:r>
                              <w:rPr>
                                <w:rFonts w:hint="eastAsia" w:ascii="宋体" w:hAnsi="宋体" w:eastAsia="宋体" w:cs="宋体"/>
                                <w:b/>
                                <w:sz w:val="18"/>
                                <w:szCs w:val="18"/>
                              </w:rPr>
                              <w:t>联系电话</w:t>
                            </w:r>
                            <w:r>
                              <w:rPr>
                                <w:rFonts w:hint="eastAsia" w:ascii="宋体" w:hAnsi="宋体" w:eastAsia="宋体" w:cs="宋体"/>
                                <w:sz w:val="18"/>
                                <w:szCs w:val="18"/>
                              </w:rPr>
                              <w:t>：8226013</w:t>
                            </w:r>
                          </w:p>
                          <w:p>
                            <w:pPr>
                              <w:pStyle w:val="17"/>
                              <w:spacing w:line="200" w:lineRule="exact"/>
                              <w:ind w:firstLine="0" w:firstLineChars="0"/>
                              <w:jc w:val="both"/>
                              <w:rPr>
                                <w:rFonts w:hint="eastAsia" w:ascii="宋体" w:hAnsi="宋体" w:eastAsia="宋体" w:cs="宋体"/>
                                <w:sz w:val="18"/>
                                <w:szCs w:val="18"/>
                              </w:rPr>
                            </w:pPr>
                          </w:p>
                          <w:p>
                            <w:pPr>
                              <w:jc w:val="both"/>
                              <w:rPr>
                                <w:rFonts w:hint="eastAsia" w:ascii="宋体" w:hAnsi="宋体" w:eastAsia="宋体" w:cs="宋体"/>
                                <w:sz w:val="18"/>
                                <w:szCs w:val="18"/>
                              </w:rPr>
                            </w:pPr>
                          </w:p>
                        </w:txbxContent>
                      </wps:txbx>
                      <wps:bodyPr upright="1"/>
                    </wps:wsp>
                  </a:graphicData>
                </a:graphic>
              </wp:anchor>
            </w:drawing>
          </mc:Choice>
          <mc:Fallback>
            <w:pict>
              <v:rect id="_x0000_s1026" o:spid="_x0000_s1026" o:spt="1" style="position:absolute;left:0pt;margin-left:-16.6pt;margin-top:20pt;height:613.15pt;width:156pt;z-index:252028928;mso-width-relative:page;mso-height-relative:page;" fillcolor="#FFFFFF" filled="t" stroked="t" coordsize="21600,21600" o:gfxdata="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IMwg63AAAAAsBAAAPAAAAAAAAAAEAIAAA&#10;ACIAAABkcnMvZG93bnJldi54bWxQSwECFAAUAAAACACHTuJAIBM3EwgCAAA/BAAADgAAAAAAAAAB&#10;ACAAAAArAQAAZHJzL2Uyb0RvYy54bWxQSwUGAAAAAAYABgBZAQAApQ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1.《中华人民共和国城乡规划法》第40条。</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2.《山东省城乡规划条例》第50条、第52条、第53条。</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b/>
                          <w:sz w:val="18"/>
                          <w:szCs w:val="18"/>
                        </w:rPr>
                        <w:t>办理条件</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申请建设工程规划许可证许可，应当具备下列条件：</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在城市、镇规划区内进行各类建设项目的新建、改建、扩建活动的。具体范围包括：</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1.建筑物：如住宅、商业用房、办公楼、学校、医院、影剧院、体育馆等。</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2.构筑物：如大中型户外广告设施、雕塑、水塔、烟囱、栈桥、堤坝、围墙、蓄水池等。</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3.各类市政工程：道路工程如城市道路、公路、轨道、隧道、桥梁；管线工程如供水管道、天然气管道、电力线路、通信线路等。</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4.其他工程：如广场、停车场、绿化工程、建筑物外立面改造工程等。</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b/>
                          <w:bCs/>
                          <w:sz w:val="18"/>
                          <w:szCs w:val="18"/>
                        </w:rPr>
                      </w:pPr>
                      <w:r>
                        <w:rPr>
                          <w:rFonts w:hint="eastAsia" w:ascii="宋体" w:hAnsi="宋体" w:eastAsia="宋体" w:cs="宋体"/>
                          <w:b/>
                          <w:sz w:val="18"/>
                          <w:szCs w:val="18"/>
                        </w:rPr>
                        <w:t>所</w:t>
                      </w:r>
                      <w:r>
                        <w:rPr>
                          <w:rFonts w:hint="eastAsia" w:ascii="宋体" w:hAnsi="宋体" w:eastAsia="宋体" w:cs="宋体"/>
                          <w:b/>
                          <w:bCs/>
                          <w:sz w:val="18"/>
                          <w:szCs w:val="18"/>
                        </w:rPr>
                        <w:t>需材料清单：</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1.填报《建设工程规划许可证》申请审批表；</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2.地形图；</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3.建设用地规划许可证；</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 xml:space="preserve">4.设计方案（修建性详细规划）、施工图; </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5.建设用地的土地使用权证(复印件)；</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6.有关批准文件；</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7.地下管线管理办公室提供的现状地下管线资料；</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8.批前公告（或征询意见）的意见反馈；</w:t>
                      </w:r>
                    </w:p>
                    <w:p>
                      <w:pPr>
                        <w:keepNext w:val="0"/>
                        <w:keepLines w:val="0"/>
                        <w:pageBreakBefore w:val="0"/>
                        <w:kinsoku/>
                        <w:wordWrap/>
                        <w:overflowPunct/>
                        <w:topLinePunct w:val="0"/>
                        <w:autoSpaceDE w:val="0"/>
                        <w:autoSpaceDN w:val="0"/>
                        <w:bidi w:val="0"/>
                        <w:adjustRightInd/>
                        <w:snapToGrid/>
                        <w:spacing w:line="220" w:lineRule="exact"/>
                        <w:jc w:val="both"/>
                        <w:textAlignment w:val="auto"/>
                        <w:rPr>
                          <w:rFonts w:hint="eastAsia" w:ascii="宋体" w:hAnsi="宋体" w:eastAsia="宋体" w:cs="宋体"/>
                          <w:sz w:val="18"/>
                          <w:szCs w:val="18"/>
                          <w:lang w:val="zh-CN"/>
                        </w:rPr>
                      </w:pPr>
                      <w:r>
                        <w:rPr>
                          <w:rFonts w:hint="eastAsia" w:ascii="宋体" w:hAnsi="宋体" w:eastAsia="宋体" w:cs="宋体"/>
                          <w:sz w:val="18"/>
                          <w:szCs w:val="18"/>
                          <w:lang w:val="zh-CN"/>
                        </w:rPr>
                        <w:t>8.选址意见书、相关部门书面意见；(环评、安评、能评、相关权属单位和乡镇意见等)（市政类项目）</w:t>
                      </w:r>
                    </w:p>
                    <w:p>
                      <w:pPr>
                        <w:pStyle w:val="17"/>
                        <w:keepNext w:val="0"/>
                        <w:keepLines w:val="0"/>
                        <w:pageBreakBefore w:val="0"/>
                        <w:kinsoku/>
                        <w:wordWrap/>
                        <w:overflowPunct/>
                        <w:topLinePunct w:val="0"/>
                        <w:bidi w:val="0"/>
                        <w:adjustRightInd/>
                        <w:snapToGrid/>
                        <w:spacing w:line="220" w:lineRule="exact"/>
                        <w:ind w:firstLine="0" w:firstLineChars="0"/>
                        <w:jc w:val="both"/>
                        <w:textAlignment w:val="auto"/>
                        <w:rPr>
                          <w:rFonts w:hint="eastAsia" w:ascii="宋体" w:hAnsi="宋体" w:eastAsia="宋体" w:cs="宋体"/>
                          <w:b/>
                          <w:sz w:val="18"/>
                          <w:szCs w:val="18"/>
                        </w:rPr>
                      </w:pPr>
                    </w:p>
                    <w:p>
                      <w:pPr>
                        <w:pStyle w:val="17"/>
                        <w:keepNext w:val="0"/>
                        <w:keepLines w:val="0"/>
                        <w:pageBreakBefore w:val="0"/>
                        <w:kinsoku/>
                        <w:wordWrap/>
                        <w:overflowPunct/>
                        <w:topLinePunct w:val="0"/>
                        <w:bidi w:val="0"/>
                        <w:adjustRightInd/>
                        <w:snapToGrid/>
                        <w:spacing w:line="220" w:lineRule="exact"/>
                        <w:ind w:firstLine="0" w:firstLineChars="0"/>
                        <w:jc w:val="both"/>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不收费</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b/>
                          <w:bCs/>
                          <w:sz w:val="18"/>
                          <w:szCs w:val="18"/>
                        </w:rPr>
                      </w:pPr>
                      <w:r>
                        <w:rPr>
                          <w:rFonts w:hint="eastAsia" w:ascii="宋体" w:hAnsi="宋体" w:eastAsia="宋体" w:cs="宋体"/>
                          <w:b/>
                          <w:bCs/>
                          <w:sz w:val="18"/>
                          <w:szCs w:val="18"/>
                        </w:rPr>
                        <w:t>注意事项：</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一、凡申请材料中的复印件，应注明“此件与原件无误”字样，并加盖单位公章。</w:t>
                      </w:r>
                    </w:p>
                    <w:p>
                      <w:pPr>
                        <w:keepNext w:val="0"/>
                        <w:keepLines w:val="0"/>
                        <w:pageBreakBefore w:val="0"/>
                        <w:kinsoku/>
                        <w:wordWrap/>
                        <w:overflowPunct/>
                        <w:topLinePunct w:val="0"/>
                        <w:bidi w:val="0"/>
                        <w:adjustRightInd/>
                        <w:snapToGrid/>
                        <w:spacing w:line="220" w:lineRule="exact"/>
                        <w:jc w:val="both"/>
                        <w:textAlignment w:val="auto"/>
                        <w:rPr>
                          <w:rFonts w:hint="eastAsia" w:ascii="宋体" w:hAnsi="宋体" w:eastAsia="宋体" w:cs="宋体"/>
                          <w:sz w:val="18"/>
                          <w:szCs w:val="18"/>
                        </w:rPr>
                      </w:pPr>
                      <w:r>
                        <w:rPr>
                          <w:rFonts w:hint="eastAsia" w:ascii="宋体" w:hAnsi="宋体" w:eastAsia="宋体" w:cs="宋体"/>
                          <w:sz w:val="18"/>
                          <w:szCs w:val="18"/>
                        </w:rPr>
                        <w:t>二、本表除已明确由审批单位填写的内容外，建设单位应如实填写、提交有关申请材料，并对申请材料实质内容的真实性负责，如由于填写不实而发生的一切矛盾、纠纷，均由建设单位负责。</w:t>
                      </w:r>
                    </w:p>
                    <w:p>
                      <w:pPr>
                        <w:pStyle w:val="17"/>
                        <w:keepNext w:val="0"/>
                        <w:keepLines w:val="0"/>
                        <w:pageBreakBefore w:val="0"/>
                        <w:kinsoku/>
                        <w:wordWrap/>
                        <w:overflowPunct/>
                        <w:topLinePunct w:val="0"/>
                        <w:bidi w:val="0"/>
                        <w:adjustRightInd/>
                        <w:snapToGrid/>
                        <w:spacing w:before="156" w:after="156" w:line="220" w:lineRule="exact"/>
                        <w:ind w:firstLine="0" w:firstLineChars="0"/>
                        <w:jc w:val="both"/>
                        <w:textAlignment w:val="auto"/>
                        <w:rPr>
                          <w:rFonts w:hint="eastAsia" w:ascii="宋体" w:hAnsi="宋体" w:eastAsia="宋体" w:cs="宋体"/>
                          <w:sz w:val="18"/>
                          <w:szCs w:val="18"/>
                        </w:rPr>
                      </w:pPr>
                      <w:r>
                        <w:rPr>
                          <w:rFonts w:hint="eastAsia" w:ascii="宋体" w:hAnsi="宋体" w:eastAsia="宋体" w:cs="宋体"/>
                          <w:b/>
                          <w:sz w:val="18"/>
                          <w:szCs w:val="18"/>
                        </w:rPr>
                        <w:t>联系电话</w:t>
                      </w:r>
                      <w:r>
                        <w:rPr>
                          <w:rFonts w:hint="eastAsia" w:ascii="宋体" w:hAnsi="宋体" w:eastAsia="宋体" w:cs="宋体"/>
                          <w:sz w:val="18"/>
                          <w:szCs w:val="18"/>
                        </w:rPr>
                        <w:t>：8226013</w:t>
                      </w:r>
                    </w:p>
                    <w:p>
                      <w:pPr>
                        <w:pStyle w:val="17"/>
                        <w:spacing w:line="200" w:lineRule="exact"/>
                        <w:ind w:firstLine="0" w:firstLineChars="0"/>
                        <w:jc w:val="both"/>
                        <w:rPr>
                          <w:rFonts w:hint="eastAsia" w:ascii="宋体" w:hAnsi="宋体" w:eastAsia="宋体" w:cs="宋体"/>
                          <w:sz w:val="18"/>
                          <w:szCs w:val="18"/>
                        </w:rPr>
                      </w:pPr>
                    </w:p>
                    <w:p>
                      <w:pPr>
                        <w:jc w:val="both"/>
                        <w:rPr>
                          <w:rFonts w:hint="eastAsia" w:ascii="宋体" w:hAnsi="宋体" w:eastAsia="宋体" w:cs="宋体"/>
                          <w:sz w:val="18"/>
                          <w:szCs w:val="18"/>
                        </w:rPr>
                      </w:pPr>
                    </w:p>
                  </w:txbxContent>
                </v:textbox>
              </v:rect>
            </w:pict>
          </mc:Fallback>
        </mc:AlternateContent>
      </w:r>
      <w:r>
        <w:rPr>
          <w:sz w:val="30"/>
        </w:rPr>
        <mc:AlternateContent>
          <mc:Choice Requires="wpg">
            <w:drawing>
              <wp:anchor distT="0" distB="0" distL="114300" distR="114300" simplePos="0" relativeHeight="252030976" behindDoc="0" locked="0" layoutInCell="1" allowOverlap="1">
                <wp:simplePos x="0" y="0"/>
                <wp:positionH relativeFrom="column">
                  <wp:posOffset>1901190</wp:posOffset>
                </wp:positionH>
                <wp:positionV relativeFrom="paragraph">
                  <wp:posOffset>342900</wp:posOffset>
                </wp:positionV>
                <wp:extent cx="4136390" cy="7440930"/>
                <wp:effectExtent l="4445" t="4445" r="12065" b="22225"/>
                <wp:wrapNone/>
                <wp:docPr id="2908" name="组合 2908"/>
                <wp:cNvGraphicFramePr/>
                <a:graphic xmlns:a="http://schemas.openxmlformats.org/drawingml/2006/main">
                  <a:graphicData uri="http://schemas.microsoft.com/office/word/2010/wordprocessingGroup">
                    <wpg:wgp>
                      <wpg:cNvGrpSpPr/>
                      <wpg:grpSpPr>
                        <a:xfrm>
                          <a:off x="0" y="0"/>
                          <a:ext cx="4136192" cy="7440930"/>
                          <a:chOff x="8798" y="1475595"/>
                          <a:chExt cx="6514" cy="11718"/>
                        </a:xfrm>
                      </wpg:grpSpPr>
                      <wps:wsp>
                        <wps:cNvPr id="2909" name="直接连接符 2558"/>
                        <wps:cNvCnPr/>
                        <wps:spPr>
                          <a:xfrm flipH="1">
                            <a:off x="11440" y="1482127"/>
                            <a:ext cx="1" cy="1417"/>
                          </a:xfrm>
                          <a:prstGeom prst="line">
                            <a:avLst/>
                          </a:prstGeom>
                          <a:ln w="9525" cap="flat" cmpd="sng">
                            <a:solidFill>
                              <a:srgbClr val="000000"/>
                            </a:solidFill>
                            <a:prstDash val="solid"/>
                            <a:headEnd type="none" w="med" len="med"/>
                            <a:tailEnd type="triangle" w="med" len="med"/>
                          </a:ln>
                        </wps:spPr>
                        <wps:bodyPr upright="1"/>
                      </wps:wsp>
                      <wpg:grpSp>
                        <wpg:cNvPr id="2911" name="组合 2560"/>
                        <wpg:cNvGrpSpPr/>
                        <wpg:grpSpPr>
                          <a:xfrm>
                            <a:off x="8798" y="1475595"/>
                            <a:ext cx="6514" cy="11718"/>
                            <a:chOff x="8798" y="1475595"/>
                            <a:chExt cx="6514" cy="11718"/>
                          </a:xfrm>
                        </wpg:grpSpPr>
                        <wpg:grpSp>
                          <wpg:cNvPr id="2912" name="组合 2514"/>
                          <wpg:cNvGrpSpPr/>
                          <wpg:grpSpPr>
                            <a:xfrm>
                              <a:off x="8798" y="1475595"/>
                              <a:ext cx="6514" cy="11577"/>
                              <a:chOff x="8478" y="1441543"/>
                              <a:chExt cx="6514" cy="11577"/>
                            </a:xfrm>
                          </wpg:grpSpPr>
                          <wpg:grpSp>
                            <wpg:cNvPr id="2913" name="组合 2506"/>
                            <wpg:cNvGrpSpPr/>
                            <wpg:grpSpPr>
                              <a:xfrm>
                                <a:off x="8478" y="1441543"/>
                                <a:ext cx="6514" cy="11577"/>
                                <a:chOff x="7314" y="3222"/>
                                <a:chExt cx="8933" cy="13206"/>
                              </a:xfrm>
                            </wpg:grpSpPr>
                            <wpg:grpSp>
                              <wpg:cNvPr id="2914" name="组合 2503"/>
                              <wpg:cNvGrpSpPr/>
                              <wpg:grpSpPr>
                                <a:xfrm>
                                  <a:off x="7314" y="3222"/>
                                  <a:ext cx="8933" cy="13206"/>
                                  <a:chOff x="7314" y="3222"/>
                                  <a:chExt cx="8933" cy="13206"/>
                                </a:xfrm>
                              </wpg:grpSpPr>
                              <wps:wsp>
                                <wps:cNvPr id="2915" name="矩形 2479"/>
                                <wps:cNvSpPr/>
                                <wps:spPr>
                                  <a:xfrm>
                                    <a:off x="9354" y="3222"/>
                                    <a:ext cx="3525" cy="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Times New Roman"/>
                                          <w:sz w:val="24"/>
                                          <w:szCs w:val="24"/>
                                        </w:rPr>
                                        <w:t>申请人提出申请</w:t>
                                      </w:r>
                                    </w:p>
                                  </w:txbxContent>
                                </wps:txbx>
                                <wps:bodyPr upright="1"/>
                              </wps:wsp>
                              <wps:wsp>
                                <wps:cNvPr id="2916" name="矩形 2480"/>
                                <wps:cNvSpPr/>
                                <wps:spPr>
                                  <a:xfrm>
                                    <a:off x="7314" y="4238"/>
                                    <a:ext cx="1910" cy="19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wps:txbx>
                                <wps:bodyPr upright="1"/>
                              </wps:wsp>
                              <wps:wsp>
                                <wps:cNvPr id="2917" name="矩形 2481"/>
                                <wps:cNvSpPr/>
                                <wps:spPr>
                                  <a:xfrm>
                                    <a:off x="9778" y="4512"/>
                                    <a:ext cx="2337" cy="1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wps:txbx>
                                <wps:bodyPr upright="1"/>
                              </wps:wsp>
                              <wps:wsp>
                                <wps:cNvPr id="2918" name="直接连接符 2483"/>
                                <wps:cNvCnPr/>
                                <wps:spPr>
                                  <a:xfrm flipH="1">
                                    <a:off x="10834" y="3775"/>
                                    <a:ext cx="1" cy="737"/>
                                  </a:xfrm>
                                  <a:prstGeom prst="line">
                                    <a:avLst/>
                                  </a:prstGeom>
                                  <a:ln w="9525" cap="flat" cmpd="sng">
                                    <a:solidFill>
                                      <a:srgbClr val="000000"/>
                                    </a:solidFill>
                                    <a:prstDash val="solid"/>
                                    <a:headEnd type="none" w="med" len="med"/>
                                    <a:tailEnd type="triangle" w="med" len="med"/>
                                  </a:ln>
                                </wps:spPr>
                                <wps:bodyPr upright="1"/>
                              </wps:wsp>
                              <wps:wsp>
                                <wps:cNvPr id="2919" name="矩形 2484"/>
                                <wps:cNvSpPr/>
                                <wps:spPr>
                                  <a:xfrm>
                                    <a:off x="15584" y="9490"/>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2920" name="矩形 2485"/>
                                <wps:cNvSpPr/>
                                <wps:spPr>
                                  <a:xfrm>
                                    <a:off x="15586" y="4236"/>
                                    <a:ext cx="661" cy="1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2921" name="矩形 2486"/>
                                <wps:cNvSpPr/>
                                <wps:spPr>
                                  <a:xfrm>
                                    <a:off x="15573" y="15523"/>
                                    <a:ext cx="661" cy="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cs="Times New Roman"/>
                                          <w:b/>
                                          <w:bCs/>
                                        </w:rPr>
                                      </w:pPr>
                                      <w:r>
                                        <w:rPr>
                                          <w:rFonts w:hint="eastAsia" w:cs="Times New Roman"/>
                                          <w:b/>
                                          <w:bCs/>
                                        </w:rPr>
                                        <w:t>发证</w:t>
                                      </w:r>
                                    </w:p>
                                  </w:txbxContent>
                                </wps:txbx>
                                <wps:bodyPr upright="1"/>
                              </wps:wsp>
                              <wps:wsp>
                                <wps:cNvPr id="2922" name="文本框 2487"/>
                                <wps:cNvSpPr txBox="1"/>
                                <wps:spPr>
                                  <a:xfrm>
                                    <a:off x="12772" y="4127"/>
                                    <a:ext cx="2702" cy="2287"/>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2923" name="直接连接符 2488"/>
                                <wps:cNvCnPr/>
                                <wps:spPr>
                                  <a:xfrm>
                                    <a:off x="12149" y="5116"/>
                                    <a:ext cx="623" cy="0"/>
                                  </a:xfrm>
                                  <a:prstGeom prst="line">
                                    <a:avLst/>
                                  </a:prstGeom>
                                  <a:ln w="9525" cap="flat" cmpd="sng">
                                    <a:solidFill>
                                      <a:srgbClr val="000000"/>
                                    </a:solidFill>
                                    <a:prstDash val="solid"/>
                                    <a:headEnd type="none" w="med" len="med"/>
                                    <a:tailEnd type="triangle" w="med" len="med"/>
                                  </a:ln>
                                </wps:spPr>
                                <wps:bodyPr upright="1"/>
                              </wps:wsp>
                              <wps:wsp>
                                <wps:cNvPr id="2924" name="直接连接符 2490"/>
                                <wps:cNvCnPr/>
                                <wps:spPr>
                                  <a:xfrm flipH="1">
                                    <a:off x="9235" y="5189"/>
                                    <a:ext cx="547" cy="0"/>
                                  </a:xfrm>
                                  <a:prstGeom prst="line">
                                    <a:avLst/>
                                  </a:prstGeom>
                                  <a:ln w="9525" cap="flat" cmpd="sng">
                                    <a:solidFill>
                                      <a:srgbClr val="000000"/>
                                    </a:solidFill>
                                    <a:prstDash val="solid"/>
                                    <a:headEnd type="none" w="med" len="med"/>
                                    <a:tailEnd type="triangle" w="med" len="med"/>
                                  </a:ln>
                                </wps:spPr>
                                <wps:bodyPr upright="1"/>
                              </wps:wsp>
                              <wps:wsp>
                                <wps:cNvPr id="2925" name="直接连接符 2491"/>
                                <wps:cNvCnPr/>
                                <wps:spPr>
                                  <a:xfrm flipH="1">
                                    <a:off x="10888" y="5805"/>
                                    <a:ext cx="1" cy="1681"/>
                                  </a:xfrm>
                                  <a:prstGeom prst="line">
                                    <a:avLst/>
                                  </a:prstGeom>
                                  <a:ln w="9525" cap="flat" cmpd="sng">
                                    <a:solidFill>
                                      <a:srgbClr val="000000"/>
                                    </a:solidFill>
                                    <a:prstDash val="solid"/>
                                    <a:headEnd type="none" w="med" len="med"/>
                                    <a:tailEnd type="triangle" w="med" len="med"/>
                                  </a:ln>
                                </wps:spPr>
                                <wps:bodyPr upright="1"/>
                              </wps:wsp>
                              <wps:wsp>
                                <wps:cNvPr id="2926" name="矩形 2495"/>
                                <wps:cNvSpPr/>
                                <wps:spPr>
                                  <a:xfrm>
                                    <a:off x="8109" y="7487"/>
                                    <a:ext cx="4335"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行政许可科、科室人员审查申请材料</w:t>
                                      </w:r>
                                    </w:p>
                                  </w:txbxContent>
                                </wps:txbx>
                                <wps:bodyPr upright="1"/>
                              </wps:wsp>
                              <wps:wsp>
                                <wps:cNvPr id="2927" name="矩形 2499"/>
                                <wps:cNvSpPr/>
                                <wps:spPr>
                                  <a:xfrm flipV="1">
                                    <a:off x="13190" y="7438"/>
                                    <a:ext cx="2049" cy="1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wps:txbx>
                                <wps:bodyPr upright="1"/>
                              </wps:wsp>
                            </wpg:grpSp>
                            <wps:wsp>
                              <wps:cNvPr id="2928" name="文本框 2504"/>
                              <wps:cNvSpPr txBox="1"/>
                              <wps:spPr>
                                <a:xfrm>
                                  <a:off x="8523" y="14012"/>
                                  <a:ext cx="2440" cy="567"/>
                                </a:xfrm>
                                <a:prstGeom prst="rect">
                                  <a:avLst/>
                                </a:prstGeom>
                                <a:noFill/>
                                <a:ln w="9525" cap="flat" cmpd="sng">
                                  <a:noFill/>
                                  <a:prstDash val="solid"/>
                                  <a:miter/>
                                  <a:headEnd type="none" w="med" len="med"/>
                                  <a:tailEnd type="triangle" w="med" len="med"/>
                                </a:ln>
                              </wps:spPr>
                              <wps:txbx>
                                <w:txbxContent>
                                  <w:p>
                                    <w:pPr>
                                      <w:rPr>
                                        <w:rFonts w:hint="eastAsia" w:cs="Times New Roman"/>
                                        <w:sz w:val="24"/>
                                        <w:szCs w:val="24"/>
                                      </w:rPr>
                                    </w:pPr>
                                    <w:r>
                                      <w:rPr>
                                        <w:rFonts w:hint="eastAsia" w:cs="Times New Roman"/>
                                        <w:sz w:val="24"/>
                                        <w:szCs w:val="24"/>
                                      </w:rPr>
                                      <w:t xml:space="preserve"> 不符合规划</w:t>
                                    </w:r>
                                  </w:p>
                                </w:txbxContent>
                              </wps:txbx>
                              <wps:bodyPr upright="1"/>
                            </wps:wsp>
                            <wps:wsp>
                              <wps:cNvPr id="2929" name="文本框 2505"/>
                              <wps:cNvSpPr txBox="1"/>
                              <wps:spPr>
                                <a:xfrm>
                                  <a:off x="11941" y="14020"/>
                                  <a:ext cx="3988" cy="567"/>
                                </a:xfrm>
                                <a:prstGeom prst="rect">
                                  <a:avLst/>
                                </a:prstGeom>
                                <a:noFill/>
                                <a:ln w="9525" cap="flat" cmpd="sng">
                                  <a:noFill/>
                                  <a:prstDash val="solid"/>
                                  <a:miter/>
                                  <a:headEnd type="none" w="med" len="med"/>
                                  <a:tailEnd type="triangle" w="med" len="med"/>
                                </a:ln>
                              </wps:spPr>
                              <wps:txbx>
                                <w:txbxContent>
                                  <w:p>
                                    <w:pPr>
                                      <w:rPr>
                                        <w:rFonts w:hint="eastAsia" w:cs="宋体"/>
                                        <w:sz w:val="24"/>
                                        <w:szCs w:val="24"/>
                                      </w:rPr>
                                    </w:pPr>
                                    <w:r>
                                      <w:rPr>
                                        <w:rFonts w:hint="eastAsia" w:cs="Times New Roman"/>
                                        <w:sz w:val="24"/>
                                        <w:szCs w:val="24"/>
                                      </w:rPr>
                                      <w:t>符合规划（进行公示后）</w:t>
                                    </w:r>
                                  </w:p>
                                </w:txbxContent>
                              </wps:txbx>
                              <wps:bodyPr upright="1"/>
                            </wps:wsp>
                          </wpg:grpSp>
                          <wps:wsp>
                            <wps:cNvPr id="2930" name="直接连接符 2413"/>
                            <wps:cNvCnPr/>
                            <wps:spPr>
                              <a:xfrm>
                                <a:off x="12237" y="1445516"/>
                                <a:ext cx="510" cy="0"/>
                              </a:xfrm>
                              <a:prstGeom prst="line">
                                <a:avLst/>
                              </a:prstGeom>
                              <a:ln w="9525" cap="flat" cmpd="sng">
                                <a:solidFill>
                                  <a:srgbClr val="000000"/>
                                </a:solidFill>
                                <a:prstDash val="solid"/>
                                <a:headEnd type="none" w="med" len="med"/>
                                <a:tailEnd type="triangle" w="med" len="med"/>
                              </a:ln>
                            </wps:spPr>
                            <wps:bodyPr upright="1"/>
                          </wps:wsp>
                        </wpg:grpSp>
                        <wpg:grpSp>
                          <wpg:cNvPr id="2931" name="组合 2557"/>
                          <wpg:cNvGrpSpPr/>
                          <wpg:grpSpPr>
                            <a:xfrm>
                              <a:off x="9117" y="1480123"/>
                              <a:ext cx="5414" cy="7190"/>
                              <a:chOff x="9795" y="9108"/>
                              <a:chExt cx="5414" cy="7190"/>
                            </a:xfrm>
                          </wpg:grpSpPr>
                          <wps:wsp>
                            <wps:cNvPr id="2932" name="直接连接符 2546"/>
                            <wps:cNvCnPr/>
                            <wps:spPr>
                              <a:xfrm>
                                <a:off x="12872" y="13317"/>
                                <a:ext cx="0" cy="1531"/>
                              </a:xfrm>
                              <a:prstGeom prst="line">
                                <a:avLst/>
                              </a:prstGeom>
                              <a:ln w="9525" cap="flat" cmpd="sng">
                                <a:solidFill>
                                  <a:srgbClr val="000000"/>
                                </a:solidFill>
                                <a:prstDash val="solid"/>
                                <a:headEnd type="none" w="med" len="med"/>
                                <a:tailEnd type="triangle" w="med" len="med"/>
                              </a:ln>
                            </wps:spPr>
                            <wps:bodyPr upright="1"/>
                          </wps:wsp>
                          <wps:wsp>
                            <wps:cNvPr id="2933" name="矩形 2547"/>
                            <wps:cNvSpPr/>
                            <wps:spPr>
                              <a:xfrm>
                                <a:off x="12235" y="14846"/>
                                <a:ext cx="1672" cy="14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s="宋体"/>
                                      <w:sz w:val="24"/>
                                      <w:szCs w:val="24"/>
                                    </w:rPr>
                                  </w:pPr>
                                  <w:r>
                                    <w:rPr>
                                      <w:rFonts w:hint="eastAsia" w:cs="宋体"/>
                                      <w:sz w:val="24"/>
                                      <w:szCs w:val="24"/>
                                    </w:rPr>
                                    <w:t>核发建设工程规划许可证</w:t>
                                  </w:r>
                                </w:p>
                              </w:txbxContent>
                            </wps:txbx>
                            <wps:bodyPr upright="1"/>
                          </wps:wsp>
                          <wps:wsp>
                            <wps:cNvPr id="2934" name="直接连接符 2548"/>
                            <wps:cNvCnPr/>
                            <wps:spPr>
                              <a:xfrm flipH="1">
                                <a:off x="10494" y="13320"/>
                                <a:ext cx="0" cy="1531"/>
                              </a:xfrm>
                              <a:prstGeom prst="line">
                                <a:avLst/>
                              </a:prstGeom>
                              <a:ln w="9525" cap="flat" cmpd="sng">
                                <a:solidFill>
                                  <a:srgbClr val="000000"/>
                                </a:solidFill>
                                <a:prstDash val="solid"/>
                                <a:headEnd type="none" w="med" len="med"/>
                                <a:tailEnd type="triangle" w="med" len="med"/>
                              </a:ln>
                            </wps:spPr>
                            <wps:bodyPr upright="1"/>
                          </wps:wsp>
                          <wps:wsp>
                            <wps:cNvPr id="2935" name="矩形 2549"/>
                            <wps:cNvSpPr/>
                            <wps:spPr>
                              <a:xfrm>
                                <a:off x="9795" y="14848"/>
                                <a:ext cx="1780" cy="14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通知申请人领取文件，并告知申请人不同意的理由。</w:t>
                                  </w:r>
                                </w:p>
                              </w:txbxContent>
                            </wps:txbx>
                            <wps:bodyPr upright="1"/>
                          </wps:wsp>
                          <wps:wsp>
                            <wps:cNvPr id="2936" name="矩形 2550"/>
                            <wps:cNvSpPr/>
                            <wps:spPr>
                              <a:xfrm flipV="1">
                                <a:off x="9880" y="10600"/>
                                <a:ext cx="2718" cy="5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cs="宋体"/>
                                      <w:sz w:val="24"/>
                                      <w:szCs w:val="24"/>
                                    </w:rPr>
                                  </w:pPr>
                                  <w:r>
                                    <w:rPr>
                                      <w:rFonts w:hint="eastAsia" w:cs="宋体"/>
                                      <w:sz w:val="24"/>
                                      <w:szCs w:val="24"/>
                                    </w:rPr>
                                    <w:t>规划中心领导审核意见</w:t>
                                  </w:r>
                                </w:p>
                              </w:txbxContent>
                            </wps:txbx>
                            <wps:bodyPr upright="1"/>
                          </wps:wsp>
                          <wps:wsp>
                            <wps:cNvPr id="2937" name="矩形 2551"/>
                            <wps:cNvSpPr/>
                            <wps:spPr>
                              <a:xfrm flipV="1">
                                <a:off x="10168" y="12519"/>
                                <a:ext cx="3650"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wps:txbx>
                            <wps:bodyPr upright="1"/>
                          </wps:wsp>
                          <wps:wsp>
                            <wps:cNvPr id="2938" name="矩形 2552"/>
                            <wps:cNvSpPr/>
                            <wps:spPr>
                              <a:xfrm flipV="1">
                                <a:off x="13083" y="9823"/>
                                <a:ext cx="2126" cy="2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1.提出办理意见</w:t>
                                  </w:r>
                                </w:p>
                                <w:p>
                                  <w:pPr>
                                    <w:rPr>
                                      <w:rFonts w:hint="eastAsia"/>
                                      <w:sz w:val="24"/>
                                      <w:szCs w:val="24"/>
                                    </w:rPr>
                                  </w:pPr>
                                  <w:r>
                                    <w:rPr>
                                      <w:rFonts w:hint="eastAsia"/>
                                      <w:sz w:val="24"/>
                                      <w:szCs w:val="24"/>
                                    </w:rPr>
                                    <w:t>2.组织现场勘查</w:t>
                                  </w:r>
                                </w:p>
                                <w:p>
                                  <w:pPr>
                                    <w:rPr>
                                      <w:rFonts w:hint="eastAsia"/>
                                      <w:sz w:val="24"/>
                                      <w:szCs w:val="24"/>
                                    </w:rPr>
                                  </w:pPr>
                                  <w:r>
                                    <w:rPr>
                                      <w:rFonts w:hint="eastAsia"/>
                                      <w:sz w:val="24"/>
                                      <w:szCs w:val="24"/>
                                    </w:rPr>
                                    <w:t>3.签署审核意见</w:t>
                                  </w:r>
                                </w:p>
                                <w:p>
                                  <w:pPr>
                                    <w:rPr>
                                      <w:rFonts w:hint="eastAsia"/>
                                      <w:sz w:val="24"/>
                                      <w:szCs w:val="24"/>
                                    </w:rPr>
                                  </w:pPr>
                                  <w:r>
                                    <w:rPr>
                                      <w:rFonts w:hint="eastAsia"/>
                                      <w:sz w:val="24"/>
                                      <w:szCs w:val="24"/>
                                    </w:rPr>
                                    <w:t>4. 现场和网络公示（7日），专家论证的时间不计入审批时限</w:t>
                                  </w:r>
                                </w:p>
                              </w:txbxContent>
                            </wps:txbx>
                            <wps:bodyPr upright="1"/>
                          </wps:wsp>
                          <wps:wsp>
                            <wps:cNvPr id="2939" name="直接连接符 2553"/>
                            <wps:cNvCnPr/>
                            <wps:spPr>
                              <a:xfrm>
                                <a:off x="12611" y="10858"/>
                                <a:ext cx="466" cy="0"/>
                              </a:xfrm>
                              <a:prstGeom prst="line">
                                <a:avLst/>
                              </a:prstGeom>
                              <a:ln w="9525" cap="flat" cmpd="sng">
                                <a:solidFill>
                                  <a:srgbClr val="000000"/>
                                </a:solidFill>
                                <a:prstDash val="solid"/>
                                <a:headEnd type="none" w="med" len="med"/>
                                <a:tailEnd type="triangle" w="med" len="med"/>
                              </a:ln>
                            </wps:spPr>
                            <wps:bodyPr upright="1"/>
                          </wps:wsp>
                          <wps:wsp>
                            <wps:cNvPr id="2940" name="直接连接符 2554"/>
                            <wps:cNvCnPr/>
                            <wps:spPr>
                              <a:xfrm flipH="1">
                                <a:off x="12114" y="9108"/>
                                <a:ext cx="1" cy="1502"/>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149.7pt;margin-top:27pt;height:585.9pt;width:325.7pt;z-index:252030976;mso-width-relative:page;mso-height-relative:page;" coordorigin="8798,1475595" coordsize="6514,11718" o:gfxdata="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">
                <o:lock v:ext="edit" aspectratio="f"/>
                <v:line id="直接连接符 2558" o:spid="_x0000_s1026" o:spt="20" style="position:absolute;left:11440;top:1482127;flip:x;height:1417;width:1;" filled="f" stroked="t" coordsize="21600,21600" o:gfxdata="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yLc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560" o:spid="_x0000_s1026" o:spt="203" style="position:absolute;left:8798;top:1475595;height:11718;width:6514;" coordorigin="8798,1475595" coordsize="6514,11718" o:gfxdata="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r76MAAAADdAAAADwAAAAAAAAABACAAAAAiAAAAZHJzL2Rvd25yZXYu&#10;eG1sUEsBAhQAFAAAAAgAh07iQDMvBZ47AAAAOQAAABUAAAAAAAAAAQAgAAAADwEAAGRycy9ncm91&#10;cHNoYXBleG1sLnhtbFBLBQYAAAAABgAGAGABAADMAwAAAAA=&#10;">
                  <o:lock v:ext="edit" aspectratio="f"/>
                  <v:group id="组合 2514" o:spid="_x0000_s1026" o:spt="203" style="position:absolute;left:8798;top:1475595;height:11577;width:6514;" coordorigin="8478,1441543" coordsize="6514,11577" o:gfxdata="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KGWfvwAAAN0AAAAPAAAAAAAAAAEAIAAAACIAAABkcnMvZG93bnJldi54&#10;bWxQSwECFAAUAAAACACHTuJAMy8FnjsAAAA5AAAAFQAAAAAAAAABACAAAAAOAQAAZHJzL2dyb3Vw&#10;c2hhcGV4bWwueG1sUEsFBgAAAAAGAAYAYAEAAMsDAAAAAA==&#10;">
                    <o:lock v:ext="edit" aspectratio="f"/>
                    <v:group id="组合 2506" o:spid="_x0000_s1026" o:spt="203" style="position:absolute;left:8478;top:1441543;height:11577;width:6514;" coordorigin="7314,3222" coordsize="8933,13206" o:gfxdata="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ZMAEvwAAAN0AAAAPAAAAAAAAAAEAIAAAACIAAABkcnMvZG93bnJldi54&#10;bWxQSwECFAAUAAAACACHTuJAMy8FnjsAAAA5AAAAFQAAAAAAAAABACAAAAAOAQAAZHJzL2dyb3Vw&#10;c2hhcGV4bWwueG1sUEsFBgAAAAAGAAYAYAEAAMsDAAAAAA==&#10;">
                      <o:lock v:ext="edit" aspectratio="f"/>
                      <v:group id="组合 2503" o:spid="_x0000_s1026" o:spt="203" style="position:absolute;left:7314;top:3222;height:13206;width:8933;" coordorigin="7314,3222" coordsize="8933,13206" o:gfxdata="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41YcMAAAADdAAAADwAAAAAAAAABACAAAAAiAAAAZHJzL2Rvd25yZXYu&#10;eG1sUEsBAhQAFAAAAAgAh07iQDMvBZ47AAAAOQAAABUAAAAAAAAAAQAgAAAADwEAAGRycy9ncm91&#10;cHNoYXBleG1sLnhtbFBLBQYAAAAABgAGAGABAADMAwAAAAA=&#10;">
                        <o:lock v:ext="edit" aspectratio="f"/>
                        <v:rect id="矩形 2479" o:spid="_x0000_s1026" o:spt="1" style="position:absolute;left:9354;top:3222;height:550;width:3525;" fillcolor="#FFFFFF" filled="t" stroked="t" coordsize="21600,21600" o:gfxdata="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iC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Times New Roman"/>
                                    <w:sz w:val="24"/>
                                    <w:szCs w:val="24"/>
                                  </w:rPr>
                                  <w:t>申请人提出申请</w:t>
                                </w:r>
                              </w:p>
                            </w:txbxContent>
                          </v:textbox>
                        </v:rect>
                        <v:rect id="矩形 2480" o:spid="_x0000_s1026" o:spt="1" style="position:absolute;left:7314;top:4238;height:1912;width:1910;" fillcolor="#FFFFFF" filled="t" stroked="t" coordsize="21600,21600" o:gfxdata="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oc4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不在职权范围的，不予受理，并告知申请人。</w:t>
                                </w:r>
                              </w:p>
                              <w:p>
                                <w:pPr>
                                  <w:snapToGrid w:val="0"/>
                                  <w:jc w:val="left"/>
                                  <w:rPr>
                                    <w:rFonts w:cs="Times New Roman"/>
                                    <w:sz w:val="24"/>
                                    <w:szCs w:val="24"/>
                                  </w:rPr>
                                </w:pPr>
                              </w:p>
                            </w:txbxContent>
                          </v:textbox>
                        </v:rect>
                        <v:rect id="矩形 2481" o:spid="_x0000_s1026" o:spt="1" style="position:absolute;left:9778;top:4512;height:1280;width:2337;" fillcolor="#FFFFFF" filled="t" stroked="t" coordsize="21600,21600" o:gfxdata="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a5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tabs>
                                    <w:tab w:val="left" w:pos="720"/>
                                  </w:tabs>
                                  <w:spacing w:before="31" w:beforeLines="10"/>
                                  <w:rPr>
                                    <w:rFonts w:cs="Times New Roman"/>
                                    <w:sz w:val="24"/>
                                    <w:szCs w:val="24"/>
                                  </w:rPr>
                                </w:pPr>
                                <w:r>
                                  <w:rPr>
                                    <w:rFonts w:hint="eastAsia"/>
                                    <w:sz w:val="24"/>
                                    <w:szCs w:val="24"/>
                                  </w:rPr>
                                  <w:t>窗口承办人当场审查材料做出处理</w:t>
                                </w:r>
                              </w:p>
                              <w:p>
                                <w:pPr>
                                  <w:snapToGrid w:val="0"/>
                                  <w:jc w:val="left"/>
                                  <w:rPr>
                                    <w:rFonts w:cs="Times New Roman"/>
                                    <w:sz w:val="24"/>
                                    <w:szCs w:val="24"/>
                                  </w:rPr>
                                </w:pPr>
                              </w:p>
                            </w:txbxContent>
                          </v:textbox>
                        </v:rect>
                        <v:line id="直接连接符 2483" o:spid="_x0000_s1026" o:spt="20" style="position:absolute;left:10834;top:3775;flip:x;height:737;width:1;" filled="f" stroked="t" coordsize="21600,21600" o:gfxdata="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YR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484" o:spid="_x0000_s1026" o:spt="1" style="position:absolute;left:15584;top:9490;height:905;width:661;" fillcolor="#FFFFFF" filled="t" stroked="t" coordsize="21600,21600" o:gfxdata="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WI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矩形 2485" o:spid="_x0000_s1026" o:spt="1" style="position:absolute;left:15586;top:4236;height:1980;width:661;" fillcolor="#FFFFFF" filled="t" stroked="t" coordsize="21600,21600" o:gfxdata="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D67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矩形 2486" o:spid="_x0000_s1026" o:spt="1" style="position:absolute;left:15573;top:15523;height:905;width:661;" fillcolor="#FFFFFF" filled="t" stroked="t" coordsize="21600,21600" o:gfxdata="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9O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both"/>
                                  <w:rPr>
                                    <w:rFonts w:cs="Times New Roman"/>
                                    <w:b/>
                                    <w:bCs/>
                                  </w:rPr>
                                </w:pPr>
                                <w:r>
                                  <w:rPr>
                                    <w:rFonts w:hint="eastAsia" w:cs="Times New Roman"/>
                                    <w:b/>
                                    <w:bCs/>
                                  </w:rPr>
                                  <w:t>发证</w:t>
                                </w:r>
                              </w:p>
                            </w:txbxContent>
                          </v:textbox>
                        </v:rect>
                        <v:shape id="文本框 2487" o:spid="_x0000_s1026" o:spt="202" type="#_x0000_t202" style="position:absolute;left:12772;top:4127;height:2287;width:2702;" filled="f" stroked="t" coordsize="21600,21600" o:gfxdata="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gZGC/&#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直接连接符 2488" o:spid="_x0000_s1026" o:spt="20" style="position:absolute;left:12149;top:5116;height:0;width:623;" filled="f" stroked="t" coordsize="21600,21600" o:gfxdata="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dMN&#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490" o:spid="_x0000_s1026" o:spt="20" style="position:absolute;left:9235;top:5189;flip:x;height:0;width:547;" filled="f" stroked="t" coordsize="21600,21600" o:gfxdata="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fET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491" o:spid="_x0000_s1026" o:spt="20" style="position:absolute;left:10888;top:5805;flip:x;height:1681;width:1;" filled="f" stroked="t" coordsize="21600,21600" o:gfxdata="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MOF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95" o:spid="_x0000_s1026" o:spt="1" style="position:absolute;left:8109;top:7487;height:885;width:4335;" fillcolor="#FFFFFF" filled="t" stroked="t" coordsize="21600,21600" o:gfxdata="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m1l+/&#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行政许可科、科室人员审查申请材料</w:t>
                                </w:r>
                              </w:p>
                            </w:txbxContent>
                          </v:textbox>
                        </v:rect>
                        <v:rect id="矩形 2499" o:spid="_x0000_s1026" o:spt="1" style="position:absolute;left:13190;top:7438;flip:y;height:1235;width:2049;" fillcolor="#FFFFFF" filled="t" stroked="t" coordsize="21600,21600" o:gfxdata="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MS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both"/>
                                  <w:rPr>
                                    <w:sz w:val="24"/>
                                    <w:szCs w:val="24"/>
                                  </w:rPr>
                                </w:pPr>
                                <w:r>
                                  <w:rPr>
                                    <w:rFonts w:hint="eastAsia"/>
                                    <w:sz w:val="24"/>
                                    <w:szCs w:val="24"/>
                                  </w:rPr>
                                  <w:t>审查申请人提交的有关资料</w:t>
                                </w:r>
                              </w:p>
                              <w:p>
                                <w:pPr>
                                  <w:spacing w:line="240" w:lineRule="exact"/>
                                  <w:rPr>
                                    <w:rFonts w:cs="Times New Roman"/>
                                    <w:sz w:val="24"/>
                                    <w:szCs w:val="24"/>
                                  </w:rPr>
                                </w:pPr>
                              </w:p>
                            </w:txbxContent>
                          </v:textbox>
                        </v:rect>
                      </v:group>
                      <v:shape id="文本框 2504" o:spid="_x0000_s1026" o:spt="202" type="#_x0000_t202" style="position:absolute;left:8523;top:14012;height:567;width:2440;" filled="f" stroked="f" coordsize="21600,21600" o:gfxdata="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GCG9twAAAN0AAAAP&#10;AAAAAAAAAAEAIAAAACIAAABkcnMvZG93bnJldi54bWxQSwECFAAUAAAACACHTuJAMy8FnjsAAAA5&#10;AAAAEAAAAAAAAAABACAAAAAGAQAAZHJzL3NoYXBleG1sLnhtbFBLBQYAAAAABgAGAFsBAACwAwAA&#10;AAA=&#10;">
                        <v:fill on="f" focussize="0,0"/>
                        <v:stroke on="f" joinstyle="miter" endarrow="block"/>
                        <v:imagedata o:title=""/>
                        <o:lock v:ext="edit" aspectratio="f"/>
                        <v:textbox>
                          <w:txbxContent>
                            <w:p>
                              <w:pPr>
                                <w:rPr>
                                  <w:rFonts w:hint="eastAsia" w:cs="Times New Roman"/>
                                  <w:sz w:val="24"/>
                                  <w:szCs w:val="24"/>
                                </w:rPr>
                              </w:pPr>
                              <w:r>
                                <w:rPr>
                                  <w:rFonts w:hint="eastAsia" w:cs="Times New Roman"/>
                                  <w:sz w:val="24"/>
                                  <w:szCs w:val="24"/>
                                </w:rPr>
                                <w:t xml:space="preserve"> 不符合规划</w:t>
                              </w:r>
                            </w:p>
                          </w:txbxContent>
                        </v:textbox>
                      </v:shape>
                      <v:shape id="文本框 2505" o:spid="_x0000_s1026" o:spt="202" type="#_x0000_t202" style="position:absolute;left:11941;top:14020;height:567;width:3988;" filled="f" stroked="f" coordsize="21600,21600" o:gfxdata="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IQmvQAA&#10;AN0AAAAPAAAAAAAAAAEAIAAAACIAAABkcnMvZG93bnJldi54bWxQSwECFAAUAAAACACHTuJAMy8F&#10;njsAAAA5AAAAEAAAAAAAAAABACAAAAAMAQAAZHJzL3NoYXBleG1sLnhtbFBLBQYAAAAABgAGAFsB&#10;AAC2AwAAAAA=&#10;">
                        <v:fill on="f" focussize="0,0"/>
                        <v:stroke on="f" joinstyle="miter" endarrow="block"/>
                        <v:imagedata o:title=""/>
                        <o:lock v:ext="edit" aspectratio="f"/>
                        <v:textbox>
                          <w:txbxContent>
                            <w:p>
                              <w:pPr>
                                <w:rPr>
                                  <w:rFonts w:hint="eastAsia" w:cs="宋体"/>
                                  <w:sz w:val="24"/>
                                  <w:szCs w:val="24"/>
                                </w:rPr>
                              </w:pPr>
                              <w:r>
                                <w:rPr>
                                  <w:rFonts w:hint="eastAsia" w:cs="Times New Roman"/>
                                  <w:sz w:val="24"/>
                                  <w:szCs w:val="24"/>
                                </w:rPr>
                                <w:t>符合规划（进行公示后）</w:t>
                              </w:r>
                            </w:p>
                          </w:txbxContent>
                        </v:textbox>
                      </v:shape>
                    </v:group>
                    <v:line id="直接连接符 2413" o:spid="_x0000_s1026" o:spt="20" style="position:absolute;left:12237;top:1445516;height:0;width:510;" filled="f" stroked="t" coordsize="21600,21600" o:gfxdata="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gF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2557" o:spid="_x0000_s1026" o:spt="203" style="position:absolute;left:9117;top:1480123;height:7190;width:5414;" coordorigin="9795,9108" coordsize="5414,7190" o:gfxdata="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T6eIvwAAAN0AAAAPAAAAAAAAAAEAIAAAACIAAABkcnMvZG93bnJldi54&#10;bWxQSwECFAAUAAAACACHTuJAMy8FnjsAAAA5AAAAFQAAAAAAAAABACAAAAAOAQAAZHJzL2dyb3Vw&#10;c2hhcGV4bWwueG1sUEsFBgAAAAAGAAYAYAEAAMsDAAAAAA==&#10;">
                    <o:lock v:ext="edit" aspectratio="f"/>
                    <v:line id="直接连接符 2546" o:spid="_x0000_s1026" o:spt="20" style="position:absolute;left:12872;top:13317;height:1531;width:0;" filled="f" stroked="t" coordsize="21600,21600" o:gfxdata="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0Y+&#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547" o:spid="_x0000_s1026" o:spt="1" style="position:absolute;left:12235;top:14846;height:1452;width:1672;" fillcolor="#FFFFFF" filled="t" stroked="t" coordsize="21600,21600" o:gfxdata="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jj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cs="宋体"/>
                                <w:sz w:val="24"/>
                                <w:szCs w:val="24"/>
                              </w:rPr>
                            </w:pPr>
                            <w:r>
                              <w:rPr>
                                <w:rFonts w:hint="eastAsia" w:cs="宋体"/>
                                <w:sz w:val="24"/>
                                <w:szCs w:val="24"/>
                              </w:rPr>
                              <w:t>核发建设工程规划许可证</w:t>
                            </w:r>
                          </w:p>
                        </w:txbxContent>
                      </v:textbox>
                    </v:rect>
                    <v:line id="直接连接符 2548" o:spid="_x0000_s1026" o:spt="20" style="position:absolute;left:10494;top:13320;flip:x;height:1531;width:0;" filled="f" stroked="t" coordsize="21600,21600" o:gfxdata="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XS&#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549" o:spid="_x0000_s1026" o:spt="1" style="position:absolute;left:9795;top:14848;height:1429;width:1780;" fillcolor="#FFFFFF" filled="t" stroked="t" coordsize="21600,21600" o:gfxdata="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t3v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通知申请人领取文件，并告知申请人不同意的理由。</w:t>
                            </w:r>
                          </w:p>
                        </w:txbxContent>
                      </v:textbox>
                    </v:rect>
                    <v:rect id="矩形 2550" o:spid="_x0000_s1026" o:spt="1" style="position:absolute;left:9880;top:10600;flip:y;height:512;width:2718;" fillcolor="#FFFFFF" filled="t" stroked="t" coordsize="21600,21600" o:gfxdata="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0gJ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both"/>
                              <w:rPr>
                                <w:rFonts w:hint="eastAsia" w:cs="宋体"/>
                                <w:sz w:val="24"/>
                                <w:szCs w:val="24"/>
                              </w:rPr>
                            </w:pPr>
                            <w:r>
                              <w:rPr>
                                <w:rFonts w:hint="eastAsia" w:cs="宋体"/>
                                <w:sz w:val="24"/>
                                <w:szCs w:val="24"/>
                              </w:rPr>
                              <w:t>规划中心领导审核意见</w:t>
                            </w:r>
                          </w:p>
                        </w:txbxContent>
                      </v:textbox>
                    </v:rect>
                    <v:rect id="矩形 2551" o:spid="_x0000_s1026" o:spt="1" style="position:absolute;left:10168;top:12519;flip:y;height:794;width:3650;" fillcolor="#FFFFFF" filled="t" stroked="t" coordsize="21600,21600" o:gfxdata="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qf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rPr>
                                <w:rFonts w:cs="Times New Roman"/>
                                <w:sz w:val="24"/>
                                <w:szCs w:val="24"/>
                              </w:rPr>
                            </w:pPr>
                            <w:r>
                              <w:rPr>
                                <w:rFonts w:hint="eastAsia" w:cs="Times New Roman"/>
                                <w:sz w:val="24"/>
                                <w:szCs w:val="24"/>
                              </w:rPr>
                              <w:t>自然资源局集体会议通过，局分管领导、主要领导签批</w:t>
                            </w:r>
                          </w:p>
                        </w:txbxContent>
                      </v:textbox>
                    </v:rect>
                    <v:rect id="矩形 2552" o:spid="_x0000_s1026" o:spt="1" style="position:absolute;left:13083;top:9823;flip:y;height:2320;width:2126;" fillcolor="#FFFFFF" filled="t" stroked="t" coordsize="21600,21600" o:gfxdata="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BM4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sz w:val="24"/>
                                <w:szCs w:val="24"/>
                              </w:rPr>
                            </w:pPr>
                            <w:r>
                              <w:rPr>
                                <w:rFonts w:hint="eastAsia"/>
                                <w:sz w:val="24"/>
                                <w:szCs w:val="24"/>
                              </w:rPr>
                              <w:t>1.提出办理意见</w:t>
                            </w:r>
                          </w:p>
                          <w:p>
                            <w:pPr>
                              <w:rPr>
                                <w:rFonts w:hint="eastAsia"/>
                                <w:sz w:val="24"/>
                                <w:szCs w:val="24"/>
                              </w:rPr>
                            </w:pPr>
                            <w:r>
                              <w:rPr>
                                <w:rFonts w:hint="eastAsia"/>
                                <w:sz w:val="24"/>
                                <w:szCs w:val="24"/>
                              </w:rPr>
                              <w:t>2.组织现场勘查</w:t>
                            </w:r>
                          </w:p>
                          <w:p>
                            <w:pPr>
                              <w:rPr>
                                <w:rFonts w:hint="eastAsia"/>
                                <w:sz w:val="24"/>
                                <w:szCs w:val="24"/>
                              </w:rPr>
                            </w:pPr>
                            <w:r>
                              <w:rPr>
                                <w:rFonts w:hint="eastAsia"/>
                                <w:sz w:val="24"/>
                                <w:szCs w:val="24"/>
                              </w:rPr>
                              <w:t>3.签署审核意见</w:t>
                            </w:r>
                          </w:p>
                          <w:p>
                            <w:pPr>
                              <w:rPr>
                                <w:rFonts w:hint="eastAsia"/>
                                <w:sz w:val="24"/>
                                <w:szCs w:val="24"/>
                              </w:rPr>
                            </w:pPr>
                            <w:r>
                              <w:rPr>
                                <w:rFonts w:hint="eastAsia"/>
                                <w:sz w:val="24"/>
                                <w:szCs w:val="24"/>
                              </w:rPr>
                              <w:t>4. 现场和网络公示（7日），专家论证的时间不计入审批时限</w:t>
                            </w:r>
                          </w:p>
                        </w:txbxContent>
                      </v:textbox>
                    </v:rect>
                    <v:line id="直接连接符 2553" o:spid="_x0000_s1026" o:spt="20" style="position:absolute;left:12611;top:10858;height:0;width:466;" filled="f" stroked="t" coordsize="21600,21600" o:gfxdata="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qx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54" o:spid="_x0000_s1026" o:spt="20" style="position:absolute;left:12114;top:9108;flip:x;height:1502;width:1;" filled="f" stroked="t" coordsize="21600,21600" o:gfxdata="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Kd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v:group>
            </w:pict>
          </mc:Fallback>
        </mc:AlternateContent>
      </w:r>
      <w:r>
        <w:rPr>
          <w:sz w:val="21"/>
        </w:rPr>
        <mc:AlternateContent>
          <mc:Choice Requires="wpg">
            <w:drawing>
              <wp:anchor distT="0" distB="0" distL="114300" distR="114300" simplePos="0" relativeHeight="252029952" behindDoc="0" locked="0" layoutInCell="1" allowOverlap="1">
                <wp:simplePos x="0" y="0"/>
                <wp:positionH relativeFrom="column">
                  <wp:posOffset>1840865</wp:posOffset>
                </wp:positionH>
                <wp:positionV relativeFrom="paragraph">
                  <wp:posOffset>252095</wp:posOffset>
                </wp:positionV>
                <wp:extent cx="4046220" cy="7779385"/>
                <wp:effectExtent l="4445" t="4445" r="6985" b="7620"/>
                <wp:wrapNone/>
                <wp:docPr id="2943" name="组合 2943"/>
                <wp:cNvGraphicFramePr/>
                <a:graphic xmlns:a="http://schemas.openxmlformats.org/drawingml/2006/main">
                  <a:graphicData uri="http://schemas.microsoft.com/office/word/2010/wordprocessingGroup">
                    <wpg:wgp>
                      <wpg:cNvGrpSpPr/>
                      <wpg:grpSpPr>
                        <a:xfrm>
                          <a:off x="0" y="0"/>
                          <a:ext cx="4046220" cy="7779385"/>
                          <a:chOff x="7118" y="1321889"/>
                          <a:chExt cx="6858" cy="10690"/>
                        </a:xfrm>
                      </wpg:grpSpPr>
                      <wpg:grpSp>
                        <wpg:cNvPr id="2944" name="组合 2193"/>
                        <wpg:cNvGrpSpPr/>
                        <wpg:grpSpPr>
                          <a:xfrm>
                            <a:off x="7118" y="1321889"/>
                            <a:ext cx="6858" cy="10690"/>
                            <a:chOff x="7050" y="1194675"/>
                            <a:chExt cx="2633" cy="1721"/>
                          </a:xfrm>
                        </wpg:grpSpPr>
                        <wps:wsp>
                          <wps:cNvPr id="2945" name="矩形 1900"/>
                          <wps:cNvSpPr/>
                          <wps:spPr>
                            <a:xfrm>
                              <a:off x="7050" y="1194675"/>
                              <a:ext cx="2633" cy="172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46" name="直接连接符 1907"/>
                          <wps:cNvCnPr/>
                          <wps:spPr>
                            <a:xfrm>
                              <a:off x="7054" y="1195164"/>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947" name="直接连接符 1906"/>
                        <wps:cNvCnPr/>
                        <wps:spPr>
                          <a:xfrm>
                            <a:off x="7125" y="1330741"/>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4.95pt;margin-top:19.85pt;height:612.55pt;width:318.6pt;z-index:252029952;mso-width-relative:page;mso-height-relative:page;" coordorigin="7118,1321889" coordsize="6858,10690" o:gfxdata="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CkKwIW2wAAAAsBAAAPAAAAAAAAAAEA&#10;IAAAACIAAABkcnMvZG93bnJldi54bWxQSwECFAAUAAAACACHTuJAsa4UNZsDAAASCwAADgAAAAAA&#10;AAABACAAAAAqAQAAZHJzL2Uyb0RvYy54bWxQSwUGAAAAAAYABgBZAQAANwcAAAAA&#10;">
                <o:lock v:ext="edit" aspectratio="f"/>
                <v:group id="组合 2193" o:spid="_x0000_s1026" o:spt="203" style="position:absolute;left:7118;top:1321889;height:10690;width:6858;" coordorigin="7050,1194675" coordsize="2633,1721" o:gfxdata="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D53bcAAAADdAAAADwAAAAAAAAABACAAAAAiAAAAZHJzL2Rvd25yZXYu&#10;eG1sUEsBAhQAFAAAAAgAh07iQDMvBZ47AAAAOQAAABUAAAAAAAAAAQAgAAAADwEAAGRycy9ncm91&#10;cHNoYXBleG1sLnhtbFBLBQYAAAAABgAGAGABAADMAwAAAAA=&#10;">
                  <o:lock v:ext="edit" aspectratio="f"/>
                  <v:rect id="矩形 1900" o:spid="_x0000_s1026" o:spt="1" style="position:absolute;left:7050;top:1194675;height:1721;width:2633;v-text-anchor:middle;" filled="f" stroked="t" coordsize="21600,21600" o:gfxdata="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T/d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rect>
                  <v:line id="直接连接符 1907" o:spid="_x0000_s1026" o:spt="20" style="position:absolute;left:7054;top:1195164;height:0;width:2617;" filled="f" stroked="t" coordsize="21600,21600" o:gfxdata="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ee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25;top:1330741;height:0;width:6816;" filled="f" stroked="t" coordsize="21600,21600" o:gfxdata="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Au+O/&#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spacing w:line="500" w:lineRule="exact"/>
        <w:jc w:val="center"/>
        <w:rPr>
          <w:rFonts w:ascii="宋体" w:hAnsi="宋体"/>
          <w:b/>
          <w:sz w:val="44"/>
          <w:szCs w:val="44"/>
        </w:rPr>
      </w:pPr>
      <w:r>
        <w:rPr>
          <w:rFonts w:hint="eastAsia" w:ascii="宋体" w:hAnsi="宋体" w:eastAsia="宋体" w:cs="宋体"/>
          <w:b/>
          <w:bCs/>
          <w:sz w:val="36"/>
          <w:szCs w:val="36"/>
          <w:lang w:eastAsia="zh-CN"/>
        </w:rPr>
        <w:t>自然资源</w:t>
      </w:r>
      <w:r>
        <w:rPr>
          <w:rFonts w:hint="eastAsia" w:ascii="宋体" w:hAnsi="宋体" w:eastAsia="宋体" w:cs="宋体"/>
          <w:b/>
          <w:bCs/>
          <w:sz w:val="36"/>
          <w:szCs w:val="36"/>
        </w:rPr>
        <w:t>违法案件查处工作流程图</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w:t>
      </w:r>
      <w:r>
        <w:rPr>
          <w:rFonts w:hint="eastAsia" w:ascii="仿宋_GB2312" w:hAnsi="华文中宋" w:eastAsia="仿宋_GB2312"/>
          <w:sz w:val="30"/>
          <w:szCs w:val="30"/>
          <w:lang w:eastAsia="zh-CN"/>
        </w:rPr>
        <w:t>处罚类</w:t>
      </w:r>
      <w:r>
        <w:rPr>
          <w:rFonts w:hint="eastAsia" w:ascii="仿宋_GB2312" w:hAnsi="华文中宋" w:eastAsia="仿宋_GB2312"/>
          <w:sz w:val="30"/>
          <w:szCs w:val="30"/>
        </w:rPr>
        <w:t>）</w:t>
      </w:r>
      <w:r>
        <w:rPr>
          <w:sz w:val="36"/>
          <w:szCs w:val="36"/>
        </w:rPr>
        <mc:AlternateContent>
          <mc:Choice Requires="wps">
            <w:drawing>
              <wp:anchor distT="0" distB="0" distL="114300" distR="114300" simplePos="0" relativeHeight="252033024" behindDoc="0" locked="0" layoutInCell="1" allowOverlap="1">
                <wp:simplePos x="0" y="0"/>
                <wp:positionH relativeFrom="column">
                  <wp:posOffset>6606540</wp:posOffset>
                </wp:positionH>
                <wp:positionV relativeFrom="paragraph">
                  <wp:posOffset>4277995</wp:posOffset>
                </wp:positionV>
                <wp:extent cx="1314450" cy="266700"/>
                <wp:effectExtent l="4445" t="4445" r="14605" b="14605"/>
                <wp:wrapNone/>
                <wp:docPr id="2948" name="矩形 2948"/>
                <wp:cNvGraphicFramePr/>
                <a:graphic xmlns:a="http://schemas.openxmlformats.org/drawingml/2006/main">
                  <a:graphicData uri="http://schemas.microsoft.com/office/word/2010/wordprocessingShape">
                    <wps:wsp>
                      <wps:cNvSpPr/>
                      <wps:spPr>
                        <a:xfrm>
                          <a:off x="0" y="0"/>
                          <a:ext cx="13144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责令停止违法行为</w:t>
                            </w:r>
                          </w:p>
                        </w:txbxContent>
                      </wps:txbx>
                      <wps:bodyPr upright="1"/>
                    </wps:wsp>
                  </a:graphicData>
                </a:graphic>
              </wp:anchor>
            </w:drawing>
          </mc:Choice>
          <mc:Fallback>
            <w:pict>
              <v:rect id="_x0000_s1026" o:spid="_x0000_s1026" o:spt="1" style="position:absolute;left:0pt;margin-left:520.2pt;margin-top:336.85pt;height:21pt;width:103.5pt;z-index:252033024;mso-width-relative:page;mso-height-relative:page;" fillcolor="#FFFFFF" filled="t" stroked="t" coordsize="21600,21600" o:gfxdata="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QK2MPZAAAADQEAAA8AAAAAAAAAAQAgAAAAIgAA&#10;AGRycy9kb3ducmV2LnhtbFBLAQIUABQAAAAIAIdO4kDeqMnhBwIAAC8EAAAOAAAAAAAAAAEAIAAA&#10;ACgBAABkcnMvZTJvRG9jLnhtbFBLBQYAAAAABgAGAFkBAAChBQAAAAA=&#10;">
                <v:fill on="t" focussize="0,0"/>
                <v:stroke color="#000000" joinstyle="miter"/>
                <v:imagedata o:title=""/>
                <o:lock v:ext="edit" aspectratio="f"/>
                <v:textbox>
                  <w:txbxContent>
                    <w:p>
                      <w:pPr>
                        <w:jc w:val="center"/>
                      </w:pPr>
                      <w:r>
                        <w:rPr>
                          <w:rFonts w:hint="eastAsia"/>
                        </w:rPr>
                        <w:t>责令停止违法行为</w:t>
                      </w:r>
                    </w:p>
                  </w:txbxContent>
                </v:textbox>
              </v:rect>
            </w:pict>
          </mc:Fallback>
        </mc:AlternateContent>
      </w:r>
    </w:p>
    <w:p>
      <w:pPr>
        <w:pStyle w:val="2"/>
        <w:numPr>
          <w:ilvl w:val="2"/>
          <w:numId w:val="0"/>
        </w:numPr>
        <w:ind w:left="142" w:leftChars="0"/>
        <w:rPr>
          <w:sz w:val="36"/>
        </w:rPr>
      </w:pPr>
      <w:r>
        <w:rPr>
          <w:sz w:val="30"/>
          <w:szCs w:val="30"/>
        </w:rPr>
        <mc:AlternateContent>
          <mc:Choice Requires="wps">
            <w:drawing>
              <wp:anchor distT="0" distB="0" distL="114300" distR="114300" simplePos="0" relativeHeight="252032000" behindDoc="0" locked="0" layoutInCell="1" allowOverlap="1">
                <wp:simplePos x="0" y="0"/>
                <wp:positionH relativeFrom="column">
                  <wp:posOffset>-754380</wp:posOffset>
                </wp:positionH>
                <wp:positionV relativeFrom="paragraph">
                  <wp:posOffset>186055</wp:posOffset>
                </wp:positionV>
                <wp:extent cx="2120265" cy="7897495"/>
                <wp:effectExtent l="6350" t="6350" r="6985" b="20955"/>
                <wp:wrapNone/>
                <wp:docPr id="2691" name="矩形 2691"/>
                <wp:cNvGraphicFramePr/>
                <a:graphic xmlns:a="http://schemas.openxmlformats.org/drawingml/2006/main">
                  <a:graphicData uri="http://schemas.microsoft.com/office/word/2010/wordprocessingShape">
                    <wps:wsp>
                      <wps:cNvSpPr/>
                      <wps:spPr>
                        <a:xfrm>
                          <a:off x="0" y="0"/>
                          <a:ext cx="2120265" cy="78974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numPr>
                                <w:ilvl w:val="0"/>
                                <w:numId w:val="14"/>
                              </w:numPr>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《中华人民共和国</w:t>
                            </w:r>
                            <w:r>
                              <w:rPr>
                                <w:rFonts w:hint="eastAsia" w:ascii="宋体" w:hAnsi="宋体" w:eastAsia="宋体" w:cs="宋体"/>
                                <w:sz w:val="15"/>
                                <w:szCs w:val="15"/>
                                <w:lang w:eastAsia="zh-CN"/>
                              </w:rPr>
                              <w:t>土地管理法</w:t>
                            </w:r>
                            <w:r>
                              <w:rPr>
                                <w:rFonts w:hint="eastAsia" w:ascii="宋体" w:hAnsi="宋体" w:eastAsia="宋体" w:cs="宋体"/>
                                <w:sz w:val="15"/>
                                <w:szCs w:val="15"/>
                              </w:rPr>
                              <w:t>》</w:t>
                            </w:r>
                            <w:r>
                              <w:rPr>
                                <w:rFonts w:hint="eastAsia" w:ascii="宋体" w:hAnsi="宋体" w:eastAsia="宋体" w:cs="宋体"/>
                                <w:sz w:val="15"/>
                                <w:szCs w:val="15"/>
                                <w:lang w:eastAsia="zh-CN"/>
                              </w:rPr>
                              <w:t>；</w:t>
                            </w:r>
                            <w:r>
                              <w:rPr>
                                <w:rFonts w:hint="eastAsia" w:ascii="宋体" w:hAnsi="宋体" w:eastAsia="宋体" w:cs="宋体"/>
                                <w:sz w:val="15"/>
                                <w:szCs w:val="15"/>
                                <w:lang w:val="en-US" w:eastAsia="zh-CN"/>
                              </w:rPr>
                              <w:t>2.《中华人民共和国土地管理法实施条例》；3.《基本农田保护条例》；4.《中华人民共和国城市房地产管理法》；5.《城市房地产开发经营管理条例》；6.《闲置土地处置办法》；7.《土地调查条例》；8.《土地调查条例实施办法》；9.《城镇国有土地使用权出让和转让暂行条例》；10.《山东省城镇国有土地使用权出让和转让办法》；11.《土地登记办法》；12.《山东省土地登记条例》；13.《中华人民共和国矿产资源法》；14.《中华人民共和国矿产资源法实施细则》；15.《山东省实施&lt;中华人民共和国矿产资源法&gt;办法》；16.《矿产资源勘查区块登记管理办法》；17.《矿产资源开采登记管理办法》；18.《探矿采矿权转让管理办法》；19.《矿产资源补偿费征收管理规定》；20.《地质勘查资质管理条例》；21.《地质灾害防治条例》；22.《地质遗迹保护管理规定》；23.《中华人民共和国自然保护区条例》；24.《古生物化石保护条例》；25.《古生物化石保护条例实施办法》；26.《地质灾害危险性评估单位资质管理办法》；27.《地质灾害治理工程勘查设计施工单位资质管理办法》；28.《矿山地质环境保护规定》；29.《山东省地质环境保护条例》；30.《矿山地质环境保护条例》；31.《地质勘查资质管理条例》；32.《中华人民共和国测绘法》；33.《基础测绘条例》；34.《测绘成果管理条例》；35.《测绘标志保护条例》；36.《地质资料管理条例》；37.《地图管理条例》；38.《中华人民共和国森林法》；39.《中华人民共和国森林法实施条例》；40.《林木林地权属争议处理办法》；41.《山东省国有林场条例》；42.《山东省实施〈森林防火条例〉办法》；43.《山东省森林资源条例》；44.《森林防火条例》；45.</w:t>
                            </w:r>
                            <w:r>
                              <w:rPr>
                                <w:rFonts w:hint="eastAsia" w:ascii="宋体" w:hAnsi="宋体" w:eastAsia="宋体" w:cs="宋体"/>
                                <w:b w:val="0"/>
                                <w:i w:val="0"/>
                                <w:caps w:val="0"/>
                                <w:color w:val="auto"/>
                                <w:spacing w:val="0"/>
                                <w:sz w:val="15"/>
                                <w:szCs w:val="15"/>
                                <w:shd w:val="clear" w:color="auto" w:fill="FFFFFF"/>
                              </w:rPr>
                              <w:t>《中华人民共和国</w:t>
                            </w:r>
                            <w:r>
                              <w:rPr>
                                <w:rStyle w:val="9"/>
                                <w:rFonts w:hint="eastAsia" w:ascii="宋体" w:hAnsi="宋体" w:eastAsia="宋体" w:cs="宋体"/>
                                <w:b w:val="0"/>
                                <w:i w:val="0"/>
                                <w:caps w:val="0"/>
                                <w:color w:val="auto"/>
                                <w:spacing w:val="0"/>
                                <w:sz w:val="15"/>
                                <w:szCs w:val="15"/>
                                <w:shd w:val="clear" w:color="auto" w:fill="FFFFFF"/>
                              </w:rPr>
                              <w:t>种子法</w:t>
                            </w:r>
                            <w:r>
                              <w:rPr>
                                <w:rFonts w:hint="eastAsia" w:ascii="宋体" w:hAnsi="宋体" w:eastAsia="宋体" w:cs="宋体"/>
                                <w:b w:val="0"/>
                                <w:i w:val="0"/>
                                <w:caps w:val="0"/>
                                <w:color w:val="auto"/>
                                <w:spacing w:val="0"/>
                                <w:sz w:val="15"/>
                                <w:szCs w:val="15"/>
                                <w:shd w:val="clear" w:color="auto" w:fill="FFFFFF"/>
                              </w:rPr>
                              <w:t>》</w:t>
                            </w:r>
                            <w:r>
                              <w:rPr>
                                <w:rFonts w:hint="eastAsia" w:ascii="宋体" w:hAnsi="宋体" w:eastAsia="宋体" w:cs="宋体"/>
                                <w:b w:val="0"/>
                                <w:i w:val="0"/>
                                <w:caps w:val="0"/>
                                <w:color w:val="auto"/>
                                <w:spacing w:val="0"/>
                                <w:sz w:val="15"/>
                                <w:szCs w:val="15"/>
                                <w:shd w:val="clear" w:color="auto" w:fill="FFFFFF"/>
                                <w:lang w:val="en-US" w:eastAsia="zh-CN"/>
                              </w:rPr>
                              <w:t>46.《开展林木转基因工程活动审批管理办法》；47.《草原防火条例》；48.《山东省古树名木保护办法》；49.《山东省封山育林管理办法》；50.《植物新品种保护条例》；51.《植物检疫条例》；52.《山东省湿地保护办法》、53.《中华人民共和国草原法》；54.《中华人民共和国野生动物保护法》；55.《山东省实施&lt;野生动物保护法&gt;办法》；56.《濒危野生动植物进出口管理条例》；57.《陆生野生动物保护实施条例》；58.《森林采伐更新管理办法》；59.《山东省森林和野生动物类型自然保护区管理办法》；60.《重要地理信息数据审核公布管理规定》；61.《山东省测绘管理条例》；62.《山东省实施&lt;测量标志保护条例&gt;办法》；63.《地图审核管理规定》；64.《野生植物保护条例》；65.《濒危野生动植物进出口管理条例》；66.《退耕还林条例》；67.《森林病虫害防治条例》；68.《地质环境监测管理办法》;69.《山东省种子条例》；70.《土地复垦条例实施办法》；71.《山东省实施&lt;农村土地承包法&gt;办法》;72.《山东省土地复垦管理办法》；73.《山东省土地整治条例》；74.《中华人民共和国</w:t>
                            </w:r>
                            <w:r>
                              <w:rPr>
                                <w:rFonts w:hint="eastAsia" w:ascii="宋体" w:hAnsi="宋体" w:cs="宋体"/>
                                <w:b w:val="0"/>
                                <w:i w:val="0"/>
                                <w:caps w:val="0"/>
                                <w:color w:val="auto"/>
                                <w:spacing w:val="0"/>
                                <w:sz w:val="15"/>
                                <w:szCs w:val="15"/>
                                <w:shd w:val="clear" w:color="auto" w:fill="FFFFFF"/>
                                <w:lang w:val="en-US" w:eastAsia="zh-CN"/>
                              </w:rPr>
                              <w:t>城市</w:t>
                            </w:r>
                            <w:r>
                              <w:rPr>
                                <w:rFonts w:hint="eastAsia" w:ascii="宋体" w:hAnsi="宋体" w:eastAsia="宋体" w:cs="宋体"/>
                                <w:b w:val="0"/>
                                <w:i w:val="0"/>
                                <w:caps w:val="0"/>
                                <w:color w:val="auto"/>
                                <w:spacing w:val="0"/>
                                <w:sz w:val="15"/>
                                <w:szCs w:val="15"/>
                                <w:shd w:val="clear" w:color="auto" w:fill="FFFFFF"/>
                                <w:lang w:val="en-US" w:eastAsia="zh-CN"/>
                              </w:rPr>
                              <w:t>房地产管理法》；75.《风景名胜区条例》；76.《不动产登记暂行条例》；77.《矿产资源监督管理暂行办法》等。</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lang w:eastAsia="zh-CN"/>
                              </w:rPr>
                            </w:pPr>
                            <w:r>
                              <w:rPr>
                                <w:rFonts w:hint="eastAsia" w:ascii="宋体" w:hAnsi="宋体" w:eastAsia="宋体" w:cs="宋体"/>
                                <w:b/>
                                <w:sz w:val="15"/>
                                <w:szCs w:val="15"/>
                              </w:rPr>
                              <w:t>收费依据</w:t>
                            </w:r>
                            <w:r>
                              <w:rPr>
                                <w:rFonts w:hint="eastAsia" w:ascii="宋体" w:hAnsi="宋体" w:eastAsia="宋体" w:cs="宋体"/>
                                <w:b/>
                                <w:sz w:val="15"/>
                                <w:szCs w:val="15"/>
                                <w:lang w:eastAsia="zh-CN"/>
                              </w:rPr>
                              <w:t>及标准</w:t>
                            </w:r>
                            <w:r>
                              <w:rPr>
                                <w:rFonts w:hint="eastAsia" w:ascii="宋体" w:hAnsi="宋体" w:eastAsia="宋体" w:cs="宋体"/>
                                <w:b/>
                                <w:sz w:val="15"/>
                                <w:szCs w:val="15"/>
                              </w:rPr>
                              <w:t>：</w:t>
                            </w:r>
                            <w:r>
                              <w:rPr>
                                <w:rFonts w:hint="eastAsia" w:ascii="宋体" w:hAnsi="宋体" w:eastAsia="宋体" w:cs="宋体"/>
                                <w:b w:val="0"/>
                                <w:bCs/>
                                <w:sz w:val="15"/>
                                <w:szCs w:val="15"/>
                                <w:lang w:eastAsia="zh-CN"/>
                              </w:rPr>
                              <w:t>根据相关法律、法规、规定执行。</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lang w:eastAsia="zh-CN"/>
                              </w:rPr>
                              <w:t>根据相关法律、法规、规定确定。</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lang w:eastAsia="zh-CN"/>
                              </w:rPr>
                            </w:pPr>
                            <w:r>
                              <w:rPr>
                                <w:rFonts w:hint="eastAsia" w:ascii="宋体" w:hAnsi="宋体" w:eastAsia="宋体" w:cs="宋体"/>
                                <w:sz w:val="15"/>
                                <w:szCs w:val="15"/>
                              </w:rPr>
                              <w:t>联系人：</w:t>
                            </w:r>
                            <w:r>
                              <w:rPr>
                                <w:rFonts w:hint="eastAsia" w:ascii="宋体" w:hAnsi="宋体" w:eastAsia="宋体" w:cs="宋体"/>
                                <w:sz w:val="15"/>
                                <w:szCs w:val="15"/>
                                <w:lang w:eastAsia="zh-CN"/>
                              </w:rPr>
                              <w:t>任鹏程</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lang w:val="en-US" w:eastAsia="zh-CN"/>
                              </w:rPr>
                            </w:pPr>
                            <w:r>
                              <w:rPr>
                                <w:rFonts w:hint="eastAsia" w:ascii="宋体" w:hAnsi="宋体" w:eastAsia="宋体" w:cs="宋体"/>
                                <w:sz w:val="15"/>
                                <w:szCs w:val="15"/>
                              </w:rPr>
                              <w:t>联系电话：</w:t>
                            </w:r>
                            <w:r>
                              <w:rPr>
                                <w:rFonts w:hint="eastAsia" w:ascii="宋体" w:hAnsi="宋体" w:eastAsia="宋体" w:cs="宋体"/>
                                <w:sz w:val="15"/>
                                <w:szCs w:val="15"/>
                                <w:lang w:val="en-US" w:eastAsia="zh-CN"/>
                              </w:rPr>
                              <w:t>8210387</w:t>
                            </w:r>
                          </w:p>
                          <w:p>
                            <w:pPr>
                              <w:pStyle w:val="17"/>
                              <w:spacing w:line="200" w:lineRule="exact"/>
                              <w:ind w:firstLine="0" w:firstLineChars="0"/>
                              <w:rPr>
                                <w:rFonts w:hint="eastAsia" w:ascii="仿宋_GB2312" w:eastAsia="仿宋_GB2312"/>
                                <w:sz w:val="18"/>
                                <w:szCs w:val="18"/>
                              </w:rPr>
                            </w:pPr>
                          </w:p>
                        </w:txbxContent>
                      </wps:txbx>
                      <wps:bodyPr upright="1"/>
                    </wps:wsp>
                  </a:graphicData>
                </a:graphic>
              </wp:anchor>
            </w:drawing>
          </mc:Choice>
          <mc:Fallback>
            <w:pict>
              <v:rect id="_x0000_s1026" o:spid="_x0000_s1026" o:spt="1" style="position:absolute;left:0pt;margin-left:-59.4pt;margin-top:14.65pt;height:621.85pt;width:166.95pt;z-index:252032000;mso-width-relative:page;mso-height-relative:page;" fillcolor="#FFFFFF" filled="t" stroked="t" coordsize="21600,21600" o:gfxdata="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8tan3QAAAAwBAAAPAAAAAAAAAAEA&#10;IAAAACIAAABkcnMvZG93bnJldi54bWxQSwECFAAUAAAACACHTuJAp14qpgoCAAA/BAAADgAAAAAA&#10;AAABACAAAAAsAQAAZHJzL2Uyb0RvYy54bWxQSwUGAAAAAAYABgBZAQAAqA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numPr>
                          <w:ilvl w:val="0"/>
                          <w:numId w:val="14"/>
                        </w:numPr>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《中华人民共和国</w:t>
                      </w:r>
                      <w:r>
                        <w:rPr>
                          <w:rFonts w:hint="eastAsia" w:ascii="宋体" w:hAnsi="宋体" w:eastAsia="宋体" w:cs="宋体"/>
                          <w:sz w:val="15"/>
                          <w:szCs w:val="15"/>
                          <w:lang w:eastAsia="zh-CN"/>
                        </w:rPr>
                        <w:t>土地管理法</w:t>
                      </w:r>
                      <w:r>
                        <w:rPr>
                          <w:rFonts w:hint="eastAsia" w:ascii="宋体" w:hAnsi="宋体" w:eastAsia="宋体" w:cs="宋体"/>
                          <w:sz w:val="15"/>
                          <w:szCs w:val="15"/>
                        </w:rPr>
                        <w:t>》</w:t>
                      </w:r>
                      <w:r>
                        <w:rPr>
                          <w:rFonts w:hint="eastAsia" w:ascii="宋体" w:hAnsi="宋体" w:eastAsia="宋体" w:cs="宋体"/>
                          <w:sz w:val="15"/>
                          <w:szCs w:val="15"/>
                          <w:lang w:eastAsia="zh-CN"/>
                        </w:rPr>
                        <w:t>；</w:t>
                      </w:r>
                      <w:r>
                        <w:rPr>
                          <w:rFonts w:hint="eastAsia" w:ascii="宋体" w:hAnsi="宋体" w:eastAsia="宋体" w:cs="宋体"/>
                          <w:sz w:val="15"/>
                          <w:szCs w:val="15"/>
                          <w:lang w:val="en-US" w:eastAsia="zh-CN"/>
                        </w:rPr>
                        <w:t>2.《中华人民共和国土地管理法实施条例》；3.《基本农田保护条例》；4.《中华人民共和国城市房地产管理法》；5.《城市房地产开发经营管理条例》；6.《闲置土地处置办法》；7.《土地调查条例》；8.《土地调查条例实施办法》；9.《城镇国有土地使用权出让和转让暂行条例》；10.《山东省城镇国有土地使用权出让和转让办法》；11.《土地登记办法》；12.《山东省土地登记条例》；13.《中华人民共和国矿产资源法》；14.《中华人民共和国矿产资源法实施细则》；15.《山东省实施&lt;中华人民共和国矿产资源法&gt;办法》；16.《矿产资源勘查区块登记管理办法》；17.《矿产资源开采登记管理办法》；18.《探矿采矿权转让管理办法》；19.《矿产资源补偿费征收管理规定》；20.《地质勘查资质管理条例》；21.《地质灾害防治条例》；22.《地质遗迹保护管理规定》；23.《中华人民共和国自然保护区条例》；24.《古生物化石保护条例》；25.《古生物化石保护条例实施办法》；26.《地质灾害危险性评估单位资质管理办法》；27.《地质灾害治理工程勘查设计施工单位资质管理办法》；28.《矿山地质环境保护规定》；29.《山东省地质环境保护条例》；30.《矿山地质环境保护条例》；31.《地质勘查资质管理条例》；32.《中华人民共和国测绘法》；33.《基础测绘条例》；34.《测绘成果管理条例》；35.《测绘标志保护条例》；36.《地质资料管理条例》；37.《地图管理条例》；38.《中华人民共和国森林法》；39.《中华人民共和国森林法实施条例》；40.《林木林地权属争议处理办法》；41.《山东省国有林场条例》；42.《山东省实施〈森林防火条例〉办法》；43.《山东省森林资源条例》；44.《森林防火条例》；45.</w:t>
                      </w:r>
                      <w:r>
                        <w:rPr>
                          <w:rFonts w:hint="eastAsia" w:ascii="宋体" w:hAnsi="宋体" w:eastAsia="宋体" w:cs="宋体"/>
                          <w:b w:val="0"/>
                          <w:i w:val="0"/>
                          <w:caps w:val="0"/>
                          <w:color w:val="auto"/>
                          <w:spacing w:val="0"/>
                          <w:sz w:val="15"/>
                          <w:szCs w:val="15"/>
                          <w:shd w:val="clear" w:color="auto" w:fill="FFFFFF"/>
                        </w:rPr>
                        <w:t>《中华人民共和国</w:t>
                      </w:r>
                      <w:r>
                        <w:rPr>
                          <w:rStyle w:val="9"/>
                          <w:rFonts w:hint="eastAsia" w:ascii="宋体" w:hAnsi="宋体" w:eastAsia="宋体" w:cs="宋体"/>
                          <w:b w:val="0"/>
                          <w:i w:val="0"/>
                          <w:caps w:val="0"/>
                          <w:color w:val="auto"/>
                          <w:spacing w:val="0"/>
                          <w:sz w:val="15"/>
                          <w:szCs w:val="15"/>
                          <w:shd w:val="clear" w:color="auto" w:fill="FFFFFF"/>
                        </w:rPr>
                        <w:t>种子法</w:t>
                      </w:r>
                      <w:r>
                        <w:rPr>
                          <w:rFonts w:hint="eastAsia" w:ascii="宋体" w:hAnsi="宋体" w:eastAsia="宋体" w:cs="宋体"/>
                          <w:b w:val="0"/>
                          <w:i w:val="0"/>
                          <w:caps w:val="0"/>
                          <w:color w:val="auto"/>
                          <w:spacing w:val="0"/>
                          <w:sz w:val="15"/>
                          <w:szCs w:val="15"/>
                          <w:shd w:val="clear" w:color="auto" w:fill="FFFFFF"/>
                        </w:rPr>
                        <w:t>》</w:t>
                      </w:r>
                      <w:r>
                        <w:rPr>
                          <w:rFonts w:hint="eastAsia" w:ascii="宋体" w:hAnsi="宋体" w:eastAsia="宋体" w:cs="宋体"/>
                          <w:b w:val="0"/>
                          <w:i w:val="0"/>
                          <w:caps w:val="0"/>
                          <w:color w:val="auto"/>
                          <w:spacing w:val="0"/>
                          <w:sz w:val="15"/>
                          <w:szCs w:val="15"/>
                          <w:shd w:val="clear" w:color="auto" w:fill="FFFFFF"/>
                          <w:lang w:val="en-US" w:eastAsia="zh-CN"/>
                        </w:rPr>
                        <w:t>46.《开展林木转基因工程活动审批管理办法》；47.《草原防火条例》；48.《山东省古树名木保护办法》；49.《山东省封山育林管理办法》；50.《植物新品种保护条例》；51.《植物检疫条例》；52.《山东省湿地保护办法》、53.《中华人民共和国草原法》；54.《中华人民共和国野生动物保护法》；55.《山东省实施&lt;野生动物保护法&gt;办法》；56.《濒危野生动植物进出口管理条例》；57.《陆生野生动物保护实施条例》；58.《森林采伐更新管理办法》；59.《山东省森林和野生动物类型自然保护区管理办法》；60.《重要地理信息数据审核公布管理规定》；61.《山东省测绘管理条例》；62.《山东省实施&lt;测量标志保护条例&gt;办法》；63.《地图审核管理规定》；64.《野生植物保护条例》；65.《濒危野生动植物进出口管理条例》；66.《退耕还林条例》；67.《森林病虫害防治条例》；68.《地质环境监测管理办法》;69.《山东省种子条例》；70.《土地复垦条例实施办法》；71.《山东省实施&lt;农村土地承包法&gt;办法》;72.《山东省土地复垦管理办法》；73.《山东省土地整治条例》；74.《中华人民共和国</w:t>
                      </w:r>
                      <w:r>
                        <w:rPr>
                          <w:rFonts w:hint="eastAsia" w:ascii="宋体" w:hAnsi="宋体" w:cs="宋体"/>
                          <w:b w:val="0"/>
                          <w:i w:val="0"/>
                          <w:caps w:val="0"/>
                          <w:color w:val="auto"/>
                          <w:spacing w:val="0"/>
                          <w:sz w:val="15"/>
                          <w:szCs w:val="15"/>
                          <w:shd w:val="clear" w:color="auto" w:fill="FFFFFF"/>
                          <w:lang w:val="en-US" w:eastAsia="zh-CN"/>
                        </w:rPr>
                        <w:t>城市</w:t>
                      </w:r>
                      <w:r>
                        <w:rPr>
                          <w:rFonts w:hint="eastAsia" w:ascii="宋体" w:hAnsi="宋体" w:eastAsia="宋体" w:cs="宋体"/>
                          <w:b w:val="0"/>
                          <w:i w:val="0"/>
                          <w:caps w:val="0"/>
                          <w:color w:val="auto"/>
                          <w:spacing w:val="0"/>
                          <w:sz w:val="15"/>
                          <w:szCs w:val="15"/>
                          <w:shd w:val="clear" w:color="auto" w:fill="FFFFFF"/>
                          <w:lang w:val="en-US" w:eastAsia="zh-CN"/>
                        </w:rPr>
                        <w:t>房地产管理法》；75.《风景名胜区条例》；76.《不动产登记暂行条例》；77.《矿产资源监督管理暂行办法》等。</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lang w:eastAsia="zh-CN"/>
                        </w:rPr>
                      </w:pPr>
                      <w:r>
                        <w:rPr>
                          <w:rFonts w:hint="eastAsia" w:ascii="宋体" w:hAnsi="宋体" w:eastAsia="宋体" w:cs="宋体"/>
                          <w:b/>
                          <w:sz w:val="15"/>
                          <w:szCs w:val="15"/>
                        </w:rPr>
                        <w:t>收费依据</w:t>
                      </w:r>
                      <w:r>
                        <w:rPr>
                          <w:rFonts w:hint="eastAsia" w:ascii="宋体" w:hAnsi="宋体" w:eastAsia="宋体" w:cs="宋体"/>
                          <w:b/>
                          <w:sz w:val="15"/>
                          <w:szCs w:val="15"/>
                          <w:lang w:eastAsia="zh-CN"/>
                        </w:rPr>
                        <w:t>及标准</w:t>
                      </w:r>
                      <w:r>
                        <w:rPr>
                          <w:rFonts w:hint="eastAsia" w:ascii="宋体" w:hAnsi="宋体" w:eastAsia="宋体" w:cs="宋体"/>
                          <w:b/>
                          <w:sz w:val="15"/>
                          <w:szCs w:val="15"/>
                        </w:rPr>
                        <w:t>：</w:t>
                      </w:r>
                      <w:r>
                        <w:rPr>
                          <w:rFonts w:hint="eastAsia" w:ascii="宋体" w:hAnsi="宋体" w:eastAsia="宋体" w:cs="宋体"/>
                          <w:b w:val="0"/>
                          <w:bCs/>
                          <w:sz w:val="15"/>
                          <w:szCs w:val="15"/>
                          <w:lang w:eastAsia="zh-CN"/>
                        </w:rPr>
                        <w:t>根据相关法律、法规、规定执行。</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lang w:eastAsia="zh-CN"/>
                        </w:rPr>
                        <w:t>根据相关法律、法规、规定确定。</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lang w:eastAsia="zh-CN"/>
                        </w:rPr>
                      </w:pPr>
                      <w:r>
                        <w:rPr>
                          <w:rFonts w:hint="eastAsia" w:ascii="宋体" w:hAnsi="宋体" w:eastAsia="宋体" w:cs="宋体"/>
                          <w:sz w:val="15"/>
                          <w:szCs w:val="15"/>
                        </w:rPr>
                        <w:t>联系人：</w:t>
                      </w:r>
                      <w:r>
                        <w:rPr>
                          <w:rFonts w:hint="eastAsia" w:ascii="宋体" w:hAnsi="宋体" w:eastAsia="宋体" w:cs="宋体"/>
                          <w:sz w:val="15"/>
                          <w:szCs w:val="15"/>
                          <w:lang w:eastAsia="zh-CN"/>
                        </w:rPr>
                        <w:t>任鹏程</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lang w:val="en-US" w:eastAsia="zh-CN"/>
                        </w:rPr>
                      </w:pPr>
                      <w:r>
                        <w:rPr>
                          <w:rFonts w:hint="eastAsia" w:ascii="宋体" w:hAnsi="宋体" w:eastAsia="宋体" w:cs="宋体"/>
                          <w:sz w:val="15"/>
                          <w:szCs w:val="15"/>
                        </w:rPr>
                        <w:t>联系电话：</w:t>
                      </w:r>
                      <w:r>
                        <w:rPr>
                          <w:rFonts w:hint="eastAsia" w:ascii="宋体" w:hAnsi="宋体" w:eastAsia="宋体" w:cs="宋体"/>
                          <w:sz w:val="15"/>
                          <w:szCs w:val="15"/>
                          <w:lang w:val="en-US" w:eastAsia="zh-CN"/>
                        </w:rPr>
                        <w:t>8210387</w:t>
                      </w:r>
                    </w:p>
                    <w:p>
                      <w:pPr>
                        <w:pStyle w:val="17"/>
                        <w:spacing w:line="200" w:lineRule="exact"/>
                        <w:ind w:firstLine="0" w:firstLineChars="0"/>
                        <w:rPr>
                          <w:rFonts w:hint="eastAsia" w:ascii="仿宋_GB2312" w:eastAsia="仿宋_GB2312"/>
                          <w:sz w:val="18"/>
                          <w:szCs w:val="18"/>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6"/>
        </w:rPr>
        <mc:AlternateContent>
          <mc:Choice Requires="wps">
            <w:drawing>
              <wp:anchor distT="0" distB="0" distL="114300" distR="114300" simplePos="0" relativeHeight="252034048" behindDoc="0" locked="0" layoutInCell="1" allowOverlap="1">
                <wp:simplePos x="0" y="0"/>
                <wp:positionH relativeFrom="column">
                  <wp:posOffset>1421765</wp:posOffset>
                </wp:positionH>
                <wp:positionV relativeFrom="paragraph">
                  <wp:posOffset>-546100</wp:posOffset>
                </wp:positionV>
                <wp:extent cx="4168140" cy="7903210"/>
                <wp:effectExtent l="4445" t="5080" r="18415" b="16510"/>
                <wp:wrapNone/>
                <wp:docPr id="2974" name="矩形 2974"/>
                <wp:cNvGraphicFramePr/>
                <a:graphic xmlns:a="http://schemas.openxmlformats.org/drawingml/2006/main">
                  <a:graphicData uri="http://schemas.microsoft.com/office/word/2010/wordprocessingShape">
                    <wps:wsp>
                      <wps:cNvSpPr/>
                      <wps:spPr>
                        <a:xfrm>
                          <a:off x="2695575" y="1808480"/>
                          <a:ext cx="4168140" cy="7903210"/>
                        </a:xfrm>
                        <a:prstGeom prst="rect">
                          <a:avLst/>
                        </a:prstGeom>
                        <a:noFill/>
                        <a:ln w="9525" cmpd="sng">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95pt;margin-top:-43pt;height:622.3pt;width:328.2pt;z-index:252034048;v-text-anchor:middle;mso-width-relative:page;mso-height-relative:page;" filled="f" stroked="t" coordsize="21600,21600" o:gfxdata="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Z4Vy/YAAAADAEAAA8AAAAAAAAAAQAgAAAAIgAA&#10;AGRycy9kb3ducmV2LnhtbFBLAQIUABQAAAAIAIdO4kCOGQ1oegIAAN4EAAAOAAAAAAAAAAEAIAAA&#10;ACcBAABkcnMvZTJvRG9jLnhtbFBLBQYAAAAABgAGAFkBAAATBgAAAAA=&#10;">
                <v:fill on="f" focussize="0,0"/>
                <v:stroke color="#000000 [3213]" miterlimit="8" joinstyle="miter" dashstyle="1 1"/>
                <v:imagedata o:title=""/>
                <o:lock v:ext="edit" aspectratio="f"/>
              </v:rect>
            </w:pict>
          </mc:Fallback>
        </mc:AlternateContent>
      </w:r>
      <w:r>
        <w:rPr>
          <w:sz w:val="36"/>
        </w:rPr>
        <mc:AlternateContent>
          <mc:Choice Requires="wpg">
            <w:drawing>
              <wp:anchor distT="0" distB="0" distL="114300" distR="114300" simplePos="0" relativeHeight="252036096" behindDoc="0" locked="0" layoutInCell="1" allowOverlap="1">
                <wp:simplePos x="0" y="0"/>
                <wp:positionH relativeFrom="column">
                  <wp:posOffset>1463675</wp:posOffset>
                </wp:positionH>
                <wp:positionV relativeFrom="paragraph">
                  <wp:posOffset>-388620</wp:posOffset>
                </wp:positionV>
                <wp:extent cx="4062730" cy="7383780"/>
                <wp:effectExtent l="4445" t="4445" r="9525" b="22225"/>
                <wp:wrapNone/>
                <wp:docPr id="106" name="组合 106"/>
                <wp:cNvGraphicFramePr/>
                <a:graphic xmlns:a="http://schemas.openxmlformats.org/drawingml/2006/main">
                  <a:graphicData uri="http://schemas.microsoft.com/office/word/2010/wordprocessingGroup">
                    <wpg:wgp>
                      <wpg:cNvGrpSpPr/>
                      <wpg:grpSpPr>
                        <a:xfrm>
                          <a:off x="0" y="0"/>
                          <a:ext cx="4062730" cy="7383780"/>
                          <a:chOff x="8113" y="1561254"/>
                          <a:chExt cx="6398" cy="11628"/>
                        </a:xfrm>
                      </wpg:grpSpPr>
                      <wps:wsp>
                        <wps:cNvPr id="2741" name="矩形 2741"/>
                        <wps:cNvSpPr/>
                        <wps:spPr>
                          <a:xfrm>
                            <a:off x="8319" y="1561254"/>
                            <a:ext cx="5170"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案件来源：巡查发现、信访举报、媒体报导、部门移送、上级督办、卫星遥感影像等</w:t>
                              </w:r>
                            </w:p>
                          </w:txbxContent>
                        </wps:txbx>
                        <wps:bodyPr upright="1"/>
                      </wps:wsp>
                      <wpg:grpSp>
                        <wpg:cNvPr id="2288" name="组合 2288"/>
                        <wpg:cNvGrpSpPr/>
                        <wpg:grpSpPr>
                          <a:xfrm>
                            <a:off x="8113" y="1562064"/>
                            <a:ext cx="6398" cy="10818"/>
                            <a:chOff x="8188" y="1562199"/>
                            <a:chExt cx="6398" cy="10818"/>
                          </a:xfrm>
                        </wpg:grpSpPr>
                        <wps:wsp>
                          <wps:cNvPr id="2700" name="矩形 2700"/>
                          <wps:cNvSpPr/>
                          <wps:spPr>
                            <a:xfrm>
                              <a:off x="12290" y="1571367"/>
                              <a:ext cx="229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申请法院强制执行</w:t>
                                </w:r>
                              </w:p>
                            </w:txbxContent>
                          </wps:txbx>
                          <wps:bodyPr upright="1"/>
                        </wps:wsp>
                        <wpg:grpSp>
                          <wpg:cNvPr id="2705" name="组合 2705"/>
                          <wpg:cNvGrpSpPr/>
                          <wpg:grpSpPr>
                            <a:xfrm rot="0">
                              <a:off x="8875" y="1571847"/>
                              <a:ext cx="4316" cy="691"/>
                              <a:chOff x="0" y="0"/>
                              <a:chExt cx="5670" cy="691"/>
                            </a:xfrm>
                          </wpg:grpSpPr>
                          <wps:wsp>
                            <wps:cNvPr id="2701" name="直接箭头连接符 2701"/>
                            <wps:cNvCnPr/>
                            <wps:spPr>
                              <a:xfrm>
                                <a:off x="1" y="0"/>
                                <a:ext cx="0" cy="390"/>
                              </a:xfrm>
                              <a:prstGeom prst="straightConnector1">
                                <a:avLst/>
                              </a:prstGeom>
                              <a:ln w="9525" cap="flat" cmpd="sng">
                                <a:solidFill>
                                  <a:srgbClr val="000000"/>
                                </a:solidFill>
                                <a:prstDash val="solid"/>
                                <a:headEnd type="none" w="med" len="med"/>
                                <a:tailEnd type="none" w="med" len="med"/>
                              </a:ln>
                            </wps:spPr>
                            <wps:bodyPr/>
                          </wps:wsp>
                          <wps:wsp>
                            <wps:cNvPr id="2702" name="直接箭头连接符 2702"/>
                            <wps:cNvCnPr/>
                            <wps:spPr>
                              <a:xfrm>
                                <a:off x="5667" y="0"/>
                                <a:ext cx="3" cy="392"/>
                              </a:xfrm>
                              <a:prstGeom prst="straightConnector1">
                                <a:avLst/>
                              </a:prstGeom>
                              <a:ln w="9525" cap="flat" cmpd="sng">
                                <a:solidFill>
                                  <a:srgbClr val="000000"/>
                                </a:solidFill>
                                <a:prstDash val="solid"/>
                                <a:headEnd type="none" w="med" len="med"/>
                                <a:tailEnd type="none" w="med" len="med"/>
                              </a:ln>
                            </wps:spPr>
                            <wps:bodyPr/>
                          </wps:wsp>
                          <wps:wsp>
                            <wps:cNvPr id="2703" name="直接箭头连接符 2703"/>
                            <wps:cNvCnPr/>
                            <wps:spPr>
                              <a:xfrm>
                                <a:off x="0" y="390"/>
                                <a:ext cx="5669" cy="1"/>
                              </a:xfrm>
                              <a:prstGeom prst="straightConnector1">
                                <a:avLst/>
                              </a:prstGeom>
                              <a:ln w="9525" cap="flat" cmpd="sng">
                                <a:solidFill>
                                  <a:srgbClr val="000000"/>
                                </a:solidFill>
                                <a:prstDash val="solid"/>
                                <a:headEnd type="none" w="med" len="med"/>
                                <a:tailEnd type="none" w="med" len="med"/>
                              </a:ln>
                            </wps:spPr>
                            <wps:bodyPr/>
                          </wps:wsp>
                          <wps:wsp>
                            <wps:cNvPr id="2704" name="直接箭头连接符 2704"/>
                            <wps:cNvCnPr/>
                            <wps:spPr>
                              <a:xfrm>
                                <a:off x="3001" y="0"/>
                                <a:ext cx="1" cy="691"/>
                              </a:xfrm>
                              <a:prstGeom prst="straightConnector1">
                                <a:avLst/>
                              </a:prstGeom>
                              <a:ln w="9525" cap="flat" cmpd="sng">
                                <a:solidFill>
                                  <a:srgbClr val="000000"/>
                                </a:solidFill>
                                <a:prstDash val="solid"/>
                                <a:headEnd type="none" w="med" len="med"/>
                                <a:tailEnd type="triangle" w="med" len="med"/>
                              </a:ln>
                            </wps:spPr>
                            <wps:bodyPr/>
                          </wps:wsp>
                        </wpg:grpSp>
                        <wps:wsp>
                          <wps:cNvPr id="2707" name="矩形 2707"/>
                          <wps:cNvSpPr/>
                          <wps:spPr>
                            <a:xfrm>
                              <a:off x="8232" y="1571367"/>
                              <a:ext cx="1794"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当事人自觉履行</w:t>
                                </w:r>
                              </w:p>
                            </w:txbxContent>
                          </wps:txbx>
                          <wps:bodyPr upright="1"/>
                        </wps:wsp>
                        <wps:wsp>
                          <wps:cNvPr id="2708" name="矩形 2708"/>
                          <wps:cNvSpPr/>
                          <wps:spPr>
                            <a:xfrm>
                              <a:off x="10416" y="1562432"/>
                              <a:ext cx="144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受理</w:t>
                                </w:r>
                              </w:p>
                            </w:txbxContent>
                          </wps:txbx>
                          <wps:bodyPr upright="1"/>
                        </wps:wsp>
                        <wps:wsp>
                          <wps:cNvPr id="2709" name="矩形 2709"/>
                          <wps:cNvSpPr/>
                          <wps:spPr>
                            <a:xfrm>
                              <a:off x="10421" y="1563174"/>
                              <a:ext cx="144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初步审查</w:t>
                                </w:r>
                              </w:p>
                            </w:txbxContent>
                          </wps:txbx>
                          <wps:bodyPr upright="1"/>
                        </wps:wsp>
                        <wps:wsp>
                          <wps:cNvPr id="2710" name="直接箭头连接符 2710"/>
                          <wps:cNvCnPr/>
                          <wps:spPr>
                            <a:xfrm flipH="1">
                              <a:off x="11126" y="1562199"/>
                              <a:ext cx="0" cy="240"/>
                            </a:xfrm>
                            <a:prstGeom prst="straightConnector1">
                              <a:avLst/>
                            </a:prstGeom>
                            <a:ln w="9525" cap="flat" cmpd="sng">
                              <a:solidFill>
                                <a:srgbClr val="000000"/>
                              </a:solidFill>
                              <a:prstDash val="solid"/>
                              <a:headEnd type="none" w="med" len="med"/>
                              <a:tailEnd type="triangle" w="med" len="med"/>
                            </a:ln>
                          </wps:spPr>
                          <wps:bodyPr/>
                        </wps:wsp>
                        <wps:wsp>
                          <wps:cNvPr id="2714" name="矩形 2714"/>
                          <wps:cNvSpPr/>
                          <wps:spPr>
                            <a:xfrm>
                              <a:off x="8224" y="1565202"/>
                              <a:ext cx="2077"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 w:val="24"/>
                                    <w:szCs w:val="24"/>
                                  </w:rPr>
                                </w:pPr>
                                <w:r>
                                  <w:rPr>
                                    <w:rFonts w:hint="eastAsia"/>
                                    <w:sz w:val="24"/>
                                    <w:szCs w:val="24"/>
                                  </w:rPr>
                                  <w:t>告知交办、移送部门或举报人</w:t>
                                </w:r>
                              </w:p>
                            </w:txbxContent>
                          </wps:txbx>
                          <wps:bodyPr upright="1"/>
                        </wps:wsp>
                        <wpg:grpSp>
                          <wpg:cNvPr id="2719" name="组合 2719"/>
                          <wpg:cNvGrpSpPr/>
                          <wpg:grpSpPr>
                            <a:xfrm rot="0" flipH="1">
                              <a:off x="9094" y="1564534"/>
                              <a:ext cx="1739" cy="692"/>
                              <a:chOff x="0" y="0"/>
                              <a:chExt cx="1815" cy="870"/>
                            </a:xfrm>
                          </wpg:grpSpPr>
                          <wps:wsp>
                            <wps:cNvPr id="2715" name="直接箭头连接符 2715"/>
                            <wps:cNvCnPr/>
                            <wps:spPr>
                              <a:xfrm>
                                <a:off x="1128" y="0"/>
                                <a:ext cx="0" cy="435"/>
                              </a:xfrm>
                              <a:prstGeom prst="straightConnector1">
                                <a:avLst/>
                              </a:prstGeom>
                              <a:ln w="9525" cap="flat" cmpd="sng">
                                <a:solidFill>
                                  <a:srgbClr val="000000"/>
                                </a:solidFill>
                                <a:prstDash val="solid"/>
                                <a:headEnd type="none" w="med" len="med"/>
                                <a:tailEnd type="triangle" w="med" len="med"/>
                              </a:ln>
                            </wps:spPr>
                            <wps:bodyPr/>
                          </wps:wsp>
                          <wps:wsp>
                            <wps:cNvPr id="2716" name="直接箭头连接符 2716"/>
                            <wps:cNvCnPr/>
                            <wps:spPr>
                              <a:xfrm>
                                <a:off x="0" y="435"/>
                                <a:ext cx="0" cy="435"/>
                              </a:xfrm>
                              <a:prstGeom prst="straightConnector1">
                                <a:avLst/>
                              </a:prstGeom>
                              <a:ln w="9525" cap="flat" cmpd="sng">
                                <a:solidFill>
                                  <a:srgbClr val="000000"/>
                                </a:solidFill>
                                <a:prstDash val="solid"/>
                                <a:headEnd type="none" w="med" len="med"/>
                                <a:tailEnd type="triangle" w="med" len="med"/>
                              </a:ln>
                            </wps:spPr>
                            <wps:bodyPr/>
                          </wps:wsp>
                          <wps:wsp>
                            <wps:cNvPr id="2717" name="直接箭头连接符 2717"/>
                            <wps:cNvCnPr/>
                            <wps:spPr>
                              <a:xfrm>
                                <a:off x="1815" y="435"/>
                                <a:ext cx="0" cy="435"/>
                              </a:xfrm>
                              <a:prstGeom prst="straightConnector1">
                                <a:avLst/>
                              </a:prstGeom>
                              <a:ln w="9525" cap="flat" cmpd="sng">
                                <a:solidFill>
                                  <a:srgbClr val="000000"/>
                                </a:solidFill>
                                <a:prstDash val="solid"/>
                                <a:headEnd type="none" w="med" len="med"/>
                                <a:tailEnd type="triangle" w="med" len="med"/>
                              </a:ln>
                            </wps:spPr>
                            <wps:bodyPr/>
                          </wps:wsp>
                          <wps:wsp>
                            <wps:cNvPr id="2718" name="直接箭头连接符 2718"/>
                            <wps:cNvCnPr/>
                            <wps:spPr>
                              <a:xfrm>
                                <a:off x="0" y="435"/>
                                <a:ext cx="1815" cy="0"/>
                              </a:xfrm>
                              <a:prstGeom prst="straightConnector1">
                                <a:avLst/>
                              </a:prstGeom>
                              <a:ln w="9525" cap="flat" cmpd="sng">
                                <a:solidFill>
                                  <a:srgbClr val="000000"/>
                                </a:solidFill>
                                <a:prstDash val="solid"/>
                                <a:headEnd type="none" w="med" len="med"/>
                                <a:tailEnd type="none" w="med" len="med"/>
                              </a:ln>
                            </wps:spPr>
                            <wps:bodyPr/>
                          </wps:wsp>
                        </wpg:grpSp>
                        <wps:wsp>
                          <wps:cNvPr id="2720" name="矩形 2720"/>
                          <wps:cNvSpPr/>
                          <wps:spPr>
                            <a:xfrm>
                              <a:off x="9232" y="1564076"/>
                              <a:ext cx="1130"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不受理</w:t>
                                </w:r>
                              </w:p>
                            </w:txbxContent>
                          </wps:txbx>
                          <wps:bodyPr upright="1"/>
                        </wps:wsp>
                        <wps:wsp>
                          <wps:cNvPr id="2723" name="矩形 2723"/>
                          <wps:cNvSpPr/>
                          <wps:spPr>
                            <a:xfrm>
                              <a:off x="12768" y="1564902"/>
                              <a:ext cx="144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立案</w:t>
                                </w:r>
                              </w:p>
                            </w:txbxContent>
                          </wps:txbx>
                          <wps:bodyPr upright="1"/>
                        </wps:wsp>
                        <wps:wsp>
                          <wps:cNvPr id="2724" name="矩形 2724"/>
                          <wps:cNvSpPr/>
                          <wps:spPr>
                            <a:xfrm>
                              <a:off x="10512" y="1565218"/>
                              <a:ext cx="1269"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 w:val="24"/>
                                    <w:szCs w:val="24"/>
                                  </w:rPr>
                                </w:pPr>
                                <w:r>
                                  <w:rPr>
                                    <w:rFonts w:hint="eastAsia"/>
                                    <w:sz w:val="24"/>
                                    <w:szCs w:val="24"/>
                                  </w:rPr>
                                  <w:t>移送管辖部门</w:t>
                                </w:r>
                              </w:p>
                            </w:txbxContent>
                          </wps:txbx>
                          <wps:bodyPr upright="1"/>
                        </wps:wsp>
                        <wps:wsp>
                          <wps:cNvPr id="2726" name="矩形 2726"/>
                          <wps:cNvSpPr/>
                          <wps:spPr>
                            <a:xfrm>
                              <a:off x="12802" y="1565871"/>
                              <a:ext cx="144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调查取证</w:t>
                                </w:r>
                              </w:p>
                            </w:txbxContent>
                          </wps:txbx>
                          <wps:bodyPr upright="1"/>
                        </wps:wsp>
                        <wps:wsp>
                          <wps:cNvPr id="2729" name="矩形 2729"/>
                          <wps:cNvSpPr/>
                          <wps:spPr>
                            <a:xfrm>
                              <a:off x="10391" y="1567062"/>
                              <a:ext cx="160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调查报告</w:t>
                                </w:r>
                              </w:p>
                            </w:txbxContent>
                          </wps:txbx>
                          <wps:bodyPr upright="1"/>
                        </wps:wsp>
                        <wps:wsp>
                          <wps:cNvPr id="2730" name="直接箭头连接符 2730"/>
                          <wps:cNvCnPr/>
                          <wps:spPr>
                            <a:xfrm>
                              <a:off x="11211" y="1567545"/>
                              <a:ext cx="1" cy="254"/>
                            </a:xfrm>
                            <a:prstGeom prst="straightConnector1">
                              <a:avLst/>
                            </a:prstGeom>
                            <a:ln w="9525" cap="flat" cmpd="sng">
                              <a:solidFill>
                                <a:srgbClr val="000000"/>
                              </a:solidFill>
                              <a:prstDash val="solid"/>
                              <a:headEnd type="none" w="med" len="med"/>
                              <a:tailEnd type="triangle" w="med" len="med"/>
                            </a:ln>
                          </wps:spPr>
                          <wps:bodyPr/>
                        </wps:wsp>
                        <wps:wsp>
                          <wps:cNvPr id="2731" name="矩形 2731"/>
                          <wps:cNvSpPr/>
                          <wps:spPr>
                            <a:xfrm>
                              <a:off x="10388" y="1567767"/>
                              <a:ext cx="1630"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案件审查</w:t>
                                </w:r>
                              </w:p>
                            </w:txbxContent>
                          </wps:txbx>
                          <wps:bodyPr upright="1"/>
                        </wps:wsp>
                        <wps:wsp>
                          <wps:cNvPr id="2732" name="直接箭头连接符 2732"/>
                          <wps:cNvCnPr/>
                          <wps:spPr>
                            <a:xfrm>
                              <a:off x="11201" y="1568237"/>
                              <a:ext cx="1" cy="240"/>
                            </a:xfrm>
                            <a:prstGeom prst="straightConnector1">
                              <a:avLst/>
                            </a:prstGeom>
                            <a:ln w="9525" cap="flat" cmpd="sng">
                              <a:solidFill>
                                <a:srgbClr val="000000"/>
                              </a:solidFill>
                              <a:prstDash val="solid"/>
                              <a:headEnd type="none" w="med" len="med"/>
                              <a:tailEnd type="triangle" w="med" len="med"/>
                            </a:ln>
                          </wps:spPr>
                          <wps:bodyPr/>
                        </wps:wsp>
                        <wps:wsp>
                          <wps:cNvPr id="2733" name="矩形 2733"/>
                          <wps:cNvSpPr/>
                          <wps:spPr>
                            <a:xfrm>
                              <a:off x="9985" y="1568477"/>
                              <a:ext cx="2439"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下达行政处罚告知</w:t>
                                </w:r>
                              </w:p>
                            </w:txbxContent>
                          </wps:txbx>
                          <wps:bodyPr upright="1"/>
                        </wps:wsp>
                        <wps:wsp>
                          <wps:cNvPr id="2737" name="矩形 2737"/>
                          <wps:cNvSpPr/>
                          <wps:spPr>
                            <a:xfrm>
                              <a:off x="12198" y="1569312"/>
                              <a:ext cx="1274"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不听证</w:t>
                                </w:r>
                              </w:p>
                            </w:txbxContent>
                          </wps:txbx>
                          <wps:bodyPr upright="1"/>
                        </wps:wsp>
                        <wps:wsp>
                          <wps:cNvPr id="2738" name="矩形 2738"/>
                          <wps:cNvSpPr/>
                          <wps:spPr>
                            <a:xfrm>
                              <a:off x="8188" y="1569312"/>
                              <a:ext cx="312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依据当事人要求组织听证</w:t>
                                </w:r>
                              </w:p>
                            </w:txbxContent>
                          </wps:txbx>
                          <wps:bodyPr upright="1"/>
                        </wps:wsp>
                        <wps:wsp>
                          <wps:cNvPr id="2740" name="矩形 2740"/>
                          <wps:cNvSpPr/>
                          <wps:spPr>
                            <a:xfrm>
                              <a:off x="10237" y="1570241"/>
                              <a:ext cx="1963"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下达行政处罚决定</w:t>
                                </w:r>
                              </w:p>
                            </w:txbxContent>
                          </wps:txbx>
                          <wps:bodyPr upright="1"/>
                        </wps:wsp>
                        <wpg:grpSp>
                          <wpg:cNvPr id="2968" name="组合 2968"/>
                          <wpg:cNvGrpSpPr/>
                          <wpg:grpSpPr>
                            <a:xfrm>
                              <a:off x="9163" y="1570716"/>
                              <a:ext cx="3670" cy="680"/>
                              <a:chOff x="8877" y="1570716"/>
                              <a:chExt cx="3670" cy="680"/>
                            </a:xfrm>
                          </wpg:grpSpPr>
                          <wpg:grpSp>
                            <wpg:cNvPr id="2962" name="组合 2962"/>
                            <wpg:cNvGrpSpPr/>
                            <wpg:grpSpPr>
                              <a:xfrm>
                                <a:off x="8877" y="1571036"/>
                                <a:ext cx="3671" cy="360"/>
                                <a:chOff x="11885" y="1563131"/>
                                <a:chExt cx="2284" cy="268"/>
                              </a:xfrm>
                            </wpg:grpSpPr>
                            <wps:wsp>
                              <wps:cNvPr id="2964" name="直接连接符 2951"/>
                              <wps:cNvCnPr/>
                              <wps:spPr>
                                <a:xfrm>
                                  <a:off x="11885" y="1563131"/>
                                  <a:ext cx="22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5" name="直接箭头连接符 2952"/>
                              <wps:cNvCnPr/>
                              <wps:spPr>
                                <a:xfrm>
                                  <a:off x="11896" y="1563132"/>
                                  <a:ext cx="0" cy="26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66" name="直接箭头连接符 2953"/>
                              <wps:cNvCnPr/>
                              <wps:spPr>
                                <a:xfrm>
                                  <a:off x="14169" y="1563131"/>
                                  <a:ext cx="0" cy="26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967" name="直接箭头连接符 2952"/>
                            <wps:cNvCnPr/>
                            <wps:spPr>
                              <a:xfrm>
                                <a:off x="10854" y="1570716"/>
                                <a:ext cx="2" cy="66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949" name="矩形 2949"/>
                          <wps:cNvSpPr/>
                          <wps:spPr>
                            <a:xfrm>
                              <a:off x="12250" y="1564060"/>
                              <a:ext cx="2304"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责令停止违法行为</w:t>
                                </w:r>
                              </w:p>
                            </w:txbxContent>
                          </wps:txbx>
                          <wps:bodyPr upright="1"/>
                        </wps:wsp>
                        <wpg:grpSp>
                          <wpg:cNvPr id="2957" name="组合 2957"/>
                          <wpg:cNvGrpSpPr/>
                          <wpg:grpSpPr>
                            <a:xfrm>
                              <a:off x="9860" y="1568962"/>
                              <a:ext cx="2988" cy="383"/>
                              <a:chOff x="11885" y="1562907"/>
                              <a:chExt cx="2284" cy="523"/>
                            </a:xfrm>
                          </wpg:grpSpPr>
                          <wps:wsp>
                            <wps:cNvPr id="2958" name="直接连接符 2950"/>
                            <wps:cNvCnPr/>
                            <wps:spPr>
                              <a:xfrm>
                                <a:off x="12933" y="1562907"/>
                                <a:ext cx="0" cy="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9" name="直接连接符 2951"/>
                            <wps:cNvCnPr/>
                            <wps:spPr>
                              <a:xfrm>
                                <a:off x="11885" y="1563131"/>
                                <a:ext cx="22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0" name="直接箭头连接符 2952"/>
                            <wps:cNvCnPr/>
                            <wps:spPr>
                              <a:xfrm>
                                <a:off x="11896" y="1563144"/>
                                <a:ext cx="0" cy="26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61" name="直接箭头连接符 2953"/>
                            <wps:cNvCnPr/>
                            <wps:spPr>
                              <a:xfrm>
                                <a:off x="14169" y="1563120"/>
                                <a:ext cx="0" cy="3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2954" name="组合 2954"/>
                          <wpg:cNvGrpSpPr/>
                          <wpg:grpSpPr>
                            <a:xfrm>
                              <a:off x="9736" y="1563668"/>
                              <a:ext cx="2988" cy="428"/>
                              <a:chOff x="11885" y="1562855"/>
                              <a:chExt cx="2284" cy="585"/>
                            </a:xfrm>
                          </wpg:grpSpPr>
                          <wps:wsp>
                            <wps:cNvPr id="2950" name="直接连接符 2950"/>
                            <wps:cNvCnPr/>
                            <wps:spPr>
                              <a:xfrm>
                                <a:off x="12933" y="1562855"/>
                                <a:ext cx="0" cy="2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1" name="直接连接符 2951"/>
                            <wps:cNvCnPr/>
                            <wps:spPr>
                              <a:xfrm>
                                <a:off x="11885" y="1563077"/>
                                <a:ext cx="22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2" name="直接箭头连接符 2952"/>
                            <wps:cNvCnPr/>
                            <wps:spPr>
                              <a:xfrm>
                                <a:off x="11896" y="1563091"/>
                                <a:ext cx="0" cy="34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53" name="直接箭头连接符 2953"/>
                            <wps:cNvCnPr/>
                            <wps:spPr>
                              <a:xfrm>
                                <a:off x="14169" y="1563084"/>
                                <a:ext cx="0" cy="34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956" name="肘形连接符 2956"/>
                          <wps:cNvCnPr/>
                          <wps:spPr>
                            <a:xfrm rot="5400000">
                              <a:off x="11992" y="1565560"/>
                              <a:ext cx="737" cy="2324"/>
                            </a:xfrm>
                            <a:prstGeom prst="bentConnector3">
                              <a:avLst>
                                <a:gd name="adj1" fmla="val 500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969" name="组合 2969"/>
                          <wpg:cNvGrpSpPr/>
                          <wpg:grpSpPr>
                            <a:xfrm rot="0">
                              <a:off x="9878" y="1569785"/>
                              <a:ext cx="3050" cy="472"/>
                              <a:chOff x="0" y="0"/>
                              <a:chExt cx="5670" cy="908"/>
                            </a:xfrm>
                          </wpg:grpSpPr>
                          <wps:wsp>
                            <wps:cNvPr id="2970" name="直接箭头连接符 2701"/>
                            <wps:cNvCnPr/>
                            <wps:spPr>
                              <a:xfrm>
                                <a:off x="1" y="0"/>
                                <a:ext cx="0" cy="390"/>
                              </a:xfrm>
                              <a:prstGeom prst="straightConnector1">
                                <a:avLst/>
                              </a:prstGeom>
                              <a:ln w="9525" cap="flat" cmpd="sng">
                                <a:solidFill>
                                  <a:srgbClr val="000000"/>
                                </a:solidFill>
                                <a:prstDash val="solid"/>
                                <a:headEnd type="none" w="med" len="med"/>
                                <a:tailEnd type="none" w="med" len="med"/>
                              </a:ln>
                            </wps:spPr>
                            <wps:bodyPr/>
                          </wps:wsp>
                          <wps:wsp>
                            <wps:cNvPr id="2971" name="直接箭头连接符 2702"/>
                            <wps:cNvCnPr/>
                            <wps:spPr>
                              <a:xfrm>
                                <a:off x="5667" y="0"/>
                                <a:ext cx="3" cy="392"/>
                              </a:xfrm>
                              <a:prstGeom prst="straightConnector1">
                                <a:avLst/>
                              </a:prstGeom>
                              <a:ln w="9525" cap="flat" cmpd="sng">
                                <a:solidFill>
                                  <a:srgbClr val="000000"/>
                                </a:solidFill>
                                <a:prstDash val="solid"/>
                                <a:headEnd type="none" w="med" len="med"/>
                                <a:tailEnd type="none" w="med" len="med"/>
                              </a:ln>
                            </wps:spPr>
                            <wps:bodyPr/>
                          </wps:wsp>
                          <wps:wsp>
                            <wps:cNvPr id="2972" name="直接箭头连接符 2703"/>
                            <wps:cNvCnPr/>
                            <wps:spPr>
                              <a:xfrm>
                                <a:off x="0" y="390"/>
                                <a:ext cx="5669" cy="1"/>
                              </a:xfrm>
                              <a:prstGeom prst="straightConnector1">
                                <a:avLst/>
                              </a:prstGeom>
                              <a:ln w="9525" cap="flat" cmpd="sng">
                                <a:solidFill>
                                  <a:srgbClr val="000000"/>
                                </a:solidFill>
                                <a:prstDash val="solid"/>
                                <a:headEnd type="none" w="med" len="med"/>
                                <a:tailEnd type="none" w="med" len="med"/>
                              </a:ln>
                            </wps:spPr>
                            <wps:bodyPr/>
                          </wps:wsp>
                          <wps:wsp>
                            <wps:cNvPr id="2973" name="直接箭头连接符 2704"/>
                            <wps:cNvCnPr/>
                            <wps:spPr>
                              <a:xfrm>
                                <a:off x="2393" y="406"/>
                                <a:ext cx="2" cy="502"/>
                              </a:xfrm>
                              <a:prstGeom prst="straightConnector1">
                                <a:avLst/>
                              </a:prstGeom>
                              <a:ln w="9525" cap="flat" cmpd="sng">
                                <a:solidFill>
                                  <a:srgbClr val="000000"/>
                                </a:solidFill>
                                <a:prstDash val="solid"/>
                                <a:headEnd type="none" w="med" len="med"/>
                                <a:tailEnd type="triangle" w="med" len="med"/>
                              </a:ln>
                            </wps:spPr>
                            <wps:bodyPr/>
                          </wps:wsp>
                        </wpg:grpSp>
                        <wps:wsp>
                          <wps:cNvPr id="2697" name="矩形 2697"/>
                          <wps:cNvSpPr/>
                          <wps:spPr>
                            <a:xfrm>
                              <a:off x="10181" y="1571367"/>
                              <a:ext cx="1977"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督促当事人履行</w:t>
                                </w:r>
                              </w:p>
                            </w:txbxContent>
                          </wps:txbx>
                          <wps:bodyPr upright="1"/>
                        </wps:wsp>
                        <wps:wsp>
                          <wps:cNvPr id="2698" name="矩形 2698"/>
                          <wps:cNvSpPr/>
                          <wps:spPr>
                            <a:xfrm>
                              <a:off x="10193" y="1572535"/>
                              <a:ext cx="1977"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结案、立卷归档</w:t>
                                </w:r>
                              </w:p>
                            </w:txbxContent>
                          </wps:txbx>
                          <wps:bodyPr upright="1"/>
                        </wps:wsp>
                        <wps:wsp>
                          <wps:cNvPr id="2721" name="直接箭头连接符 2721"/>
                          <wps:cNvCnPr/>
                          <wps:spPr>
                            <a:xfrm flipH="1">
                              <a:off x="13461" y="1564566"/>
                              <a:ext cx="0" cy="340"/>
                            </a:xfrm>
                            <a:prstGeom prst="straightConnector1">
                              <a:avLst/>
                            </a:prstGeom>
                            <a:ln w="9525" cap="flat" cmpd="sng">
                              <a:solidFill>
                                <a:srgbClr val="000000"/>
                              </a:solidFill>
                              <a:prstDash val="solid"/>
                              <a:headEnd type="none" w="med" len="med"/>
                              <a:tailEnd type="triangle" w="med" len="med"/>
                            </a:ln>
                          </wps:spPr>
                          <wps:bodyPr/>
                        </wps:wsp>
                        <wps:wsp>
                          <wps:cNvPr id="2722" name="直接箭头连接符 2722"/>
                          <wps:cNvCnPr/>
                          <wps:spPr>
                            <a:xfrm>
                              <a:off x="13481" y="1565419"/>
                              <a:ext cx="0" cy="454"/>
                            </a:xfrm>
                            <a:prstGeom prst="straightConnector1">
                              <a:avLst/>
                            </a:prstGeom>
                            <a:ln w="9525" cap="flat" cmpd="sng">
                              <a:solidFill>
                                <a:srgbClr val="000000"/>
                              </a:solidFill>
                              <a:prstDash val="solid"/>
                              <a:headEnd type="none" w="med" len="med"/>
                              <a:tailEnd type="triangle" w="med" len="med"/>
                            </a:ln>
                          </wps:spPr>
                          <wps:bodyPr/>
                        </wps:wsp>
                        <wps:wsp>
                          <wps:cNvPr id="2742" name="直接箭头连接符 2742"/>
                          <wps:cNvCnPr/>
                          <wps:spPr>
                            <a:xfrm>
                              <a:off x="11137" y="1562941"/>
                              <a:ext cx="1" cy="234"/>
                            </a:xfrm>
                            <a:prstGeom prst="straightConnector1">
                              <a:avLst/>
                            </a:prstGeom>
                            <a:ln w="9525" cap="flat" cmpd="sng">
                              <a:solidFill>
                                <a:srgbClr val="000000"/>
                              </a:solidFill>
                              <a:prstDash val="solid"/>
                              <a:headEnd type="none" w="med" len="med"/>
                              <a:tailEnd type="triangle" w="med" len="med"/>
                            </a:ln>
                          </wps:spPr>
                          <wps:bodyPr/>
                        </wps:wsp>
                      </wpg:grpSp>
                    </wpg:wgp>
                  </a:graphicData>
                </a:graphic>
              </wp:anchor>
            </w:drawing>
          </mc:Choice>
          <mc:Fallback>
            <w:pict>
              <v:group id="_x0000_s1026" o:spid="_x0000_s1026" o:spt="203" style="position:absolute;left:0pt;margin-left:115.25pt;margin-top:-30.6pt;height:581.4pt;width:319.9pt;z-index:252036096;mso-width-relative:page;mso-height-relative:page;" coordorigin="8113,1561254" coordsize="6398,11628" o:gfxdata="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">
                <o:lock v:ext="edit" aspectratio="f"/>
                <v:rect id="_x0000_s1026" o:spid="_x0000_s1026" o:spt="1" style="position:absolute;left:8319;top:1561254;height:794;width:5170;" fillcolor="#FFFFFF" filled="t" stroked="t" coordsize="21600,21600" o:gfxdata="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ME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24"/>
                            <w:szCs w:val="24"/>
                          </w:rPr>
                        </w:pPr>
                        <w:r>
                          <w:rPr>
                            <w:rFonts w:hint="eastAsia"/>
                            <w:sz w:val="24"/>
                            <w:szCs w:val="24"/>
                          </w:rPr>
                          <w:t>案件来源：巡查发现、信访举报、媒体报导、部门移送、上级督办、卫星遥感影像等</w:t>
                        </w:r>
                      </w:p>
                    </w:txbxContent>
                  </v:textbox>
                </v:rect>
                <v:group id="_x0000_s1026" o:spid="_x0000_s1026" o:spt="203" style="position:absolute;left:8113;top:1562064;height:10818;width:6398;" coordorigin="8188,1562199" coordsize="6398,10818" o:gfxdata="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H/vb0AAADdAAAADwAAAAAAAAABACAAAAAiAAAAZHJzL2Rvd25yZXYueG1s&#10;UEsBAhQAFAAAAAgAh07iQDMvBZ47AAAAOQAAABUAAAAAAAAAAQAgAAAADAEAAGRycy9ncm91cHNo&#10;YXBleG1sLnhtbFBLBQYAAAAABgAGAGABAADJAwAAAAA=&#10;">
                  <o:lock v:ext="edit" aspectratio="f"/>
                  <v:rect id="_x0000_s1026" o:spid="_x0000_s1026" o:spt="1" style="position:absolute;left:12290;top:1571367;height:482;width:2296;" fillcolor="#FFFFFF" filled="t" stroked="t" coordsize="21600,21600" o:gfxdata="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oyw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 w:val="24"/>
                              <w:szCs w:val="24"/>
                            </w:rPr>
                          </w:pPr>
                          <w:r>
                            <w:rPr>
                              <w:rFonts w:hint="eastAsia"/>
                              <w:sz w:val="24"/>
                              <w:szCs w:val="24"/>
                            </w:rPr>
                            <w:t>申请法院强制执行</w:t>
                          </w:r>
                        </w:p>
                      </w:txbxContent>
                    </v:textbox>
                  </v:rect>
                  <v:group id="_x0000_s1026" o:spid="_x0000_s1026" o:spt="203" style="position:absolute;left:8875;top:1571847;height:691;width:4316;" coordsize="5670,691" o:gfxdata="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U3w/c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top:0;height:390;width:0;" filled="f" stroked="t" coordsize="21600,21600" o:gfxdata="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kDx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5667;top:0;height:392;width:3;" filled="f" stroked="t" coordsize="21600,21600" o:gfxdata="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pF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0;top:390;height:1;width:5669;" filled="f" stroked="t" coordsize="21600,21600" o:gfxdata="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o09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3001;top:0;height:691;width:1;" filled="f" stroked="t" coordsize="21600,21600" o:gfxdata="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gTO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rect id="_x0000_s1026" o:spid="_x0000_s1026" o:spt="1" style="position:absolute;left:8232;top:1571367;height:482;width:1794;" fillcolor="#FFFFFF" filled="t" stroked="t" coordsize="21600,21600" o:gfxdata="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q0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szCs w:val="24"/>
                            </w:rPr>
                          </w:pPr>
                          <w:r>
                            <w:rPr>
                              <w:rFonts w:hint="eastAsia"/>
                              <w:sz w:val="24"/>
                              <w:szCs w:val="24"/>
                            </w:rPr>
                            <w:t>当事人自觉履行</w:t>
                          </w:r>
                        </w:p>
                      </w:txbxContent>
                    </v:textbox>
                  </v:rect>
                  <v:rect id="_x0000_s1026" o:spid="_x0000_s1026" o:spt="1" style="position:absolute;left:10416;top:1562432;height:482;width:1446;" fillcolor="#FFFFFF" filled="t" stroked="t" coordsize="21600,21600" o:gfxdata="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1SA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 w:val="24"/>
                              <w:szCs w:val="24"/>
                            </w:rPr>
                          </w:pPr>
                          <w:r>
                            <w:rPr>
                              <w:rFonts w:hint="eastAsia"/>
                              <w:sz w:val="24"/>
                              <w:szCs w:val="24"/>
                            </w:rPr>
                            <w:t>受理</w:t>
                          </w:r>
                        </w:p>
                      </w:txbxContent>
                    </v:textbox>
                  </v:rect>
                  <v:rect id="_x0000_s1026" o:spid="_x0000_s1026" o:spt="1" style="position:absolute;left:10421;top:1563174;height:482;width:1446;" fillcolor="#FFFFFF" filled="t" stroked="t" coordsize="21600,21600" o:gfxdata="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mF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szCs w:val="24"/>
                            </w:rPr>
                          </w:pPr>
                          <w:r>
                            <w:rPr>
                              <w:rFonts w:hint="eastAsia"/>
                              <w:sz w:val="24"/>
                              <w:szCs w:val="24"/>
                            </w:rPr>
                            <w:t>初步审查</w:t>
                          </w:r>
                        </w:p>
                      </w:txbxContent>
                    </v:textbox>
                  </v:rect>
                  <v:shape id="_x0000_s1026" o:spid="_x0000_s1026" o:spt="32" type="#_x0000_t32" style="position:absolute;left:11126;top:1562199;flip:x;height:240;width:0;" filled="f" stroked="t" coordsize="21600,21600" o:gfxdata="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DjG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8224;top:1565202;height:794;width:2077;" fillcolor="#FFFFFF" filled="t" stroked="t" coordsize="21600,21600" o:gfxdata="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BvM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sz w:val="24"/>
                              <w:szCs w:val="24"/>
                            </w:rPr>
                          </w:pPr>
                          <w:r>
                            <w:rPr>
                              <w:rFonts w:hint="eastAsia"/>
                              <w:sz w:val="24"/>
                              <w:szCs w:val="24"/>
                            </w:rPr>
                            <w:t>告知交办、移送部门或举报人</w:t>
                          </w:r>
                        </w:p>
                      </w:txbxContent>
                    </v:textbox>
                  </v:rect>
                  <v:group id="_x0000_s1026" o:spid="_x0000_s1026" o:spt="203" style="position:absolute;left:9094;top:1564534;flip:x;height:692;width:1739;" coordsize="1815,870" o:gfxdata="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Fq6qG+AAAA3Q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128;top:0;height:435;width:0;" filled="f" stroked="t" coordsize="21600,21600" o:gfxdata="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AD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0;top:435;height:435;width:0;" filled="f" stroked="t" coordsize="21600,21600" o:gfxdata="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xp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815;top:435;height:435;width:0;" filled="f" stroked="t" coordsize="21600,21600" o:gfxdata="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ijs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0;top:435;height:0;width:1815;" filled="f" stroked="t" coordsize="21600,21600" o:gfxdata="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hzBb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rect id="_x0000_s1026" o:spid="_x0000_s1026" o:spt="1" style="position:absolute;left:9232;top:1564076;height:482;width:1130;" fillcolor="#FFFFFF" filled="t" stroked="t" coordsize="21600,21600" o:gfxdata="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Zwe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szCs w:val="24"/>
                            </w:rPr>
                          </w:pPr>
                          <w:r>
                            <w:rPr>
                              <w:rFonts w:hint="eastAsia"/>
                              <w:sz w:val="24"/>
                              <w:szCs w:val="24"/>
                            </w:rPr>
                            <w:t>不受理</w:t>
                          </w:r>
                        </w:p>
                      </w:txbxContent>
                    </v:textbox>
                  </v:rect>
                  <v:rect id="_x0000_s1026" o:spid="_x0000_s1026" o:spt="1" style="position:absolute;left:12768;top:1564902;height:482;width:1446;" fillcolor="#FFFFFF" filled="t" stroked="t" coordsize="21600,21600" o:gfxdata="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E7g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szCs w:val="24"/>
                            </w:rPr>
                          </w:pPr>
                          <w:r>
                            <w:rPr>
                              <w:rFonts w:hint="eastAsia"/>
                              <w:sz w:val="24"/>
                              <w:szCs w:val="24"/>
                            </w:rPr>
                            <w:t>立案</w:t>
                          </w:r>
                        </w:p>
                      </w:txbxContent>
                    </v:textbox>
                  </v:rect>
                  <v:rect id="_x0000_s1026" o:spid="_x0000_s1026" o:spt="1" style="position:absolute;left:10512;top:1565218;height:794;width:1269;" fillcolor="#FFFFFF" filled="t" stroked="t" coordsize="21600,21600" o:gfxdata="UEsDBAoAAAAAAIdO4kAAAAAAAAAAAAAAAAAEAAAAZHJzL1BLAwQUAAAACACHTuJA7y12eL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CySG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12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sz w:val="24"/>
                              <w:szCs w:val="24"/>
                            </w:rPr>
                          </w:pPr>
                          <w:r>
                            <w:rPr>
                              <w:rFonts w:hint="eastAsia"/>
                              <w:sz w:val="24"/>
                              <w:szCs w:val="24"/>
                            </w:rPr>
                            <w:t>移送管辖部门</w:t>
                          </w:r>
                        </w:p>
                      </w:txbxContent>
                    </v:textbox>
                  </v:rect>
                  <v:rect id="_x0000_s1026" o:spid="_x0000_s1026" o:spt="1" style="position:absolute;left:12802;top:1565871;height:482;width:1446;" fillcolor="#FFFFFF" filled="t" stroked="t" coordsize="21600,21600" o:gfxdata="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zTZ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szCs w:val="24"/>
                            </w:rPr>
                          </w:pPr>
                          <w:r>
                            <w:rPr>
                              <w:rFonts w:hint="eastAsia"/>
                              <w:sz w:val="24"/>
                              <w:szCs w:val="24"/>
                            </w:rPr>
                            <w:t>调查取证</w:t>
                          </w:r>
                        </w:p>
                      </w:txbxContent>
                    </v:textbox>
                  </v:rect>
                  <v:rect id="_x0000_s1026" o:spid="_x0000_s1026" o:spt="1" style="position:absolute;left:10391;top:1567062;height:482;width:1605;" fillcolor="#FFFFFF" filled="t" stroked="t" coordsize="21600,21600" o:gfxdata="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s2e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szCs w:val="24"/>
                            </w:rPr>
                          </w:pPr>
                          <w:r>
                            <w:rPr>
                              <w:rFonts w:hint="eastAsia"/>
                              <w:sz w:val="24"/>
                              <w:szCs w:val="24"/>
                            </w:rPr>
                            <w:t>调查报告</w:t>
                          </w:r>
                        </w:p>
                      </w:txbxContent>
                    </v:textbox>
                  </v:rect>
                  <v:shape id="_x0000_s1026" o:spid="_x0000_s1026" o:spt="32" type="#_x0000_t32" style="position:absolute;left:11211;top:1567545;height:254;width:1;" filled="f" stroked="t" coordsize="21600,21600" o:gfxdata="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b/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10388;top:1567767;height:482;width:1630;" fillcolor="#FFFFFF" filled="t" stroked="t" coordsize="21600,21600" o:gfxdata="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NDP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szCs w:val="24"/>
                            </w:rPr>
                          </w:pPr>
                          <w:r>
                            <w:rPr>
                              <w:rFonts w:hint="eastAsia"/>
                              <w:sz w:val="24"/>
                              <w:szCs w:val="24"/>
                            </w:rPr>
                            <w:t>案件审查</w:t>
                          </w:r>
                        </w:p>
                      </w:txbxContent>
                    </v:textbox>
                  </v:rect>
                  <v:shape id="_x0000_s1026" o:spid="_x0000_s1026" o:spt="32" type="#_x0000_t32" style="position:absolute;left:11201;top:1568237;height:240;width:1;" filled="f" stroked="t" coordsize="21600,21600" o:gfxdata="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MT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9985;top:1568477;height:482;width:2439;" fillcolor="#FFFFFF" filled="t" stroked="t" coordsize="21600,21600" o:gfxdata="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de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szCs w:val="24"/>
                            </w:rPr>
                          </w:pPr>
                          <w:r>
                            <w:rPr>
                              <w:rFonts w:hint="eastAsia"/>
                              <w:sz w:val="24"/>
                              <w:szCs w:val="24"/>
                            </w:rPr>
                            <w:t>下达行政处罚告知</w:t>
                          </w:r>
                        </w:p>
                      </w:txbxContent>
                    </v:textbox>
                  </v:rect>
                  <v:rect id="_x0000_s1026" o:spid="_x0000_s1026" o:spt="1" style="position:absolute;left:12198;top:1569312;height:482;width:1274;" fillcolor="#FFFFFF" filled="t" stroked="t" coordsize="21600,21600" o:gfxdata="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mft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szCs w:val="24"/>
                            </w:rPr>
                          </w:pPr>
                          <w:r>
                            <w:rPr>
                              <w:rFonts w:hint="eastAsia"/>
                              <w:sz w:val="24"/>
                              <w:szCs w:val="24"/>
                            </w:rPr>
                            <w:t>不听证</w:t>
                          </w:r>
                        </w:p>
                      </w:txbxContent>
                    </v:textbox>
                  </v:rect>
                  <v:rect id="_x0000_s1026" o:spid="_x0000_s1026" o:spt="1" style="position:absolute;left:8188;top:1569312;height:482;width:3126;" fillcolor="#FFFFFF" filled="t" stroked="t" coordsize="21600,21600" o:gfxdata="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7nqo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szCs w:val="24"/>
                            </w:rPr>
                          </w:pPr>
                          <w:r>
                            <w:rPr>
                              <w:rFonts w:hint="eastAsia"/>
                              <w:sz w:val="24"/>
                              <w:szCs w:val="24"/>
                            </w:rPr>
                            <w:t>依据当事人要求组织听证</w:t>
                          </w:r>
                        </w:p>
                      </w:txbxContent>
                    </v:textbox>
                  </v:rect>
                  <v:rect id="_x0000_s1026" o:spid="_x0000_s1026" o:spt="1" style="position:absolute;left:10237;top:1570241;height:482;width:1963;" fillcolor="#FFFFFF" filled="t" stroked="t" coordsize="21600,21600" o:gfxdata="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Jld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szCs w:val="24"/>
                            </w:rPr>
                          </w:pPr>
                          <w:r>
                            <w:rPr>
                              <w:rFonts w:hint="eastAsia"/>
                              <w:sz w:val="24"/>
                              <w:szCs w:val="24"/>
                            </w:rPr>
                            <w:t>下达行政处罚决定</w:t>
                          </w:r>
                        </w:p>
                      </w:txbxContent>
                    </v:textbox>
                  </v:rect>
                  <v:group id="_x0000_s1026" o:spid="_x0000_s1026" o:spt="203" style="position:absolute;left:9163;top:1570716;height:680;width:3670;" coordorigin="8877,1570716" coordsize="3670,680" o:gfxdata="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uxiEI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8877;top:1571036;height:360;width:3671;" coordorigin="11885,1563131" coordsize="2284,268" o:gfxdata="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hbivwAAAN0AAAAPAAAAAAAAAAEAIAAAACIAAABkcnMvZG93bnJldi54&#10;bWxQSwECFAAUAAAACACHTuJAMy8FnjsAAAA5AAAAFQAAAAAAAAABACAAAAAOAQAAZHJzL2dyb3Vw&#10;c2hhcGV4bWwueG1sUEsFBgAAAAAGAAYAYAEAAMsDAAAAAA==&#10;">
                      <o:lock v:ext="edit" aspectratio="f"/>
                      <v:line id="直接连接符 2951" o:spid="_x0000_s1026" o:spt="20" style="position:absolute;left:11885;top:1563131;height:0;width:2283;" filled="f" stroked="t" coordsize="21600,21600" o:gfxdata="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IC2/&#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shape id="直接箭头连接符 2952" o:spid="_x0000_s1026" o:spt="32" type="#_x0000_t32" style="position:absolute;left:11896;top:1563132;height:267;width:0;" filled="f" stroked="t" coordsize="21600,21600" o:gfxdata="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gqUG/&#10;AAAA3Q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直接箭头连接符 2953" o:spid="_x0000_s1026" o:spt="32" type="#_x0000_t32" style="position:absolute;left:14169;top:1563131;height:267;width:0;" filled="f" stroked="t" coordsize="21600,21600" o:gfxdata="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I3Nr4A&#10;AADd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group>
                    <v:shape id="直接箭头连接符 2952" o:spid="_x0000_s1026" o:spt="32" type="#_x0000_t32" style="position:absolute;left:10854;top:1570716;height:669;width:2;" filled="f" stroked="t" coordsize="21600,21600" o:gfxdata="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kq2/&#10;AAAA3Q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v:rect id="_x0000_s1026" o:spid="_x0000_s1026" o:spt="1" style="position:absolute;left:12250;top:1564060;height:482;width:2304;" fillcolor="#FFFFFF" filled="t" stroked="t" coordsize="21600,21600" o:gfxdata="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an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szCs w:val="24"/>
                            </w:rPr>
                          </w:pPr>
                          <w:r>
                            <w:rPr>
                              <w:rFonts w:hint="eastAsia"/>
                              <w:sz w:val="24"/>
                              <w:szCs w:val="24"/>
                            </w:rPr>
                            <w:t>责令停止违法行为</w:t>
                          </w:r>
                        </w:p>
                      </w:txbxContent>
                    </v:textbox>
                  </v:rect>
                  <v:group id="_x0000_s1026" o:spid="_x0000_s1026" o:spt="203" style="position:absolute;left:9860;top:1568962;height:383;width:2988;" coordorigin="11885,1562907" coordsize="2284,523" o:gfxdata="UEsDBAoAAAAAAIdO4kAAAAAAAAAAAAAAAAAEAAAAZHJzL1BLAwQUAAAACACHTuJAETV/x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Y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TV/x8AAAADdAAAADwAAAAAAAAABACAAAAAiAAAAZHJzL2Rvd25yZXYu&#10;eG1sUEsBAhQAFAAAAAgAh07iQDMvBZ47AAAAOQAAABUAAAAAAAAAAQAgAAAADwEAAGRycy9ncm91&#10;cHNoYXBleG1sLnhtbFBLBQYAAAAABgAGAGABAADMAwAAAAA=&#10;">
                    <o:lock v:ext="edit" aspectratio="f"/>
                    <v:line id="直接连接符 2950" o:spid="_x0000_s1026" o:spt="20" style="position:absolute;left:12933;top:1562907;height:232;width:0;" filled="f" stroked="t" coordsize="21600,21600" o:gfxdata="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14JW/&#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2951" o:spid="_x0000_s1026" o:spt="20" style="position:absolute;left:11885;top:1563131;height:0;width:2283;" filled="f" stroked="t" coordsize="21600,21600" o:gfxdata="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RQ6/&#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shape id="直接箭头连接符 2952" o:spid="_x0000_s1026" o:spt="32" type="#_x0000_t32" style="position:absolute;left:11896;top:1563144;height:267;width:0;" filled="f" stroked="t" coordsize="21600,21600" o:gfxdata="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XCtm5AAAA3Q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直接箭头连接符 2953" o:spid="_x0000_s1026" o:spt="32" type="#_x0000_t32" style="position:absolute;left:14169;top:1563120;height:310;width:0;" filled="f" stroked="t" coordsize="21600,21600" o:gfxdata="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uvQr4A&#10;AADd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group>
                  <v:group id="_x0000_s1026" o:spid="_x0000_s1026" o:spt="203" style="position:absolute;left:9736;top:1563668;height:428;width:2988;" coordorigin="11885,1562855" coordsize="2284,585" o:gfxdata="UEsDBAoAAAAAAIdO4kAAAAAAAAAAAAAAAAAEAAAAZHJzL1BLAwQUAAAACACHTuJA4efhsM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Q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efhsMAAAADdAAAADwAAAAAAAAABACAAAAAiAAAAZHJzL2Rvd25yZXYu&#10;eG1sUEsBAhQAFAAAAAgAh07iQDMvBZ47AAAAOQAAABUAAAAAAAAAAQAgAAAADwEAAGRycy9ncm91&#10;cHNoYXBleG1sLnhtbFBLBQYAAAAABgAGAGABAADMAwAAAAA=&#10;">
                    <o:lock v:ext="edit" aspectratio="f"/>
                    <v:line id="_x0000_s1026" o:spid="_x0000_s1026" o:spt="20" style="position:absolute;left:12933;top:1562855;height:233;width:0;" filled="f" stroked="t" coordsize="21600,21600" o:gfxdata="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D7JO/&#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_x0000_s1026" o:spid="_x0000_s1026" o:spt="20" style="position:absolute;left:11885;top:1563077;height:0;width:2283;" filled="f" stroked="t" coordsize="21600,21600" o:gfxdata="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PSQi/&#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shape id="_x0000_s1026" o:spid="_x0000_s1026" o:spt="32" type="#_x0000_t32" style="position:absolute;left:11896;top:1563091;height:349;width:0;" filled="f" stroked="t" coordsize="21600,21600" o:gfxdata="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JfuIvQAA&#10;AN0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14169;top:1563084;height:349;width:0;" filled="f" stroked="t" coordsize="21600,21600" o:gfxdata="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pXhO/&#10;AAAA3Q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v:shape id="_x0000_s1026" o:spid="_x0000_s1026" o:spt="34" type="#_x0000_t34" style="position:absolute;left:11992;top:1565560;height:2324;width:737;rotation:5898240f;" filled="f" stroked="t" coordsize="21600,21600" o:gfxdata="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FN74A&#10;AADdAAAADwAAAAAAAAABACAAAAAiAAAAZHJzL2Rvd25yZXYueG1sUEsBAhQAFAAAAAgAh07iQDMv&#10;BZ47AAAAOQAAABAAAAAAAAAAAQAgAAAADQEAAGRycy9zaGFwZXhtbC54bWxQSwUGAAAAAAYABgBb&#10;AQAAtwMAAAAA&#10;" adj="10816">
                    <v:fill on="f" focussize="0,0"/>
                    <v:stroke weight="0.5pt" color="#000000 [3213]" miterlimit="8" joinstyle="miter" endarrow="block"/>
                    <v:imagedata o:title=""/>
                    <o:lock v:ext="edit" aspectratio="f"/>
                  </v:shape>
                  <v:group id="_x0000_s1026" o:spid="_x0000_s1026" o:spt="203" style="position:absolute;left:9878;top:1569785;height:472;width:3050;" coordsize="5670,908" o:gfxdata="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GKhJPBAAAA3QAAAA8AAAAAAAAAAQAgAAAAIgAAAGRycy9kb3ducmV2&#10;LnhtbFBLAQIUABQAAAAIAIdO4kAzLwWeOwAAADkAAAAVAAAAAAAAAAEAIAAAABABAABkcnMvZ3Jv&#10;dXBzaGFwZXhtbC54bWxQSwUGAAAAAAYABgBgAQAAzQMAAAAA&#10;">
                    <o:lock v:ext="edit" aspectratio="f"/>
                    <v:shape id="直接箭头连接符 2701" o:spid="_x0000_s1026" o:spt="32" type="#_x0000_t32" style="position:absolute;left:1;top:0;height:390;width:0;" filled="f" stroked="t" coordsize="21600,21600" o:gfxdata="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tCN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2702" o:spid="_x0000_s1026" o:spt="32" type="#_x0000_t32" style="position:absolute;left:5667;top:0;height:392;width:3;" filled="f" stroked="t" coordsize="21600,21600" o:gfxdata="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356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直接箭头连接符 2703" o:spid="_x0000_s1026" o:spt="32" type="#_x0000_t32" style="position:absolute;left:0;top:390;height:1;width:5669;" filled="f" stroked="t" coordsize="21600,21600" o:gfxdata="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V52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直接箭头连接符 2704" o:spid="_x0000_s1026" o:spt="32" type="#_x0000_t32" style="position:absolute;left:2393;top:406;height:502;width:2;" filled="f" stroked="t" coordsize="21600,21600" o:gfxdata="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O0N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rect id="_x0000_s1026" o:spid="_x0000_s1026" o:spt="1" style="position:absolute;left:10181;top:1571367;height:482;width:1977;" fillcolor="#FFFFFF" filled="t" stroked="t" coordsize="21600,21600" o:gfxdata="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Eu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szCs w:val="24"/>
                            </w:rPr>
                          </w:pPr>
                          <w:r>
                            <w:rPr>
                              <w:rFonts w:hint="eastAsia"/>
                              <w:sz w:val="24"/>
                              <w:szCs w:val="24"/>
                            </w:rPr>
                            <w:t>督促当事人履行</w:t>
                          </w:r>
                        </w:p>
                      </w:txbxContent>
                    </v:textbox>
                  </v:rect>
                  <v:rect id="_x0000_s1026" o:spid="_x0000_s1026" o:spt="1" style="position:absolute;left:10193;top:1572535;height:482;width:1977;" fillcolor="#FFFFFF" filled="t" stroked="t" coordsize="21600,21600" o:gfxdata="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ug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szCs w:val="24"/>
                            </w:rPr>
                          </w:pPr>
                          <w:r>
                            <w:rPr>
                              <w:rFonts w:hint="eastAsia"/>
                              <w:sz w:val="24"/>
                              <w:szCs w:val="24"/>
                            </w:rPr>
                            <w:t>结案、立卷归档</w:t>
                          </w:r>
                        </w:p>
                      </w:txbxContent>
                    </v:textbox>
                  </v:rect>
                  <v:shape id="_x0000_s1026" o:spid="_x0000_s1026" o:spt="32" type="#_x0000_t32" style="position:absolute;left:13461;top:1564566;flip:x;height:340;width:0;" filled="f" stroked="t" coordsize="21600,21600" o:gfxdata="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j40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3481;top:1565419;height:454;width:0;" filled="f" stroked="t" coordsize="21600,21600" o:gfxdata="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RUg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137;top:1562941;height:234;width:1;" filled="f" stroked="t" coordsize="21600,21600" o:gfxdata="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Tre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w:pict>
          </mc:Fallback>
        </mc:AlternateContent>
      </w:r>
    </w:p>
    <w:p>
      <w:pPr>
        <w:jc w:val="center"/>
        <w:rPr>
          <w:rFonts w:hint="eastAsia"/>
          <w:b/>
          <w:bCs/>
          <w:sz w:val="36"/>
          <w:szCs w:val="36"/>
          <w:lang w:eastAsia="zh-CN"/>
        </w:rPr>
      </w:pPr>
      <w:r>
        <w:rPr>
          <w:rFonts w:hint="eastAsia"/>
          <w:b/>
          <w:bCs/>
          <w:sz w:val="36"/>
          <w:szCs w:val="36"/>
          <w:lang w:eastAsia="zh-CN"/>
        </w:rPr>
        <w:t>自然资源行政强制工作流程图</w:t>
      </w:r>
    </w:p>
    <w:p>
      <w:pPr>
        <w:jc w:val="center"/>
        <w:rPr>
          <w:rFonts w:hint="eastAsia" w:ascii="仿宋" w:hAnsi="仿宋" w:eastAsia="仿宋"/>
          <w:sz w:val="30"/>
          <w:szCs w:val="30"/>
        </w:rPr>
      </w:pPr>
      <w:r>
        <w:rPr>
          <w:rFonts w:hint="eastAsia" w:ascii="仿宋" w:hAnsi="仿宋" w:eastAsia="仿宋"/>
          <w:sz w:val="30"/>
          <w:szCs w:val="30"/>
        </w:rPr>
        <w:t>(行政</w:t>
      </w:r>
      <w:r>
        <w:rPr>
          <w:rFonts w:hint="eastAsia" w:ascii="仿宋" w:hAnsi="仿宋" w:eastAsia="仿宋"/>
          <w:sz w:val="30"/>
          <w:szCs w:val="30"/>
          <w:lang w:eastAsia="zh-CN"/>
        </w:rPr>
        <w:t>强制</w:t>
      </w:r>
      <w:r>
        <w:rPr>
          <w:rFonts w:hint="eastAsia" w:ascii="仿宋" w:hAnsi="仿宋" w:eastAsia="仿宋"/>
          <w:sz w:val="30"/>
          <w:szCs w:val="30"/>
        </w:rPr>
        <w:t>类)</w:t>
      </w:r>
    </w:p>
    <w:p>
      <w:pPr>
        <w:pStyle w:val="2"/>
        <w:numPr>
          <w:ilvl w:val="2"/>
          <w:numId w:val="0"/>
        </w:numPr>
        <w:ind w:left="142" w:leftChars="0"/>
      </w:pPr>
      <w:r>
        <mc:AlternateContent>
          <mc:Choice Requires="wps">
            <w:drawing>
              <wp:anchor distT="0" distB="0" distL="114300" distR="114300" simplePos="0" relativeHeight="252035072" behindDoc="0" locked="0" layoutInCell="1" allowOverlap="1">
                <wp:simplePos x="0" y="0"/>
                <wp:positionH relativeFrom="column">
                  <wp:posOffset>-208280</wp:posOffset>
                </wp:positionH>
                <wp:positionV relativeFrom="paragraph">
                  <wp:posOffset>231775</wp:posOffset>
                </wp:positionV>
                <wp:extent cx="1701165" cy="7341235"/>
                <wp:effectExtent l="6350" t="6350" r="6985" b="24765"/>
                <wp:wrapNone/>
                <wp:docPr id="2744" name="文本框 2744"/>
                <wp:cNvGraphicFramePr/>
                <a:graphic xmlns:a="http://schemas.openxmlformats.org/drawingml/2006/main">
                  <a:graphicData uri="http://schemas.microsoft.com/office/word/2010/wordprocessingShape">
                    <wps:wsp>
                      <wps:cNvSpPr txBox="1"/>
                      <wps:spPr>
                        <a:xfrm>
                          <a:off x="0" y="0"/>
                          <a:ext cx="1701165" cy="7341235"/>
                        </a:xfrm>
                        <a:prstGeom prst="rect">
                          <a:avLst/>
                        </a:prstGeom>
                        <a:solidFill>
                          <a:srgbClr val="FFFFFF"/>
                        </a:solidFill>
                        <a:ln w="12700"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《中华人民共和国行政强制法》；</w:t>
                            </w:r>
                            <w:r>
                              <w:rPr>
                                <w:rFonts w:hint="eastAsia" w:ascii="宋体" w:hAnsi="宋体" w:eastAsia="宋体" w:cs="宋体"/>
                                <w:sz w:val="21"/>
                                <w:szCs w:val="21"/>
                                <w:lang w:val="en-US" w:eastAsia="zh-CN"/>
                              </w:rPr>
                              <w:t>2.《中华人民共和国森林法》；3.《中华人民共和国测绘法》；4.《中华人民共和国种子法》；5.《植物检疫条例》等。</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b/>
                                <w:bCs/>
                                <w:sz w:val="21"/>
                                <w:szCs w:val="21"/>
                              </w:rPr>
                            </w:pPr>
                          </w:p>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：根据</w:t>
                            </w:r>
                            <w:r>
                              <w:rPr>
                                <w:rFonts w:hint="eastAsia" w:ascii="宋体" w:hAnsi="宋体" w:eastAsia="宋体" w:cs="宋体"/>
                                <w:sz w:val="21"/>
                                <w:szCs w:val="21"/>
                                <w:lang w:eastAsia="zh-CN"/>
                              </w:rPr>
                              <w:t>法律、法规、规定要求</w:t>
                            </w:r>
                            <w:r>
                              <w:rPr>
                                <w:rFonts w:hint="eastAsia" w:ascii="宋体" w:hAnsi="宋体" w:eastAsia="宋体" w:cs="宋体"/>
                                <w:sz w:val="21"/>
                                <w:szCs w:val="21"/>
                              </w:rPr>
                              <w:t>确定</w:t>
                            </w:r>
                            <w:r>
                              <w:rPr>
                                <w:rFonts w:hint="eastAsia" w:ascii="宋体" w:hAnsi="宋体" w:eastAsia="宋体" w:cs="宋体"/>
                                <w:sz w:val="21"/>
                                <w:szCs w:val="21"/>
                                <w:lang w:eastAsia="zh-CN"/>
                              </w:rPr>
                              <w:t>。</w:t>
                            </w:r>
                          </w:p>
                          <w:p>
                            <w:pPr>
                              <w:pStyle w:val="12"/>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联系人</w:t>
                            </w:r>
                            <w:r>
                              <w:rPr>
                                <w:rFonts w:hint="eastAsia" w:ascii="宋体" w:hAnsi="宋体" w:eastAsia="宋体" w:cs="宋体"/>
                                <w:b w:val="0"/>
                                <w:bCs w:val="0"/>
                                <w:sz w:val="21"/>
                                <w:szCs w:val="21"/>
                              </w:rPr>
                              <w:t>：任鹏程</w:t>
                            </w:r>
                          </w:p>
                          <w:p>
                            <w:pPr>
                              <w:pStyle w:val="12"/>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联系电话</w:t>
                            </w:r>
                            <w:r>
                              <w:rPr>
                                <w:rFonts w:hint="eastAsia" w:ascii="宋体" w:hAnsi="宋体" w:eastAsia="宋体" w:cs="宋体"/>
                                <w:b w:val="0"/>
                                <w:bCs w:val="0"/>
                                <w:sz w:val="21"/>
                                <w:szCs w:val="21"/>
                              </w:rPr>
                              <w:t>：8210387</w:t>
                            </w:r>
                          </w:p>
                        </w:txbxContent>
                      </wps:txbx>
                      <wps:bodyPr upright="1"/>
                    </wps:wsp>
                  </a:graphicData>
                </a:graphic>
              </wp:anchor>
            </w:drawing>
          </mc:Choice>
          <mc:Fallback>
            <w:pict>
              <v:shape id="_x0000_s1026" o:spid="_x0000_s1026" o:spt="202" type="#_x0000_t202" style="position:absolute;left:0pt;margin-left:-16.4pt;margin-top:18.25pt;height:578.05pt;width:133.95pt;z-index:252035072;mso-width-relative:page;mso-height-relative:page;" fillcolor="#FFFFFF" filled="t" stroked="t" coordsize="21600,21600" o:gfxdata="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1L2w3QAAAAsB&#10;AAAPAAAAAAAAAAEAIAAAACIAAABkcnMvZG93bnJldi54bWxQSwECFAAUAAAACACHTuJAsUXRoBYC&#10;AABMBAAADgAAAAAAAAABACAAAAAsAQAAZHJzL2Uyb0RvYy54bWxQSwUGAAAAAAYABgBZAQAAtAUA&#10;AAAA&#10;">
                <v:fill on="t" focussize="0,0"/>
                <v:stroke weight="1pt" color="#000000 [3213]" joinstyle="miter"/>
                <v:imagedata o:title=""/>
                <o:lock v:ext="edit" aspectratio="f"/>
                <v:textbox>
                  <w:txbxContent>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《中华人民共和国行政强制法》；</w:t>
                      </w:r>
                      <w:r>
                        <w:rPr>
                          <w:rFonts w:hint="eastAsia" w:ascii="宋体" w:hAnsi="宋体" w:eastAsia="宋体" w:cs="宋体"/>
                          <w:sz w:val="21"/>
                          <w:szCs w:val="21"/>
                          <w:lang w:val="en-US" w:eastAsia="zh-CN"/>
                        </w:rPr>
                        <w:t>2.《中华人民共和国森林法》；3.《中华人民共和国测绘法》；4.《中华人民共和国种子法》；5.《植物检疫条例》等。</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b/>
                          <w:bCs/>
                          <w:sz w:val="21"/>
                          <w:szCs w:val="21"/>
                        </w:rPr>
                      </w:pPr>
                    </w:p>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：不收费</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：根据</w:t>
                      </w:r>
                      <w:r>
                        <w:rPr>
                          <w:rFonts w:hint="eastAsia" w:ascii="宋体" w:hAnsi="宋体" w:eastAsia="宋体" w:cs="宋体"/>
                          <w:sz w:val="21"/>
                          <w:szCs w:val="21"/>
                          <w:lang w:eastAsia="zh-CN"/>
                        </w:rPr>
                        <w:t>法律、法规、规定要求</w:t>
                      </w:r>
                      <w:r>
                        <w:rPr>
                          <w:rFonts w:hint="eastAsia" w:ascii="宋体" w:hAnsi="宋体" w:eastAsia="宋体" w:cs="宋体"/>
                          <w:sz w:val="21"/>
                          <w:szCs w:val="21"/>
                        </w:rPr>
                        <w:t>确定</w:t>
                      </w:r>
                      <w:r>
                        <w:rPr>
                          <w:rFonts w:hint="eastAsia" w:ascii="宋体" w:hAnsi="宋体" w:eastAsia="宋体" w:cs="宋体"/>
                          <w:sz w:val="21"/>
                          <w:szCs w:val="21"/>
                          <w:lang w:eastAsia="zh-CN"/>
                        </w:rPr>
                        <w:t>。</w:t>
                      </w:r>
                    </w:p>
                    <w:p>
                      <w:pPr>
                        <w:pStyle w:val="12"/>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联系人</w:t>
                      </w:r>
                      <w:r>
                        <w:rPr>
                          <w:rFonts w:hint="eastAsia" w:ascii="宋体" w:hAnsi="宋体" w:eastAsia="宋体" w:cs="宋体"/>
                          <w:b w:val="0"/>
                          <w:bCs w:val="0"/>
                          <w:sz w:val="21"/>
                          <w:szCs w:val="21"/>
                        </w:rPr>
                        <w:t>：任鹏程</w:t>
                      </w:r>
                    </w:p>
                    <w:p>
                      <w:pPr>
                        <w:pStyle w:val="12"/>
                        <w:keepNext w:val="0"/>
                        <w:keepLines w:val="0"/>
                        <w:pageBreakBefore w:val="0"/>
                        <w:widowControl w:val="0"/>
                        <w:kinsoku w:val="0"/>
                        <w:wordWrap/>
                        <w:overflowPunct w:val="0"/>
                        <w:topLinePunct w:val="0"/>
                        <w:autoSpaceDE w:val="0"/>
                        <w:autoSpaceDN w:val="0"/>
                        <w:bidi w:val="0"/>
                        <w:adjustRightInd w:val="0"/>
                        <w:snapToGrid w:val="0"/>
                        <w:spacing w:line="360" w:lineRule="exact"/>
                        <w:ind w:left="0" w:firstLine="0" w:firstLineChars="0"/>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联系电话</w:t>
                      </w:r>
                      <w:r>
                        <w:rPr>
                          <w:rFonts w:hint="eastAsia" w:ascii="宋体" w:hAnsi="宋体" w:eastAsia="宋体" w:cs="宋体"/>
                          <w:b w:val="0"/>
                          <w:bCs w:val="0"/>
                          <w:sz w:val="21"/>
                          <w:szCs w:val="21"/>
                        </w:rPr>
                        <w:t>：8210387</w:t>
                      </w:r>
                    </w:p>
                  </w:txbxContent>
                </v:textbox>
              </v:shape>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2128256" behindDoc="0" locked="0" layoutInCell="1" allowOverlap="1">
                <wp:simplePos x="0" y="0"/>
                <wp:positionH relativeFrom="column">
                  <wp:posOffset>1651635</wp:posOffset>
                </wp:positionH>
                <wp:positionV relativeFrom="paragraph">
                  <wp:posOffset>-372110</wp:posOffset>
                </wp:positionV>
                <wp:extent cx="4216400" cy="7104380"/>
                <wp:effectExtent l="4445" t="5080" r="8255" b="15240"/>
                <wp:wrapNone/>
                <wp:docPr id="108" name="组合 108"/>
                <wp:cNvGraphicFramePr/>
                <a:graphic xmlns:a="http://schemas.openxmlformats.org/drawingml/2006/main">
                  <a:graphicData uri="http://schemas.microsoft.com/office/word/2010/wordprocessingGroup">
                    <wpg:wgp>
                      <wpg:cNvGrpSpPr/>
                      <wpg:grpSpPr>
                        <a:xfrm>
                          <a:off x="0" y="0"/>
                          <a:ext cx="4216400" cy="7104380"/>
                          <a:chOff x="7587" y="1578525"/>
                          <a:chExt cx="6640" cy="11188"/>
                        </a:xfrm>
                      </wpg:grpSpPr>
                      <wpg:grpSp>
                        <wpg:cNvPr id="107" name="组合 107"/>
                        <wpg:cNvGrpSpPr/>
                        <wpg:grpSpPr>
                          <a:xfrm>
                            <a:off x="7587" y="1578525"/>
                            <a:ext cx="6640" cy="11188"/>
                            <a:chOff x="7587" y="1578525"/>
                            <a:chExt cx="6640" cy="11188"/>
                          </a:xfrm>
                        </wpg:grpSpPr>
                        <wpg:grpSp>
                          <wpg:cNvPr id="2783" name="组合 2783"/>
                          <wpg:cNvGrpSpPr/>
                          <wpg:grpSpPr>
                            <a:xfrm>
                              <a:off x="7587" y="1578525"/>
                              <a:ext cx="6640" cy="11188"/>
                              <a:chOff x="6400" y="2897"/>
                              <a:chExt cx="7843" cy="13744"/>
                            </a:xfrm>
                          </wpg:grpSpPr>
                          <wps:wsp>
                            <wps:cNvPr id="2745" name="文本框 2745"/>
                            <wps:cNvSpPr txBox="1"/>
                            <wps:spPr>
                              <a:xfrm>
                                <a:off x="8184" y="2897"/>
                                <a:ext cx="3279" cy="5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向行政机关负责人报批</w:t>
                                  </w:r>
                                </w:p>
                              </w:txbxContent>
                            </wps:txbx>
                            <wps:bodyPr upright="1"/>
                          </wps:wsp>
                          <wps:wsp>
                            <wps:cNvPr id="2746" name="文本框 2746"/>
                            <wps:cNvSpPr txBox="1"/>
                            <wps:spPr>
                              <a:xfrm>
                                <a:off x="10877" y="4155"/>
                                <a:ext cx="2407" cy="5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符合强制措施条件的</w:t>
                                  </w:r>
                                </w:p>
                              </w:txbxContent>
                            </wps:txbx>
                            <wps:bodyPr upright="1"/>
                          </wps:wsp>
                          <wps:wsp>
                            <wps:cNvPr id="2747" name="直接连接符 2747"/>
                            <wps:cNvCnPr/>
                            <wps:spPr>
                              <a:xfrm flipH="1">
                                <a:off x="12160" y="4773"/>
                                <a:ext cx="0" cy="482"/>
                              </a:xfrm>
                              <a:prstGeom prst="line">
                                <a:avLst/>
                              </a:prstGeom>
                              <a:ln w="9525" cap="flat" cmpd="sng">
                                <a:solidFill>
                                  <a:srgbClr val="000000"/>
                                </a:solidFill>
                                <a:prstDash val="solid"/>
                                <a:headEnd type="none" w="med" len="med"/>
                                <a:tailEnd type="triangle" w="med" len="med"/>
                              </a:ln>
                            </wps:spPr>
                            <wps:bodyPr upright="1"/>
                          </wps:wsp>
                          <wps:wsp>
                            <wps:cNvPr id="2749" name="文本框 2749"/>
                            <wps:cNvSpPr txBox="1"/>
                            <wps:spPr>
                              <a:xfrm>
                                <a:off x="6819" y="6762"/>
                                <a:ext cx="2107" cy="5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当事人到场的</w:t>
                                  </w:r>
                                </w:p>
                              </w:txbxContent>
                            </wps:txbx>
                            <wps:bodyPr upright="1"/>
                          </wps:wsp>
                          <wps:wsp>
                            <wps:cNvPr id="2750" name="文本框 2750"/>
                            <wps:cNvSpPr txBox="1"/>
                            <wps:spPr>
                              <a:xfrm>
                                <a:off x="9901" y="5229"/>
                                <a:ext cx="4165" cy="5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出示执法证、通知当事人到场</w:t>
                                  </w:r>
                                </w:p>
                                <w:p>
                                  <w:pPr>
                                    <w:spacing w:line="400" w:lineRule="exact"/>
                                    <w:rPr>
                                      <w:rFonts w:hint="eastAsia" w:ascii="仿宋_GB2312" w:hAnsi="仿宋_GB2312" w:eastAsia="仿宋_GB2312" w:cs="仿宋_GB2312"/>
                                    </w:rPr>
                                  </w:pPr>
                                </w:p>
                              </w:txbxContent>
                            </wps:txbx>
                            <wps:bodyPr upright="1"/>
                          </wps:wsp>
                          <wps:wsp>
                            <wps:cNvPr id="2751" name="直接连接符 2751"/>
                            <wps:cNvCnPr/>
                            <wps:spPr>
                              <a:xfrm>
                                <a:off x="7854" y="6308"/>
                                <a:ext cx="1" cy="488"/>
                              </a:xfrm>
                              <a:prstGeom prst="line">
                                <a:avLst/>
                              </a:prstGeom>
                              <a:ln w="9525" cap="flat" cmpd="sng">
                                <a:solidFill>
                                  <a:srgbClr val="000000"/>
                                </a:solidFill>
                                <a:prstDash val="solid"/>
                                <a:headEnd type="none" w="med" len="med"/>
                                <a:tailEnd type="triangle" w="med" len="med"/>
                              </a:ln>
                            </wps:spPr>
                            <wps:bodyPr upright="1"/>
                          </wps:wsp>
                          <wps:wsp>
                            <wps:cNvPr id="2754" name="文本框 2754"/>
                            <wps:cNvSpPr txBox="1"/>
                            <wps:spPr>
                              <a:xfrm>
                                <a:off x="6543" y="4179"/>
                                <a:ext cx="2555" cy="5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不符合采取强制措施</w:t>
                                  </w:r>
                                </w:p>
                              </w:txbxContent>
                            </wps:txbx>
                            <wps:bodyPr upright="1"/>
                          </wps:wsp>
                          <wps:wsp>
                            <wps:cNvPr id="2756" name="直接连接符 2756"/>
                            <wps:cNvCnPr/>
                            <wps:spPr>
                              <a:xfrm flipH="1">
                                <a:off x="7736" y="4776"/>
                                <a:ext cx="0" cy="440"/>
                              </a:xfrm>
                              <a:prstGeom prst="line">
                                <a:avLst/>
                              </a:prstGeom>
                              <a:ln w="9525" cap="flat" cmpd="sng">
                                <a:solidFill>
                                  <a:srgbClr val="000000"/>
                                </a:solidFill>
                                <a:prstDash val="solid"/>
                                <a:headEnd type="none" w="med" len="med"/>
                                <a:tailEnd type="triangle" w="med" len="med"/>
                              </a:ln>
                            </wps:spPr>
                            <wps:bodyPr upright="1"/>
                          </wps:wsp>
                          <wps:wsp>
                            <wps:cNvPr id="2757" name="文本框 2757"/>
                            <wps:cNvSpPr txBox="1"/>
                            <wps:spPr>
                              <a:xfrm>
                                <a:off x="6543" y="5205"/>
                                <a:ext cx="2447" cy="5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rFonts w:hint="eastAsia"/>
                                      <w:sz w:val="24"/>
                                      <w:szCs w:val="24"/>
                                      <w:lang w:eastAsia="zh-CN"/>
                                    </w:rPr>
                                    <w:t>依法作出其他处理</w:t>
                                  </w:r>
                                </w:p>
                              </w:txbxContent>
                            </wps:txbx>
                            <wps:bodyPr upright="1"/>
                          </wps:wsp>
                          <wps:wsp>
                            <wps:cNvPr id="2759" name="直接连接符 2759"/>
                            <wps:cNvCnPr/>
                            <wps:spPr>
                              <a:xfrm flipV="1">
                                <a:off x="7844" y="6282"/>
                                <a:ext cx="4318" cy="14"/>
                              </a:xfrm>
                              <a:prstGeom prst="line">
                                <a:avLst/>
                              </a:prstGeom>
                              <a:ln w="9525" cap="flat" cmpd="sng">
                                <a:solidFill>
                                  <a:srgbClr val="000000"/>
                                </a:solidFill>
                                <a:prstDash val="solid"/>
                                <a:headEnd type="none" w="med" len="med"/>
                                <a:tailEnd type="none" w="med" len="med"/>
                              </a:ln>
                            </wps:spPr>
                            <wps:bodyPr upright="1"/>
                          </wps:wsp>
                          <wps:wsp>
                            <wps:cNvPr id="2760" name="文本框 2760"/>
                            <wps:cNvSpPr txBox="1"/>
                            <wps:spPr>
                              <a:xfrm>
                                <a:off x="9842" y="6695"/>
                                <a:ext cx="4401" cy="1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z w:val="28"/>
                                      <w:szCs w:val="28"/>
                                      <w:lang w:eastAsia="zh-CN"/>
                                    </w:rPr>
                                  </w:pPr>
                                  <w:r>
                                    <w:rPr>
                                      <w:rFonts w:hint="eastAsia" w:ascii="宋体" w:hAnsi="宋体" w:eastAsia="宋体" w:cs="宋体"/>
                                      <w:sz w:val="24"/>
                                      <w:szCs w:val="24"/>
                                      <w:lang w:eastAsia="zh-CN"/>
                                    </w:rPr>
                                    <w:t>当事人不到场的，邀请见证人到场，由见证人和行政执法人员在现场笔录上签名或盖章</w:t>
                                  </w:r>
                                </w:p>
                              </w:txbxContent>
                            </wps:txbx>
                            <wps:bodyPr upright="1"/>
                          </wps:wsp>
                          <wps:wsp>
                            <wps:cNvPr id="2761" name="直接连接符 2761"/>
                            <wps:cNvCnPr/>
                            <wps:spPr>
                              <a:xfrm>
                                <a:off x="12182" y="5828"/>
                                <a:ext cx="1" cy="905"/>
                              </a:xfrm>
                              <a:prstGeom prst="line">
                                <a:avLst/>
                              </a:prstGeom>
                              <a:ln w="9525" cap="flat" cmpd="sng">
                                <a:solidFill>
                                  <a:srgbClr val="000000"/>
                                </a:solidFill>
                                <a:prstDash val="solid"/>
                                <a:headEnd type="none" w="med" len="med"/>
                                <a:tailEnd type="triangle" w="med" len="med"/>
                              </a:ln>
                            </wps:spPr>
                            <wps:bodyPr upright="1"/>
                          </wps:wsp>
                          <wps:wsp>
                            <wps:cNvPr id="2762" name="直接连接符 2762"/>
                            <wps:cNvCnPr/>
                            <wps:spPr>
                              <a:xfrm>
                                <a:off x="7869" y="7364"/>
                                <a:ext cx="1" cy="1184"/>
                              </a:xfrm>
                              <a:prstGeom prst="line">
                                <a:avLst/>
                              </a:prstGeom>
                              <a:ln w="9525" cap="flat" cmpd="sng">
                                <a:solidFill>
                                  <a:srgbClr val="000000"/>
                                </a:solidFill>
                                <a:prstDash val="solid"/>
                                <a:headEnd type="none" w="med" len="med"/>
                                <a:tailEnd type="triangle" w="med" len="med"/>
                              </a:ln>
                            </wps:spPr>
                            <wps:bodyPr upright="1"/>
                          </wps:wsp>
                          <wps:wsp>
                            <wps:cNvPr id="2763" name="文本框 2763"/>
                            <wps:cNvSpPr txBox="1"/>
                            <wps:spPr>
                              <a:xfrm>
                                <a:off x="6400" y="8532"/>
                                <a:ext cx="4748" cy="1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sz w:val="24"/>
                                      <w:szCs w:val="24"/>
                                      <w:lang w:eastAsia="zh-CN"/>
                                    </w:rPr>
                                  </w:pPr>
                                  <w:r>
                                    <w:rPr>
                                      <w:rFonts w:hint="eastAsia"/>
                                      <w:sz w:val="24"/>
                                      <w:szCs w:val="24"/>
                                      <w:lang w:eastAsia="zh-CN"/>
                                    </w:rPr>
                                    <w:t>告知当事人采取行政强制措施的理由、依据及依法享有的权利、救济途径，并听取当事人的陈述和申辩</w:t>
                                  </w:r>
                                </w:p>
                              </w:txbxContent>
                            </wps:txbx>
                            <wps:bodyPr upright="1"/>
                          </wps:wsp>
                          <wps:wsp>
                            <wps:cNvPr id="2764" name="直接连接符 2764"/>
                            <wps:cNvCnPr/>
                            <wps:spPr>
                              <a:xfrm>
                                <a:off x="10259" y="11211"/>
                                <a:ext cx="1" cy="462"/>
                              </a:xfrm>
                              <a:prstGeom prst="line">
                                <a:avLst/>
                              </a:prstGeom>
                              <a:ln w="9525" cap="flat" cmpd="sng">
                                <a:solidFill>
                                  <a:srgbClr val="000000"/>
                                </a:solidFill>
                                <a:prstDash val="solid"/>
                                <a:headEnd type="none" w="med" len="med"/>
                                <a:tailEnd type="triangle" w="med" len="med"/>
                              </a:ln>
                            </wps:spPr>
                            <wps:bodyPr upright="1"/>
                          </wps:wsp>
                          <wps:wsp>
                            <wps:cNvPr id="2765" name="直接连接符 2765"/>
                            <wps:cNvCnPr/>
                            <wps:spPr>
                              <a:xfrm>
                                <a:off x="12177" y="8286"/>
                                <a:ext cx="2" cy="2298"/>
                              </a:xfrm>
                              <a:prstGeom prst="line">
                                <a:avLst/>
                              </a:prstGeom>
                              <a:ln w="9525" cap="flat" cmpd="sng">
                                <a:solidFill>
                                  <a:srgbClr val="000000"/>
                                </a:solidFill>
                                <a:prstDash val="solid"/>
                                <a:headEnd type="none" w="med" len="med"/>
                                <a:tailEnd type="triangle" w="med" len="med"/>
                              </a:ln>
                            </wps:spPr>
                            <wps:bodyPr upright="1"/>
                          </wps:wsp>
                          <wps:wsp>
                            <wps:cNvPr id="2766" name="文本框 2766"/>
                            <wps:cNvSpPr txBox="1"/>
                            <wps:spPr>
                              <a:xfrm>
                                <a:off x="6824" y="10545"/>
                                <a:ext cx="6793" cy="6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sz w:val="24"/>
                                      <w:szCs w:val="24"/>
                                      <w:lang w:eastAsia="zh-CN"/>
                                    </w:rPr>
                                  </w:pPr>
                                  <w:r>
                                    <w:rPr>
                                      <w:rFonts w:hint="eastAsia"/>
                                      <w:sz w:val="24"/>
                                      <w:szCs w:val="24"/>
                                      <w:lang w:eastAsia="zh-CN"/>
                                    </w:rPr>
                                    <w:t>当场做笔录、制止并当场交付行政强制决定书和清单</w:t>
                                  </w:r>
                                </w:p>
                              </w:txbxContent>
                            </wps:txbx>
                            <wps:bodyPr upright="1"/>
                          </wps:wsp>
                          <wps:wsp>
                            <wps:cNvPr id="2767" name="直接连接符 2767"/>
                            <wps:cNvCnPr/>
                            <wps:spPr>
                              <a:xfrm>
                                <a:off x="7848" y="10192"/>
                                <a:ext cx="0" cy="348"/>
                              </a:xfrm>
                              <a:prstGeom prst="line">
                                <a:avLst/>
                              </a:prstGeom>
                              <a:ln w="9525" cap="flat" cmpd="sng">
                                <a:solidFill>
                                  <a:srgbClr val="000000"/>
                                </a:solidFill>
                                <a:prstDash val="solid"/>
                                <a:headEnd type="none" w="med" len="med"/>
                                <a:tailEnd type="triangle" w="med" len="med"/>
                              </a:ln>
                            </wps:spPr>
                            <wps:bodyPr upright="1"/>
                          </wps:wsp>
                          <wps:wsp>
                            <wps:cNvPr id="2768" name="文本框 2768"/>
                            <wps:cNvSpPr txBox="1"/>
                            <wps:spPr>
                              <a:xfrm>
                                <a:off x="6800" y="11669"/>
                                <a:ext cx="6906" cy="2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sz w:val="24"/>
                                      <w:szCs w:val="24"/>
                                      <w:lang w:eastAsia="zh-CN"/>
                                    </w:rPr>
                                  </w:pPr>
                                  <w:r>
                                    <w:rPr>
                                      <w:rFonts w:hint="eastAsia"/>
                                      <w:sz w:val="24"/>
                                      <w:szCs w:val="24"/>
                                      <w:lang w:eastAsia="zh-CN"/>
                                    </w:rPr>
                                    <w:t>当事人不在场的，邀请见证人到场，由见证人和行政执法人员在现场笔录上签名或法定期限日内查清事实，作出处理决定。情况复杂的或法律、行政法规另有规定的按法定程序办理</w:t>
                                  </w:r>
                                </w:p>
                              </w:txbxContent>
                            </wps:txbx>
                            <wps:bodyPr upright="1"/>
                          </wps:wsp>
                          <wps:wsp>
                            <wps:cNvPr id="2773" name="文本框 2773"/>
                            <wps:cNvSpPr txBox="1"/>
                            <wps:spPr>
                              <a:xfrm>
                                <a:off x="6833" y="14177"/>
                                <a:ext cx="1556" cy="10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依法予以没收</w:t>
                                  </w:r>
                                </w:p>
                              </w:txbxContent>
                            </wps:txbx>
                            <wps:bodyPr upright="1"/>
                          </wps:wsp>
                          <wps:wsp>
                            <wps:cNvPr id="2774" name="文本框 2774"/>
                            <wps:cNvSpPr txBox="1"/>
                            <wps:spPr>
                              <a:xfrm>
                                <a:off x="11126" y="14159"/>
                                <a:ext cx="2578" cy="947"/>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依法予以查封、扣押、暂扣</w:t>
                                  </w:r>
                                </w:p>
                              </w:txbxContent>
                            </wps:txbx>
                            <wps:bodyPr upright="1"/>
                          </wps:wsp>
                          <wps:wsp>
                            <wps:cNvPr id="2779" name="文本框 2779"/>
                            <wps:cNvSpPr txBox="1"/>
                            <wps:spPr>
                              <a:xfrm>
                                <a:off x="9524" y="15661"/>
                                <a:ext cx="933" cy="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退还财物</w:t>
                                  </w:r>
                                </w:p>
                              </w:txbxContent>
                            </wps:txbx>
                            <wps:bodyPr upright="1"/>
                          </wps:wsp>
                          <wps:wsp>
                            <wps:cNvPr id="2780" name="文本框 2780"/>
                            <wps:cNvSpPr txBox="1"/>
                            <wps:spPr>
                              <a:xfrm>
                                <a:off x="10938" y="15660"/>
                                <a:ext cx="2753" cy="950"/>
                              </a:xfrm>
                              <a:prstGeom prst="rect">
                                <a:avLst/>
                              </a:prstGeom>
                              <a:solidFill>
                                <a:srgbClr val="FFFFFF"/>
                              </a:solidFill>
                              <a:ln w="9525"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依法拍卖并退还当事人所变卖款项</w:t>
                                  </w:r>
                                </w:p>
                              </w:txbxContent>
                            </wps:txbx>
                            <wps:bodyPr upright="1"/>
                          </wps:wsp>
                          <wps:wsp>
                            <wps:cNvPr id="2781" name="文本框 2781"/>
                            <wps:cNvSpPr txBox="1"/>
                            <wps:spPr>
                              <a:xfrm>
                                <a:off x="8804" y="14148"/>
                                <a:ext cx="1910" cy="9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销毁或者责令改变用途</w:t>
                                  </w:r>
                                </w:p>
                              </w:txbxContent>
                            </wps:txbx>
                            <wps:bodyPr upright="1"/>
                          </wps:wsp>
                        </wpg:grpSp>
                        <wpg:grpSp>
                          <wpg:cNvPr id="2975" name="组合 2975"/>
                          <wpg:cNvGrpSpPr/>
                          <wpg:grpSpPr>
                            <a:xfrm>
                              <a:off x="8922" y="1579001"/>
                              <a:ext cx="2988" cy="550"/>
                              <a:chOff x="11885" y="1562816"/>
                              <a:chExt cx="2284" cy="595"/>
                            </a:xfrm>
                          </wpg:grpSpPr>
                          <wps:wsp>
                            <wps:cNvPr id="2976" name="直接连接符 2950"/>
                            <wps:cNvCnPr/>
                            <wps:spPr>
                              <a:xfrm>
                                <a:off x="12933" y="1562816"/>
                                <a:ext cx="0" cy="3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7" name="直接连接符 2951"/>
                            <wps:cNvCnPr/>
                            <wps:spPr>
                              <a:xfrm>
                                <a:off x="11885" y="1563131"/>
                                <a:ext cx="22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8" name="直接箭头连接符 2952"/>
                            <wps:cNvCnPr/>
                            <wps:spPr>
                              <a:xfrm>
                                <a:off x="11896" y="1563144"/>
                                <a:ext cx="0" cy="26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79" name="直接箭头连接符 2953"/>
                            <wps:cNvCnPr/>
                            <wps:spPr>
                              <a:xfrm>
                                <a:off x="14169" y="1563137"/>
                                <a:ext cx="0" cy="26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grpSp>
                        <wpg:cNvPr id="84" name="组合 84"/>
                        <wpg:cNvGrpSpPr/>
                        <wpg:grpSpPr>
                          <a:xfrm>
                            <a:off x="8566" y="1587352"/>
                            <a:ext cx="3670" cy="347"/>
                            <a:chOff x="8877" y="1570716"/>
                            <a:chExt cx="3670" cy="680"/>
                          </a:xfrm>
                        </wpg:grpSpPr>
                        <wpg:grpSp>
                          <wpg:cNvPr id="87" name="组合 2962"/>
                          <wpg:cNvGrpSpPr/>
                          <wpg:grpSpPr>
                            <a:xfrm>
                              <a:off x="8877" y="1571036"/>
                              <a:ext cx="3671" cy="360"/>
                              <a:chOff x="11885" y="1563131"/>
                              <a:chExt cx="2284" cy="268"/>
                            </a:xfrm>
                          </wpg:grpSpPr>
                          <wps:wsp>
                            <wps:cNvPr id="90" name="直接连接符 2951"/>
                            <wps:cNvCnPr/>
                            <wps:spPr>
                              <a:xfrm>
                                <a:off x="11885" y="1563131"/>
                                <a:ext cx="22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直接箭头连接符 2952"/>
                            <wps:cNvCnPr/>
                            <wps:spPr>
                              <a:xfrm>
                                <a:off x="11896" y="1563132"/>
                                <a:ext cx="0" cy="26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 name="直接箭头连接符 2953"/>
                            <wps:cNvCnPr/>
                            <wps:spPr>
                              <a:xfrm>
                                <a:off x="14169" y="1563131"/>
                                <a:ext cx="0" cy="267"/>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4" name="直接箭头连接符 2952"/>
                          <wps:cNvCnPr/>
                          <wps:spPr>
                            <a:xfrm>
                              <a:off x="10854" y="1570716"/>
                              <a:ext cx="2" cy="66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6" name="组合 6"/>
                        <wpg:cNvGrpSpPr/>
                        <wpg:grpSpPr>
                          <a:xfrm>
                            <a:off x="10476" y="1588464"/>
                            <a:ext cx="2730" cy="463"/>
                            <a:chOff x="9581" y="1588614"/>
                            <a:chExt cx="2730" cy="463"/>
                          </a:xfrm>
                        </wpg:grpSpPr>
                        <wps:wsp>
                          <wps:cNvPr id="95" name="直接连接符 2950"/>
                          <wps:cNvCnPr/>
                          <wps:spPr>
                            <a:xfrm flipH="1">
                              <a:off x="11213" y="1588614"/>
                              <a:ext cx="0" cy="2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直接连接符 2951"/>
                          <wps:cNvCnPr/>
                          <wps:spPr>
                            <a:xfrm flipH="1">
                              <a:off x="9581" y="1588864"/>
                              <a:ext cx="27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直接箭头连接符 2952"/>
                          <wps:cNvCnPr/>
                          <wps:spPr>
                            <a:xfrm flipH="1">
                              <a:off x="12311" y="1588874"/>
                              <a:ext cx="0" cy="20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3" name="直接箭头连接符 2953"/>
                          <wps:cNvCnPr/>
                          <wps:spPr>
                            <a:xfrm flipH="1">
                              <a:off x="9599" y="1588869"/>
                              <a:ext cx="0" cy="20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130.05pt;margin-top:-29.3pt;height:559.4pt;width:332pt;z-index:252128256;mso-width-relative:page;mso-height-relative:page;" coordorigin="7587,1578525" coordsize="6640,11188" o:gfxdata="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">
                <o:lock v:ext="edit" aspectratio="f"/>
                <v:group id="_x0000_s1026" o:spid="_x0000_s1026" o:spt="203" style="position:absolute;left:7587;top:1578525;height:11188;width:6640;" coordorigin="7587,1578525" coordsize="6640,11188"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7587;top:1578525;height:11188;width:6640;" coordorigin="6400,2897" coordsize="7843,13744" o:gfxdata="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DvOSM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8184;top:2897;height:592;width:3279;" fillcolor="#FFFFFF" filled="t" stroked="t" coordsize="21600,21600" o:gfxdata="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jd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向行政机关负责人报批</w:t>
                            </w:r>
                          </w:p>
                        </w:txbxContent>
                      </v:textbox>
                    </v:shape>
                    <v:shape id="_x0000_s1026" o:spid="_x0000_s1026" o:spt="202" type="#_x0000_t202" style="position:absolute;left:10877;top:4155;height:592;width:2407;" fillcolor="#FFFFFF" filled="t" stroked="t" coordsize="21600,21600" o:gfxdata="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QqQ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符合强制措施条件的</w:t>
                            </w:r>
                          </w:p>
                        </w:txbxContent>
                      </v:textbox>
                    </v:shape>
                    <v:line id="_x0000_s1026" o:spid="_x0000_s1026" o:spt="20" style="position:absolute;left:12160;top:4773;flip:x;height:482;width:0;" filled="f" stroked="t" coordsize="21600,21600" o:gfxdata="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SSk&#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6819;top:6762;height:592;width:2107;" fillcolor="#FFFFFF" filled="t" stroked="t" coordsize="21600,21600" o:gfxdata="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PPX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当事人到场的</w:t>
                            </w:r>
                          </w:p>
                        </w:txbxContent>
                      </v:textbox>
                    </v:shape>
                    <v:shape id="_x0000_s1026" o:spid="_x0000_s1026" o:spt="202" type="#_x0000_t202" style="position:absolute;left:9901;top:5229;height:592;width:4165;" fillcolor="#FFFFFF" filled="t" stroked="t" coordsize="21600,21600" o:gfxdata="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rAI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出示执法证、通知当事人到场</w:t>
                            </w:r>
                          </w:p>
                          <w:p>
                            <w:pPr>
                              <w:spacing w:line="400" w:lineRule="exact"/>
                              <w:rPr>
                                <w:rFonts w:hint="eastAsia" w:ascii="仿宋_GB2312" w:hAnsi="仿宋_GB2312" w:eastAsia="仿宋_GB2312" w:cs="仿宋_GB2312"/>
                              </w:rPr>
                            </w:pPr>
                          </w:p>
                        </w:txbxContent>
                      </v:textbox>
                    </v:shape>
                    <v:line id="_x0000_s1026" o:spid="_x0000_s1026" o:spt="20" style="position:absolute;left:7854;top:6308;height:488;width:1;" filled="f" stroked="t" coordsize="21600,21600" o:gfxdata="UEsDBAoAAAAAAIdO4kAAAAAAAAAAAAAAAAAEAAAAZHJzL1BLAwQUAAAACACHTuJAhh7eOc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vY1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7e&#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6543;top:4179;height:592;width:2555;" fillcolor="#FFFFFF" filled="t" stroked="t" coordsize="21600,21600" o:gfxdata="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lwQ1&#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不符合采取强制措施</w:t>
                            </w:r>
                          </w:p>
                        </w:txbxContent>
                      </v:textbox>
                    </v:shape>
                    <v:line id="_x0000_s1026" o:spid="_x0000_s1026" o:spt="20" style="position:absolute;left:7736;top:4776;flip:x;height:440;width:0;" filled="f" stroked="t" coordsize="21600,21600" o:gfxdata="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7GX&#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6543;top:5205;height:592;width:2447;" fillcolor="#FFFFFF" filled="t" stroked="t" coordsize="21600,21600" o:gfxdata="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RZp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eastAsia="宋体"/>
                                <w:sz w:val="24"/>
                                <w:szCs w:val="24"/>
                                <w:lang w:eastAsia="zh-CN"/>
                              </w:rPr>
                            </w:pPr>
                            <w:r>
                              <w:rPr>
                                <w:rFonts w:hint="eastAsia"/>
                                <w:sz w:val="24"/>
                                <w:szCs w:val="24"/>
                                <w:lang w:eastAsia="zh-CN"/>
                              </w:rPr>
                              <w:t>依法作出其他处理</w:t>
                            </w:r>
                          </w:p>
                        </w:txbxContent>
                      </v:textbox>
                    </v:shape>
                    <v:line id="_x0000_s1026" o:spid="_x0000_s1026" o:spt="20" style="position:absolute;left:7844;top:6282;flip:y;height:14;width:4318;" filled="f" stroked="t" coordsize="21600,21600" o:gfxdata="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uqP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9842;top:6695;height:1601;width:4401;" fillcolor="#FFFFFF" filled="t" stroked="t" coordsize="21600,21600" o:gfxdata="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AyI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z w:val="28"/>
                                <w:szCs w:val="28"/>
                                <w:lang w:eastAsia="zh-CN"/>
                              </w:rPr>
                            </w:pPr>
                            <w:r>
                              <w:rPr>
                                <w:rFonts w:hint="eastAsia" w:ascii="宋体" w:hAnsi="宋体" w:eastAsia="宋体" w:cs="宋体"/>
                                <w:sz w:val="24"/>
                                <w:szCs w:val="24"/>
                                <w:lang w:eastAsia="zh-CN"/>
                              </w:rPr>
                              <w:t>当事人不到场的，邀请见证人到场，由见证人和行政执法人员在现场笔录上签名或盖章</w:t>
                            </w:r>
                          </w:p>
                        </w:txbxContent>
                      </v:textbox>
                    </v:shape>
                    <v:line id="_x0000_s1026" o:spid="_x0000_s1026" o:spt="20" style="position:absolute;left:12182;top:5828;height:905;width:1;" filled="f" stroked="t" coordsize="21600,21600" o:gfxdata="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chS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869;top:7364;height:1184;width:1;" filled="f" stroked="t" coordsize="21600,21600" o:gfxdata="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CK&#10;8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6400;top:8532;height:1640;width:4748;" fillcolor="#FFFFFF" filled="t" stroked="t" coordsize="21600,21600" o:gfxdata="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SVv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sz w:val="24"/>
                                <w:szCs w:val="24"/>
                                <w:lang w:eastAsia="zh-CN"/>
                              </w:rPr>
                            </w:pPr>
                            <w:r>
                              <w:rPr>
                                <w:rFonts w:hint="eastAsia"/>
                                <w:sz w:val="24"/>
                                <w:szCs w:val="24"/>
                                <w:lang w:eastAsia="zh-CN"/>
                              </w:rPr>
                              <w:t>告知当事人采取行政强制措施的理由、依据及依法享有的权利、救济途径，并听取当事人的陈述和申辩</w:t>
                            </w:r>
                          </w:p>
                        </w:txbxContent>
                      </v:textbox>
                    </v:shape>
                    <v:line id="_x0000_s1026" o:spid="_x0000_s1026" o:spt="20" style="position:absolute;left:10259;top:11211;height:462;width:1;" filled="f" stroked="t" coordsize="21600,21600" o:gfxdata="UEsDBAoAAAAAAIdO4kAAAAAAAAAAAAAAAAAEAAAAZHJzL1BLAwQUAAAACACHTuJAWAW3HM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Ju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AW3&#10;H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2177;top:8286;height:2298;width:2;" filled="f" stroked="t" coordsize="21600,21600" o:gfxdata="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0kS&#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6824;top:10545;height:676;width:6793;" fillcolor="#FFFFFF" filled="t" stroked="t" coordsize="21600,21600" o:gfxdata="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l9W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sz w:val="24"/>
                                <w:szCs w:val="24"/>
                                <w:lang w:eastAsia="zh-CN"/>
                              </w:rPr>
                            </w:pPr>
                            <w:r>
                              <w:rPr>
                                <w:rFonts w:hint="eastAsia"/>
                                <w:sz w:val="24"/>
                                <w:szCs w:val="24"/>
                                <w:lang w:eastAsia="zh-CN"/>
                              </w:rPr>
                              <w:t>当场做笔录、制止并当场交付行政强制决定书和清单</w:t>
                            </w:r>
                          </w:p>
                        </w:txbxContent>
                      </v:textbox>
                    </v:shape>
                    <v:line id="_x0000_s1026" o:spid="_x0000_s1026" o:spt="20" style="position:absolute;left:7848;top:10192;height:348;width:0;" filled="f" stroked="t" coordsize="21600,21600" o:gfxdata="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1yl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800;top:11669;height:2074;width:6906;" fillcolor="#FFFFFF" filled="t" stroked="t" coordsize="21600,21600" o:gfxdata="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2xI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sz w:val="24"/>
                                <w:szCs w:val="24"/>
                                <w:lang w:eastAsia="zh-CN"/>
                              </w:rPr>
                            </w:pPr>
                            <w:r>
                              <w:rPr>
                                <w:rFonts w:hint="eastAsia"/>
                                <w:sz w:val="24"/>
                                <w:szCs w:val="24"/>
                                <w:lang w:eastAsia="zh-CN"/>
                              </w:rPr>
                              <w:t>当事人不在场的，邀请见证人到场，由见证人和行政执法人员在现场笔录上签名或法定期限日内查清事实，作出处理决定。情况复杂的或法律、行政法规另有规定的按法定程序办理</w:t>
                            </w:r>
                          </w:p>
                        </w:txbxContent>
                      </v:textbox>
                    </v:shape>
                    <v:shape id="_x0000_s1026" o:spid="_x0000_s1026" o:spt="202" type="#_x0000_t202" style="position:absolute;left:6833;top:14177;height:1001;width:1556;" fillcolor="#FFFFFF" filled="t" stroked="t" coordsize="21600,21600" o:gfxdata="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y8A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依法予以没收</w:t>
                            </w:r>
                          </w:p>
                        </w:txbxContent>
                      </v:textbox>
                    </v:shape>
                    <v:shape id="_x0000_s1026" o:spid="_x0000_s1026" o:spt="202" type="#_x0000_t202" style="position:absolute;left:11126;top:14159;height:947;width:2578;" fillcolor="#FFFFFF" filled="t" stroked="t" coordsize="21600,21600" o:gfxdata="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SM&#10;zcEAAADdAAAADwAAAAAAAAABACAAAAAiAAAAZHJzL2Rvd25yZXYueG1sUEsBAhQAFAAAAAgAh07i&#10;QDMvBZ47AAAAOQAAABAAAAAAAAAAAQAgAAAAEAEAAGRycy9zaGFwZXhtbC54bWxQSwUGAAAAAAYA&#10;BgBbAQAAugMAAAAA&#10;">
                      <v:fill on="t" focussize="0,0"/>
                      <v:stroke color="#000000" joinstyle="miter" endarrow="block"/>
                      <v:imagedata o:title=""/>
                      <o:lock v:ext="edit" aspectratio="f"/>
                      <v:textbox>
                        <w:txbxContent>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依法予以查封、扣押、暂扣</w:t>
                            </w:r>
                          </w:p>
                        </w:txbxContent>
                      </v:textbox>
                    </v:shape>
                    <v:shape id="_x0000_s1026" o:spid="_x0000_s1026" o:spt="202" type="#_x0000_t202" style="position:absolute;left:9524;top:15661;height:980;width:933;" fillcolor="#FFFFFF" filled="t" stroked="t" coordsize="21600,21600" o:gfxdata="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fL&#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退还财物</w:t>
                            </w:r>
                          </w:p>
                        </w:txbxContent>
                      </v:textbox>
                    </v:shape>
                    <v:shape id="_x0000_s1026" o:spid="_x0000_s1026" o:spt="202" type="#_x0000_t202" style="position:absolute;left:10938;top:15660;height:950;width:2753;" fillcolor="#FFFFFF" filled="t" stroked="t" coordsize="21600,21600" o:gfxdata="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r66b4A&#10;AADd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依法拍卖并退还当事人所变卖款项</w:t>
                            </w:r>
                          </w:p>
                        </w:txbxContent>
                      </v:textbox>
                    </v:shape>
                    <v:shape id="_x0000_s1026" o:spid="_x0000_s1026" o:spt="202" type="#_x0000_t202" style="position:absolute;left:8804;top:14148;height:979;width:1910;" fillcolor="#FFFFFF" filled="t" stroked="t" coordsize="21600,21600" o:gfxdata="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i+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销毁或者责令改变用途</w:t>
                            </w:r>
                          </w:p>
                        </w:txbxContent>
                      </v:textbox>
                    </v:shape>
                  </v:group>
                  <v:group id="_x0000_s1026" o:spid="_x0000_s1026" o:spt="203" style="position:absolute;left:8922;top:1579001;height:550;width:2988;" coordorigin="11885,1562816" coordsize="2284,595" o:gfxdata="UEsDBAoAAAAAAIdO4kAAAAAAAAAAAAAAAAAEAAAAZHJzL1BLAwQUAAAACACHTuJAxR4YS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Q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R4YS8AAAADdAAAADwAAAAAAAAABACAAAAAiAAAAZHJzL2Rvd25yZXYu&#10;eG1sUEsBAhQAFAAAAAgAh07iQDMvBZ47AAAAOQAAABUAAAAAAAAAAQAgAAAADwEAAGRycy9ncm91&#10;cHNoYXBleG1sLnhtbFBLBQYAAAAABgAGAGABAADMAwAAAAA=&#10;">
                    <o:lock v:ext="edit" aspectratio="f"/>
                    <v:line id="直接连接符 2950" o:spid="_x0000_s1026" o:spt="20" style="position:absolute;left:12933;top:1562816;height:307;width:0;" filled="f" stroked="t" coordsize="21600,21600" o:gfxdata="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TjRy/&#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直接连接符 2951" o:spid="_x0000_s1026" o:spt="20" style="position:absolute;left:11885;top:1563131;height:0;width:2283;" filled="f" stroked="t" coordsize="21600,21600" o:gfxdata="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fKIe/&#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shape id="直接箭头连接符 2952" o:spid="_x0000_s1026" o:spt="32" type="#_x0000_t32" style="position:absolute;left:11896;top:1563144;height:267;width:0;" filled="f" stroked="t" coordsize="21600,21600" o:gfxdata="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iQArsAAADd&#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2953" o:spid="_x0000_s1026" o:spt="32" type="#_x0000_t32" style="position:absolute;left:14169;top:1563137;height:267;width:0;" filled="f" stroked="t" coordsize="21600,21600" o:gfxdata="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NDWZvQAA&#10;AN0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group>
                <v:group id="_x0000_s1026" o:spid="_x0000_s1026" o:spt="203" style="position:absolute;left:8566;top:1587352;height:347;width:3670;" coordorigin="8877,1570716" coordsize="3670,680"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group id="组合 2962" o:spid="_x0000_s1026" o:spt="203" style="position:absolute;left:8877;top:1571036;height:360;width:3671;" coordorigin="11885,1563131" coordsize="2284,268"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line id="直接连接符 2951" o:spid="_x0000_s1026" o:spt="20" style="position:absolute;left:11885;top:1563131;height:0;width:2283;" filled="f" stroked="t" coordsize="21600,21600" o:gfxdata="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Bn+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直接箭头连接符 2952" o:spid="_x0000_s1026" o:spt="32" type="#_x0000_t32" style="position:absolute;left:11896;top:1563132;height:267;width:0;" filled="f" stroked="t" coordsize="21600,21600" o:gfxdata="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GDr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直接箭头连接符 2953" o:spid="_x0000_s1026" o:spt="32" type="#_x0000_t32" style="position:absolute;left:14169;top:1563131;height:267;width:0;" filled="f" stroked="t" coordsize="21600,21600" o:gfxdata="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r94r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v:shape id="直接箭头连接符 2952" o:spid="_x0000_s1026" o:spt="32" type="#_x0000_t32" style="position:absolute;left:10854;top:1570716;height:669;width:2;" filled="f" stroked="t" coordsize="21600,21600" o:gfxdata="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2WW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group id="_x0000_s1026" o:spid="_x0000_s1026" o:spt="203" style="position:absolute;left:10476;top:1588464;height:463;width:2730;" coordorigin="9581,1588614" coordsize="2730,46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直接连接符 2950" o:spid="_x0000_s1026" o:spt="20" style="position:absolute;left:11213;top:1588614;flip:x;height:253;width:0;" filled="f" stroked="t" coordsize="21600,21600" o:gfxdata="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SCCy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2951" o:spid="_x0000_s1026" o:spt="20" style="position:absolute;left:9581;top:1588864;flip:x;height:0;width:2721;" filled="f" stroked="t" coordsize="21600,21600" o:gfxdata="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Tp7K5AAAA2w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shape id="直接箭头连接符 2952" o:spid="_x0000_s1026" o:spt="32" type="#_x0000_t32" style="position:absolute;left:12311;top:1588874;flip:x;height:203;width:0;" filled="f" stroked="t" coordsize="21600,21600" o:gfxdata="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CwC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2953" o:spid="_x0000_s1026" o:spt="32" type="#_x0000_t32" style="position:absolute;left:9599;top:1588869;flip:x;height:203;width:0;" filled="f" stroked="t" coordsize="21600,21600" o:gfxdata="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iLn+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group>
            </w:pict>
          </mc:Fallback>
        </mc:AlternateContent>
      </w:r>
      <w:r>
        <w:rPr>
          <w:sz w:val="21"/>
        </w:rPr>
        <mc:AlternateContent>
          <mc:Choice Requires="wps">
            <w:drawing>
              <wp:anchor distT="0" distB="0" distL="114300" distR="114300" simplePos="0" relativeHeight="252037120" behindDoc="0" locked="0" layoutInCell="1" allowOverlap="1">
                <wp:simplePos x="0" y="0"/>
                <wp:positionH relativeFrom="column">
                  <wp:posOffset>1567815</wp:posOffset>
                </wp:positionH>
                <wp:positionV relativeFrom="paragraph">
                  <wp:posOffset>-501650</wp:posOffset>
                </wp:positionV>
                <wp:extent cx="4401820" cy="7343140"/>
                <wp:effectExtent l="4445" t="5080" r="13335" b="5080"/>
                <wp:wrapNone/>
                <wp:docPr id="2290" name="矩形 2290"/>
                <wp:cNvGraphicFramePr/>
                <a:graphic xmlns:a="http://schemas.openxmlformats.org/drawingml/2006/main">
                  <a:graphicData uri="http://schemas.microsoft.com/office/word/2010/wordprocessingShape">
                    <wps:wsp>
                      <wps:cNvSpPr/>
                      <wps:spPr>
                        <a:xfrm>
                          <a:off x="1679575" y="2033270"/>
                          <a:ext cx="4401820" cy="7343140"/>
                        </a:xfrm>
                        <a:prstGeom prst="rect">
                          <a:avLst/>
                        </a:prstGeom>
                        <a:noFill/>
                        <a:ln w="9525" cmpd="sng">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45pt;margin-top:-39.5pt;height:578.2pt;width:346.6pt;z-index:252037120;v-text-anchor:middle;mso-width-relative:page;mso-height-relative:page;" filled="f" stroked="t" coordsize="21600,21600" o:gfxdata="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yZ+lrZAAAADAEAAA8AAAAAAAAAAQAgAAAAIgAA&#10;AGRycy9kb3ducmV2LnhtbFBLAQIUABQAAAAIAIdO4kCdvP3GeQIAAN4EAAAOAAAAAAAAAAEAIAAA&#10;ACgBAABkcnMvZTJvRG9jLnhtbFBLBQYAAAAABgAGAFkBAAATBgAAAAA=&#10;">
                <v:fill on="f" focussize="0,0"/>
                <v:stroke color="#000000 [3213]" miterlimit="8" joinstyle="miter" dashstyle="1 1"/>
                <v:imagedata o:title=""/>
                <o:lock v:ext="edit" aspectratio="f"/>
              </v:rect>
            </w:pict>
          </mc:Fallback>
        </mc:AlternateContent>
      </w:r>
    </w:p>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土地矿产卫片执法检查工作流程图</w:t>
      </w:r>
    </w:p>
    <w:p>
      <w:pPr>
        <w:jc w:val="center"/>
        <w:rPr>
          <w:rFonts w:hint="eastAsia" w:ascii="仿宋" w:hAnsi="仿宋" w:eastAsia="仿宋"/>
          <w:sz w:val="28"/>
          <w:szCs w:val="28"/>
        </w:rPr>
      </w:pPr>
      <w:r>
        <w:rPr>
          <w:rFonts w:hint="eastAsia" w:ascii="仿宋" w:hAnsi="仿宋" w:eastAsia="仿宋"/>
          <w:sz w:val="28"/>
          <w:szCs w:val="28"/>
        </w:rPr>
        <w:t>(行政检查类)</w:t>
      </w:r>
    </w:p>
    <w:p>
      <w:pPr>
        <w:pStyle w:val="2"/>
        <w:numPr>
          <w:ilvl w:val="2"/>
          <w:numId w:val="0"/>
        </w:numPr>
        <w:ind w:left="142" w:leftChars="0"/>
        <w:rPr>
          <w:sz w:val="21"/>
        </w:rPr>
      </w:pPr>
      <w:r>
        <mc:AlternateContent>
          <mc:Choice Requires="wps">
            <w:drawing>
              <wp:anchor distT="0" distB="0" distL="114300" distR="114300" simplePos="0" relativeHeight="252038144" behindDoc="0" locked="0" layoutInCell="1" allowOverlap="1">
                <wp:simplePos x="0" y="0"/>
                <wp:positionH relativeFrom="column">
                  <wp:posOffset>-647700</wp:posOffset>
                </wp:positionH>
                <wp:positionV relativeFrom="paragraph">
                  <wp:posOffset>202565</wp:posOffset>
                </wp:positionV>
                <wp:extent cx="1701165" cy="5033010"/>
                <wp:effectExtent l="6350" t="6350" r="6985" b="8890"/>
                <wp:wrapNone/>
                <wp:docPr id="2784" name="文本框 2784"/>
                <wp:cNvGraphicFramePr/>
                <a:graphic xmlns:a="http://schemas.openxmlformats.org/drawingml/2006/main">
                  <a:graphicData uri="http://schemas.microsoft.com/office/word/2010/wordprocessingShape">
                    <wps:wsp>
                      <wps:cNvSpPr txBox="1"/>
                      <wps:spPr>
                        <a:xfrm>
                          <a:off x="0" y="0"/>
                          <a:ext cx="1701165" cy="5033010"/>
                        </a:xfrm>
                        <a:prstGeom prst="rect">
                          <a:avLst/>
                        </a:prstGeom>
                        <a:solidFill>
                          <a:srgbClr val="FFFFFF"/>
                        </a:solidFill>
                        <a:ln w="12700" cap="flat" cmpd="sng">
                          <a:solidFill>
                            <a:schemeClr val="tx1"/>
                          </a:solidFill>
                          <a:prstDash val="solid"/>
                          <a:miter/>
                          <a:headEnd type="none" w="med" len="med"/>
                          <a:tailEnd type="none" w="med" len="med"/>
                        </a:ln>
                        <a:effectLst/>
                      </wps:spPr>
                      <wps:txbx>
                        <w:txbxContent>
                          <w:p>
                            <w:pPr>
                              <w:spacing w:line="360" w:lineRule="exact"/>
                              <w:jc w:val="both"/>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spacing w:line="360" w:lineRule="exact"/>
                              <w:jc w:val="both"/>
                              <w:rPr>
                                <w:rFonts w:hint="eastAsia" w:ascii="宋体" w:hAnsi="宋体" w:eastAsia="宋体" w:cs="宋体"/>
                                <w:sz w:val="21"/>
                                <w:szCs w:val="21"/>
                              </w:rPr>
                            </w:pPr>
                            <w:r>
                              <w:rPr>
                                <w:rFonts w:hint="eastAsia" w:ascii="宋体" w:hAnsi="宋体" w:eastAsia="宋体" w:cs="宋体"/>
                                <w:sz w:val="21"/>
                                <w:szCs w:val="21"/>
                                <w:lang w:eastAsia="zh-CN"/>
                              </w:rPr>
                              <w:t>部、省、市、县</w:t>
                            </w:r>
                            <w:r>
                              <w:rPr>
                                <w:rFonts w:hint="eastAsia" w:ascii="宋体" w:hAnsi="宋体" w:eastAsia="宋体" w:cs="宋体"/>
                                <w:sz w:val="21"/>
                                <w:szCs w:val="21"/>
                              </w:rPr>
                              <w:t>《</w:t>
                            </w:r>
                            <w:r>
                              <w:rPr>
                                <w:rFonts w:hint="eastAsia" w:ascii="宋体" w:hAnsi="宋体" w:eastAsia="宋体" w:cs="宋体"/>
                                <w:sz w:val="21"/>
                                <w:szCs w:val="21"/>
                                <w:lang w:eastAsia="zh-CN"/>
                              </w:rPr>
                              <w:t>关于开展</w:t>
                            </w:r>
                            <w:r>
                              <w:rPr>
                                <w:rFonts w:hint="eastAsia" w:ascii="宋体" w:hAnsi="宋体" w:eastAsia="宋体" w:cs="宋体"/>
                                <w:sz w:val="21"/>
                                <w:szCs w:val="21"/>
                                <w:lang w:val="en-US" w:eastAsia="zh-CN"/>
                              </w:rPr>
                              <w:t>**年卫片执法工作的通知</w:t>
                            </w:r>
                            <w:r>
                              <w:rPr>
                                <w:rFonts w:hint="eastAsia" w:ascii="宋体" w:hAnsi="宋体" w:eastAsia="宋体" w:cs="宋体"/>
                                <w:sz w:val="21"/>
                                <w:szCs w:val="21"/>
                              </w:rPr>
                              <w:t>》</w:t>
                            </w:r>
                          </w:p>
                          <w:p>
                            <w:pPr>
                              <w:adjustRightInd w:val="0"/>
                              <w:snapToGrid w:val="0"/>
                              <w:spacing w:line="360" w:lineRule="exact"/>
                              <w:jc w:val="both"/>
                              <w:rPr>
                                <w:rFonts w:hint="eastAsia" w:ascii="宋体" w:hAnsi="宋体" w:eastAsia="宋体" w:cs="宋体"/>
                                <w:b/>
                                <w:bCs/>
                                <w:sz w:val="21"/>
                                <w:szCs w:val="21"/>
                              </w:rPr>
                            </w:pPr>
                          </w:p>
                          <w:p>
                            <w:pPr>
                              <w:adjustRightInd w:val="0"/>
                              <w:snapToGrid w:val="0"/>
                              <w:spacing w:line="360" w:lineRule="exact"/>
                              <w:jc w:val="both"/>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jc w:val="both"/>
                              <w:rPr>
                                <w:rFonts w:hint="eastAsia" w:ascii="宋体" w:hAnsi="宋体" w:eastAsia="宋体" w:cs="宋体"/>
                                <w:sz w:val="21"/>
                                <w:szCs w:val="21"/>
                              </w:rPr>
                            </w:pPr>
                            <w:r>
                              <w:rPr>
                                <w:rFonts w:hint="eastAsia" w:ascii="宋体" w:hAnsi="宋体" w:eastAsia="宋体" w:cs="宋体"/>
                                <w:sz w:val="21"/>
                                <w:szCs w:val="21"/>
                              </w:rPr>
                              <w:t>不收费</w:t>
                            </w:r>
                          </w:p>
                          <w:p>
                            <w:pPr>
                              <w:adjustRightInd w:val="0"/>
                              <w:snapToGrid w:val="0"/>
                              <w:spacing w:line="360" w:lineRule="exact"/>
                              <w:ind w:left="540" w:hanging="405" w:hangingChars="192"/>
                              <w:jc w:val="left"/>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w:t>
                            </w:r>
                          </w:p>
                          <w:p>
                            <w:pPr>
                              <w:adjustRightInd w:val="0"/>
                              <w:snapToGrid w:val="0"/>
                              <w:spacing w:line="360" w:lineRule="exact"/>
                              <w:ind w:left="540" w:hanging="403" w:hangingChars="192"/>
                              <w:jc w:val="left"/>
                              <w:rPr>
                                <w:rFonts w:hint="eastAsia" w:ascii="宋体" w:hAnsi="宋体" w:eastAsia="宋体" w:cs="宋体"/>
                                <w:sz w:val="21"/>
                                <w:szCs w:val="21"/>
                              </w:rPr>
                            </w:pPr>
                            <w:r>
                              <w:rPr>
                                <w:rFonts w:hint="eastAsia" w:ascii="宋体" w:hAnsi="宋体" w:eastAsia="宋体" w:cs="宋体"/>
                                <w:sz w:val="21"/>
                                <w:szCs w:val="21"/>
                              </w:rPr>
                              <w:t>根据</w:t>
                            </w:r>
                            <w:r>
                              <w:rPr>
                                <w:rFonts w:hint="eastAsia" w:ascii="宋体" w:hAnsi="宋体" w:eastAsia="宋体" w:cs="宋体"/>
                                <w:sz w:val="21"/>
                                <w:szCs w:val="21"/>
                                <w:lang w:eastAsia="zh-CN"/>
                              </w:rPr>
                              <w:t>《通知》要求</w:t>
                            </w:r>
                            <w:r>
                              <w:rPr>
                                <w:rFonts w:hint="eastAsia" w:ascii="宋体" w:hAnsi="宋体" w:eastAsia="宋体" w:cs="宋体"/>
                                <w:sz w:val="21"/>
                                <w:szCs w:val="21"/>
                              </w:rPr>
                              <w:t>确定</w:t>
                            </w:r>
                          </w:p>
                          <w:p>
                            <w:pPr>
                              <w:pStyle w:val="12"/>
                              <w:spacing w:line="360" w:lineRule="exact"/>
                              <w:jc w:val="both"/>
                              <w:rPr>
                                <w:rFonts w:hint="eastAsia" w:ascii="宋体" w:hAnsi="宋体" w:eastAsia="宋体" w:cs="宋体"/>
                                <w:b w:val="0"/>
                                <w:bCs w:val="0"/>
                                <w:sz w:val="21"/>
                                <w:szCs w:val="21"/>
                              </w:rPr>
                            </w:pPr>
                            <w:r>
                              <w:rPr>
                                <w:rFonts w:hint="eastAsia" w:ascii="宋体" w:hAnsi="宋体" w:eastAsia="宋体" w:cs="宋体"/>
                                <w:sz w:val="21"/>
                                <w:szCs w:val="21"/>
                              </w:rPr>
                              <w:t>联系人</w:t>
                            </w:r>
                            <w:r>
                              <w:rPr>
                                <w:rFonts w:hint="eastAsia" w:ascii="宋体" w:hAnsi="宋体" w:eastAsia="宋体" w:cs="宋体"/>
                                <w:b w:val="0"/>
                                <w:bCs w:val="0"/>
                                <w:sz w:val="21"/>
                                <w:szCs w:val="21"/>
                              </w:rPr>
                              <w:t>：任鹏程</w:t>
                            </w:r>
                          </w:p>
                          <w:p>
                            <w:pPr>
                              <w:pStyle w:val="12"/>
                              <w:spacing w:line="360" w:lineRule="exact"/>
                              <w:jc w:val="both"/>
                              <w:rPr>
                                <w:rFonts w:hint="eastAsia" w:ascii="宋体" w:hAnsi="宋体" w:eastAsia="宋体" w:cs="宋体"/>
                                <w:b w:val="0"/>
                                <w:bCs w:val="0"/>
                                <w:sz w:val="21"/>
                                <w:szCs w:val="21"/>
                              </w:rPr>
                            </w:pPr>
                            <w:r>
                              <w:rPr>
                                <w:rFonts w:hint="eastAsia" w:ascii="宋体" w:hAnsi="宋体" w:eastAsia="宋体" w:cs="宋体"/>
                                <w:sz w:val="21"/>
                                <w:szCs w:val="21"/>
                              </w:rPr>
                              <w:t>联系电话</w:t>
                            </w:r>
                            <w:r>
                              <w:rPr>
                                <w:rFonts w:hint="eastAsia" w:ascii="宋体" w:hAnsi="宋体" w:eastAsia="宋体" w:cs="宋体"/>
                                <w:b w:val="0"/>
                                <w:bCs w:val="0"/>
                                <w:sz w:val="21"/>
                                <w:szCs w:val="21"/>
                              </w:rPr>
                              <w:t>：8210387</w:t>
                            </w:r>
                          </w:p>
                        </w:txbxContent>
                      </wps:txbx>
                      <wps:bodyPr upright="1"/>
                    </wps:wsp>
                  </a:graphicData>
                </a:graphic>
              </wp:anchor>
            </w:drawing>
          </mc:Choice>
          <mc:Fallback>
            <w:pict>
              <v:shape id="_x0000_s1026" o:spid="_x0000_s1026" o:spt="202" type="#_x0000_t202" style="position:absolute;left:0pt;margin-left:-51pt;margin-top:15.95pt;height:396.3pt;width:133.95pt;z-index:252038144;mso-width-relative:page;mso-height-relative:page;" fillcolor="#FFFFFF" filled="t" stroked="t" coordsize="21600,21600" o:gfxdata="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QYz1HdAAAACwEA&#10;AA8AAAAAAAAAAQAgAAAAIgAAAGRycy9kb3ducmV2LnhtbFBLAQIUABQAAAAIAIdO4kC4UVoKFQIA&#10;AEwEAAAOAAAAAAAAAAEAIAAAACwBAABkcnMvZTJvRG9jLnhtbFBLBQYAAAAABgAGAFkBAACzBQAA&#10;AAA=&#10;">
                <v:fill on="t" focussize="0,0"/>
                <v:stroke weight="1pt" color="#000000 [3213]" joinstyle="miter"/>
                <v:imagedata o:title=""/>
                <o:lock v:ext="edit" aspectratio="f"/>
                <v:textbox>
                  <w:txbxContent>
                    <w:p>
                      <w:pPr>
                        <w:spacing w:line="360" w:lineRule="exact"/>
                        <w:jc w:val="both"/>
                        <w:rPr>
                          <w:rFonts w:hint="eastAsia" w:ascii="宋体" w:hAnsi="宋体" w:eastAsia="宋体" w:cs="宋体"/>
                          <w:sz w:val="21"/>
                          <w:szCs w:val="21"/>
                        </w:rPr>
                      </w:pPr>
                      <w:r>
                        <w:rPr>
                          <w:rFonts w:hint="eastAsia" w:ascii="宋体" w:hAnsi="宋体" w:eastAsia="宋体" w:cs="宋体"/>
                          <w:b/>
                          <w:bCs/>
                          <w:sz w:val="21"/>
                          <w:szCs w:val="21"/>
                        </w:rPr>
                        <w:t>实施依据</w:t>
                      </w:r>
                      <w:r>
                        <w:rPr>
                          <w:rFonts w:hint="eastAsia" w:ascii="宋体" w:hAnsi="宋体" w:eastAsia="宋体" w:cs="宋体"/>
                          <w:sz w:val="21"/>
                          <w:szCs w:val="21"/>
                        </w:rPr>
                        <w:t>：</w:t>
                      </w:r>
                    </w:p>
                    <w:p>
                      <w:pPr>
                        <w:pStyle w:val="11"/>
                        <w:spacing w:line="360" w:lineRule="exact"/>
                        <w:jc w:val="both"/>
                        <w:rPr>
                          <w:rFonts w:hint="eastAsia" w:ascii="宋体" w:hAnsi="宋体" w:eastAsia="宋体" w:cs="宋体"/>
                          <w:sz w:val="21"/>
                          <w:szCs w:val="21"/>
                        </w:rPr>
                      </w:pPr>
                      <w:r>
                        <w:rPr>
                          <w:rFonts w:hint="eastAsia" w:ascii="宋体" w:hAnsi="宋体" w:eastAsia="宋体" w:cs="宋体"/>
                          <w:sz w:val="21"/>
                          <w:szCs w:val="21"/>
                          <w:lang w:eastAsia="zh-CN"/>
                        </w:rPr>
                        <w:t>部、省、市、县</w:t>
                      </w:r>
                      <w:r>
                        <w:rPr>
                          <w:rFonts w:hint="eastAsia" w:ascii="宋体" w:hAnsi="宋体" w:eastAsia="宋体" w:cs="宋体"/>
                          <w:sz w:val="21"/>
                          <w:szCs w:val="21"/>
                        </w:rPr>
                        <w:t>《</w:t>
                      </w:r>
                      <w:r>
                        <w:rPr>
                          <w:rFonts w:hint="eastAsia" w:ascii="宋体" w:hAnsi="宋体" w:eastAsia="宋体" w:cs="宋体"/>
                          <w:sz w:val="21"/>
                          <w:szCs w:val="21"/>
                          <w:lang w:eastAsia="zh-CN"/>
                        </w:rPr>
                        <w:t>关于开展</w:t>
                      </w:r>
                      <w:r>
                        <w:rPr>
                          <w:rFonts w:hint="eastAsia" w:ascii="宋体" w:hAnsi="宋体" w:eastAsia="宋体" w:cs="宋体"/>
                          <w:sz w:val="21"/>
                          <w:szCs w:val="21"/>
                          <w:lang w:val="en-US" w:eastAsia="zh-CN"/>
                        </w:rPr>
                        <w:t>**年卫片执法工作的通知</w:t>
                      </w:r>
                      <w:r>
                        <w:rPr>
                          <w:rFonts w:hint="eastAsia" w:ascii="宋体" w:hAnsi="宋体" w:eastAsia="宋体" w:cs="宋体"/>
                          <w:sz w:val="21"/>
                          <w:szCs w:val="21"/>
                        </w:rPr>
                        <w:t>》</w:t>
                      </w:r>
                    </w:p>
                    <w:p>
                      <w:pPr>
                        <w:adjustRightInd w:val="0"/>
                        <w:snapToGrid w:val="0"/>
                        <w:spacing w:line="360" w:lineRule="exact"/>
                        <w:jc w:val="both"/>
                        <w:rPr>
                          <w:rFonts w:hint="eastAsia" w:ascii="宋体" w:hAnsi="宋体" w:eastAsia="宋体" w:cs="宋体"/>
                          <w:b/>
                          <w:bCs/>
                          <w:sz w:val="21"/>
                          <w:szCs w:val="21"/>
                        </w:rPr>
                      </w:pPr>
                    </w:p>
                    <w:p>
                      <w:pPr>
                        <w:adjustRightInd w:val="0"/>
                        <w:snapToGrid w:val="0"/>
                        <w:spacing w:line="360" w:lineRule="exact"/>
                        <w:jc w:val="both"/>
                        <w:rPr>
                          <w:rFonts w:hint="eastAsia" w:ascii="宋体" w:hAnsi="宋体" w:eastAsia="宋体" w:cs="宋体"/>
                          <w:sz w:val="21"/>
                          <w:szCs w:val="21"/>
                        </w:rPr>
                      </w:pPr>
                      <w:r>
                        <w:rPr>
                          <w:rFonts w:hint="eastAsia" w:ascii="宋体" w:hAnsi="宋体" w:eastAsia="宋体" w:cs="宋体"/>
                          <w:b/>
                          <w:bCs/>
                          <w:sz w:val="21"/>
                          <w:szCs w:val="21"/>
                        </w:rPr>
                        <w:t>收费依据及标准</w:t>
                      </w:r>
                      <w:r>
                        <w:rPr>
                          <w:rFonts w:hint="eastAsia" w:ascii="宋体" w:hAnsi="宋体" w:eastAsia="宋体" w:cs="宋体"/>
                          <w:sz w:val="21"/>
                          <w:szCs w:val="21"/>
                        </w:rPr>
                        <w:t>：</w:t>
                      </w:r>
                    </w:p>
                    <w:p>
                      <w:pPr>
                        <w:adjustRightInd w:val="0"/>
                        <w:snapToGrid w:val="0"/>
                        <w:spacing w:line="360" w:lineRule="exact"/>
                        <w:ind w:left="540" w:hanging="403" w:hangingChars="192"/>
                        <w:jc w:val="both"/>
                        <w:rPr>
                          <w:rFonts w:hint="eastAsia" w:ascii="宋体" w:hAnsi="宋体" w:eastAsia="宋体" w:cs="宋体"/>
                          <w:sz w:val="21"/>
                          <w:szCs w:val="21"/>
                        </w:rPr>
                      </w:pPr>
                      <w:r>
                        <w:rPr>
                          <w:rFonts w:hint="eastAsia" w:ascii="宋体" w:hAnsi="宋体" w:eastAsia="宋体" w:cs="宋体"/>
                          <w:sz w:val="21"/>
                          <w:szCs w:val="21"/>
                        </w:rPr>
                        <w:t>不收费</w:t>
                      </w:r>
                    </w:p>
                    <w:p>
                      <w:pPr>
                        <w:adjustRightInd w:val="0"/>
                        <w:snapToGrid w:val="0"/>
                        <w:spacing w:line="360" w:lineRule="exact"/>
                        <w:ind w:left="540" w:hanging="405" w:hangingChars="192"/>
                        <w:jc w:val="left"/>
                        <w:rPr>
                          <w:rFonts w:hint="eastAsia" w:ascii="宋体" w:hAnsi="宋体" w:eastAsia="宋体" w:cs="宋体"/>
                          <w:sz w:val="21"/>
                          <w:szCs w:val="21"/>
                        </w:rPr>
                      </w:pPr>
                      <w:r>
                        <w:rPr>
                          <w:rFonts w:hint="eastAsia" w:ascii="宋体" w:hAnsi="宋体" w:eastAsia="宋体" w:cs="宋体"/>
                          <w:b/>
                          <w:bCs/>
                          <w:sz w:val="21"/>
                          <w:szCs w:val="21"/>
                        </w:rPr>
                        <w:t>完成时限</w:t>
                      </w:r>
                      <w:r>
                        <w:rPr>
                          <w:rFonts w:hint="eastAsia" w:ascii="宋体" w:hAnsi="宋体" w:eastAsia="宋体" w:cs="宋体"/>
                          <w:sz w:val="21"/>
                          <w:szCs w:val="21"/>
                        </w:rPr>
                        <w:t>：</w:t>
                      </w:r>
                    </w:p>
                    <w:p>
                      <w:pPr>
                        <w:adjustRightInd w:val="0"/>
                        <w:snapToGrid w:val="0"/>
                        <w:spacing w:line="360" w:lineRule="exact"/>
                        <w:ind w:left="540" w:hanging="403" w:hangingChars="192"/>
                        <w:jc w:val="left"/>
                        <w:rPr>
                          <w:rFonts w:hint="eastAsia" w:ascii="宋体" w:hAnsi="宋体" w:eastAsia="宋体" w:cs="宋体"/>
                          <w:sz w:val="21"/>
                          <w:szCs w:val="21"/>
                        </w:rPr>
                      </w:pPr>
                      <w:r>
                        <w:rPr>
                          <w:rFonts w:hint="eastAsia" w:ascii="宋体" w:hAnsi="宋体" w:eastAsia="宋体" w:cs="宋体"/>
                          <w:sz w:val="21"/>
                          <w:szCs w:val="21"/>
                        </w:rPr>
                        <w:t>根据</w:t>
                      </w:r>
                      <w:r>
                        <w:rPr>
                          <w:rFonts w:hint="eastAsia" w:ascii="宋体" w:hAnsi="宋体" w:eastAsia="宋体" w:cs="宋体"/>
                          <w:sz w:val="21"/>
                          <w:szCs w:val="21"/>
                          <w:lang w:eastAsia="zh-CN"/>
                        </w:rPr>
                        <w:t>《通知》要求</w:t>
                      </w:r>
                      <w:r>
                        <w:rPr>
                          <w:rFonts w:hint="eastAsia" w:ascii="宋体" w:hAnsi="宋体" w:eastAsia="宋体" w:cs="宋体"/>
                          <w:sz w:val="21"/>
                          <w:szCs w:val="21"/>
                        </w:rPr>
                        <w:t>确定</w:t>
                      </w:r>
                    </w:p>
                    <w:p>
                      <w:pPr>
                        <w:pStyle w:val="12"/>
                        <w:spacing w:line="360" w:lineRule="exact"/>
                        <w:jc w:val="both"/>
                        <w:rPr>
                          <w:rFonts w:hint="eastAsia" w:ascii="宋体" w:hAnsi="宋体" w:eastAsia="宋体" w:cs="宋体"/>
                          <w:b w:val="0"/>
                          <w:bCs w:val="0"/>
                          <w:sz w:val="21"/>
                          <w:szCs w:val="21"/>
                        </w:rPr>
                      </w:pPr>
                      <w:r>
                        <w:rPr>
                          <w:rFonts w:hint="eastAsia" w:ascii="宋体" w:hAnsi="宋体" w:eastAsia="宋体" w:cs="宋体"/>
                          <w:sz w:val="21"/>
                          <w:szCs w:val="21"/>
                        </w:rPr>
                        <w:t>联系人</w:t>
                      </w:r>
                      <w:r>
                        <w:rPr>
                          <w:rFonts w:hint="eastAsia" w:ascii="宋体" w:hAnsi="宋体" w:eastAsia="宋体" w:cs="宋体"/>
                          <w:b w:val="0"/>
                          <w:bCs w:val="0"/>
                          <w:sz w:val="21"/>
                          <w:szCs w:val="21"/>
                        </w:rPr>
                        <w:t>：任鹏程</w:t>
                      </w:r>
                    </w:p>
                    <w:p>
                      <w:pPr>
                        <w:pStyle w:val="12"/>
                        <w:spacing w:line="360" w:lineRule="exact"/>
                        <w:jc w:val="both"/>
                        <w:rPr>
                          <w:rFonts w:hint="eastAsia" w:ascii="宋体" w:hAnsi="宋体" w:eastAsia="宋体" w:cs="宋体"/>
                          <w:b w:val="0"/>
                          <w:bCs w:val="0"/>
                          <w:sz w:val="21"/>
                          <w:szCs w:val="21"/>
                        </w:rPr>
                      </w:pPr>
                      <w:r>
                        <w:rPr>
                          <w:rFonts w:hint="eastAsia" w:ascii="宋体" w:hAnsi="宋体" w:eastAsia="宋体" w:cs="宋体"/>
                          <w:sz w:val="21"/>
                          <w:szCs w:val="21"/>
                        </w:rPr>
                        <w:t>联系电话</w:t>
                      </w:r>
                      <w:r>
                        <w:rPr>
                          <w:rFonts w:hint="eastAsia" w:ascii="宋体" w:hAnsi="宋体" w:eastAsia="宋体" w:cs="宋体"/>
                          <w:b w:val="0"/>
                          <w:bCs w:val="0"/>
                          <w:sz w:val="21"/>
                          <w:szCs w:val="21"/>
                        </w:rPr>
                        <w:t>：8210387</w:t>
                      </w:r>
                    </w:p>
                  </w:txbxContent>
                </v:textbox>
              </v:shape>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2040192" behindDoc="0" locked="0" layoutInCell="1" allowOverlap="1">
                <wp:simplePos x="0" y="0"/>
                <wp:positionH relativeFrom="column">
                  <wp:posOffset>1122045</wp:posOffset>
                </wp:positionH>
                <wp:positionV relativeFrom="paragraph">
                  <wp:posOffset>-327025</wp:posOffset>
                </wp:positionV>
                <wp:extent cx="4140835" cy="5031740"/>
                <wp:effectExtent l="4445" t="4445" r="7620" b="12065"/>
                <wp:wrapNone/>
                <wp:docPr id="2794" name="组合 2794"/>
                <wp:cNvGraphicFramePr/>
                <a:graphic xmlns:a="http://schemas.openxmlformats.org/drawingml/2006/main">
                  <a:graphicData uri="http://schemas.microsoft.com/office/word/2010/wordprocessingGroup">
                    <wpg:wgp>
                      <wpg:cNvGrpSpPr/>
                      <wpg:grpSpPr>
                        <a:xfrm>
                          <a:off x="0" y="0"/>
                          <a:ext cx="4140835" cy="5031740"/>
                          <a:chOff x="7295" y="3333"/>
                          <a:chExt cx="6521" cy="7924"/>
                        </a:xfrm>
                      </wpg:grpSpPr>
                      <wps:wsp>
                        <wps:cNvPr id="2785" name="文本框 2785"/>
                        <wps:cNvSpPr txBox="1"/>
                        <wps:spPr>
                          <a:xfrm>
                            <a:off x="7295" y="3333"/>
                            <a:ext cx="6521" cy="7924"/>
                          </a:xfrm>
                          <a:prstGeom prst="rect">
                            <a:avLst/>
                          </a:prstGeom>
                          <a:solidFill>
                            <a:srgbClr val="FFFFFF"/>
                          </a:solidFill>
                          <a:ln w="9525" cap="rnd" cmpd="sng">
                            <a:solidFill>
                              <a:srgbClr val="000000"/>
                            </a:solidFill>
                            <a:prstDash val="sysDot"/>
                            <a:miter/>
                            <a:headEnd type="none" w="med" len="med"/>
                            <a:tailEnd type="none" w="med" len="med"/>
                          </a:ln>
                        </wps:spPr>
                        <wps:txb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rPr>
                                  <w:rFonts w:hint="eastAsia"/>
                                </w:rPr>
                              </w:pPr>
                            </w:p>
                          </w:txbxContent>
                        </wps:txbx>
                        <wps:bodyPr upright="0"/>
                      </wps:wsp>
                      <wpg:grpSp>
                        <wpg:cNvPr id="2793" name="组合 2793"/>
                        <wpg:cNvGrpSpPr/>
                        <wpg:grpSpPr>
                          <a:xfrm>
                            <a:off x="8887" y="3759"/>
                            <a:ext cx="3141" cy="6916"/>
                            <a:chOff x="8887" y="3759"/>
                            <a:chExt cx="3141" cy="6916"/>
                          </a:xfrm>
                        </wpg:grpSpPr>
                        <wps:wsp>
                          <wps:cNvPr id="2786" name="文本框 2786"/>
                          <wps:cNvSpPr txBox="1"/>
                          <wps:spPr>
                            <a:xfrm>
                              <a:off x="8887" y="3759"/>
                              <a:ext cx="3141"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32"/>
                                    <w:szCs w:val="32"/>
                                  </w:rPr>
                                </w:pPr>
                                <w:r>
                                  <w:rPr>
                                    <w:rFonts w:hint="eastAsia"/>
                                    <w:sz w:val="32"/>
                                    <w:szCs w:val="32"/>
                                  </w:rPr>
                                  <w:t>工作部署，领取数据</w:t>
                                </w:r>
                              </w:p>
                              <w:p>
                                <w:pPr>
                                  <w:rPr>
                                    <w:szCs w:val="28"/>
                                  </w:rPr>
                                </w:pPr>
                              </w:p>
                            </w:txbxContent>
                          </wps:txbx>
                          <wps:bodyPr upright="1"/>
                        </wps:wsp>
                        <wps:wsp>
                          <wps:cNvPr id="2787" name="文本框 2787"/>
                          <wps:cNvSpPr txBox="1"/>
                          <wps:spPr>
                            <a:xfrm>
                              <a:off x="8900" y="5921"/>
                              <a:ext cx="3045" cy="8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32"/>
                                    <w:szCs w:val="32"/>
                                  </w:rPr>
                                </w:pPr>
                                <w:r>
                                  <w:rPr>
                                    <w:rFonts w:hint="eastAsia"/>
                                    <w:sz w:val="32"/>
                                    <w:szCs w:val="32"/>
                                  </w:rPr>
                                  <w:t>督促整改，完善查处</w:t>
                                </w:r>
                              </w:p>
                              <w:p>
                                <w:pPr>
                                  <w:spacing w:line="240" w:lineRule="exact"/>
                                  <w:jc w:val="center"/>
                                  <w:rPr>
                                    <w:rFonts w:ascii="仿宋_GB2312" w:hAnsi="仿宋_GB2312" w:eastAsia="仿宋_GB2312" w:cs="仿宋_GB2312"/>
                                    <w:sz w:val="28"/>
                                    <w:szCs w:val="28"/>
                                  </w:rPr>
                                </w:pPr>
                              </w:p>
                            </w:txbxContent>
                          </wps:txbx>
                          <wps:bodyPr upright="1"/>
                        </wps:wsp>
                        <wps:wsp>
                          <wps:cNvPr id="2788" name="直接连接符 2788"/>
                          <wps:cNvCnPr/>
                          <wps:spPr>
                            <a:xfrm>
                              <a:off x="10490" y="6774"/>
                              <a:ext cx="0" cy="1054"/>
                            </a:xfrm>
                            <a:prstGeom prst="line">
                              <a:avLst/>
                            </a:prstGeom>
                            <a:ln w="9525" cap="flat" cmpd="sng">
                              <a:solidFill>
                                <a:srgbClr val="000000"/>
                              </a:solidFill>
                              <a:prstDash val="solid"/>
                              <a:headEnd type="none" w="med" len="med"/>
                              <a:tailEnd type="triangle" w="med" len="med"/>
                            </a:ln>
                          </wps:spPr>
                          <wps:bodyPr upright="1"/>
                        </wps:wsp>
                        <wps:wsp>
                          <wps:cNvPr id="2789" name="直接连接符 2789"/>
                          <wps:cNvCnPr/>
                          <wps:spPr>
                            <a:xfrm>
                              <a:off x="10503" y="4709"/>
                              <a:ext cx="0" cy="1212"/>
                            </a:xfrm>
                            <a:prstGeom prst="line">
                              <a:avLst/>
                            </a:prstGeom>
                            <a:ln w="9525" cap="flat" cmpd="sng">
                              <a:solidFill>
                                <a:srgbClr val="000000"/>
                              </a:solidFill>
                              <a:prstDash val="solid"/>
                              <a:headEnd type="none" w="med" len="med"/>
                              <a:tailEnd type="triangle" w="med" len="med"/>
                            </a:ln>
                          </wps:spPr>
                          <wps:bodyPr upright="1"/>
                        </wps:wsp>
                        <wps:wsp>
                          <wps:cNvPr id="2790" name="文本框 2790"/>
                          <wps:cNvSpPr txBox="1"/>
                          <wps:spPr>
                            <a:xfrm>
                              <a:off x="8900" y="9683"/>
                              <a:ext cx="3045"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32"/>
                                    <w:szCs w:val="32"/>
                                  </w:rPr>
                                </w:pPr>
                                <w:r>
                                  <w:rPr>
                                    <w:rFonts w:hint="eastAsia"/>
                                    <w:sz w:val="32"/>
                                    <w:szCs w:val="32"/>
                                  </w:rPr>
                                  <w:t>迎接验收，进行改正</w:t>
                                </w:r>
                              </w:p>
                              <w:p>
                                <w:pPr>
                                  <w:spacing w:line="500" w:lineRule="exact"/>
                                  <w:rPr>
                                    <w:rFonts w:ascii="仿宋_GB2312" w:hAnsi="仿宋_GB2312" w:eastAsia="仿宋_GB2312" w:cs="仿宋_GB2312"/>
                                    <w:szCs w:val="21"/>
                                  </w:rPr>
                                </w:pPr>
                              </w:p>
                            </w:txbxContent>
                          </wps:txbx>
                          <wps:bodyPr upright="1"/>
                        </wps:wsp>
                        <wps:wsp>
                          <wps:cNvPr id="2791" name="文本框 2791"/>
                          <wps:cNvSpPr txBox="1"/>
                          <wps:spPr>
                            <a:xfrm>
                              <a:off x="8900" y="7828"/>
                              <a:ext cx="3070"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32"/>
                                    <w:szCs w:val="32"/>
                                  </w:rPr>
                                </w:pPr>
                                <w:r>
                                  <w:rPr>
                                    <w:rFonts w:hint="eastAsia"/>
                                    <w:sz w:val="32"/>
                                    <w:szCs w:val="32"/>
                                  </w:rPr>
                                  <w:t>实地督查，系统填报</w:t>
                                </w:r>
                              </w:p>
                              <w:p>
                                <w:pPr>
                                  <w:spacing w:line="400" w:lineRule="exact"/>
                                  <w:jc w:val="center"/>
                                  <w:rPr>
                                    <w:rFonts w:hint="eastAsia" w:ascii="仿宋_GB2312" w:hAnsi="仿宋_GB2312" w:eastAsia="仿宋_GB2312" w:cs="仿宋_GB2312"/>
                                    <w:sz w:val="28"/>
                                    <w:szCs w:val="28"/>
                                  </w:rPr>
                                </w:pPr>
                              </w:p>
                              <w:p>
                                <w:pPr>
                                  <w:spacing w:line="400" w:lineRule="exact"/>
                                  <w:rPr>
                                    <w:rFonts w:hint="eastAsia" w:ascii="仿宋_GB2312" w:hAnsi="仿宋_GB2312" w:eastAsia="仿宋_GB2312" w:cs="仿宋_GB2312"/>
                                  </w:rPr>
                                </w:pPr>
                              </w:p>
                            </w:txbxContent>
                          </wps:txbx>
                          <wps:bodyPr upright="1"/>
                        </wps:wsp>
                        <wps:wsp>
                          <wps:cNvPr id="2792" name="直接连接符 2792"/>
                          <wps:cNvCnPr/>
                          <wps:spPr>
                            <a:xfrm>
                              <a:off x="10521" y="8782"/>
                              <a:ext cx="0" cy="90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88.35pt;margin-top:-25.75pt;height:396.2pt;width:326.05pt;z-index:252040192;mso-width-relative:page;mso-height-relative:page;" coordorigin="7295,3333" coordsize="6521,7924" o:gfxdata="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H3sqLrb&#10;AAAACwEAAA8AAAAAAAAAAQAgAAAAIgAAAGRycy9kb3ducmV2LnhtbFBLAQIUABQAAAAIAIdO4kCX&#10;PCTxHgQAAGIWAAAOAAAAAAAAAAEAIAAAACoBAABkcnMvZTJvRG9jLnhtbFBLBQYAAAAABgAGAFkB&#10;AAC6BwAAAAA=&#10;">
                <o:lock v:ext="edit" aspectratio="f"/>
                <v:shape id="_x0000_s1026" o:spid="_x0000_s1026" o:spt="202" type="#_x0000_t202" style="position:absolute;left:7295;top:3333;height:7924;width:6521;" fillcolor="#FFFFFF" filled="t" stroked="t" coordsize="21600,21600" o:gfxdata="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VJ/x&#10;wAAAAN0AAAAPAAAAAAAAAAEAIAAAACIAAABkcnMvZG93bnJldi54bWxQSwECFAAUAAAACACHTuJA&#10;My8FnjsAAAA5AAAAEAAAAAAAAAABACAAAAAPAQAAZHJzL3NoYXBleG1sLnhtbFBLBQYAAAAABgAG&#10;AFsBAAC5AwAAAAA=&#10;">
                  <v:fill on="t" focussize="0,0"/>
                  <v:stroke color="#000000" joinstyle="miter" dashstyle="1 1" endcap="round"/>
                  <v:imagedata o:title=""/>
                  <o:lock v:ext="edit" aspectratio="f"/>
                  <v:textbox>
                    <w:txbxContent>
                      <w:p/>
                      <w:p/>
                      <w:p>
                        <w:pPr>
                          <w:ind w:firstLine="2520" w:firstLineChars="1200"/>
                          <w:jc w:val="left"/>
                        </w:pPr>
                        <w:r>
                          <w:rPr>
                            <w:rFonts w:hint="eastAsia" w:ascii="Arial" w:hAnsi="Arial" w:cs="Arial"/>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420"/>
                          <w:rPr>
                            <w:rFonts w:hint="eastAsia"/>
                          </w:rPr>
                        </w:pPr>
                      </w:p>
                    </w:txbxContent>
                  </v:textbox>
                </v:shape>
                <v:group id="_x0000_s1026" o:spid="_x0000_s1026" o:spt="203" style="position:absolute;left:8887;top:3759;height:6916;width:3141;" coordorigin="8887,3759" coordsize="3141,6916" o:gfxdata="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XiWJXBAAAA3QAAAA8AAAAAAAAAAQAgAAAAIgAAAGRycy9kb3ducmV2&#10;LnhtbFBLAQIUABQAAAAIAIdO4kAzLwWeOwAAADkAAAAVAAAAAAAAAAEAIAAAABABAABkcnMvZ3Jv&#10;dXBzaGFwZXhtbC54bWxQSwUGAAAAAAYABgBgAQAAzQMAAAAA&#10;">
                  <o:lock v:ext="edit" aspectratio="f"/>
                  <v:shape id="_x0000_s1026" o:spid="_x0000_s1026" o:spt="202" type="#_x0000_t202" style="position:absolute;left:8887;top:3759;height:936;width:3141;" fillcolor="#FFFFFF" filled="t" stroked="t" coordsize="21600,21600" o:gfxdata="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aRO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32"/>
                              <w:szCs w:val="32"/>
                            </w:rPr>
                          </w:pPr>
                          <w:r>
                            <w:rPr>
                              <w:rFonts w:hint="eastAsia"/>
                              <w:sz w:val="32"/>
                              <w:szCs w:val="32"/>
                            </w:rPr>
                            <w:t>工作部署，领取数据</w:t>
                          </w:r>
                        </w:p>
                        <w:p>
                          <w:pPr>
                            <w:rPr>
                              <w:szCs w:val="28"/>
                            </w:rPr>
                          </w:pPr>
                        </w:p>
                      </w:txbxContent>
                    </v:textbox>
                  </v:shape>
                  <v:shape id="_x0000_s1026" o:spid="_x0000_s1026" o:spt="202" type="#_x0000_t202" style="position:absolute;left:8900;top:5921;height:853;width:3045;" fillcolor="#FFFFFF" filled="t" stroked="t" coordsize="21600,21600" o:gfxdata="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JbY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32"/>
                              <w:szCs w:val="32"/>
                            </w:rPr>
                          </w:pPr>
                          <w:r>
                            <w:rPr>
                              <w:rFonts w:hint="eastAsia"/>
                              <w:sz w:val="32"/>
                              <w:szCs w:val="32"/>
                            </w:rPr>
                            <w:t>督促整改，完善查处</w:t>
                          </w:r>
                        </w:p>
                        <w:p>
                          <w:pPr>
                            <w:spacing w:line="240" w:lineRule="exact"/>
                            <w:jc w:val="center"/>
                            <w:rPr>
                              <w:rFonts w:ascii="仿宋_GB2312" w:hAnsi="仿宋_GB2312" w:eastAsia="仿宋_GB2312" w:cs="仿宋_GB2312"/>
                              <w:sz w:val="28"/>
                              <w:szCs w:val="28"/>
                            </w:rPr>
                          </w:pPr>
                        </w:p>
                      </w:txbxContent>
                    </v:textbox>
                  </v:shape>
                  <v:line id="_x0000_s1026" o:spid="_x0000_s1026" o:spt="20" style="position:absolute;left:10490;top:6774;height:1054;width:0;" filled="f" stroked="t" coordsize="21600,21600" o:gfxdata="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Fv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503;top:4709;height:1212;width:0;" filled="f" stroked="t" coordsize="21600,21600" o:gfxdata="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gj+&#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900;top:9683;height:992;width:3045;" fillcolor="#FFFFFF" filled="t" stroked="t" coordsize="21600,21600" o:gfxdata="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bi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32"/>
                              <w:szCs w:val="32"/>
                            </w:rPr>
                          </w:pPr>
                          <w:r>
                            <w:rPr>
                              <w:rFonts w:hint="eastAsia"/>
                              <w:sz w:val="32"/>
                              <w:szCs w:val="32"/>
                            </w:rPr>
                            <w:t>迎接验收，进行改正</w:t>
                          </w:r>
                        </w:p>
                        <w:p>
                          <w:pPr>
                            <w:spacing w:line="500" w:lineRule="exact"/>
                            <w:rPr>
                              <w:rFonts w:ascii="仿宋_GB2312" w:hAnsi="仿宋_GB2312" w:eastAsia="仿宋_GB2312" w:cs="仿宋_GB2312"/>
                              <w:szCs w:val="21"/>
                            </w:rPr>
                          </w:pPr>
                        </w:p>
                      </w:txbxContent>
                    </v:textbox>
                  </v:shape>
                  <v:shape id="_x0000_s1026" o:spid="_x0000_s1026" o:spt="202" type="#_x0000_t202" style="position:absolute;left:8900;top:7828;height:954;width:3070;" fillcolor="#FFFFFF" filled="t" stroked="t" coordsize="21600,21600" o:gfxdata="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WR03&#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 w:val="32"/>
                              <w:szCs w:val="32"/>
                            </w:rPr>
                          </w:pPr>
                          <w:r>
                            <w:rPr>
                              <w:rFonts w:hint="eastAsia"/>
                              <w:sz w:val="32"/>
                              <w:szCs w:val="32"/>
                            </w:rPr>
                            <w:t>实地督查，系统填报</w:t>
                          </w:r>
                        </w:p>
                        <w:p>
                          <w:pPr>
                            <w:spacing w:line="400" w:lineRule="exact"/>
                            <w:jc w:val="center"/>
                            <w:rPr>
                              <w:rFonts w:hint="eastAsia" w:ascii="仿宋_GB2312" w:hAnsi="仿宋_GB2312" w:eastAsia="仿宋_GB2312" w:cs="仿宋_GB2312"/>
                              <w:sz w:val="28"/>
                              <w:szCs w:val="28"/>
                            </w:rPr>
                          </w:pPr>
                        </w:p>
                        <w:p>
                          <w:pPr>
                            <w:spacing w:line="400" w:lineRule="exact"/>
                            <w:rPr>
                              <w:rFonts w:hint="eastAsia" w:ascii="仿宋_GB2312" w:hAnsi="仿宋_GB2312" w:eastAsia="仿宋_GB2312" w:cs="仿宋_GB2312"/>
                            </w:rPr>
                          </w:pPr>
                        </w:p>
                      </w:txbxContent>
                    </v:textbox>
                  </v:shape>
                  <v:line id="_x0000_s1026" o:spid="_x0000_s1026" o:spt="20" style="position:absolute;left:10521;top:8782;height:901;width:0;" filled="f" stroked="t" coordsize="21600,21600" o:gfxdata="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X6&#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p>
    <w:p>
      <w:pPr>
        <w:jc w:val="center"/>
        <w:rPr>
          <w:rFonts w:ascii="宋体" w:hAnsi="宋体"/>
          <w:b/>
          <w:sz w:val="44"/>
          <w:szCs w:val="44"/>
        </w:rPr>
      </w:pPr>
      <w:r>
        <w:rPr>
          <w:rFonts w:hint="eastAsia" w:ascii="宋体" w:hAnsi="宋体"/>
          <w:b/>
          <w:sz w:val="36"/>
          <w:szCs w:val="36"/>
        </w:rPr>
        <w:t>国有建设用地使用权出让后土地使用权分割转让批准业务流程</w:t>
      </w:r>
    </w:p>
    <w:p>
      <w:pPr>
        <w:jc w:val="center"/>
        <w:rPr>
          <w:rFonts w:hint="eastAsia" w:ascii="仿宋_GB2312" w:hAnsi="华文中宋" w:eastAsia="仿宋_GB2312"/>
          <w:sz w:val="28"/>
          <w:szCs w:val="28"/>
        </w:rPr>
      </w:pPr>
      <w:r>
        <w:rPr>
          <w:rFonts w:hint="eastAsia" w:ascii="仿宋_GB2312" w:hAnsi="华文中宋" w:eastAsia="仿宋_GB2312"/>
          <w:sz w:val="30"/>
          <w:szCs w:val="30"/>
        </w:rPr>
        <w:t>（行政许可）</w:t>
      </w:r>
    </w:p>
    <w:p>
      <w:pPr>
        <w:pStyle w:val="2"/>
        <w:numPr>
          <w:ilvl w:val="2"/>
          <w:numId w:val="0"/>
        </w:numPr>
        <w:ind w:left="142" w:leftChars="0"/>
      </w:pPr>
      <w:r>
        <mc:AlternateContent>
          <mc:Choice Requires="wps">
            <w:drawing>
              <wp:anchor distT="0" distB="0" distL="114300" distR="114300" simplePos="0" relativeHeight="252041216" behindDoc="0" locked="0" layoutInCell="1" allowOverlap="1">
                <wp:simplePos x="0" y="0"/>
                <wp:positionH relativeFrom="column">
                  <wp:posOffset>-337820</wp:posOffset>
                </wp:positionH>
                <wp:positionV relativeFrom="paragraph">
                  <wp:posOffset>97790</wp:posOffset>
                </wp:positionV>
                <wp:extent cx="2273300" cy="7534910"/>
                <wp:effectExtent l="6350" t="6350" r="6350" b="21590"/>
                <wp:wrapNone/>
                <wp:docPr id="2414" name="矩形 2414"/>
                <wp:cNvGraphicFramePr/>
                <a:graphic xmlns:a="http://schemas.openxmlformats.org/drawingml/2006/main">
                  <a:graphicData uri="http://schemas.microsoft.com/office/word/2010/wordprocessingShape">
                    <wps:wsp>
                      <wps:cNvSpPr/>
                      <wps:spPr>
                        <a:xfrm>
                          <a:off x="0" y="0"/>
                          <a:ext cx="2273300" cy="753491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建设单位的土地分割申请；</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用地单位资质证明文件；</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身份证明材料；</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4 土地权属来源证明材料，包括原国有土地使用证；受让方的房屋所有权证；在建工程需出具转让方达到法定投资比例的证明，即转让方实际已经投入房屋建设工程的投资金额（不含国有土地使用权出让金）占全部开发投资总额的25%； </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5 分割转让及剩余土地的地籍调查表、宗地图及宗地界址坐标；</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6分割示意图、总平面图；</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7 不动产登记申请书；</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8 转移的证明材料，包括：</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【买卖/赠与】提交国有土地使用权转让合同或者赠与合同；</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【作价出资（入股）】提交作价出资（入股）协议以及公司章程、章程修正案及股东（董事）会协议； </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【人民法院、仲裁委员会生效法律文书】提交生效的法律文书；</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9 原容积率发生变化的，需提交规划主管部门出具的意见，需补交出让金价款的，应当提交土地出让金缴纳凭证；</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10 有批准权的人民政府或其主管部门的批准文件；</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11 税费缴纳凭证；</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13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550元/件。减免优惠政策严格按国家规定执行。</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5个工作日（不含审批时限）。</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lang w:eastAsia="zh-CN"/>
                              </w:rPr>
                            </w:pPr>
                            <w:r>
                              <w:rPr>
                                <w:rFonts w:hint="eastAsia" w:ascii="宋体" w:hAnsi="宋体" w:eastAsia="宋体" w:cs="宋体"/>
                                <w:sz w:val="15"/>
                                <w:szCs w:val="15"/>
                              </w:rPr>
                              <w:t>联系人：</w:t>
                            </w:r>
                            <w:r>
                              <w:rPr>
                                <w:rFonts w:hint="eastAsia" w:hAnsi="宋体" w:cs="宋体"/>
                                <w:sz w:val="15"/>
                                <w:szCs w:val="15"/>
                                <w:lang w:eastAsia="zh-CN"/>
                              </w:rPr>
                              <w:t>胡春莲</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default" w:ascii="宋体" w:hAnsi="宋体" w:eastAsia="宋体" w:cs="宋体"/>
                                <w:sz w:val="15"/>
                                <w:szCs w:val="15"/>
                                <w:lang w:val="en-US" w:eastAsia="zh-CN"/>
                              </w:rPr>
                            </w:pPr>
                            <w:r>
                              <w:rPr>
                                <w:rFonts w:hint="eastAsia" w:ascii="宋体" w:hAnsi="宋体" w:eastAsia="宋体" w:cs="宋体"/>
                                <w:sz w:val="15"/>
                                <w:szCs w:val="15"/>
                              </w:rPr>
                              <w:t>联系电话：</w:t>
                            </w:r>
                            <w:r>
                              <w:rPr>
                                <w:rFonts w:hint="eastAsia" w:hAnsi="宋体" w:cs="宋体"/>
                                <w:sz w:val="15"/>
                                <w:szCs w:val="15"/>
                                <w:lang w:val="en-US" w:eastAsia="zh-CN"/>
                              </w:rPr>
                              <w:t>8210221</w:t>
                            </w:r>
                          </w:p>
                          <w:p>
                            <w:pPr>
                              <w:pStyle w:val="17"/>
                              <w:spacing w:line="200" w:lineRule="exact"/>
                              <w:ind w:firstLine="0" w:firstLineChars="0"/>
                              <w:rPr>
                                <w:rFonts w:hint="eastAsia" w:ascii="仿宋_GB2312" w:eastAsia="仿宋_GB2312"/>
                                <w:sz w:val="18"/>
                                <w:szCs w:val="18"/>
                              </w:rPr>
                            </w:pPr>
                          </w:p>
                        </w:txbxContent>
                      </wps:txbx>
                      <wps:bodyPr upright="1"/>
                    </wps:wsp>
                  </a:graphicData>
                </a:graphic>
              </wp:anchor>
            </w:drawing>
          </mc:Choice>
          <mc:Fallback>
            <w:pict>
              <v:rect id="_x0000_s1026" o:spid="_x0000_s1026" o:spt="1" style="position:absolute;left:0pt;margin-left:-26.6pt;margin-top:7.7pt;height:593.3pt;width:179pt;z-index:252041216;mso-width-relative:page;mso-height-relative:page;" fillcolor="#FFFFFF" filled="t" stroked="t" coordsize="21600,21600" o:gfxdata="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TMbN90AAAALAQAADwAAAAAAAAAB&#10;ACAAAAAiAAAAZHJzL2Rvd25yZXYueG1sUEsBAhQAFAAAAAgAh07iQKPkk1ELAgAAPwQAAA4AAAAA&#10;AAAAAQAgAAAALAEAAGRycy9lMm9Eb2MueG1sUEsFBgAAAAAGAAYAWQEAAKk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建设单位的土地分割申请；</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用地单位资质证明文件；</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身份证明材料；</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4 土地权属来源证明材料，包括原国有土地使用证；受让方的房屋所有权证；在建工程需出具转让方达到法定投资比例的证明，即转让方实际已经投入房屋建设工程的投资金额（不含国有土地使用权出让金）占全部开发投资总额的25%； </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5 分割转让及剩余土地的地籍调查表、宗地图及宗地界址坐标；</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6分割示意图、总平面图；</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7 不动产登记申请书；</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8 转移的证明材料，包括：</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【买卖/赠与】提交国有土地使用权转让合同或者赠与合同；</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【作价出资（入股）】提交作价出资（入股）协议以及公司章程、章程修正案及股东（董事）会协议； </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【人民法院、仲裁委员会生效法律文书】提交生效的法律文书；</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9 原容积率发生变化的，需提交规划主管部门出具的意见，需补交出让金价款的，应当提交土地出让金缴纳凭证；</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10 有批准权的人民政府或其主管部门的批准文件；</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11 税费缴纳凭证；</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13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550元/件。减免优惠政策严格按国家规定执行。</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5个工作日（不含审批时限）。</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lang w:eastAsia="zh-CN"/>
                        </w:rPr>
                      </w:pPr>
                      <w:r>
                        <w:rPr>
                          <w:rFonts w:hint="eastAsia" w:ascii="宋体" w:hAnsi="宋体" w:eastAsia="宋体" w:cs="宋体"/>
                          <w:sz w:val="15"/>
                          <w:szCs w:val="15"/>
                        </w:rPr>
                        <w:t>联系人：</w:t>
                      </w:r>
                      <w:r>
                        <w:rPr>
                          <w:rFonts w:hint="eastAsia" w:hAnsi="宋体" w:cs="宋体"/>
                          <w:sz w:val="15"/>
                          <w:szCs w:val="15"/>
                          <w:lang w:eastAsia="zh-CN"/>
                        </w:rPr>
                        <w:t>胡春莲</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default" w:ascii="宋体" w:hAnsi="宋体" w:eastAsia="宋体" w:cs="宋体"/>
                          <w:sz w:val="15"/>
                          <w:szCs w:val="15"/>
                          <w:lang w:val="en-US" w:eastAsia="zh-CN"/>
                        </w:rPr>
                      </w:pPr>
                      <w:r>
                        <w:rPr>
                          <w:rFonts w:hint="eastAsia" w:ascii="宋体" w:hAnsi="宋体" w:eastAsia="宋体" w:cs="宋体"/>
                          <w:sz w:val="15"/>
                          <w:szCs w:val="15"/>
                        </w:rPr>
                        <w:t>联系电话：</w:t>
                      </w:r>
                      <w:r>
                        <w:rPr>
                          <w:rFonts w:hint="eastAsia" w:hAnsi="宋体" w:cs="宋体"/>
                          <w:sz w:val="15"/>
                          <w:szCs w:val="15"/>
                          <w:lang w:val="en-US" w:eastAsia="zh-CN"/>
                        </w:rPr>
                        <w:t>8210221</w:t>
                      </w:r>
                    </w:p>
                    <w:p>
                      <w:pPr>
                        <w:pStyle w:val="17"/>
                        <w:spacing w:line="200" w:lineRule="exact"/>
                        <w:ind w:firstLine="0" w:firstLineChars="0"/>
                        <w:rPr>
                          <w:rFonts w:hint="eastAsia" w:ascii="仿宋_GB2312" w:eastAsia="仿宋_GB2312"/>
                          <w:sz w:val="18"/>
                          <w:szCs w:val="18"/>
                        </w:rPr>
                      </w:pPr>
                    </w:p>
                  </w:txbxContent>
                </v:textbox>
              </v:rect>
            </w:pict>
          </mc:Fallback>
        </mc:AlternateContent>
      </w:r>
      <w:r>
        <w:rPr>
          <w:sz w:val="21"/>
        </w:rPr>
        <mc:AlternateContent>
          <mc:Choice Requires="wpg">
            <w:drawing>
              <wp:anchor distT="0" distB="0" distL="114300" distR="114300" simplePos="0" relativeHeight="252042240" behindDoc="0" locked="0" layoutInCell="1" allowOverlap="1">
                <wp:simplePos x="0" y="0"/>
                <wp:positionH relativeFrom="column">
                  <wp:posOffset>2083435</wp:posOffset>
                </wp:positionH>
                <wp:positionV relativeFrom="paragraph">
                  <wp:posOffset>216535</wp:posOffset>
                </wp:positionV>
                <wp:extent cx="4140200" cy="7331075"/>
                <wp:effectExtent l="5080" t="5080" r="7620" b="17145"/>
                <wp:wrapNone/>
                <wp:docPr id="2628" name="组合 2628"/>
                <wp:cNvGraphicFramePr/>
                <a:graphic xmlns:a="http://schemas.openxmlformats.org/drawingml/2006/main">
                  <a:graphicData uri="http://schemas.microsoft.com/office/word/2010/wordprocessingGroup">
                    <wpg:wgp>
                      <wpg:cNvGrpSpPr/>
                      <wpg:grpSpPr>
                        <a:xfrm>
                          <a:off x="0" y="0"/>
                          <a:ext cx="4140200" cy="7331075"/>
                          <a:chOff x="8315" y="1613310"/>
                          <a:chExt cx="6520" cy="11545"/>
                        </a:xfrm>
                      </wpg:grpSpPr>
                      <wps:wsp>
                        <wps:cNvPr id="2627" name="肘形连接符 2627"/>
                        <wps:cNvCnPr/>
                        <wps:spPr>
                          <a:xfrm rot="16200000">
                            <a:off x="11653" y="1617356"/>
                            <a:ext cx="3402" cy="680"/>
                          </a:xfrm>
                          <a:prstGeom prst="bentConnector3">
                            <a:avLst>
                              <a:gd name="adj1" fmla="val -1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615" name="组合 2615"/>
                        <wpg:cNvGrpSpPr/>
                        <wpg:grpSpPr>
                          <a:xfrm>
                            <a:off x="8315" y="1613310"/>
                            <a:ext cx="6520" cy="11545"/>
                            <a:chOff x="8883" y="3846"/>
                            <a:chExt cx="6520" cy="11545"/>
                          </a:xfrm>
                        </wpg:grpSpPr>
                        <wps:wsp>
                          <wps:cNvPr id="2383" name="矩形 2383"/>
                          <wps:cNvSpPr/>
                          <wps:spPr>
                            <a:xfrm>
                              <a:off x="10104" y="3846"/>
                              <a:ext cx="3138"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Times New Roman"/>
                                  </w:rPr>
                                  <w:t>申请人</w:t>
                                </w:r>
                                <w:r>
                                  <w:rPr>
                                    <w:rFonts w:hint="eastAsia" w:cs="Times New Roman"/>
                                    <w:lang w:eastAsia="zh-CN"/>
                                  </w:rPr>
                                  <w:t>向行政许可科</w:t>
                                </w:r>
                                <w:r>
                                  <w:rPr>
                                    <w:rFonts w:hint="eastAsia" w:cs="Times New Roman"/>
                                  </w:rPr>
                                  <w:t>提出申请</w:t>
                                </w:r>
                              </w:p>
                            </w:txbxContent>
                          </wps:txbx>
                          <wps:bodyPr upright="1"/>
                        </wps:wsp>
                        <wps:wsp>
                          <wps:cNvPr id="2384" name="矩形 2384"/>
                          <wps:cNvSpPr/>
                          <wps:spPr>
                            <a:xfrm>
                              <a:off x="8883" y="4529"/>
                              <a:ext cx="1329" cy="15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不在职权范围的，不予受理，并告知申请人。</w:t>
                                </w:r>
                              </w:p>
                              <w:p>
                                <w:pPr>
                                  <w:snapToGrid w:val="0"/>
                                  <w:jc w:val="left"/>
                                  <w:rPr>
                                    <w:rFonts w:cs="Times New Roman"/>
                                  </w:rPr>
                                </w:pPr>
                              </w:p>
                            </w:txbxContent>
                          </wps:txbx>
                          <wps:bodyPr upright="1"/>
                        </wps:wsp>
                        <wps:wsp>
                          <wps:cNvPr id="2435" name="矩形 2435"/>
                          <wps:cNvSpPr/>
                          <wps:spPr>
                            <a:xfrm flipV="1">
                              <a:off x="9449" y="13383"/>
                              <a:ext cx="5068"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2474" name="矩形 2474"/>
                          <wps:cNvSpPr/>
                          <wps:spPr>
                            <a:xfrm>
                              <a:off x="9565" y="12517"/>
                              <a:ext cx="4644"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rPr>
                                </w:pPr>
                                <w:r>
                                  <w:rPr>
                                    <w:rFonts w:hint="eastAsia"/>
                                    <w:bCs/>
                                  </w:rPr>
                                  <w:t>将登记事项记载于登记簿。</w:t>
                                </w:r>
                                <w:r>
                                  <w:rPr>
                                    <w:rFonts w:hint="eastAsia" w:cs="宋体"/>
                                  </w:rPr>
                                  <w:t>（1个工作日）</w:t>
                                </w:r>
                              </w:p>
                              <w:p>
                                <w:pPr>
                                  <w:jc w:val="left"/>
                                  <w:rPr>
                                    <w:rFonts w:cs="Times New Roman"/>
                                  </w:rPr>
                                </w:pPr>
                              </w:p>
                            </w:txbxContent>
                          </wps:txbx>
                          <wps:bodyPr upright="1"/>
                        </wps:wsp>
                        <wps:wsp>
                          <wps:cNvPr id="2477" name="矩形 2477"/>
                          <wps:cNvSpPr/>
                          <wps:spPr>
                            <a:xfrm>
                              <a:off x="9459" y="11048"/>
                              <a:ext cx="4725"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rPr>
                                </w:pPr>
                                <w:r>
                                  <w:rPr>
                                    <w:rFonts w:hint="eastAsia"/>
                                  </w:rPr>
                                  <w:t>查验申请材料，查阅不动产登记簿及登记原始资料，必要时可要求进行实地查看或调查。符合登记条件的，出具予以登记的明确意见。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rPr>
                                </w:pPr>
                                <w:r>
                                  <w:rPr>
                                    <w:rFonts w:hint="eastAsia"/>
                                  </w:rPr>
                                  <w:t>（3个工作日）</w:t>
                                </w:r>
                              </w:p>
                            </w:txbxContent>
                          </wps:txbx>
                          <wps:bodyPr upright="1"/>
                        </wps:wsp>
                        <wps:wsp>
                          <wps:cNvPr id="2520" name="直接连接符 2520"/>
                          <wps:cNvCnPr/>
                          <wps:spPr>
                            <a:xfrm>
                              <a:off x="12631" y="5817"/>
                              <a:ext cx="0" cy="1701"/>
                            </a:xfrm>
                            <a:prstGeom prst="line">
                              <a:avLst/>
                            </a:prstGeom>
                            <a:ln w="9525" cap="flat" cmpd="sng">
                              <a:solidFill>
                                <a:srgbClr val="000000"/>
                              </a:solidFill>
                              <a:prstDash val="solid"/>
                              <a:headEnd type="none" w="med" len="med"/>
                              <a:tailEnd type="triangle" w="med" len="med"/>
                            </a:ln>
                          </wps:spPr>
                          <wps:bodyPr upright="1"/>
                        </wps:wsp>
                        <wps:wsp>
                          <wps:cNvPr id="2527" name="直接连接符 2527"/>
                          <wps:cNvCnPr/>
                          <wps:spPr>
                            <a:xfrm flipH="1">
                              <a:off x="11620" y="4273"/>
                              <a:ext cx="1" cy="680"/>
                            </a:xfrm>
                            <a:prstGeom prst="line">
                              <a:avLst/>
                            </a:prstGeom>
                            <a:ln w="9525" cap="flat" cmpd="sng">
                              <a:solidFill>
                                <a:srgbClr val="000000"/>
                              </a:solidFill>
                              <a:prstDash val="solid"/>
                              <a:headEnd type="none" w="med" len="med"/>
                              <a:tailEnd type="triangle" w="med" len="med"/>
                            </a:ln>
                          </wps:spPr>
                          <wps:bodyPr upright="1"/>
                        </wps:wsp>
                        <wps:wsp>
                          <wps:cNvPr id="2530" name="矩形 2530"/>
                          <wps:cNvSpPr/>
                          <wps:spPr>
                            <a:xfrm>
                              <a:off x="14921" y="732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审批</w:t>
                                </w:r>
                              </w:p>
                            </w:txbxContent>
                          </wps:txbx>
                          <wps:bodyPr upright="1"/>
                        </wps:wsp>
                        <wps:wsp>
                          <wps:cNvPr id="2531" name="矩形 2531"/>
                          <wps:cNvSpPr/>
                          <wps:spPr>
                            <a:xfrm>
                              <a:off x="14910" y="4612"/>
                              <a:ext cx="482" cy="16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wps:wsp>
                          <wps:cNvPr id="2533" name="矩形 2533"/>
                          <wps:cNvSpPr/>
                          <wps:spPr>
                            <a:xfrm>
                              <a:off x="14907" y="13332"/>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2534" name="矩形 2534"/>
                          <wps:cNvSpPr/>
                          <wps:spPr>
                            <a:xfrm>
                              <a:off x="14911" y="8967"/>
                              <a:ext cx="482" cy="14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登记受理</w:t>
                                </w:r>
                              </w:p>
                            </w:txbxContent>
                          </wps:txbx>
                          <wps:bodyPr upright="1"/>
                        </wps:wsp>
                        <wps:wsp>
                          <wps:cNvPr id="2535" name="文本框 2535"/>
                          <wps:cNvSpPr txBox="1"/>
                          <wps:spPr>
                            <a:xfrm>
                              <a:off x="13229" y="4487"/>
                              <a:ext cx="1540" cy="2038"/>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2536" name="直接箭头连接符 2536"/>
                          <wps:cNvCnPr/>
                          <wps:spPr>
                            <a:xfrm>
                              <a:off x="12574" y="12185"/>
                              <a:ext cx="1" cy="340"/>
                            </a:xfrm>
                            <a:prstGeom prst="straightConnector1">
                              <a:avLst/>
                            </a:prstGeom>
                            <a:ln w="9525" cap="flat" cmpd="sng">
                              <a:solidFill>
                                <a:srgbClr val="000000"/>
                              </a:solidFill>
                              <a:prstDash val="solid"/>
                              <a:headEnd type="none" w="med" len="med"/>
                              <a:tailEnd type="triangle" w="med" len="med"/>
                            </a:ln>
                          </wps:spPr>
                          <wps:bodyPr/>
                        </wps:wsp>
                        <wps:wsp>
                          <wps:cNvPr id="2538" name="直接箭头连接符 2538"/>
                          <wps:cNvCnPr/>
                          <wps:spPr>
                            <a:xfrm>
                              <a:off x="12563" y="12987"/>
                              <a:ext cx="0" cy="397"/>
                            </a:xfrm>
                            <a:prstGeom prst="straightConnector1">
                              <a:avLst/>
                            </a:prstGeom>
                            <a:ln w="9525" cap="flat" cmpd="sng">
                              <a:solidFill>
                                <a:srgbClr val="000000"/>
                              </a:solidFill>
                              <a:prstDash val="solid"/>
                              <a:headEnd type="none" w="med" len="med"/>
                              <a:tailEnd type="triangle" w="med" len="med"/>
                            </a:ln>
                          </wps:spPr>
                          <wps:bodyPr/>
                        </wps:wsp>
                        <wps:wsp>
                          <wps:cNvPr id="2540" name="直接连接符 2540"/>
                          <wps:cNvCnPr/>
                          <wps:spPr>
                            <a:xfrm>
                              <a:off x="12834" y="5403"/>
                              <a:ext cx="397" cy="0"/>
                            </a:xfrm>
                            <a:prstGeom prst="line">
                              <a:avLst/>
                            </a:prstGeom>
                            <a:ln w="9525" cap="flat" cmpd="sng">
                              <a:solidFill>
                                <a:srgbClr val="000000"/>
                              </a:solidFill>
                              <a:prstDash val="solid"/>
                              <a:headEnd type="none" w="med" len="med"/>
                              <a:tailEnd type="triangle" w="med" len="med"/>
                            </a:ln>
                          </wps:spPr>
                          <wps:bodyPr upright="1"/>
                        </wps:wsp>
                        <wps:wsp>
                          <wps:cNvPr id="2541" name="矩形 2541"/>
                          <wps:cNvSpPr/>
                          <wps:spPr>
                            <a:xfrm flipV="1">
                              <a:off x="9964" y="14550"/>
                              <a:ext cx="417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2542" name="直接箭头连接符 2542"/>
                          <wps:cNvCnPr/>
                          <wps:spPr>
                            <a:xfrm>
                              <a:off x="12580" y="14147"/>
                              <a:ext cx="0" cy="397"/>
                            </a:xfrm>
                            <a:prstGeom prst="straightConnector1">
                              <a:avLst/>
                            </a:prstGeom>
                            <a:ln w="9525" cap="flat" cmpd="sng">
                              <a:solidFill>
                                <a:srgbClr val="000000"/>
                              </a:solidFill>
                              <a:prstDash val="solid"/>
                              <a:headEnd type="none" w="med" len="med"/>
                              <a:tailEnd type="triangle" w="med" len="med"/>
                            </a:ln>
                          </wps:spPr>
                          <wps:bodyPr/>
                        </wps:wsp>
                        <wps:wsp>
                          <wps:cNvPr id="2566" name="直接连接符 2566"/>
                          <wps:cNvCnPr/>
                          <wps:spPr>
                            <a:xfrm flipH="1">
                              <a:off x="10121" y="10138"/>
                              <a:ext cx="680" cy="0"/>
                            </a:xfrm>
                            <a:prstGeom prst="line">
                              <a:avLst/>
                            </a:prstGeom>
                            <a:ln w="9525" cap="flat" cmpd="sng">
                              <a:solidFill>
                                <a:srgbClr val="000000"/>
                              </a:solidFill>
                              <a:prstDash val="solid"/>
                              <a:headEnd type="none" w="med" len="med"/>
                              <a:tailEnd type="triangle" w="med" len="med"/>
                            </a:ln>
                          </wps:spPr>
                          <wps:bodyPr upright="1"/>
                        </wps:wsp>
                        <wps:wsp>
                          <wps:cNvPr id="2569" name="矩形 2569"/>
                          <wps:cNvSpPr/>
                          <wps:spPr>
                            <a:xfrm>
                              <a:off x="8961" y="9498"/>
                              <a:ext cx="1167" cy="13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不符合登记条件的，书面告知申请人原因。</w:t>
                                </w:r>
                              </w:p>
                            </w:txbxContent>
                          </wps:txbx>
                          <wps:bodyPr upright="1"/>
                        </wps:wsp>
                        <wps:wsp>
                          <wps:cNvPr id="2600" name="矩形 2600"/>
                          <wps:cNvSpPr/>
                          <wps:spPr>
                            <a:xfrm>
                              <a:off x="10577" y="4942"/>
                              <a:ext cx="2241"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宋体"/>
                                  </w:rPr>
                                </w:pPr>
                                <w:r>
                                  <w:rPr>
                                    <w:rFonts w:hint="eastAsia" w:cs="宋体"/>
                                    <w:lang w:eastAsia="zh-CN"/>
                                  </w:rPr>
                                  <w:t>行政许可科转土地</w:t>
                                </w:r>
                                <w:r>
                                  <w:rPr>
                                    <w:rFonts w:hint="eastAsia" w:cs="宋体"/>
                                  </w:rPr>
                                  <w:t>利用科进行</w:t>
                                </w:r>
                                <w:r>
                                  <w:rPr>
                                    <w:rFonts w:hint="eastAsia" w:cs="宋体"/>
                                    <w:lang w:eastAsia="zh-CN"/>
                                  </w:rPr>
                                  <w:t>初审</w:t>
                                </w:r>
                                <w:r>
                                  <w:rPr>
                                    <w:rFonts w:hint="eastAsia" w:cs="宋体"/>
                                  </w:rPr>
                                  <w:t>，提出</w:t>
                                </w:r>
                                <w:r>
                                  <w:rPr>
                                    <w:rFonts w:hint="eastAsia" w:cs="宋体"/>
                                    <w:lang w:eastAsia="zh-CN"/>
                                  </w:rPr>
                                  <w:t>处理</w:t>
                                </w:r>
                                <w:r>
                                  <w:rPr>
                                    <w:rFonts w:hint="eastAsia" w:cs="宋体"/>
                                  </w:rPr>
                                  <w:t>意见。</w:t>
                                </w:r>
                              </w:p>
                            </w:txbxContent>
                          </wps:txbx>
                          <wps:bodyPr upright="1"/>
                        </wps:wsp>
                        <wps:wsp>
                          <wps:cNvPr id="2602" name="矩形 2602"/>
                          <wps:cNvSpPr/>
                          <wps:spPr>
                            <a:xfrm>
                              <a:off x="11739" y="7511"/>
                              <a:ext cx="2297" cy="8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宋体"/>
                                  </w:rPr>
                                </w:pPr>
                                <w:r>
                                  <w:rPr>
                                    <w:rFonts w:hint="eastAsia" w:cs="宋体"/>
                                  </w:rPr>
                                  <w:t>核发批复文件等材料，移交不动产登记窗口，并通知申请人。</w:t>
                                </w:r>
                              </w:p>
                            </w:txbxContent>
                          </wps:txbx>
                          <wps:bodyPr upright="1"/>
                        </wps:wsp>
                        <wps:wsp>
                          <wps:cNvPr id="2603" name="直接连接符 2603"/>
                          <wps:cNvCnPr/>
                          <wps:spPr>
                            <a:xfrm>
                              <a:off x="11587" y="9385"/>
                              <a:ext cx="0" cy="397"/>
                            </a:xfrm>
                            <a:prstGeom prst="line">
                              <a:avLst/>
                            </a:prstGeom>
                            <a:ln w="9525" cap="flat" cmpd="sng">
                              <a:solidFill>
                                <a:srgbClr val="000000"/>
                              </a:solidFill>
                              <a:prstDash val="solid"/>
                              <a:headEnd type="none" w="med" len="med"/>
                              <a:tailEnd type="triangle" w="med" len="med"/>
                            </a:ln>
                          </wps:spPr>
                          <wps:bodyPr upright="1"/>
                        </wps:wsp>
                        <wps:wsp>
                          <wps:cNvPr id="2604" name="直接连接符 2604"/>
                          <wps:cNvCnPr/>
                          <wps:spPr>
                            <a:xfrm flipH="1">
                              <a:off x="10238" y="5281"/>
                              <a:ext cx="340" cy="0"/>
                            </a:xfrm>
                            <a:prstGeom prst="line">
                              <a:avLst/>
                            </a:prstGeom>
                            <a:ln w="9525" cap="flat" cmpd="sng">
                              <a:solidFill>
                                <a:srgbClr val="000000"/>
                              </a:solidFill>
                              <a:prstDash val="solid"/>
                              <a:headEnd type="none" w="med" len="med"/>
                              <a:tailEnd type="triangle" w="med" len="med"/>
                            </a:ln>
                          </wps:spPr>
                          <wps:bodyPr upright="1"/>
                        </wps:wsp>
                        <wps:wsp>
                          <wps:cNvPr id="2606" name="直接连接符 2606"/>
                          <wps:cNvCnPr/>
                          <wps:spPr>
                            <a:xfrm flipH="1">
                              <a:off x="10767" y="5822"/>
                              <a:ext cx="0" cy="1701"/>
                            </a:xfrm>
                            <a:prstGeom prst="line">
                              <a:avLst/>
                            </a:prstGeom>
                            <a:ln w="9525" cap="flat" cmpd="sng">
                              <a:solidFill>
                                <a:srgbClr val="000000"/>
                              </a:solidFill>
                              <a:prstDash val="solid"/>
                              <a:headEnd type="none" w="med" len="med"/>
                              <a:tailEnd type="triangle" w="med" len="med"/>
                            </a:ln>
                          </wps:spPr>
                          <wps:bodyPr upright="1"/>
                        </wps:wsp>
                        <wps:wsp>
                          <wps:cNvPr id="2607" name="矩形 2607"/>
                          <wps:cNvSpPr/>
                          <wps:spPr>
                            <a:xfrm>
                              <a:off x="9285" y="7521"/>
                              <a:ext cx="2364" cy="8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宋体"/>
                                  </w:rPr>
                                </w:pPr>
                                <w:r>
                                  <w:rPr>
                                    <w:rFonts w:hint="eastAsia" w:cs="宋体"/>
                                  </w:rPr>
                                  <w:t>通知申请人领取文件，并告知申请人不同意的理由。</w:t>
                                </w:r>
                              </w:p>
                            </w:txbxContent>
                          </wps:txbx>
                          <wps:bodyPr upright="1"/>
                        </wps:wsp>
                        <wps:wsp>
                          <wps:cNvPr id="2608" name="矩形 2608"/>
                          <wps:cNvSpPr/>
                          <wps:spPr>
                            <a:xfrm>
                              <a:off x="10794" y="9799"/>
                              <a:ext cx="3272" cy="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符合受理条件且材料齐全的，出具受理通知书。（0.5个工作日）</w:t>
                                </w:r>
                              </w:p>
                              <w:p>
                                <w:pPr>
                                  <w:snapToGrid w:val="0"/>
                                  <w:jc w:val="left"/>
                                  <w:rPr>
                                    <w:rFonts w:cs="Times New Roman"/>
                                  </w:rPr>
                                </w:pPr>
                              </w:p>
                            </w:txbxContent>
                          </wps:txbx>
                          <wps:bodyPr upright="1"/>
                        </wps:wsp>
                        <wps:wsp>
                          <wps:cNvPr id="2609" name="矩形 2609"/>
                          <wps:cNvSpPr/>
                          <wps:spPr>
                            <a:xfrm>
                              <a:off x="14912" y="11329"/>
                              <a:ext cx="482" cy="15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审核登簿</w:t>
                                </w:r>
                              </w:p>
                            </w:txbxContent>
                          </wps:txbx>
                          <wps:bodyPr upright="1"/>
                        </wps:wsp>
                        <wps:wsp>
                          <wps:cNvPr id="2611" name="矩形 2611"/>
                          <wps:cNvSpPr/>
                          <wps:spPr>
                            <a:xfrm>
                              <a:off x="9514" y="8537"/>
                              <a:ext cx="3762" cy="8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Times New Roman"/>
                                  </w:rPr>
                                  <w:t>申请人委托第三方进行权籍调查并提交申请书、权籍调查成果资料等相关的登记申请材料</w:t>
                                </w:r>
                              </w:p>
                            </w:txbxContent>
                          </wps:txbx>
                          <wps:bodyPr upright="1"/>
                        </wps:wsp>
                        <wps:wsp>
                          <wps:cNvPr id="2612" name="直接连接符 2612"/>
                          <wps:cNvCnPr/>
                          <wps:spPr>
                            <a:xfrm>
                              <a:off x="13545" y="8400"/>
                              <a:ext cx="0" cy="1417"/>
                            </a:xfrm>
                            <a:prstGeom prst="line">
                              <a:avLst/>
                            </a:prstGeom>
                            <a:ln w="9525" cap="flat" cmpd="sng">
                              <a:solidFill>
                                <a:srgbClr val="000000"/>
                              </a:solidFill>
                              <a:prstDash val="solid"/>
                              <a:headEnd type="none" w="med" len="med"/>
                              <a:tailEnd type="triangle" w="med" len="med"/>
                            </a:ln>
                          </wps:spPr>
                          <wps:bodyPr upright="1"/>
                        </wps:wsp>
                        <wps:wsp>
                          <wps:cNvPr id="2613" name="矩形 2613"/>
                          <wps:cNvSpPr/>
                          <wps:spPr>
                            <a:xfrm>
                              <a:off x="14907" y="14430"/>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s:wsp>
                          <wps:cNvPr id="2614" name="直接连接符 2614"/>
                          <wps:cNvCnPr/>
                          <wps:spPr>
                            <a:xfrm>
                              <a:off x="12518" y="10468"/>
                              <a:ext cx="0" cy="567"/>
                            </a:xfrm>
                            <a:prstGeom prst="line">
                              <a:avLst/>
                            </a:prstGeom>
                            <a:ln w="9525" cap="flat" cmpd="sng">
                              <a:solidFill>
                                <a:srgbClr val="000000"/>
                              </a:solidFill>
                              <a:prstDash val="solid"/>
                              <a:headEnd type="none" w="med" len="med"/>
                              <a:tailEnd type="triangle" w="med" len="med"/>
                            </a:ln>
                          </wps:spPr>
                          <wps:bodyPr upright="1"/>
                        </wps:wsp>
                      </wpg:grpSp>
                      <wps:wsp>
                        <wps:cNvPr id="2623" name="文本框 2623"/>
                        <wps:cNvSpPr txBox="1"/>
                        <wps:spPr>
                          <a:xfrm>
                            <a:off x="8747" y="1616548"/>
                            <a:ext cx="1353" cy="471"/>
                          </a:xfrm>
                          <a:prstGeom prst="rect">
                            <a:avLst/>
                          </a:prstGeom>
                          <a:noFill/>
                          <a:ln w="9525" cap="flat" cmpd="sng">
                            <a:noFill/>
                            <a:prstDash val="solid"/>
                            <a:miter/>
                            <a:headEnd type="none" w="med" len="med"/>
                            <a:tailEnd type="none" w="med" len="med"/>
                          </a:ln>
                        </wps:spPr>
                        <wps:txbx>
                          <w:txbxContent>
                            <w:p>
                              <w:pPr>
                                <w:tabs>
                                  <w:tab w:val="left" w:pos="5247"/>
                                  <w:tab w:val="left" w:pos="5694"/>
                                  <w:tab w:val="left" w:pos="8610"/>
                                </w:tabs>
                                <w:rPr>
                                  <w:rFonts w:hint="eastAsia" w:cs="Times New Roman"/>
                                </w:rPr>
                              </w:pPr>
                              <w:r>
                                <w:rPr>
                                  <w:rFonts w:hint="eastAsia" w:cs="Times New Roman"/>
                                </w:rPr>
                                <w:t>不符合条件</w:t>
                              </w:r>
                            </w:p>
                          </w:txbxContent>
                        </wps:txbx>
                        <wps:bodyPr wrap="none" upright="1">
                          <a:spAutoFit/>
                        </wps:bodyPr>
                      </wps:wsp>
                      <wps:wsp>
                        <wps:cNvPr id="2622" name="文本框 2622"/>
                        <wps:cNvSpPr txBox="1"/>
                        <wps:spPr>
                          <a:xfrm>
                            <a:off x="12166" y="1616550"/>
                            <a:ext cx="1143" cy="471"/>
                          </a:xfrm>
                          <a:prstGeom prst="rect">
                            <a:avLst/>
                          </a:prstGeom>
                          <a:noFill/>
                          <a:ln w="9525" cap="flat" cmpd="sng">
                            <a:noFill/>
                            <a:prstDash val="solid"/>
                            <a:miter/>
                            <a:headEnd type="none" w="med" len="med"/>
                            <a:tailEnd type="none" w="med" len="med"/>
                          </a:ln>
                        </wps:spPr>
                        <wps:txbx>
                          <w:txbxContent>
                            <w:p>
                              <w:pPr>
                                <w:tabs>
                                  <w:tab w:val="left" w:pos="5247"/>
                                  <w:tab w:val="left" w:pos="5694"/>
                                  <w:tab w:val="left" w:pos="8610"/>
                                </w:tabs>
                                <w:rPr>
                                  <w:rFonts w:hint="eastAsia" w:cs="Times New Roman"/>
                                </w:rPr>
                              </w:pPr>
                              <w:r>
                                <w:rPr>
                                  <w:rFonts w:hint="eastAsia" w:cs="Times New Roman"/>
                                </w:rPr>
                                <w:t>符合条件</w:t>
                              </w:r>
                            </w:p>
                          </w:txbxContent>
                        </wps:txbx>
                        <wps:bodyPr wrap="none" upright="1">
                          <a:spAutoFit/>
                        </wps:bodyPr>
                      </wps:wsp>
                      <wps:wsp>
                        <wps:cNvPr id="2621" name="文本框 2621"/>
                        <wps:cNvSpPr txBox="1"/>
                        <wps:spPr>
                          <a:xfrm>
                            <a:off x="13638" y="1616629"/>
                            <a:ext cx="750" cy="3949"/>
                          </a:xfrm>
                          <a:prstGeom prst="rect">
                            <a:avLst/>
                          </a:prstGeom>
                          <a:noFill/>
                          <a:ln w="9525" cap="flat" cmpd="sng">
                            <a:noFill/>
                            <a:prstDash val="solid"/>
                            <a:miter/>
                            <a:headEnd type="none" w="med" len="med"/>
                            <a:tailEnd type="none" w="med" len="med"/>
                          </a:ln>
                        </wps:spPr>
                        <wps:txbx>
                          <w:txbxContent>
                            <w:p>
                              <w:pPr>
                                <w:tabs>
                                  <w:tab w:val="center" w:pos="6619"/>
                                  <w:tab w:val="left" w:pos="10020"/>
                                  <w:tab w:val="left" w:pos="11370"/>
                                </w:tabs>
                                <w:jc w:val="left"/>
                                <w:rPr>
                                  <w:rFonts w:hint="eastAsia" w:cs="Times New Roman"/>
                                </w:rPr>
                              </w:pPr>
                              <w:r>
                                <w:rPr>
                                  <w:rFonts w:hint="eastAsia" w:cs="Times New Roman"/>
                                </w:rPr>
                                <w:t>以上环节不计算在</w:t>
                              </w:r>
                            </w:p>
                            <w:p>
                              <w:pPr>
                                <w:tabs>
                                  <w:tab w:val="center" w:pos="6619"/>
                                  <w:tab w:val="left" w:pos="11370"/>
                                </w:tabs>
                                <w:jc w:val="left"/>
                                <w:rPr>
                                  <w:rFonts w:cs="Times New Roman"/>
                                </w:rPr>
                              </w:pPr>
                              <w:r>
                                <w:rPr>
                                  <w:rFonts w:hint="eastAsia" w:cs="Times New Roman"/>
                                </w:rPr>
                                <w:t>办结时限内</w:t>
                              </w:r>
                            </w:p>
                          </w:txbxContent>
                        </wps:txbx>
                        <wps:bodyPr wrap="square" upright="1">
                          <a:noAutofit/>
                        </wps:bodyPr>
                      </wps:wsp>
                    </wpg:wgp>
                  </a:graphicData>
                </a:graphic>
              </wp:anchor>
            </w:drawing>
          </mc:Choice>
          <mc:Fallback>
            <w:pict>
              <v:group id="_x0000_s1026" o:spid="_x0000_s1026" o:spt="203" style="position:absolute;left:0pt;margin-left:164.05pt;margin-top:17.05pt;height:577.25pt;width:326pt;z-index:252042240;mso-width-relative:page;mso-height-relative:page;" coordorigin="8315,1613310" coordsize="6520,11545" o:gfxdata="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R6bpqtkAAAALAQAADwAAAAAAAAABACAAAAAiAAAA&#10;ZHJzL2Rvd25yZXYueG1sUEsBAhQAFAAAAAgAh07iQEEmEn0mCQAAeVIAAA4AAAAAAAAAAQAgAAAA&#10;KAEAAGRycy9lMm9Eb2MueG1sUEsFBgAAAAAGAAYAWQEAAMAMAAAAAA==&#10;">
                <o:lock v:ext="edit" aspectratio="f"/>
                <v:shape id="_x0000_s1026" o:spid="_x0000_s1026" o:spt="34" type="#_x0000_t34" style="position:absolute;left:11653;top:1617356;height:680;width:3402;rotation:-5898240f;" filled="f" stroked="t" coordsize="21600,21600" o:gfxdata="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1Lhe/&#10;AAAA3QAAAA8AAAAAAAAAAQAgAAAAIgAAAGRycy9kb3ducmV2LnhtbFBLAQIUABQAAAAIAIdO4kAz&#10;LwWeOwAAADkAAAAQAAAAAAAAAAEAIAAAAA4BAABkcnMvc2hhcGV4bWwueG1sUEsFBgAAAAAGAAYA&#10;WwEAALgDAAAAAA==&#10;" adj="-24">
                  <v:fill on="f" focussize="0,0"/>
                  <v:stroke weight="0.5pt" color="#000000 [3213]" miterlimit="8" joinstyle="miter" endarrow="block"/>
                  <v:imagedata o:title=""/>
                  <o:lock v:ext="edit" aspectratio="f"/>
                </v:shape>
                <v:group id="_x0000_s1026" o:spid="_x0000_s1026" o:spt="203" style="position:absolute;left:8315;top:1613310;height:11545;width:6520;" coordorigin="8883,3846" coordsize="6520,11545" o:gfxdata="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51ab2+AAAA3QAAAA8AAAAAAAAAAQAgAAAAIgAAAGRycy9kb3ducmV2Lnht&#10;bFBLAQIUABQAAAAIAIdO4kAzLwWeOwAAADkAAAAVAAAAAAAAAAEAIAAAAA0BAABkcnMvZ3JvdXBz&#10;aGFwZXhtbC54bWxQSwUGAAAAAAYABgBgAQAAygMAAAAA&#10;">
                  <o:lock v:ext="edit" aspectratio="f"/>
                  <v:rect id="_x0000_s1026" o:spid="_x0000_s1026" o:spt="1" style="position:absolute;left:10104;top:3846;height:416;width:3138;" fillcolor="#FFFFFF" filled="t" stroked="t" coordsize="21600,21600" o:gfxdata="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0d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rPr>
                          </w:pPr>
                          <w:r>
                            <w:rPr>
                              <w:rFonts w:hint="eastAsia" w:cs="Times New Roman"/>
                            </w:rPr>
                            <w:t>申请人</w:t>
                          </w:r>
                          <w:r>
                            <w:rPr>
                              <w:rFonts w:hint="eastAsia" w:cs="Times New Roman"/>
                              <w:lang w:eastAsia="zh-CN"/>
                            </w:rPr>
                            <w:t>向行政许可科</w:t>
                          </w:r>
                          <w:r>
                            <w:rPr>
                              <w:rFonts w:hint="eastAsia" w:cs="Times New Roman"/>
                            </w:rPr>
                            <w:t>提出申请</w:t>
                          </w:r>
                        </w:p>
                      </w:txbxContent>
                    </v:textbox>
                  </v:rect>
                  <v:rect id="_x0000_s1026" o:spid="_x0000_s1026" o:spt="1" style="position:absolute;left:8883;top:4529;height:1553;width:1329;" fillcolor="#FFFFFF" filled="t" stroked="t" coordsize="21600,21600" o:gfxdata="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EhV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rPr>
                          </w:pPr>
                          <w:r>
                            <w:rPr>
                              <w:rFonts w:hint="eastAsia" w:cs="宋体"/>
                            </w:rPr>
                            <w:t>不在职权范围的，不予受理，并告知申请人。</w:t>
                          </w:r>
                        </w:p>
                        <w:p>
                          <w:pPr>
                            <w:snapToGrid w:val="0"/>
                            <w:jc w:val="left"/>
                            <w:rPr>
                              <w:rFonts w:cs="Times New Roman"/>
                            </w:rPr>
                          </w:pPr>
                        </w:p>
                      </w:txbxContent>
                    </v:textbox>
                  </v:rect>
                  <v:rect id="_x0000_s1026" o:spid="_x0000_s1026" o:spt="1" style="position:absolute;left:9449;top:13383;flip:y;height:756;width:5068;" fillcolor="#FFFFFF" filled="t" stroked="t" coordsize="21600,21600" o:gfxdata="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Ga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_x0000_s1026" o:spid="_x0000_s1026" o:spt="1" style="position:absolute;left:9565;top:12517;height:455;width:4644;" fillcolor="#FFFFFF" filled="t" stroked="t" coordsize="21600,21600" o:gfxdata="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7OB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rPr>
                          </w:pPr>
                          <w:r>
                            <w:rPr>
                              <w:rFonts w:hint="eastAsia"/>
                              <w:bCs/>
                            </w:rPr>
                            <w:t>将登记事项记载于登记簿。</w:t>
                          </w:r>
                          <w:r>
                            <w:rPr>
                              <w:rFonts w:hint="eastAsia" w:cs="宋体"/>
                            </w:rPr>
                            <w:t>（1个工作日）</w:t>
                          </w:r>
                        </w:p>
                        <w:p>
                          <w:pPr>
                            <w:jc w:val="left"/>
                            <w:rPr>
                              <w:rFonts w:cs="Times New Roman"/>
                            </w:rPr>
                          </w:pPr>
                        </w:p>
                      </w:txbxContent>
                    </v:textbox>
                  </v:rect>
                  <v:rect id="_x0000_s1026" o:spid="_x0000_s1026" o:spt="1" style="position:absolute;left:9459;top:11048;height:1109;width:4725;" fillcolor="#FFFFFF" filled="t" stroked="t" coordsize="21600,21600" o:gfxdata="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ppm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rPr>
                          </w:pPr>
                          <w:r>
                            <w:rPr>
                              <w:rFonts w:hint="eastAsia"/>
                            </w:rPr>
                            <w:t>查验申请材料，查阅不动产登记簿及登记原始资料，必要时可要求进行实地查看或调查。符合登记条件的，出具予以登记的明确意见。</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rPr>
                          </w:pPr>
                          <w:r>
                            <w:rPr>
                              <w:rFonts w:hint="eastAsia"/>
                            </w:rPr>
                            <w:t>（3个工作日）</w:t>
                          </w:r>
                        </w:p>
                      </w:txbxContent>
                    </v:textbox>
                  </v:rect>
                  <v:line id="_x0000_s1026" o:spid="_x0000_s1026" o:spt="20" style="position:absolute;left:12631;top:5817;height:1701;width:0;" filled="f" stroked="t" coordsize="21600,21600" o:gfxdata="UEsDBAoAAAAAAIdO4kAAAAAAAAAAAAAAAAAEAAAAZHJzL1BLAwQUAAAACACHTuJAHJBmPr0AAADd&#10;AAAADwAAAGRycy9kb3ducmV2LnhtbEVPz2vCMBS+D/wfwhO8zbQFR6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kG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1620;top:4273;flip:x;height:680;width:1;" filled="f" stroked="t" coordsize="21600,21600" o:gfxdata="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8v&#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4921;top:7320;height:794;width:482;" fillcolor="#FFFFFF" filled="t" stroked="t" coordsize="21600,21600" o:gfxdata="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uIR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v:rect id="_x0000_s1026" o:spid="_x0000_s1026" o:spt="1" style="position:absolute;left:14910;top:4612;height:1679;width:482;" fillcolor="#FFFFFF" filled="t" stroked="t" coordsize="21600,21600" o:gfxdata="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ct3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v:rect id="_x0000_s1026" o:spid="_x0000_s1026" o:spt="1" style="position:absolute;left:14907;top:13332;height:794;width:482;" fillcolor="#FFFFFF" filled="t" stroked="t" coordsize="21600,21600" o:gfxdata="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ZFj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缮证</w:t>
                          </w:r>
                        </w:p>
                      </w:txbxContent>
                    </v:textbox>
                  </v:rect>
                  <v:rect id="_x0000_s1026" o:spid="_x0000_s1026" o:spt="1" style="position:absolute;left:14911;top:8967;height:1423;width:482;" fillcolor="#FFFFFF" filled="t" stroked="t" coordsize="21600,21600" o:gfxdata="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wjk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登记受理</w:t>
                          </w:r>
                        </w:p>
                      </w:txbxContent>
                    </v:textbox>
                  </v:rect>
                  <v:shape id="_x0000_s1026" o:spid="_x0000_s1026" o:spt="202" type="#_x0000_t202" style="position:absolute;left:13229;top:4487;height:2038;width:1540;" filled="f" stroked="t" coordsize="21600,21600" o:gfxdata="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Bn+O/&#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shape id="_x0000_s1026" o:spid="_x0000_s1026" o:spt="32" type="#_x0000_t32" style="position:absolute;left:12574;top:12185;height:340;width:1;" filled="f" stroked="t" coordsize="21600,21600" o:gfxdata="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t6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2563;top:12987;height:397;width:0;" filled="f" stroked="t" coordsize="21600,21600" o:gfxdata="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knd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line id="_x0000_s1026" o:spid="_x0000_s1026" o:spt="20" style="position:absolute;left:12834;top:5403;height:0;width:397;" filled="f" stroked="t" coordsize="21600,21600" o:gfxdata="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4O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9964;top:14550;flip:y;height:841;width:4170;" fillcolor="#FFFFFF" filled="t" stroked="t" coordsize="21600,21600" o:gfxdata="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wc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_x0000_s1026" o:spid="_x0000_s1026" o:spt="32" type="#_x0000_t32" style="position:absolute;left:12580;top:14147;height:397;width:0;" filled="f" stroked="t" coordsize="21600,21600" o:gfxdata="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itl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line id="_x0000_s1026" o:spid="_x0000_s1026" o:spt="20" style="position:absolute;left:10121;top:10138;flip:x;height:0;width:680;" filled="f" stroked="t" coordsize="21600,21600" o:gfxdata="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GTP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961;top:9498;height:1324;width:1167;" fillcolor="#FFFFFF" filled="t" stroked="t" coordsize="21600,21600" o:gfxdata="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IOx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不符合登记条件的，书面告知申请人原因。</w:t>
                          </w:r>
                        </w:p>
                      </w:txbxContent>
                    </v:textbox>
                  </v:rect>
                  <v:rect id="_x0000_s1026" o:spid="_x0000_s1026" o:spt="1" style="position:absolute;left:10577;top:4942;height:863;width:2241;" fillcolor="#FFFFFF" filled="t" stroked="t" coordsize="21600,21600" o:gfxdata="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iOG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宋体"/>
                            </w:rPr>
                          </w:pPr>
                          <w:r>
                            <w:rPr>
                              <w:rFonts w:hint="eastAsia" w:cs="宋体"/>
                              <w:lang w:eastAsia="zh-CN"/>
                            </w:rPr>
                            <w:t>行政许可科转土地</w:t>
                          </w:r>
                          <w:r>
                            <w:rPr>
                              <w:rFonts w:hint="eastAsia" w:cs="宋体"/>
                            </w:rPr>
                            <w:t>利用科进行</w:t>
                          </w:r>
                          <w:r>
                            <w:rPr>
                              <w:rFonts w:hint="eastAsia" w:cs="宋体"/>
                              <w:lang w:eastAsia="zh-CN"/>
                            </w:rPr>
                            <w:t>初审</w:t>
                          </w:r>
                          <w:r>
                            <w:rPr>
                              <w:rFonts w:hint="eastAsia" w:cs="宋体"/>
                            </w:rPr>
                            <w:t>，提出</w:t>
                          </w:r>
                          <w:r>
                            <w:rPr>
                              <w:rFonts w:hint="eastAsia" w:cs="宋体"/>
                              <w:lang w:eastAsia="zh-CN"/>
                            </w:rPr>
                            <w:t>处理</w:t>
                          </w:r>
                          <w:r>
                            <w:rPr>
                              <w:rFonts w:hint="eastAsia" w:cs="宋体"/>
                            </w:rPr>
                            <w:t>意见。</w:t>
                          </w:r>
                        </w:p>
                      </w:txbxContent>
                    </v:textbox>
                  </v:rect>
                  <v:rect id="_x0000_s1026" o:spid="_x0000_s1026" o:spt="1" style="position:absolute;left:11739;top:7511;height:879;width:2297;" fillcolor="#FFFFFF" filled="t" stroked="t" coordsize="21600,21600" o:gfxdata="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cGG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宋体"/>
                            </w:rPr>
                          </w:pPr>
                          <w:r>
                            <w:rPr>
                              <w:rFonts w:hint="eastAsia" w:cs="宋体"/>
                            </w:rPr>
                            <w:t>核发批复文件等材料，移交不动产登记窗口，并通知申请人。</w:t>
                          </w:r>
                        </w:p>
                      </w:txbxContent>
                    </v:textbox>
                  </v:rect>
                  <v:line id="_x0000_s1026" o:spid="_x0000_s1026" o:spt="20" style="position:absolute;left:11587;top:9385;height:397;width:0;" filled="f" stroked="t" coordsize="21600,21600" o:gfxdata="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0sV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238;top:5281;flip:x;height:0;width:340;" filled="f" stroked="t" coordsize="21600,21600" o:gfxdata="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fYz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767;top:5822;flip:x;height:1701;width:0;" filled="f" stroked="t" coordsize="21600,21600" o:gfxdata="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47c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9285;top:7521;height:879;width:2364;" fillcolor="#FFFFFF" filled="t" stroked="t" coordsize="21600,21600" o:gfxdata="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ru/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宋体"/>
                            </w:rPr>
                          </w:pPr>
                          <w:r>
                            <w:rPr>
                              <w:rFonts w:hint="eastAsia" w:cs="宋体"/>
                            </w:rPr>
                            <w:t>通知申请人领取文件，并告知申请人不同意的理由。</w:t>
                          </w:r>
                        </w:p>
                      </w:txbxContent>
                    </v:textbox>
                  </v:rect>
                  <v:rect id="_x0000_s1026" o:spid="_x0000_s1026" o:spt="1" style="position:absolute;left:10794;top:9799;height:654;width:3272;" fillcolor="#FFFFFF" filled="t" stroked="t" coordsize="21600,21600" o:gfxdata="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NC+A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符合受理条件且材料齐全的，出具受理通知书。（0.5个工作日）</w:t>
                          </w:r>
                        </w:p>
                        <w:p>
                          <w:pPr>
                            <w:snapToGrid w:val="0"/>
                            <w:jc w:val="left"/>
                            <w:rPr>
                              <w:rFonts w:cs="Times New Roman"/>
                            </w:rPr>
                          </w:pPr>
                        </w:p>
                      </w:txbxContent>
                    </v:textbox>
                  </v:rect>
                  <v:rect id="_x0000_s1026" o:spid="_x0000_s1026" o:spt="1" style="position:absolute;left:14912;top:11329;height:1527;width:482;" fillcolor="#FFFFFF" filled="t" stroked="t" coordsize="21600,21600" o:gfxdata="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Io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审核登簿</w:t>
                          </w:r>
                        </w:p>
                      </w:txbxContent>
                    </v:textbox>
                  </v:rect>
                  <v:rect id="_x0000_s1026" o:spid="_x0000_s1026" o:spt="1" style="position:absolute;left:9514;top:8537;height:853;width:3762;" fillcolor="#FFFFFF" filled="t" stroked="t" coordsize="21600,21600" o:gfxdata="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cQ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Times New Roman"/>
                            </w:rPr>
                            <w:t>申请人委托第三方进行权籍调查并提交申请书、权籍调查成果资料等相关的登记申请材料</w:t>
                          </w:r>
                        </w:p>
                      </w:txbxContent>
                    </v:textbox>
                  </v:rect>
                  <v:line id="_x0000_s1026" o:spid="_x0000_s1026" o:spt="20" style="position:absolute;left:13545;top:8400;height:1417;width:0;" filled="f" stroked="t" coordsize="21600,21600" o:gfxdata="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R/Y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4907;top:14430;height:794;width:482;" fillcolor="#FFFFFF" filled="t" stroked="t" coordsize="21600,21600" o:gfxdata="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kr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发证</w:t>
                          </w:r>
                        </w:p>
                      </w:txbxContent>
                    </v:textbox>
                  </v:rect>
                  <v:line id="_x0000_s1026" o:spid="_x0000_s1026" o:spt="20" style="position:absolute;left:12518;top:10468;height:567;width:0;" filled="f" stroked="t" coordsize="21600,21600" o:gfxdata="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4sv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_x0000_s1026" o:spid="_x0000_s1026" o:spt="202" type="#_x0000_t202" style="position:absolute;left:8747;top:1616548;height:471;width:1353;mso-wrap-style:none;" filled="f" stroked="f" coordsize="21600,21600" o:gfxdata="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zhM7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247"/>
                            <w:tab w:val="left" w:pos="5694"/>
                            <w:tab w:val="left" w:pos="8610"/>
                          </w:tabs>
                          <w:rPr>
                            <w:rFonts w:hint="eastAsia" w:cs="Times New Roman"/>
                          </w:rPr>
                        </w:pPr>
                        <w:r>
                          <w:rPr>
                            <w:rFonts w:hint="eastAsia" w:cs="Times New Roman"/>
                          </w:rPr>
                          <w:t>不符合条件</w:t>
                        </w:r>
                      </w:p>
                    </w:txbxContent>
                  </v:textbox>
                </v:shape>
                <v:shape id="_x0000_s1026" o:spid="_x0000_s1026" o:spt="202" type="#_x0000_t202" style="position:absolute;left:12166;top:1616550;height:471;width:1143;mso-wrap-style:none;" filled="f" stroked="f" coordsize="21600,21600" o:gfxdata="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BEqL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247"/>
                            <w:tab w:val="left" w:pos="5694"/>
                            <w:tab w:val="left" w:pos="8610"/>
                          </w:tabs>
                          <w:rPr>
                            <w:rFonts w:hint="eastAsia" w:cs="Times New Roman"/>
                          </w:rPr>
                        </w:pPr>
                        <w:r>
                          <w:rPr>
                            <w:rFonts w:hint="eastAsia" w:cs="Times New Roman"/>
                          </w:rPr>
                          <w:t>符合条件</w:t>
                        </w:r>
                      </w:p>
                    </w:txbxContent>
                  </v:textbox>
                </v:shape>
                <v:shape id="_x0000_s1026" o:spid="_x0000_s1026" o:spt="202" type="#_x0000_t202" style="position:absolute;left:13638;top:1616629;height:3949;width:750;" filled="f" stroked="f" coordsize="21600,21600" o:gfxdata="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GrS74A&#10;AADd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pPr>
                          <w:tabs>
                            <w:tab w:val="center" w:pos="6619"/>
                            <w:tab w:val="left" w:pos="10020"/>
                            <w:tab w:val="left" w:pos="11370"/>
                          </w:tabs>
                          <w:jc w:val="left"/>
                          <w:rPr>
                            <w:rFonts w:hint="eastAsia" w:cs="Times New Roman"/>
                          </w:rPr>
                        </w:pPr>
                        <w:r>
                          <w:rPr>
                            <w:rFonts w:hint="eastAsia" w:cs="Times New Roman"/>
                          </w:rPr>
                          <w:t>以上环节不计算在</w:t>
                        </w:r>
                      </w:p>
                      <w:p>
                        <w:pPr>
                          <w:tabs>
                            <w:tab w:val="center" w:pos="6619"/>
                            <w:tab w:val="left" w:pos="11370"/>
                          </w:tabs>
                          <w:jc w:val="left"/>
                          <w:rPr>
                            <w:rFonts w:cs="Times New Roman"/>
                          </w:rPr>
                        </w:pPr>
                        <w:r>
                          <w:rPr>
                            <w:rFonts w:hint="eastAsia" w:cs="Times New Roman"/>
                          </w:rPr>
                          <w:t>办结时限内</w:t>
                        </w:r>
                      </w:p>
                    </w:txbxContent>
                  </v:textbox>
                </v:shape>
              </v:group>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21"/>
        </w:rPr>
        <mc:AlternateContent>
          <mc:Choice Requires="wpg">
            <w:drawing>
              <wp:anchor distT="0" distB="0" distL="114300" distR="114300" simplePos="0" relativeHeight="252039168" behindDoc="0" locked="0" layoutInCell="1" allowOverlap="1">
                <wp:simplePos x="0" y="0"/>
                <wp:positionH relativeFrom="column">
                  <wp:posOffset>2000885</wp:posOffset>
                </wp:positionH>
                <wp:positionV relativeFrom="paragraph">
                  <wp:posOffset>-631190</wp:posOffset>
                </wp:positionV>
                <wp:extent cx="4065270" cy="7534910"/>
                <wp:effectExtent l="4445" t="4445" r="6985" b="23495"/>
                <wp:wrapNone/>
                <wp:docPr id="2631" name="组合 2631"/>
                <wp:cNvGraphicFramePr/>
                <a:graphic xmlns:a="http://schemas.openxmlformats.org/drawingml/2006/main">
                  <a:graphicData uri="http://schemas.microsoft.com/office/word/2010/wordprocessingGroup">
                    <wpg:wgp>
                      <wpg:cNvGrpSpPr/>
                      <wpg:grpSpPr>
                        <a:xfrm>
                          <a:off x="0" y="0"/>
                          <a:ext cx="4065270" cy="7534910"/>
                          <a:chOff x="8265" y="1613119"/>
                          <a:chExt cx="6402" cy="11866"/>
                        </a:xfrm>
                      </wpg:grpSpPr>
                      <wpg:grpSp>
                        <wpg:cNvPr id="2626" name="组合 2626"/>
                        <wpg:cNvGrpSpPr/>
                        <wpg:grpSpPr>
                          <a:xfrm>
                            <a:off x="8265" y="1613119"/>
                            <a:ext cx="6395" cy="11867"/>
                            <a:chOff x="8286" y="1613123"/>
                            <a:chExt cx="6230" cy="11867"/>
                          </a:xfrm>
                        </wpg:grpSpPr>
                        <wpg:grpSp>
                          <wpg:cNvPr id="2616" name="组合 2616"/>
                          <wpg:cNvGrpSpPr/>
                          <wpg:grpSpPr>
                            <a:xfrm>
                              <a:off x="8286" y="1613123"/>
                              <a:ext cx="6230" cy="11867"/>
                              <a:chOff x="7118" y="1321889"/>
                              <a:chExt cx="6858" cy="10690"/>
                            </a:xfrm>
                          </wpg:grpSpPr>
                          <wpg:grpSp>
                            <wpg:cNvPr id="2617" name="组合 2193"/>
                            <wpg:cNvGrpSpPr/>
                            <wpg:grpSpPr>
                              <a:xfrm>
                                <a:off x="7118" y="1321889"/>
                                <a:ext cx="6858" cy="10690"/>
                                <a:chOff x="7050" y="1194675"/>
                                <a:chExt cx="2633" cy="1721"/>
                              </a:xfrm>
                            </wpg:grpSpPr>
                            <wps:wsp>
                              <wps:cNvPr id="2618" name="矩形 1900"/>
                              <wps:cNvSpPr/>
                              <wps:spPr>
                                <a:xfrm>
                                  <a:off x="7050" y="1194675"/>
                                  <a:ext cx="2633" cy="172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19" name="直接连接符 1907"/>
                              <wps:cNvCnPr/>
                              <wps:spPr>
                                <a:xfrm>
                                  <a:off x="7054" y="1195164"/>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620" name="直接连接符 1906"/>
                            <wps:cNvCnPr/>
                            <wps:spPr>
                              <a:xfrm>
                                <a:off x="7143" y="1331430"/>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624" name="直接连接符 1907"/>
                          <wps:cNvCnPr/>
                          <wps:spPr>
                            <a:xfrm>
                              <a:off x="8311" y="1617950"/>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625" name="直接连接符 1906"/>
                          <wps:cNvCnPr/>
                          <wps:spPr>
                            <a:xfrm>
                              <a:off x="8316" y="1620358"/>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629" name="直接连接符 1906"/>
                        <wps:cNvCnPr/>
                        <wps:spPr>
                          <a:xfrm>
                            <a:off x="8311" y="1622584"/>
                            <a:ext cx="635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57.55pt;margin-top:-49.7pt;height:593.3pt;width:320.1pt;z-index:252039168;mso-width-relative:page;mso-height-relative:page;" coordorigin="8265,1613119" coordsize="6402,11866" o:gfxdata="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">
                <o:lock v:ext="edit" aspectratio="f"/>
                <v:group id="_x0000_s1026" o:spid="_x0000_s1026" o:spt="203" style="position:absolute;left:8265;top:1613119;height:11867;width:6395;" coordorigin="8286,1613123" coordsize="6230,11867" o:gfxdata="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Ms9d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8286;top:1613123;height:11867;width:6230;" coordorigin="7118,1321889" coordsize="6858,10690" o:gfxdata="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fKvwAAAN0AAAAPAAAAAAAAAAEAIAAAACIAAABkcnMvZG93bnJldi54&#10;bWxQSwECFAAUAAAACACHTuJAMy8FnjsAAAA5AAAAFQAAAAAAAAABACAAAAAOAQAAZHJzL2dyb3Vw&#10;c2hhcGV4bWwueG1sUEsFBgAAAAAGAAYAYAEAAMsDAAAAAA==&#10;">
                    <o:lock v:ext="edit" aspectratio="f"/>
                    <v:group id="组合 2193" o:spid="_x0000_s1026" o:spt="203" style="position:absolute;left:7118;top:1321889;height:10690;width:6858;" coordorigin="7050,1194675" coordsize="2633,1721" o:gfxdata="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61JR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721;width:2633;v-text-anchor:middle;" filled="f" stroked="t" coordsize="21600,21600" o:gfxdata="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i66O5AAAA3QAA&#10;AA8AAAAAAAAAAQAgAAAAIgAAAGRycy9kb3ducmV2LnhtbFBLAQIUABQAAAAIAIdO4kAzLwWeOwAA&#10;ADkAAAAQAAAAAAAAAAEAIAAAAAgBAABkcnMvc2hhcGV4bWwueG1sUEsFBgAAAAAGAAYAWwEAALID&#10;AAAAAA==&#10;">
                        <v:fill on="f" focussize="0,0"/>
                        <v:stroke color="#000000 [3213]" miterlimit="8" joinstyle="miter" dashstyle="1 1"/>
                        <v:imagedata o:title=""/>
                        <o:lock v:ext="edit" aspectratio="f"/>
                      </v:rect>
                      <v:line id="直接连接符 1907" o:spid="_x0000_s1026" o:spt="20" style="position:absolute;left:7054;top:1195164;height:0;width:2617;" filled="f" stroked="t" coordsize="21600,21600" o:gfxdata="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QxQ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43;top:1331430;height:0;width:6816;" filled="f" stroked="t" coordsize="21600,21600" o:gfxdata="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JSYb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v:line id="直接连接符 1907" o:spid="_x0000_s1026" o:spt="20" style="position:absolute;left:8311;top:1617950;height:0;width:6192;" filled="f" stroked="t" coordsize="21600,21600" o:gfxdata="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lUY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line id="直接连接符 1906" o:spid="_x0000_s1026" o:spt="20" style="position:absolute;left:8316;top:1620358;height:0;width:6192;" filled="f" stroked="t" coordsize="21600,21600" o:gfxdata="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Xx+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8311;top:1622584;height:0;width:6356;" filled="f" stroked="t" coordsize="21600,21600" o:gfxdata="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j7/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宋体" w:hAnsi="宋体" w:eastAsia="宋体" w:cs="宋体"/>
          <w:bCs/>
          <w:sz w:val="36"/>
          <w:szCs w:val="36"/>
        </w:rPr>
      </w:pPr>
      <w:r>
        <w:rPr>
          <w:rFonts w:hint="eastAsia" w:ascii="宋体" w:hAnsi="宋体" w:eastAsia="宋体" w:cs="宋体"/>
          <w:sz w:val="36"/>
          <w:szCs w:val="36"/>
        </w:rPr>
        <w:t>依法查询、复制不动产登记资料</w:t>
      </w:r>
      <w:r>
        <w:rPr>
          <w:rFonts w:hint="eastAsia" w:ascii="宋体" w:hAnsi="宋体" w:eastAsia="宋体" w:cs="宋体"/>
          <w:bCs/>
          <w:sz w:val="36"/>
          <w:szCs w:val="36"/>
        </w:rPr>
        <w:t>流程图</w:t>
      </w:r>
    </w:p>
    <w:p>
      <w:pPr>
        <w:jc w:val="center"/>
        <w:rPr>
          <w:rFonts w:hint="eastAsia" w:eastAsia="宋体"/>
          <w:lang w:eastAsia="zh-CN"/>
        </w:rPr>
      </w:pP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公共服务</w:t>
      </w:r>
      <w:r>
        <w:rPr>
          <w:rFonts w:hint="eastAsia" w:ascii="仿宋_GB2312" w:hAnsi="仿宋_GB2312" w:eastAsia="仿宋_GB2312" w:cs="仿宋_GB2312"/>
          <w:sz w:val="30"/>
          <w:szCs w:val="30"/>
          <w:lang w:eastAsia="zh-CN"/>
        </w:rPr>
        <w:t>）</w: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681792" behindDoc="0" locked="0" layoutInCell="1" allowOverlap="1">
                <wp:simplePos x="0" y="0"/>
                <wp:positionH relativeFrom="column">
                  <wp:posOffset>894080</wp:posOffset>
                </wp:positionH>
                <wp:positionV relativeFrom="paragraph">
                  <wp:posOffset>31115</wp:posOffset>
                </wp:positionV>
                <wp:extent cx="4601210" cy="6739255"/>
                <wp:effectExtent l="4445" t="4445" r="23495" b="19050"/>
                <wp:wrapNone/>
                <wp:docPr id="2645" name="组合 2626"/>
                <wp:cNvGraphicFramePr/>
                <a:graphic xmlns:a="http://schemas.openxmlformats.org/drawingml/2006/main">
                  <a:graphicData uri="http://schemas.microsoft.com/office/word/2010/wordprocessingGroup">
                    <wpg:wgp>
                      <wpg:cNvGrpSpPr/>
                      <wpg:grpSpPr>
                        <a:xfrm rot="0">
                          <a:off x="2305685" y="2007870"/>
                          <a:ext cx="4601210" cy="6739255"/>
                          <a:chOff x="8286" y="1613123"/>
                          <a:chExt cx="6230" cy="10253"/>
                        </a:xfrm>
                      </wpg:grpSpPr>
                      <wpg:grpSp>
                        <wpg:cNvPr id="2646" name="组合 2616"/>
                        <wpg:cNvGrpSpPr/>
                        <wpg:grpSpPr>
                          <a:xfrm>
                            <a:off x="8286" y="1613123"/>
                            <a:ext cx="6230" cy="10253"/>
                            <a:chOff x="7118" y="1321889"/>
                            <a:chExt cx="6858" cy="9237"/>
                          </a:xfrm>
                        </wpg:grpSpPr>
                        <wpg:grpSp>
                          <wpg:cNvPr id="2647" name="组合 2193"/>
                          <wpg:cNvGrpSpPr/>
                          <wpg:grpSpPr>
                            <a:xfrm>
                              <a:off x="7118" y="1321889"/>
                              <a:ext cx="6858" cy="9237"/>
                              <a:chOff x="7050" y="1194675"/>
                              <a:chExt cx="2633" cy="1487"/>
                            </a:xfrm>
                          </wpg:grpSpPr>
                          <wps:wsp>
                            <wps:cNvPr id="2648" name="矩形 1900"/>
                            <wps:cNvSpPr/>
                            <wps:spPr>
                              <a:xfrm>
                                <a:off x="7050" y="1194675"/>
                                <a:ext cx="2633" cy="1487"/>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49" name="直接连接符 1907"/>
                            <wps:cNvCnPr/>
                            <wps:spPr>
                              <a:xfrm>
                                <a:off x="7060" y="1194905"/>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650" name="直接连接符 1906"/>
                          <wps:cNvCnPr/>
                          <wps:spPr>
                            <a:xfrm>
                              <a:off x="7145" y="1325168"/>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652" name="直接连接符 1906"/>
                        <wps:cNvCnPr/>
                        <wps:spPr>
                          <a:xfrm>
                            <a:off x="8316" y="1621030"/>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626" o:spid="_x0000_s1026" o:spt="203" style="position:absolute;left:0pt;margin-left:70.4pt;margin-top:2.45pt;height:530.65pt;width:362.3pt;z-index:251681792;mso-width-relative:page;mso-height-relative:page;" coordorigin="8286,1613123" coordsize="6230,10253" o:gfxdata="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Be0Ey3ZAAAACgEAAA8AAAAAAAAAAQAgAAAAIgAAAGRycy9kb3ducmV2Lnht&#10;bFBLAQIUABQAAAAIAIdO4kCU7obp+QMAAEcOAAAOAAAAAAAAAAEAIAAAACgBAABkcnMvZTJvRG9j&#10;LnhtbFBLBQYAAAAABgAGAFkBAACTBwAAAAA=&#10;">
                <o:lock v:ext="edit" aspectratio="f"/>
                <v:group id="组合 2616" o:spid="_x0000_s1026" o:spt="203" style="position:absolute;left:8286;top:1613123;height:10253;width:6230;" coordorigin="7118,1321889" coordsize="6858,9237" o:gfxdata="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0U2NfBAAAA3QAAAA8AAAAAAAAAAQAgAAAAIgAAAGRycy9kb3ducmV2&#10;LnhtbFBLAQIUABQAAAAIAIdO4kAzLwWeOwAAADkAAAAVAAAAAAAAAAEAIAAAABABAABkcnMvZ3Jv&#10;dXBzaGFwZXhtbC54bWxQSwUGAAAAAAYABgBgAQAAzQMAAAAA&#10;">
                  <o:lock v:ext="edit" aspectratio="f"/>
                  <v:group id="组合 2193" o:spid="_x0000_s1026" o:spt="203" style="position:absolute;left:7118;top:1321889;height:9237;width:6858;" coordorigin="7050,1194675" coordsize="2633,1487" o:gfxdata="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JYfUzBAAAA3QAAAA8AAAAAAAAAAQAgAAAAIgAAAGRycy9kb3ducmV2&#10;LnhtbFBLAQIUABQAAAAIAIdO4kAzLwWeOwAAADkAAAAVAAAAAAAAAAEAIAAAABABAABkcnMvZ3Jv&#10;dXBzaGFwZXhtbC54bWxQSwUGAAAAAAYABgBgAQAAzQMAAAAA&#10;">
                    <o:lock v:ext="edit" aspectratio="f"/>
                    <v:rect id="矩形 1900" o:spid="_x0000_s1026" o:spt="1" style="position:absolute;left:7050;top:1194675;height:1487;width:2633;v-text-anchor:middle;" filled="f" stroked="t" coordsize="21600,21600" o:gfxdata="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kcS+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7" o:spid="_x0000_s1026" o:spt="20" style="position:absolute;left:7060;top:1194905;height:0;width:2617;" filled="f" stroked="t" coordsize="21600,21600" o:gfxdata="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ceX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45;top:1325168;height:0;width:6816;" filled="f" stroked="t" coordsize="21600,21600" o:gfxdata="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CEc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line>
                </v:group>
                <v:line id="直接连接符 1906" o:spid="_x0000_s1026" o:spt="20" style="position:absolute;left:8316;top:1621030;height:0;width:6192;" filled="f" stroked="t" coordsize="21600,21600" o:gfxdata="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oa8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2045312" behindDoc="0" locked="0" layoutInCell="1" allowOverlap="1">
                <wp:simplePos x="0" y="0"/>
                <wp:positionH relativeFrom="column">
                  <wp:posOffset>-680720</wp:posOffset>
                </wp:positionH>
                <wp:positionV relativeFrom="paragraph">
                  <wp:posOffset>31115</wp:posOffset>
                </wp:positionV>
                <wp:extent cx="1497965" cy="6730365"/>
                <wp:effectExtent l="6350" t="6350" r="19685" b="6985"/>
                <wp:wrapNone/>
                <wp:docPr id="2632" name="文本框 2632"/>
                <wp:cNvGraphicFramePr/>
                <a:graphic xmlns:a="http://schemas.openxmlformats.org/drawingml/2006/main">
                  <a:graphicData uri="http://schemas.microsoft.com/office/word/2010/wordprocessingShape">
                    <wps:wsp>
                      <wps:cNvSpPr txBox="1"/>
                      <wps:spPr>
                        <a:xfrm>
                          <a:off x="0" y="0"/>
                          <a:ext cx="1497965" cy="6730365"/>
                        </a:xfrm>
                        <a:prstGeom prst="rect">
                          <a:avLst/>
                        </a:prstGeom>
                        <a:solidFill>
                          <a:srgbClr val="FFFFFF"/>
                        </a:solidFill>
                        <a:ln w="12700" cap="flat" cmpd="sng">
                          <a:solidFill>
                            <a:schemeClr val="tx1"/>
                          </a:solidFill>
                          <a:prstDash val="solid"/>
                          <a:miter/>
                          <a:headEnd type="none" w="med" len="med"/>
                          <a:tailEnd type="none" w="med" len="med"/>
                        </a:ln>
                      </wps:spPr>
                      <wps:txb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b/>
                                <w:bCs/>
                                <w:sz w:val="18"/>
                                <w:szCs w:val="18"/>
                              </w:rPr>
                              <w:t>实施依据</w:t>
                            </w:r>
                            <w:r>
                              <w:rPr>
                                <w:rFonts w:hint="eastAsia" w:ascii="宋体" w:hAnsi="宋体" w:eastAsia="宋体" w:cs="宋体"/>
                                <w:sz w:val="18"/>
                                <w:szCs w:val="18"/>
                              </w:rPr>
                              <w:t>：</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widowControl/>
                              <w:shd w:val="clear" w:color="auto" w:fill="FFFFFF"/>
                              <w:kinsoku/>
                              <w:wordWrap/>
                              <w:overflowPunct/>
                              <w:topLinePunct w:val="0"/>
                              <w:bidi w:val="0"/>
                              <w:adjustRightInd/>
                              <w:snapToGrid/>
                              <w:spacing w:line="220" w:lineRule="exact"/>
                              <w:jc w:val="lef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1、不动产权利人、利害关系人的身份证明材料。（原件1份，由申请人提供）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2、查询申请书。（原件1份，由登记机构提供）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3、委托代理人代为申请查询的，提交双方身份证明原件和授权委托书</w:t>
                            </w:r>
                            <w:r>
                              <w:rPr>
                                <w:rFonts w:hint="eastAsia" w:ascii="宋体" w:hAnsi="宋体" w:eastAsia="宋体" w:cs="宋体"/>
                                <w:color w:val="000000"/>
                                <w:sz w:val="18"/>
                                <w:szCs w:val="18"/>
                              </w:rPr>
                              <w:t>。</w:t>
                            </w:r>
                            <w:r>
                              <w:rPr>
                                <w:rFonts w:hint="eastAsia" w:ascii="宋体" w:hAnsi="宋体" w:eastAsia="宋体" w:cs="宋体"/>
                                <w:sz w:val="18"/>
                                <w:szCs w:val="18"/>
                              </w:rPr>
                              <w:t>（原件1份，由申请人提供）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b/>
                                <w:bCs/>
                                <w:sz w:val="18"/>
                                <w:szCs w:val="18"/>
                              </w:rPr>
                              <w:t>收费依据：</w:t>
                            </w:r>
                            <w:r>
                              <w:rPr>
                                <w:rFonts w:hint="eastAsia" w:ascii="宋体" w:hAnsi="宋体" w:eastAsia="宋体" w:cs="宋体"/>
                                <w:sz w:val="18"/>
                                <w:szCs w:val="18"/>
                              </w:rPr>
                              <w:t>《国家发展改革委 财政部关于不动产登记收费标准等有关问题的通知》（发改价格规【2016】2559号）《关于减免部分行政事业性收费有关政策的通知》（财税【2019】45号）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bCs/>
                                <w:kern w:val="2"/>
                                <w:sz w:val="18"/>
                                <w:szCs w:val="18"/>
                                <w:lang w:val="en-US" w:eastAsia="zh-CN"/>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kern w:val="2"/>
                                <w:sz w:val="18"/>
                                <w:szCs w:val="18"/>
                                <w:lang w:val="en-US" w:eastAsia="zh-CN"/>
                              </w:rPr>
                            </w:pPr>
                            <w:r>
                              <w:rPr>
                                <w:rFonts w:hint="eastAsia" w:ascii="宋体" w:hAnsi="宋体" w:eastAsia="宋体" w:cs="宋体"/>
                                <w:b/>
                                <w:bCs/>
                                <w:kern w:val="2"/>
                                <w:sz w:val="18"/>
                                <w:szCs w:val="18"/>
                                <w:lang w:val="en-US" w:eastAsia="zh-CN"/>
                              </w:rPr>
                              <w:t>标准：</w:t>
                            </w:r>
                            <w:r>
                              <w:rPr>
                                <w:rFonts w:hint="eastAsia" w:ascii="宋体" w:hAnsi="宋体" w:eastAsia="宋体" w:cs="宋体"/>
                                <w:kern w:val="2"/>
                                <w:sz w:val="18"/>
                                <w:szCs w:val="18"/>
                                <w:lang w:val="en-US" w:eastAsia="zh-CN"/>
                              </w:rPr>
                              <w:t>不收费。</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即时办结。</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2、不动产登记簿上记载的权利人、利害关系人（可以委托律师或其他代理人）可依法查询、复制不动产登记资料。</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txbxContent>
                      </wps:txbx>
                      <wps:bodyPr upright="1"/>
                    </wps:wsp>
                  </a:graphicData>
                </a:graphic>
              </wp:anchor>
            </w:drawing>
          </mc:Choice>
          <mc:Fallback>
            <w:pict>
              <v:shape id="_x0000_s1026" o:spid="_x0000_s1026" o:spt="202" type="#_x0000_t202" style="position:absolute;left:0pt;margin-left:-53.6pt;margin-top:2.45pt;height:529.95pt;width:117.95pt;z-index:252045312;mso-width-relative:page;mso-height-relative:page;" fillcolor="#FFFFFF" filled="t" stroked="t" coordsize="21600,21600" o:gfxdata="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1xypTdAAAACwEAAA8AAAAA&#10;AAAAAQAgAAAAIgAAAGRycy9kb3ducmV2LnhtbFBLAQIUABQAAAAIAIdO4kAtb9jNDwIAAD4EAAAO&#10;AAAAAAAAAAEAIAAAACwBAABkcnMvZTJvRG9jLnhtbFBLBQYAAAAABgAGAFkBAACtBQAAAAA=&#10;">
                <v:fill on="t" focussize="0,0"/>
                <v:stroke weight="1pt" color="#000000 [3213]" joinstyle="miter"/>
                <v:imagedata o:title=""/>
                <o:lock v:ext="edit" aspectratio="f"/>
                <v:textbo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b/>
                          <w:bCs/>
                          <w:sz w:val="18"/>
                          <w:szCs w:val="18"/>
                        </w:rPr>
                        <w:t>实施依据</w:t>
                      </w:r>
                      <w:r>
                        <w:rPr>
                          <w:rFonts w:hint="eastAsia" w:ascii="宋体" w:hAnsi="宋体" w:eastAsia="宋体" w:cs="宋体"/>
                          <w:sz w:val="18"/>
                          <w:szCs w:val="18"/>
                        </w:rPr>
                        <w:t>：</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widowControl/>
                        <w:shd w:val="clear" w:color="auto" w:fill="FFFFFF"/>
                        <w:kinsoku/>
                        <w:wordWrap/>
                        <w:overflowPunct/>
                        <w:topLinePunct w:val="0"/>
                        <w:bidi w:val="0"/>
                        <w:adjustRightInd/>
                        <w:snapToGrid/>
                        <w:spacing w:line="220" w:lineRule="exact"/>
                        <w:jc w:val="lef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1、不动产权利人、利害关系人的身份证明材料。（原件1份，由申请人提供）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2、查询申请书。（原件1份，由登记机构提供）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3、委托代理人代为申请查询的，提交双方身份证明原件和授权委托书</w:t>
                      </w:r>
                      <w:r>
                        <w:rPr>
                          <w:rFonts w:hint="eastAsia" w:ascii="宋体" w:hAnsi="宋体" w:eastAsia="宋体" w:cs="宋体"/>
                          <w:color w:val="000000"/>
                          <w:sz w:val="18"/>
                          <w:szCs w:val="18"/>
                        </w:rPr>
                        <w:t>。</w:t>
                      </w:r>
                      <w:r>
                        <w:rPr>
                          <w:rFonts w:hint="eastAsia" w:ascii="宋体" w:hAnsi="宋体" w:eastAsia="宋体" w:cs="宋体"/>
                          <w:sz w:val="18"/>
                          <w:szCs w:val="18"/>
                        </w:rPr>
                        <w:t>（原件1份，由申请人提供）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b/>
                          <w:bCs/>
                          <w:sz w:val="18"/>
                          <w:szCs w:val="18"/>
                        </w:rPr>
                        <w:t>收费依据：</w:t>
                      </w:r>
                      <w:r>
                        <w:rPr>
                          <w:rFonts w:hint="eastAsia" w:ascii="宋体" w:hAnsi="宋体" w:eastAsia="宋体" w:cs="宋体"/>
                          <w:sz w:val="18"/>
                          <w:szCs w:val="18"/>
                        </w:rPr>
                        <w:t>《国家发展改革委 财政部关于不动产登记收费标准等有关问题的通知》（发改价格规【2016】2559号）《关于减免部分行政事业性收费有关政策的通知》（财税【2019】45号）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bCs/>
                          <w:kern w:val="2"/>
                          <w:sz w:val="18"/>
                          <w:szCs w:val="18"/>
                          <w:lang w:val="en-US" w:eastAsia="zh-CN"/>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kern w:val="2"/>
                          <w:sz w:val="18"/>
                          <w:szCs w:val="18"/>
                          <w:lang w:val="en-US" w:eastAsia="zh-CN"/>
                        </w:rPr>
                      </w:pPr>
                      <w:r>
                        <w:rPr>
                          <w:rFonts w:hint="eastAsia" w:ascii="宋体" w:hAnsi="宋体" w:eastAsia="宋体" w:cs="宋体"/>
                          <w:b/>
                          <w:bCs/>
                          <w:kern w:val="2"/>
                          <w:sz w:val="18"/>
                          <w:szCs w:val="18"/>
                          <w:lang w:val="en-US" w:eastAsia="zh-CN"/>
                        </w:rPr>
                        <w:t>标准：</w:t>
                      </w:r>
                      <w:r>
                        <w:rPr>
                          <w:rFonts w:hint="eastAsia" w:ascii="宋体" w:hAnsi="宋体" w:eastAsia="宋体" w:cs="宋体"/>
                          <w:kern w:val="2"/>
                          <w:sz w:val="18"/>
                          <w:szCs w:val="18"/>
                          <w:lang w:val="en-US" w:eastAsia="zh-CN"/>
                        </w:rPr>
                        <w:t>不收费。</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即时办结。</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2、不动产登记簿上记载的权利人、利害关系人（可以委托律师或其他代理人）可依法查询、复制不动产登记资料。</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txbxContent>
                </v:textbox>
              </v:shape>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s">
            <w:drawing>
              <wp:anchor distT="0" distB="0" distL="114300" distR="114300" simplePos="0" relativeHeight="252047360" behindDoc="0" locked="0" layoutInCell="1" allowOverlap="1">
                <wp:simplePos x="0" y="0"/>
                <wp:positionH relativeFrom="column">
                  <wp:posOffset>2891790</wp:posOffset>
                </wp:positionH>
                <wp:positionV relativeFrom="paragraph">
                  <wp:posOffset>1964055</wp:posOffset>
                </wp:positionV>
                <wp:extent cx="0" cy="647700"/>
                <wp:effectExtent l="38100" t="0" r="38100" b="0"/>
                <wp:wrapNone/>
                <wp:docPr id="2656" name="直接箭头连接符 2656"/>
                <wp:cNvGraphicFramePr/>
                <a:graphic xmlns:a="http://schemas.openxmlformats.org/drawingml/2006/main">
                  <a:graphicData uri="http://schemas.microsoft.com/office/word/2010/wordprocessingShape">
                    <wps:wsp>
                      <wps:cNvCnPr/>
                      <wps:spPr>
                        <a:xfrm>
                          <a:off x="0" y="0"/>
                          <a:ext cx="0" cy="6477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7.7pt;margin-top:154.65pt;height:51pt;width:0pt;z-index:252047360;mso-width-relative:page;mso-height-relative:page;" filled="f" stroked="t" coordsize="21600,21600" o:gfxdata="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Zoub1gAAAAsBAAAPAAAAAAAAAAEAIAAAACIAAABk&#10;cnMvZG93bnJldi54bWxQSwECFAAUAAAACACHTuJAvPmuPggCAADmAwAADgAAAAAAAAABACAAAAAl&#10;AQAAZHJzL2Uyb0RvYy54bWxQSwUGAAAAAAYABgBZAQAAnwUAAAAA&#10;">
                <v:fill on="f" focussize="0,0"/>
                <v:stroke color="#000000 [3213]" miterlimit="8" joinstyle="miter" endarrow="block"/>
                <v:imagedata o:title=""/>
                <o:lock v:ext="edit" aspectratio="f"/>
              </v:shape>
            </w:pict>
          </mc:Fallback>
        </mc:AlternateContent>
      </w:r>
      <w:r>
        <w:rPr>
          <w:sz w:val="21"/>
        </w:rPr>
        <mc:AlternateContent>
          <mc:Choice Requires="wpg">
            <w:drawing>
              <wp:anchor distT="0" distB="0" distL="114300" distR="114300" simplePos="0" relativeHeight="252044288" behindDoc="0" locked="0" layoutInCell="1" allowOverlap="1">
                <wp:simplePos x="0" y="0"/>
                <wp:positionH relativeFrom="column">
                  <wp:posOffset>1010285</wp:posOffset>
                </wp:positionH>
                <wp:positionV relativeFrom="paragraph">
                  <wp:posOffset>39370</wp:posOffset>
                </wp:positionV>
                <wp:extent cx="4642485" cy="6250940"/>
                <wp:effectExtent l="4445" t="4445" r="20320" b="12065"/>
                <wp:wrapNone/>
                <wp:docPr id="2643" name="组合 2643"/>
                <wp:cNvGraphicFramePr/>
                <a:graphic xmlns:a="http://schemas.openxmlformats.org/drawingml/2006/main">
                  <a:graphicData uri="http://schemas.microsoft.com/office/word/2010/wordprocessingGroup">
                    <wpg:wgp>
                      <wpg:cNvGrpSpPr/>
                      <wpg:grpSpPr>
                        <a:xfrm>
                          <a:off x="0" y="0"/>
                          <a:ext cx="4642485" cy="6250940"/>
                          <a:chOff x="7283" y="2574"/>
                          <a:chExt cx="7311" cy="9844"/>
                        </a:xfrm>
                      </wpg:grpSpPr>
                      <wps:wsp>
                        <wps:cNvPr id="2633" name="文本框 2633"/>
                        <wps:cNvSpPr txBox="1"/>
                        <wps:spPr>
                          <a:xfrm>
                            <a:off x="7283" y="2574"/>
                            <a:ext cx="6536"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不动产权利人、利害关系人本人或委托律师及其他代理人带相关证件资料到各不动产登记大厅提交查询申请</w:t>
                              </w:r>
                            </w:p>
                          </w:txbxContent>
                        </wps:txbx>
                        <wps:bodyPr upright="1"/>
                      </wps:wsp>
                      <wps:wsp>
                        <wps:cNvPr id="2634" name="文本框 2634"/>
                        <wps:cNvSpPr txBox="1"/>
                        <wps:spPr>
                          <a:xfrm>
                            <a:off x="8764" y="4755"/>
                            <a:ext cx="4320"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查询窗口受理申请，审核申请人提交资料是否符合查询条件</w:t>
                              </w:r>
                            </w:p>
                          </w:txbxContent>
                        </wps:txbx>
                        <wps:bodyPr upright="1"/>
                      </wps:wsp>
                      <wps:wsp>
                        <wps:cNvPr id="2635" name="文本框 2635"/>
                        <wps:cNvSpPr txBox="1"/>
                        <wps:spPr>
                          <a:xfrm>
                            <a:off x="7319" y="6624"/>
                            <a:ext cx="3591" cy="13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符合查询条件的，查询窗口当场查询，优先调取电子结果。因特殊原因不能当场查询的，应当在5个工作日内向查询人提供。</w:t>
                              </w:r>
                            </w:p>
                          </w:txbxContent>
                        </wps:txbx>
                        <wps:bodyPr upright="1"/>
                      </wps:wsp>
                      <wps:wsp>
                        <wps:cNvPr id="2636" name="文本框 2636"/>
                        <wps:cNvSpPr txBox="1"/>
                        <wps:spPr>
                          <a:xfrm>
                            <a:off x="8056" y="11555"/>
                            <a:ext cx="4659"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出具查询结果，注明出具时间，加盖不动产登记机构查询专用章。</w:t>
                              </w:r>
                            </w:p>
                          </w:txbxContent>
                        </wps:txbx>
                        <wps:bodyPr upright="1"/>
                      </wps:wsp>
                      <wps:wsp>
                        <wps:cNvPr id="2637" name="文本框 2637"/>
                        <wps:cNvSpPr txBox="1"/>
                        <wps:spPr>
                          <a:xfrm>
                            <a:off x="10987" y="9105"/>
                            <a:ext cx="3238"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宋体" w:hAnsi="宋体" w:eastAsia="宋体" w:cs="宋体"/>
                                  <w:sz w:val="24"/>
                                  <w:szCs w:val="24"/>
                                </w:rPr>
                              </w:pPr>
                              <w:r>
                                <w:rPr>
                                  <w:rFonts w:hint="eastAsia" w:ascii="宋体" w:hAnsi="宋体" w:eastAsia="宋体" w:cs="宋体"/>
                                  <w:sz w:val="24"/>
                                  <w:szCs w:val="24"/>
                                </w:rPr>
                                <w:t>查询人对不予查询告知书不服的，可以申请行政复议或提起行政诉讼</w:t>
                              </w:r>
                            </w:p>
                          </w:txbxContent>
                        </wps:txbx>
                        <wps:bodyPr upright="1"/>
                      </wps:wsp>
                      <wps:wsp>
                        <wps:cNvPr id="2638" name="文本框 2638"/>
                        <wps:cNvSpPr txBox="1"/>
                        <wps:spPr>
                          <a:xfrm>
                            <a:off x="14112" y="2637"/>
                            <a:ext cx="482"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b/>
                                  <w:bCs/>
                                </w:rPr>
                              </w:pPr>
                              <w:r>
                                <w:rPr>
                                  <w:rFonts w:hint="eastAsia" w:ascii="宋体" w:hAnsi="宋体" w:cs="宋体"/>
                                  <w:b/>
                                  <w:bCs/>
                                </w:rPr>
                                <w:t>申</w:t>
                              </w:r>
                            </w:p>
                            <w:p>
                              <w:pPr>
                                <w:rPr>
                                  <w:rFonts w:hint="eastAsia" w:ascii="宋体" w:hAnsi="宋体" w:cs="宋体"/>
                                  <w:b/>
                                  <w:bCs/>
                                </w:rPr>
                              </w:pPr>
                              <w:r>
                                <w:rPr>
                                  <w:rFonts w:hint="eastAsia" w:ascii="宋体" w:hAnsi="宋体" w:cs="宋体"/>
                                  <w:b/>
                                  <w:bCs/>
                                </w:rPr>
                                <w:t>请</w:t>
                              </w:r>
                            </w:p>
                          </w:txbxContent>
                        </wps:txbx>
                        <wps:bodyPr upright="1"/>
                      </wps:wsp>
                      <wps:wsp>
                        <wps:cNvPr id="2639" name="文本框 2639"/>
                        <wps:cNvSpPr txBox="1"/>
                        <wps:spPr>
                          <a:xfrm>
                            <a:off x="14099" y="4704"/>
                            <a:ext cx="482"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rPr>
                              </w:pPr>
                              <w:r>
                                <w:rPr>
                                  <w:rFonts w:hint="eastAsia"/>
                                  <w:b/>
                                  <w:bCs/>
                                </w:rPr>
                                <w:t>受</w:t>
                              </w:r>
                            </w:p>
                            <w:p>
                              <w:pPr>
                                <w:rPr>
                                  <w:rFonts w:hint="eastAsia"/>
                                  <w:b/>
                                  <w:bCs/>
                                </w:rPr>
                              </w:pPr>
                              <w:r>
                                <w:rPr>
                                  <w:rFonts w:hint="eastAsia"/>
                                  <w:b/>
                                  <w:bCs/>
                                </w:rPr>
                                <w:t>理</w:t>
                              </w:r>
                            </w:p>
                          </w:txbxContent>
                        </wps:txbx>
                        <wps:bodyPr upright="1"/>
                      </wps:wsp>
                      <wps:wsp>
                        <wps:cNvPr id="2640" name="文本框 2640"/>
                        <wps:cNvSpPr txBox="1"/>
                        <wps:spPr>
                          <a:xfrm>
                            <a:off x="14099" y="7779"/>
                            <a:ext cx="482"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rPr>
                              </w:pPr>
                              <w:r>
                                <w:rPr>
                                  <w:rFonts w:hint="eastAsia"/>
                                  <w:b/>
                                  <w:bCs/>
                                </w:rPr>
                                <w:t>审</w:t>
                              </w:r>
                            </w:p>
                            <w:p>
                              <w:pPr>
                                <w:rPr>
                                  <w:rFonts w:hint="eastAsia"/>
                                  <w:b/>
                                  <w:bCs/>
                                </w:rPr>
                              </w:pPr>
                              <w:r>
                                <w:rPr>
                                  <w:rFonts w:hint="eastAsia"/>
                                  <w:b/>
                                  <w:bCs/>
                                </w:rPr>
                                <w:t>核</w:t>
                              </w:r>
                            </w:p>
                          </w:txbxContent>
                        </wps:txbx>
                        <wps:bodyPr upright="1"/>
                      </wps:wsp>
                      <wps:wsp>
                        <wps:cNvPr id="2641" name="文本框 2641"/>
                        <wps:cNvSpPr txBox="1"/>
                        <wps:spPr>
                          <a:xfrm>
                            <a:off x="14096" y="11568"/>
                            <a:ext cx="482"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rPr>
                              </w:pPr>
                              <w:r>
                                <w:rPr>
                                  <w:rFonts w:hint="eastAsia"/>
                                  <w:b/>
                                  <w:bCs/>
                                </w:rPr>
                                <w:t>办</w:t>
                              </w:r>
                            </w:p>
                            <w:p>
                              <w:pPr>
                                <w:rPr>
                                  <w:rFonts w:hint="eastAsia"/>
                                  <w:b/>
                                  <w:bCs/>
                                </w:rPr>
                              </w:pPr>
                              <w:r>
                                <w:rPr>
                                  <w:rFonts w:hint="eastAsia"/>
                                  <w:b/>
                                  <w:bCs/>
                                </w:rPr>
                                <w:t>结</w:t>
                              </w:r>
                            </w:p>
                          </w:txbxContent>
                        </wps:txbx>
                        <wps:bodyPr upright="1"/>
                      </wps:wsp>
                      <wps:wsp>
                        <wps:cNvPr id="2642" name="文本框 2642"/>
                        <wps:cNvSpPr txBox="1"/>
                        <wps:spPr>
                          <a:xfrm>
                            <a:off x="11645" y="6608"/>
                            <a:ext cx="2399" cy="12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不符合查询条件的，不予查询，并出具不予查询告知书</w:t>
                              </w:r>
                            </w:p>
                          </w:txbxContent>
                        </wps:txbx>
                        <wps:bodyPr upright="1"/>
                      </wps:wsp>
                    </wpg:wgp>
                  </a:graphicData>
                </a:graphic>
              </wp:anchor>
            </w:drawing>
          </mc:Choice>
          <mc:Fallback>
            <w:pict>
              <v:group id="_x0000_s1026" o:spid="_x0000_s1026" o:spt="203" style="position:absolute;left:0pt;margin-left:79.55pt;margin-top:3.1pt;height:492.2pt;width:365.55pt;z-index:252044288;mso-width-relative:page;mso-height-relative:page;" coordorigin="7283,2574" coordsize="7311,9844" o:gfxdata="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xEf14dkAAAAJAQAADwAAAAAAAAABACAAAAAiAAAAZHJzL2Rvd25yZXYueG1sUEsBAhQA&#10;FAAAAAgAh07iQB50GK65AwAAyBoAAA4AAAAAAAAAAQAgAAAAKAEAAGRycy9lMm9Eb2MueG1sUEsF&#10;BgAAAAAGAAYAWQEAAFMHAAAAAA==&#10;">
                <o:lock v:ext="edit" aspectratio="f"/>
                <v:shape id="_x0000_s1026" o:spid="_x0000_s1026" o:spt="202" type="#_x0000_t202" style="position:absolute;left:7283;top:2574;height:850;width:6536;" fillcolor="#FFFFFF" filled="t" stroked="t" coordsize="21600,21600" o:gfxdata="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Adn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不动产权利人、利害关系人本人或委托律师及其他代理人带相关证件资料到各不动产登记大厅提交查询申请</w:t>
                        </w:r>
                      </w:p>
                    </w:txbxContent>
                  </v:textbox>
                </v:shape>
                <v:shape id="_x0000_s1026" o:spid="_x0000_s1026" o:spt="202" type="#_x0000_t202" style="position:absolute;left:8764;top:4755;height:850;width:4320;" fillcolor="#FFFFFF" filled="t" stroked="t" coordsize="21600,21600" o:gfxdata="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e4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查询窗口受理申请，审核申请人提交资料是否符合查询条件</w:t>
                        </w:r>
                      </w:p>
                    </w:txbxContent>
                  </v:textbox>
                </v:shape>
                <v:shape id="_x0000_s1026" o:spid="_x0000_s1026" o:spt="202" type="#_x0000_t202" style="position:absolute;left:7319;top:6624;height:1391;width:3591;" fillcolor="#FFFFFF" filled="t" stroked="t" coordsize="21600,21600" o:gfxdata="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5Uu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符合查询条件的，查询窗口当场查询，优先调取电子结果。因特殊原因不能当场查询的，应当在5个工作日内向查询人提供。</w:t>
                        </w:r>
                      </w:p>
                    </w:txbxContent>
                  </v:textbox>
                </v:shape>
                <v:shape id="_x0000_s1026" o:spid="_x0000_s1026" o:spt="202" type="#_x0000_t202" style="position:absolute;left:8056;top:11555;height:850;width:4659;" fillcolor="#FFFFFF" filled="t" stroked="t" coordsize="21600,21600" o:gfxdata="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N9X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出具查询结果，注明出具时间，加盖不动产登记机构查询专用章。</w:t>
                        </w:r>
                      </w:p>
                    </w:txbxContent>
                  </v:textbox>
                </v:shape>
                <v:shape id="_x0000_s1026" o:spid="_x0000_s1026" o:spt="202" type="#_x0000_t202" style="position:absolute;left:10987;top:9105;height:1216;width:3238;" fillcolor="#FFFFFF" filled="t" stroked="t" coordsize="21600,21600" o:gfxdata="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7cH+/&#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宋体" w:hAnsi="宋体" w:eastAsia="宋体" w:cs="宋体"/>
                            <w:sz w:val="24"/>
                            <w:szCs w:val="24"/>
                          </w:rPr>
                        </w:pPr>
                        <w:r>
                          <w:rPr>
                            <w:rFonts w:hint="eastAsia" w:ascii="宋体" w:hAnsi="宋体" w:eastAsia="宋体" w:cs="宋体"/>
                            <w:sz w:val="24"/>
                            <w:szCs w:val="24"/>
                          </w:rPr>
                          <w:t>查询人对不予查询告知书不服的，可以申请行政复议或提起行政诉讼</w:t>
                        </w:r>
                      </w:p>
                    </w:txbxContent>
                  </v:textbox>
                </v:shape>
                <v:shape id="_x0000_s1026" o:spid="_x0000_s1026" o:spt="202" type="#_x0000_t202" style="position:absolute;left:14112;top:2637;height:850;width:482;" fillcolor="#FFFFFF" filled="t" stroked="t" coordsize="21600,21600" o:gfxdata="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5A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cs="宋体"/>
                            <w:b/>
                            <w:bCs/>
                          </w:rPr>
                        </w:pPr>
                        <w:r>
                          <w:rPr>
                            <w:rFonts w:hint="eastAsia" w:ascii="宋体" w:hAnsi="宋体" w:cs="宋体"/>
                            <w:b/>
                            <w:bCs/>
                          </w:rPr>
                          <w:t>申</w:t>
                        </w:r>
                      </w:p>
                      <w:p>
                        <w:pPr>
                          <w:rPr>
                            <w:rFonts w:hint="eastAsia" w:ascii="宋体" w:hAnsi="宋体" w:cs="宋体"/>
                            <w:b/>
                            <w:bCs/>
                          </w:rPr>
                        </w:pPr>
                        <w:r>
                          <w:rPr>
                            <w:rFonts w:hint="eastAsia" w:ascii="宋体" w:hAnsi="宋体" w:cs="宋体"/>
                            <w:b/>
                            <w:bCs/>
                          </w:rPr>
                          <w:t>请</w:t>
                        </w:r>
                      </w:p>
                    </w:txbxContent>
                  </v:textbox>
                </v:shape>
                <v:shape id="_x0000_s1026" o:spid="_x0000_s1026" o:spt="202" type="#_x0000_t202" style="position:absolute;left:14099;top:4704;height:850;width:482;" fillcolor="#FFFFFF" filled="t" stroked="t" coordsize="21600,21600" o:gfxdata="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qEGW&#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b/>
                            <w:bCs/>
                          </w:rPr>
                        </w:pPr>
                        <w:r>
                          <w:rPr>
                            <w:rFonts w:hint="eastAsia"/>
                            <w:b/>
                            <w:bCs/>
                          </w:rPr>
                          <w:t>受</w:t>
                        </w:r>
                      </w:p>
                      <w:p>
                        <w:pPr>
                          <w:rPr>
                            <w:rFonts w:hint="eastAsia"/>
                            <w:b/>
                            <w:bCs/>
                          </w:rPr>
                        </w:pPr>
                        <w:r>
                          <w:rPr>
                            <w:rFonts w:hint="eastAsia"/>
                            <w:b/>
                            <w:bCs/>
                          </w:rPr>
                          <w:t>理</w:t>
                        </w:r>
                      </w:p>
                    </w:txbxContent>
                  </v:textbox>
                </v:shape>
                <v:shape id="_x0000_s1026" o:spid="_x0000_s1026" o:spt="202" type="#_x0000_t202" style="position:absolute;left:14099;top:7779;height:850;width:482;" fillcolor="#FFFFFF" filled="t" stroked="t" coordsize="21600,21600" o:gfxdata="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Um3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bCs/>
                          </w:rPr>
                        </w:pPr>
                        <w:r>
                          <w:rPr>
                            <w:rFonts w:hint="eastAsia"/>
                            <w:b/>
                            <w:bCs/>
                          </w:rPr>
                          <w:t>审</w:t>
                        </w:r>
                      </w:p>
                      <w:p>
                        <w:pPr>
                          <w:rPr>
                            <w:rFonts w:hint="eastAsia"/>
                            <w:b/>
                            <w:bCs/>
                          </w:rPr>
                        </w:pPr>
                        <w:r>
                          <w:rPr>
                            <w:rFonts w:hint="eastAsia"/>
                            <w:b/>
                            <w:bCs/>
                          </w:rPr>
                          <w:t>核</w:t>
                        </w:r>
                      </w:p>
                    </w:txbxContent>
                  </v:textbox>
                </v:shape>
                <v:shape id="_x0000_s1026" o:spid="_x0000_s1026" o:spt="202" type="#_x0000_t202" style="position:absolute;left:14096;top:11568;height:850;width:482;" fillcolor="#FFFFFF" filled="t" stroked="t" coordsize="21600,21600" o:gfxdata="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YPu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bCs/>
                          </w:rPr>
                        </w:pPr>
                        <w:r>
                          <w:rPr>
                            <w:rFonts w:hint="eastAsia"/>
                            <w:b/>
                            <w:bCs/>
                          </w:rPr>
                          <w:t>办</w:t>
                        </w:r>
                      </w:p>
                      <w:p>
                        <w:pPr>
                          <w:rPr>
                            <w:rFonts w:hint="eastAsia"/>
                            <w:b/>
                            <w:bCs/>
                          </w:rPr>
                        </w:pPr>
                        <w:r>
                          <w:rPr>
                            <w:rFonts w:hint="eastAsia"/>
                            <w:b/>
                            <w:bCs/>
                          </w:rPr>
                          <w:t>结</w:t>
                        </w:r>
                      </w:p>
                    </w:txbxContent>
                  </v:textbox>
                </v:shape>
                <v:shape id="_x0000_s1026" o:spid="_x0000_s1026" o:spt="202" type="#_x0000_t202" style="position:absolute;left:11645;top:6608;height:1203;width:2399;" fillcolor="#FFFFFF" filled="t" stroked="t" coordsize="21600,21600" o:gfxdata="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KoJ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不符合查询条件的，不予查询，并出具不予查询告知书</w:t>
                        </w:r>
                      </w:p>
                    </w:txbxContent>
                  </v:textbox>
                </v:shape>
              </v:group>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2339975</wp:posOffset>
                </wp:positionH>
                <wp:positionV relativeFrom="paragraph">
                  <wp:posOffset>3506470</wp:posOffset>
                </wp:positionV>
                <wp:extent cx="0" cy="2232025"/>
                <wp:effectExtent l="38100" t="0" r="38100" b="15875"/>
                <wp:wrapNone/>
                <wp:docPr id="2658" name="直接箭头连接符 2658"/>
                <wp:cNvGraphicFramePr/>
                <a:graphic xmlns:a="http://schemas.openxmlformats.org/drawingml/2006/main">
                  <a:graphicData uri="http://schemas.microsoft.com/office/word/2010/wordprocessingShape">
                    <wps:wsp>
                      <wps:cNvCnPr/>
                      <wps:spPr>
                        <a:xfrm>
                          <a:off x="0" y="0"/>
                          <a:ext cx="0" cy="2232025"/>
                        </a:xfrm>
                        <a:prstGeom prst="straightConnector1">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4.25pt;margin-top:276.1pt;height:175.75pt;width:0pt;z-index:251931648;mso-width-relative:page;mso-height-relative:page;" filled="f" stroked="t" coordsize="21600,21600" o:gfxdata="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EQGvWAAAACwEAAA8AAAAAAAAAAQAg&#10;AAAAIgAAAGRycy9kb3ducmV2LnhtbFBLAQIUABQAAAAIAIdO4kBOR3UbEAIAAPkDAAAOAAAAAAAA&#10;AAEAIAAAACUBAABkcnMvZTJvRG9jLnhtbFBLBQYAAAAABgAGAFkBAACnBQAAAAA=&#10;">
                <v:fill on="f" focussize="0,0"/>
                <v:stroke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2049408" behindDoc="0" locked="0" layoutInCell="1" allowOverlap="1">
                <wp:simplePos x="0" y="0"/>
                <wp:positionH relativeFrom="column">
                  <wp:posOffset>4611370</wp:posOffset>
                </wp:positionH>
                <wp:positionV relativeFrom="paragraph">
                  <wp:posOffset>3357880</wp:posOffset>
                </wp:positionV>
                <wp:extent cx="0" cy="828040"/>
                <wp:effectExtent l="38100" t="0" r="38100" b="10160"/>
                <wp:wrapNone/>
                <wp:docPr id="2657" name="直接箭头连接符 2657"/>
                <wp:cNvGraphicFramePr/>
                <a:graphic xmlns:a="http://schemas.openxmlformats.org/drawingml/2006/main">
                  <a:graphicData uri="http://schemas.microsoft.com/office/word/2010/wordprocessingShape">
                    <wps:wsp>
                      <wps:cNvCnPr/>
                      <wps:spPr>
                        <a:xfrm>
                          <a:off x="0" y="0"/>
                          <a:ext cx="0" cy="8280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3.1pt;margin-top:264.4pt;height:65.2pt;width:0pt;z-index:252049408;mso-width-relative:page;mso-height-relative:page;" filled="f" stroked="t" coordsize="21600,21600" o:gfxdata="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6JCstUAAAALAQAADwAAAAAAAAABACAAAAAiAAAAZHJz&#10;L2Rvd25yZXYueG1sUEsBAhQAFAAAAAgAh07iQNyRm9IHAgAA5gMAAA4AAAAAAAAAAQAgAAAAJAEA&#10;AGRycy9lMm9Eb2MueG1sUEsFBgAAAAAGAAYAWQEAAJ0FAAAAAA==&#10;">
                <v:fill on="f" focussize="0,0"/>
                <v:stroke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2046336" behindDoc="0" locked="0" layoutInCell="1" allowOverlap="1">
                <wp:simplePos x="0" y="0"/>
                <wp:positionH relativeFrom="column">
                  <wp:posOffset>3423920</wp:posOffset>
                </wp:positionH>
                <wp:positionV relativeFrom="paragraph">
                  <wp:posOffset>585470</wp:posOffset>
                </wp:positionV>
                <wp:extent cx="0" cy="845820"/>
                <wp:effectExtent l="38100" t="0" r="38100" b="11430"/>
                <wp:wrapNone/>
                <wp:docPr id="2654" name="直接箭头连接符 2654"/>
                <wp:cNvGraphicFramePr/>
                <a:graphic xmlns:a="http://schemas.openxmlformats.org/drawingml/2006/main">
                  <a:graphicData uri="http://schemas.microsoft.com/office/word/2010/wordprocessingShape">
                    <wps:wsp>
                      <wps:cNvCnPr/>
                      <wps:spPr>
                        <a:xfrm>
                          <a:off x="6124575" y="930910"/>
                          <a:ext cx="0" cy="84582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9.6pt;margin-top:46.1pt;height:66.6pt;width:0pt;z-index:252046336;mso-width-relative:page;mso-height-relative:page;" filled="f" stroked="t" coordsize="21600,21600" o:gfxdata="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30Xms1QAAAAoBAAAPAAAAAAAA&#10;AAEAIAAAACIAAABkcnMvZG93bnJldi54bWxQSwECFAAUAAAACACHTuJAtd4rtBUCAADxAwAADgAA&#10;AAAAAAABACAAAAAkAQAAZHJzL2Uyb0RvYy54bWxQSwUGAAAAAAYABgBZAQAAqwUAAAAA&#10;">
                <v:fill on="f" focussize="0,0"/>
                <v:stroke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2043264" behindDoc="0" locked="0" layoutInCell="1" allowOverlap="1">
                <wp:simplePos x="0" y="0"/>
                <wp:positionH relativeFrom="column">
                  <wp:posOffset>4582160</wp:posOffset>
                </wp:positionH>
                <wp:positionV relativeFrom="paragraph">
                  <wp:posOffset>1950720</wp:posOffset>
                </wp:positionV>
                <wp:extent cx="0" cy="647700"/>
                <wp:effectExtent l="38100" t="0" r="38100" b="0"/>
                <wp:wrapNone/>
                <wp:docPr id="2655" name="直接箭头连接符 2655"/>
                <wp:cNvGraphicFramePr/>
                <a:graphic xmlns:a="http://schemas.openxmlformats.org/drawingml/2006/main">
                  <a:graphicData uri="http://schemas.microsoft.com/office/word/2010/wordprocessingShape">
                    <wps:wsp>
                      <wps:cNvCnPr/>
                      <wps:spPr>
                        <a:xfrm>
                          <a:off x="0" y="0"/>
                          <a:ext cx="0" cy="6477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0.8pt;margin-top:153.6pt;height:51pt;width:0pt;z-index:252043264;mso-width-relative:page;mso-height-relative:page;" filled="f" stroked="t" coordsize="21600,21600" o:gfxdata="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m7rGvWAAAACwEAAA8AAAAAAAAAAQAgAAAAIgAAAGRy&#10;cy9kb3ducmV2LnhtbFBLAQIUABQAAAAIAIdO4kDAl9a3BwIAAOYDAAAOAAAAAAAAAAEAIAAAACUB&#10;AABkcnMvZTJvRG9jLnhtbFBLBQYAAAAABgAGAFkBAACeBQAAAAA=&#10;">
                <v:fill on="f" focussize="0,0"/>
                <v:stroke color="#000000 [3213]" miterlimit="8" joinstyle="miter" endarrow="block"/>
                <v:imagedata o:title=""/>
                <o:lock v:ext="edit" aspectratio="f"/>
              </v:shape>
            </w:pict>
          </mc:Fallback>
        </mc:AlternateContent>
      </w:r>
    </w:p>
    <w:p>
      <w:pPr>
        <w:jc w:val="center"/>
        <w:rPr>
          <w:rFonts w:ascii="宋体" w:hAnsi="宋体"/>
          <w:b/>
          <w:sz w:val="44"/>
          <w:szCs w:val="44"/>
        </w:rPr>
      </w:pPr>
      <w:r>
        <w:rPr>
          <w:rFonts w:hint="eastAsia" w:ascii="宋体" w:hAnsi="宋体"/>
          <w:b/>
          <w:sz w:val="36"/>
          <w:szCs w:val="36"/>
        </w:rPr>
        <w:t>集体土地所有权首次登记业务流程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sz w:val="21"/>
        </w:rPr>
      </w:pPr>
      <w:r>
        <mc:AlternateContent>
          <mc:Choice Requires="wps">
            <w:drawing>
              <wp:anchor distT="0" distB="0" distL="114300" distR="114300" simplePos="0" relativeHeight="251932672" behindDoc="0" locked="0" layoutInCell="1" allowOverlap="1">
                <wp:simplePos x="0" y="0"/>
                <wp:positionH relativeFrom="column">
                  <wp:posOffset>-191135</wp:posOffset>
                </wp:positionH>
                <wp:positionV relativeFrom="paragraph">
                  <wp:posOffset>88265</wp:posOffset>
                </wp:positionV>
                <wp:extent cx="1903730" cy="7616190"/>
                <wp:effectExtent l="6350" t="6350" r="13970" b="16510"/>
                <wp:wrapNone/>
                <wp:docPr id="2659" name="矩形 2659"/>
                <wp:cNvGraphicFramePr/>
                <a:graphic xmlns:a="http://schemas.openxmlformats.org/drawingml/2006/main">
                  <a:graphicData uri="http://schemas.microsoft.com/office/word/2010/wordprocessingShape">
                    <wps:wsp>
                      <wps:cNvSpPr/>
                      <wps:spPr>
                        <a:xfrm>
                          <a:off x="0" y="0"/>
                          <a:ext cx="1903730" cy="761619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申请人身份证明（原件1份，由申请人提供）；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 土地权属来源材料（原件1份，由申请人提供）；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4.不动产权籍调查表、宗地图、宗地界址点坐标等不动产权籍调查成果（原件1份，由申请人提供）；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5.法律、行政法规以及《实施细则》规定的其他材料。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标准：</w:t>
                            </w:r>
                            <w:r>
                              <w:rPr>
                                <w:rFonts w:hint="eastAsia" w:ascii="宋体" w:hAnsi="宋体" w:eastAsia="宋体" w:cs="宋体"/>
                                <w:sz w:val="18"/>
                                <w:szCs w:val="18"/>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left="0" w:leftChars="0" w:firstLine="0" w:firstLineChars="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p>
                            <w:pPr>
                              <w:pStyle w:val="17"/>
                              <w:spacing w:line="200" w:lineRule="exact"/>
                              <w:ind w:firstLine="0" w:firstLineChars="0"/>
                              <w:rPr>
                                <w:rFonts w:hint="eastAsia" w:ascii="仿宋_GB2312" w:eastAsia="仿宋_GB2312"/>
                                <w:sz w:val="18"/>
                                <w:szCs w:val="18"/>
                              </w:rPr>
                            </w:pPr>
                          </w:p>
                        </w:txbxContent>
                      </wps:txbx>
                      <wps:bodyPr upright="1"/>
                    </wps:wsp>
                  </a:graphicData>
                </a:graphic>
              </wp:anchor>
            </w:drawing>
          </mc:Choice>
          <mc:Fallback>
            <w:pict>
              <v:rect id="_x0000_s1026" o:spid="_x0000_s1026" o:spt="1" style="position:absolute;left:0pt;margin-left:-15.05pt;margin-top:6.95pt;height:599.7pt;width:149.9pt;z-index:251932672;mso-width-relative:page;mso-height-relative:page;" fillcolor="#FFFFFF" filled="t" stroked="t" coordsize="21600,21600" o:gfxdata="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2T673AAAAAsBAAAPAAAAAAAAAAEAIAAA&#10;ACIAAABkcnMvZG93bnJldi54bWxQSwECFAAUAAAACACHTuJApfjQbggCAAA/BAAADgAAAAAAAAAB&#10;ACAAAAArAQAAZHJzL2Uyb0RvYy54bWxQSwUGAAAAAAYABgBZAQAApQ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申请人身份证明（原件1份，由申请人提供）；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 土地权属来源材料（原件1份，由申请人提供）；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4.不动产权籍调查表、宗地图、宗地界址点坐标等不动产权籍调查成果（原件1份，由申请人提供）；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5.法律、行政法规以及《实施细则》规定的其他材料。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标准：</w:t>
                      </w:r>
                      <w:r>
                        <w:rPr>
                          <w:rFonts w:hint="eastAsia" w:ascii="宋体" w:hAnsi="宋体" w:eastAsia="宋体" w:cs="宋体"/>
                          <w:sz w:val="18"/>
                          <w:szCs w:val="18"/>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left="0" w:leftChars="0" w:firstLine="0" w:firstLineChars="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p>
                      <w:pPr>
                        <w:pStyle w:val="17"/>
                        <w:spacing w:line="200" w:lineRule="exact"/>
                        <w:ind w:firstLine="0" w:firstLineChars="0"/>
                        <w:rPr>
                          <w:rFonts w:hint="eastAsia" w:ascii="仿宋_GB2312" w:eastAsia="仿宋_GB2312"/>
                          <w:sz w:val="18"/>
                          <w:szCs w:val="18"/>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2118016" behindDoc="0" locked="0" layoutInCell="1" allowOverlap="1">
                <wp:simplePos x="0" y="0"/>
                <wp:positionH relativeFrom="column">
                  <wp:posOffset>1887855</wp:posOffset>
                </wp:positionH>
                <wp:positionV relativeFrom="paragraph">
                  <wp:posOffset>-234950</wp:posOffset>
                </wp:positionV>
                <wp:extent cx="4251325" cy="6868160"/>
                <wp:effectExtent l="5080" t="4445" r="10795" b="23495"/>
                <wp:wrapNone/>
                <wp:docPr id="2988" name="组合 2988"/>
                <wp:cNvGraphicFramePr/>
                <a:graphic xmlns:a="http://schemas.openxmlformats.org/drawingml/2006/main">
                  <a:graphicData uri="http://schemas.microsoft.com/office/word/2010/wordprocessingGroup">
                    <wpg:wgp>
                      <wpg:cNvGrpSpPr/>
                      <wpg:grpSpPr>
                        <a:xfrm>
                          <a:off x="0" y="0"/>
                          <a:ext cx="4251325" cy="6868160"/>
                          <a:chOff x="8057" y="1647049"/>
                          <a:chExt cx="6695" cy="10816"/>
                        </a:xfrm>
                      </wpg:grpSpPr>
                      <wpg:grpSp>
                        <wpg:cNvPr id="2755" name="组合 2755"/>
                        <wpg:cNvGrpSpPr/>
                        <wpg:grpSpPr>
                          <a:xfrm>
                            <a:off x="14251" y="1647719"/>
                            <a:ext cx="501" cy="10141"/>
                            <a:chOff x="14251" y="1647719"/>
                            <a:chExt cx="501" cy="10141"/>
                          </a:xfrm>
                        </wpg:grpSpPr>
                        <wps:wsp>
                          <wps:cNvPr id="2670"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2671"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2672"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2673"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2679" name="矩形 2679"/>
                          <wps:cNvSpPr/>
                          <wps:spPr>
                            <a:xfrm>
                              <a:off x="14270"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2753" name="组合 2753"/>
                        <wpg:cNvGrpSpPr/>
                        <wpg:grpSpPr>
                          <a:xfrm>
                            <a:off x="8057" y="1649805"/>
                            <a:ext cx="6118" cy="8060"/>
                            <a:chOff x="8057" y="1649805"/>
                            <a:chExt cx="6118" cy="8060"/>
                          </a:xfrm>
                        </wpg:grpSpPr>
                        <wps:wsp>
                          <wps:cNvPr id="2690"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2664"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2665"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2666" name="矩形 2666"/>
                          <wps:cNvSpPr/>
                          <wps:spPr>
                            <a:xfrm>
                              <a:off x="97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2667"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2676"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2680"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2681" name="直接箭头连接符 2681"/>
                          <wps:cNvCnPr/>
                          <wps:spPr>
                            <a:xfrm flipH="1">
                              <a:off x="11312" y="1656132"/>
                              <a:ext cx="2" cy="981"/>
                            </a:xfrm>
                            <a:prstGeom prst="straightConnector1">
                              <a:avLst/>
                            </a:prstGeom>
                            <a:ln w="9525" cap="flat" cmpd="sng">
                              <a:solidFill>
                                <a:srgbClr val="000000"/>
                              </a:solidFill>
                              <a:prstDash val="solid"/>
                              <a:headEnd type="none" w="med" len="med"/>
                              <a:tailEnd type="triangle" w="med" len="med"/>
                            </a:ln>
                          </wps:spPr>
                          <wps:bodyPr/>
                        </wps:wsp>
                        <wps:wsp>
                          <wps:cNvPr id="2682" name="直接连接符 2682"/>
                          <wps:cNvCnPr/>
                          <wps:spPr>
                            <a:xfrm flipH="1" flipV="1">
                              <a:off x="9289" y="1651626"/>
                              <a:ext cx="482" cy="0"/>
                            </a:xfrm>
                            <a:prstGeom prst="line">
                              <a:avLst/>
                            </a:prstGeom>
                            <a:ln w="9525" cap="flat" cmpd="sng">
                              <a:solidFill>
                                <a:srgbClr val="000000"/>
                              </a:solidFill>
                              <a:prstDash val="solid"/>
                              <a:headEnd type="none" w="med" len="med"/>
                              <a:tailEnd type="triangle" w="med" len="med"/>
                            </a:ln>
                          </wps:spPr>
                          <wps:bodyPr upright="1"/>
                        </wps:wsp>
                        <wps:wsp>
                          <wps:cNvPr id="2683" name="矩形 2683"/>
                          <wps:cNvSpPr/>
                          <wps:spPr>
                            <a:xfrm>
                              <a:off x="8057" y="1650803"/>
                              <a:ext cx="1219" cy="1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2752" name="组合 2752"/>
                        <wpg:cNvGrpSpPr/>
                        <wpg:grpSpPr>
                          <a:xfrm>
                            <a:off x="8212" y="1647049"/>
                            <a:ext cx="5595" cy="3403"/>
                            <a:chOff x="8212" y="1647049"/>
                            <a:chExt cx="5595" cy="3403"/>
                          </a:xfrm>
                        </wpg:grpSpPr>
                        <wpg:grpSp>
                          <wpg:cNvPr id="2739" name="组合 2739"/>
                          <wpg:cNvGrpSpPr/>
                          <wpg:grpSpPr>
                            <a:xfrm>
                              <a:off x="9562" y="1649582"/>
                              <a:ext cx="598" cy="150"/>
                              <a:chOff x="9562" y="1649582"/>
                              <a:chExt cx="598" cy="150"/>
                            </a:xfrm>
                          </wpg:grpSpPr>
                          <wps:wsp>
                            <wps:cNvPr id="2686"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2687"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2748" name="组合 2748"/>
                          <wpg:cNvGrpSpPr/>
                          <wpg:grpSpPr>
                            <a:xfrm>
                              <a:off x="8212" y="1647049"/>
                              <a:ext cx="5595" cy="3403"/>
                              <a:chOff x="8212" y="1647049"/>
                              <a:chExt cx="5595" cy="3403"/>
                            </a:xfrm>
                          </wpg:grpSpPr>
                          <wps:wsp>
                            <wps:cNvPr id="2734" name="直接连接符 2734"/>
                            <wps:cNvCnPr/>
                            <wps:spPr>
                              <a:xfrm flipH="1">
                                <a:off x="8974" y="1647714"/>
                                <a:ext cx="1" cy="453"/>
                              </a:xfrm>
                              <a:prstGeom prst="line">
                                <a:avLst/>
                              </a:prstGeom>
                              <a:ln w="9525" cap="flat" cmpd="sng">
                                <a:solidFill>
                                  <a:srgbClr val="000000"/>
                                </a:solidFill>
                                <a:prstDash val="solid"/>
                                <a:headEnd type="none" w="med" len="med"/>
                                <a:tailEnd type="triangle" w="med" len="med"/>
                              </a:ln>
                            </wps:spPr>
                            <wps:bodyPr upright="1"/>
                          </wps:wsp>
                          <wps:wsp>
                            <wps:cNvPr id="2660"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2661"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2663"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2669"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2674"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2677" name="直接连接符 2677"/>
                            <wps:cNvCnPr/>
                            <wps:spPr>
                              <a:xfrm flipH="1" flipV="1">
                                <a:off x="12769" y="1647736"/>
                                <a:ext cx="1" cy="460"/>
                              </a:xfrm>
                              <a:prstGeom prst="line">
                                <a:avLst/>
                              </a:prstGeom>
                              <a:ln w="9525" cap="flat" cmpd="sng">
                                <a:solidFill>
                                  <a:srgbClr val="000000"/>
                                </a:solidFill>
                                <a:prstDash val="solid"/>
                                <a:headEnd type="none" w="med" len="med"/>
                                <a:tailEnd type="triangle" w="med" len="med"/>
                              </a:ln>
                            </wps:spPr>
                            <wps:bodyPr upright="1"/>
                          </wps:wsp>
                          <wps:wsp>
                            <wps:cNvPr id="2678"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2684"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2685"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2743" name="组合 2743"/>
                            <wpg:cNvGrpSpPr/>
                            <wpg:grpSpPr>
                              <a:xfrm>
                                <a:off x="8989" y="1649127"/>
                                <a:ext cx="1335" cy="1035"/>
                                <a:chOff x="8989" y="1649127"/>
                                <a:chExt cx="1335" cy="1035"/>
                              </a:xfrm>
                            </wpg:grpSpPr>
                            <wps:wsp>
                              <wps:cNvPr id="2735"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2728"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48.65pt;margin-top:-18.5pt;height:540.8pt;width:334.75pt;z-index:252118016;mso-width-relative:page;mso-height-relative:page;" coordorigin="8057,1647049" coordsize="6695,10816" o:gfxdata="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">
                <o:lock v:ext="edit" aspectratio="f"/>
                <v:group id="_x0000_s1026" o:spid="_x0000_s1026" o:spt="203" style="position:absolute;left:14251;top:1647719;height:10141;width:501;" coordorigin="14251,1647719" coordsize="501,10141" o:gfxdata="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7+3+DBAAAA3QAAAA8AAAAAAAAAAQAgAAAAIgAAAGRycy9kb3ducmV2&#10;LnhtbFBLAQIUABQAAAAIAIdO4kAzLwWeOwAAADkAAAAVAAAAAAAAAAEAIAAAABABAABkcnMvZ3Jv&#10;dXBzaGFwZXhtbC54bWxQSwUGAAAAAAYABgBgAQAAzQMAAAAA&#10;">
                  <o:lock v:ext="edit" aspectratio="f"/>
                  <v:rect id="_x0000_s1026" o:spid="_x0000_s1026" o:spt="1" style="position:absolute;left:14262;top:1651275;height:801;width:482;" fillcolor="#FFFFFF" filled="t" stroked="t" coordsize="21600,21600" o:gfxdata="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RQ+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_x0000_s1026" o:spid="_x0000_s1026" o:spt="1" style="position:absolute;left:14251;top:1647719;height:1696;width:482;" fillcolor="#FFFFFF" filled="t" stroked="t" coordsize="21600,21600" o:gfxdata="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I9W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_x0000_s1026" o:spid="_x0000_s1026" o:spt="1" style="position:absolute;left:14260;top:1655144;height:801;width:482;" fillcolor="#FFFFFF" filled="t" stroked="t" coordsize="21600,21600" o:gfxdata="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aax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缮证</w:t>
                          </w:r>
                        </w:p>
                      </w:txbxContent>
                    </v:textbox>
                  </v:rect>
                  <v:rect id="_x0000_s1026" o:spid="_x0000_s1026" o:spt="1" style="position:absolute;left:14267;top:1653323;height:780;width:482;" fillcolor="#FFFFFF" filled="t" stroked="t" coordsize="21600,21600" o:gfxdata="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bO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_x0000_s1026" o:spid="_x0000_s1026" o:spt="1" style="position:absolute;left:14270;top:1657060;height:801;width:482;" fillcolor="#FFFFFF" filled="t" stroked="t" coordsize="21600,21600" o:gfxdata="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75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_x0000_s1026" o:spid="_x0000_s1026" o:spt="203" style="position:absolute;left:8057;top:1649805;height:8060;width:6118;" coordorigin="8057,1649805" coordsize="6118,8060" o:gfxdata="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lviD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1272;top:1652397;flip:x;height:964;width:2;" filled="f" stroked="t" coordsize="21600,21600" o:gfxdata="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8YC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9193;top:1655048;flip:y;height:1073;width:4170;" fillcolor="#FFFFFF" filled="t" stroked="t" coordsize="21600,21600" o:gfxdata="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S4L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_x0000_s1026" o:spid="_x0000_s1026" o:spt="1" style="position:absolute;left:9185;top:1653338;height:753;width:4211;" fillcolor="#FFFFFF" filled="t" stroked="t" coordsize="21600,21600" o:gfxdata="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pl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_x0000_s1026" o:spid="_x0000_s1026" o:spt="1" style="position:absolute;left:9781;top:1651033;height:1358;width:4394;" fillcolor="#FFFFFF" filled="t" stroked="t" coordsize="21600,21600" o:gfxdata="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j7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_x0000_s1026" o:spid="_x0000_s1026" o:spt="20" style="position:absolute;left:10764;top:1649805;height:1228;width:1;" filled="f" stroked="t" coordsize="21600,21600" o:gfxdata="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jYm&#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32" type="#_x0000_t32" style="position:absolute;left:11283;top:1654090;flip:x;height:964;width:2;" filled="f" stroked="t" coordsize="21600,21600" o:gfxdata="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YW7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9282;top:1657110;flip:y;height:755;width:4170;" fillcolor="#FFFFFF" filled="t" stroked="t" coordsize="21600,21600" o:gfxdata="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fGIx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_x0000_s1026" o:spid="_x0000_s1026" o:spt="32" type="#_x0000_t32" style="position:absolute;left:11312;top:1656132;flip:x;height:981;width:2;" filled="f" stroked="t" coordsize="21600,21600" o:gfxdata="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ks+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_x0000_s1026" o:spid="_x0000_s1026" o:spt="20" style="position:absolute;left:9289;top:1651626;flip:x y;height:0;width:482;" filled="f" stroked="t" coordsize="21600,21600" o:gfxdata="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pM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057;top:1650803;height:1588;width:1219;" fillcolor="#FFFFFF" filled="t" stroked="t" coordsize="21600,21600" o:gfxdata="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O+q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_x0000_s1026" o:spid="_x0000_s1026" o:spt="203" style="position:absolute;left:8212;top:1647049;height:3403;width:5595;" coordorigin="8212,1647049" coordsize="5595,3403" o:gfxdata="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0eU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9562;top:1649582;height:150;width:598;" coordorigin="9562,1649582" coordsize="598,150" o:gfxdata="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JsMEXBAAAA3QAAAA8AAAAAAAAAAQAgAAAAIgAAAGRycy9kb3ducmV2&#10;LnhtbFBLAQIUABQAAAAIAIdO4kAzLwWeOwAAADkAAAAVAAAAAAAAAAEAIAAAABABAABkcnMvZ3Jv&#10;dXBzaGFwZXhtbC54bWxQSwUGAAAAAAYABgBgAQAAzQMAAAAA&#10;">
                    <o:lock v:ext="edit" aspectratio="f"/>
                    <v:line id="_x0000_s1026" o:spid="_x0000_s1026" o:spt="20" style="position:absolute;left:9562;top:1649582;flip:x;height:0;width:598;" filled="f" stroked="t" coordsize="21600,21600" o:gfxdata="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zC0&#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9593;top:1649732;height:0;width:551;" filled="f" stroked="t" coordsize="21600,21600" o:gfxdata="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OsA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_x0000_s1026" o:spid="_x0000_s1026" o:spt="203" style="position:absolute;left:8212;top:1647049;height:3403;width:5595;" coordorigin="8212,1647049" coordsize="5595,3403" o:gfxdata="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Um5qO+AAAA3QAAAA8AAAAAAAAAAQAgAAAAIgAAAGRycy9kb3ducmV2Lnht&#10;bFBLAQIUABQAAAAIAIdO4kAzLwWeOwAAADkAAAAVAAAAAAAAAAEAIAAAAA0BAABkcnMvZ3JvdXBz&#10;aGFwZXhtbC54bWxQSwUGAAAAAAYABgBgAQAAygMAAAAA&#10;">
                    <o:lock v:ext="edit" aspectratio="f"/>
                    <v:line id="_x0000_s1026" o:spid="_x0000_s1026" o:spt="20" style="position:absolute;left:8974;top:1647714;flip:x;height:453;width:1;" filled="f" stroked="t" coordsize="21600,21600" o:gfxdata="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3w&#10;ScXCAAAA3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rect id="_x0000_s1026" o:spid="_x0000_s1026" o:spt="1" style="position:absolute;left:8247;top:1647049;height:678;width:5272;" fillcolor="#FFFFFF" filled="t" stroked="t" coordsize="21600,21600" o:gfxdata="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dxi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_x0000_s1026" o:spid="_x0000_s1026" o:spt="1" style="position:absolute;left:8212;top:1648166;height:887;width:1730;" fillcolor="#FFFFFF" filled="t" stroked="t" coordsize="21600,21600" o:gfxdata="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Fj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不在受理范围内的，出具不予受理通知书。</w:t>
                            </w:r>
                          </w:p>
                          <w:p>
                            <w:pPr>
                              <w:snapToGrid w:val="0"/>
                              <w:jc w:val="left"/>
                              <w:rPr>
                                <w:rFonts w:cs="Times New Roman"/>
                              </w:rPr>
                            </w:pPr>
                          </w:p>
                        </w:txbxContent>
                      </v:textbox>
                    </v:rect>
                    <v:rect id="_x0000_s1026" o:spid="_x0000_s1026" o:spt="1" style="position:absolute;left:10145;top:1648176;height:1612;width:1223;" fillcolor="#FFFFFF" filled="t" stroked="t" coordsize="21600,21600" o:gfxdata="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9Y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_x0000_s1026" o:spid="_x0000_s1026" o:spt="20" style="position:absolute;left:10718;top:1647736;flip:x;height:453;width:1;" filled="f" stroked="t" coordsize="21600,21600" o:gfxdata="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PG&#10;2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12075;top:1648190;height:2011;width:1732;" filled="f" stroked="t" coordsize="21600,21600" o:gfxdata="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4sS/&#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_x0000_s1026" o:spid="_x0000_s1026" o:spt="20" style="position:absolute;left:12769;top:1647736;flip:x y;height:460;width:1;" filled="f" stroked="t" coordsize="21600,21600" o:gfxdata="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Inw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393;top:1648800;height:0;width:680;" filled="f" stroked="t" coordsize="21600,21600" o:gfxdata="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CR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8234;top:1649497;height:955;width:1313;" fillcolor="#FFFFFF" filled="t" stroked="t" coordsize="21600,21600" o:gfxdata="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Jt+/&#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_x0000_s1026" o:spid="_x0000_s1026" o:spt="20" style="position:absolute;left:8962;top:1649048;flip:x y;height:454;width:0;" filled="f" stroked="t" coordsize="21600,21600" o:gfxdata="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U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8989;top:1649127;height:1035;width:1335;" coordorigin="8989,1649127" coordsize="1335,1035" o:gfxdata="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uCdNLBAAAA3QAAAA8AAAAAAAAAAQAgAAAAIgAAAGRycy9kb3ducmV2&#10;LnhtbFBLAQIUABQAAAAIAIdO4kAzLwWeOwAAADkAAAAVAAAAAAAAAAEAIAAAABABAABkcnMvZ3Jv&#10;dXBzaGFwZXhtbC54bWxQSwUGAAAAAAYABgBgAQAAzQMAAAAA&#10;">
                      <o:lock v:ext="edit" aspectratio="f"/>
                      <v:shape id="_x0000_s1026" o:spid="_x0000_s1026" o:spt="202" type="#_x0000_t202" style="position:absolute;left:9482;top:1649692;height:471;width:843;mso-wrap-style:none;" filled="f" stroked="f" coordsize="21600,21600" o:gfxdata="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RRZy/&#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_x0000_s1026" o:spid="_x0000_s1026" o:spt="202" type="#_x0000_t202" style="position:absolute;left:8989;top:1649127;height:471;width:843;mso-wrap-style:none;" filled="f" stroked="f" coordsize="21600,21600" o:gfxdata="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l837sAAADd&#10;AAAADwAAAAAAAAABACAAAAAiAAAAZHJzL2Rvd25yZXYueG1sUEsBAhQAFAAAAAgAh07iQDMvBZ47&#10;AAAAOQAAABAAAAAAAAAAAQAgAAAACgEAAGRycy9zaGFwZXhtbC54bWxQSwUGAAAAAAYABgBbAQAA&#10;tA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r>
        <w:rPr>
          <w:sz w:val="32"/>
        </w:rPr>
        <mc:AlternateContent>
          <mc:Choice Requires="wpg">
            <w:drawing>
              <wp:anchor distT="0" distB="0" distL="114300" distR="114300" simplePos="0" relativeHeight="252048384" behindDoc="0" locked="0" layoutInCell="1" allowOverlap="1">
                <wp:simplePos x="0" y="0"/>
                <wp:positionH relativeFrom="column">
                  <wp:posOffset>1779270</wp:posOffset>
                </wp:positionH>
                <wp:positionV relativeFrom="paragraph">
                  <wp:posOffset>-436880</wp:posOffset>
                </wp:positionV>
                <wp:extent cx="4210050" cy="7620000"/>
                <wp:effectExtent l="4445" t="4445" r="14605" b="14605"/>
                <wp:wrapNone/>
                <wp:docPr id="2725" name="组合 2725"/>
                <wp:cNvGraphicFramePr/>
                <a:graphic xmlns:a="http://schemas.openxmlformats.org/drawingml/2006/main">
                  <a:graphicData uri="http://schemas.microsoft.com/office/word/2010/wordprocessingGroup">
                    <wpg:wgp>
                      <wpg:cNvGrpSpPr/>
                      <wpg:grpSpPr>
                        <a:xfrm>
                          <a:off x="0" y="0"/>
                          <a:ext cx="4210050" cy="7620000"/>
                          <a:chOff x="7886" y="1646731"/>
                          <a:chExt cx="6630" cy="12000"/>
                        </a:xfrm>
                      </wpg:grpSpPr>
                      <wpg:grpSp>
                        <wpg:cNvPr id="2693" name="组合 2626"/>
                        <wpg:cNvGrpSpPr/>
                        <wpg:grpSpPr>
                          <a:xfrm rot="0">
                            <a:off x="7886" y="1646731"/>
                            <a:ext cx="6630" cy="12001"/>
                            <a:chOff x="8286" y="1613123"/>
                            <a:chExt cx="6235" cy="10253"/>
                          </a:xfrm>
                        </wpg:grpSpPr>
                        <wpg:grpSp>
                          <wpg:cNvPr id="2694" name="组合 2616"/>
                          <wpg:cNvGrpSpPr/>
                          <wpg:grpSpPr>
                            <a:xfrm>
                              <a:off x="8286" y="1613123"/>
                              <a:ext cx="6235" cy="10253"/>
                              <a:chOff x="7118" y="1321889"/>
                              <a:chExt cx="6863" cy="9237"/>
                            </a:xfrm>
                          </wpg:grpSpPr>
                          <wpg:grpSp>
                            <wpg:cNvPr id="2695" name="组合 2193"/>
                            <wpg:cNvGrpSpPr/>
                            <wpg:grpSpPr>
                              <a:xfrm>
                                <a:off x="7118" y="1321889"/>
                                <a:ext cx="6863" cy="9237"/>
                                <a:chOff x="7050" y="1194675"/>
                                <a:chExt cx="2635" cy="1487"/>
                              </a:xfrm>
                            </wpg:grpSpPr>
                            <wps:wsp>
                              <wps:cNvPr id="2696" name="矩形 1900"/>
                              <wps:cNvSpPr/>
                              <wps:spPr>
                                <a:xfrm>
                                  <a:off x="7050" y="1194675"/>
                                  <a:ext cx="2633" cy="1487"/>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99"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706"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711"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2713"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0.1pt;margin-top:-34.4pt;height:600pt;width:331.5pt;z-index:252048384;mso-width-relative:page;mso-height-relative:page;" coordorigin="7886,1646731" coordsize="6630,12000" o:gfxdata="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EGe9q9sAAAAMAQAADwAAAAAAAAABACAAAAAiAAAAZHJzL2Rv&#10;d25yZXYueG1sUEsBAhQAFAAAAAgAh07iQCmZZ2w4BAAAXhEAAA4AAAAAAAAAAQAgAAAAKgEAAGRy&#10;cy9lMm9Eb2MueG1sUEsFBgAAAAAGAAYAWQEAANQHAAAAAA==&#10;">
                <o:lock v:ext="edit" aspectratio="f"/>
                <v:group id="组合 2626" o:spid="_x0000_s1026" o:spt="203" style="position:absolute;left:7886;top:1646731;height:12001;width:6630;" coordorigin="8286,1613123" coordsize="6235,10253" o:gfxdata="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A1cIvwAAAN0AAAAPAAAAAAAAAAEAIAAAACIAAABkcnMvZG93bnJldi54&#10;bWxQSwECFAAUAAAACACHTuJAMy8FnjsAAAA5AAAAFQAAAAAAAAABACAAAAAOAQAAZHJzL2dyb3Vw&#10;c2hhcGV4bWwueG1sUEsFBgAAAAAGAAYAYAEAAMsDAAAAAA==&#10;">
                  <o:lock v:ext="edit" aspectratio="f"/>
                  <v:group id="组合 2616" o:spid="_x0000_s1026" o:spt="203" style="position:absolute;left:8286;top:1613123;height:10253;width:6235;" coordorigin="7118,1321889" coordsize="6863,9237" o:gfxdata="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zqz3zBAAAA3QAAAA8AAAAAAAAAAQAgAAAAIgAAAGRycy9kb3ducmV2&#10;LnhtbFBLAQIUABQAAAAIAIdO4kAzLwWeOwAAADkAAAAVAAAAAAAAAAEAIAAAABABAABkcnMvZ3Jv&#10;dXBzaGFwZXhtbC54bWxQSwUGAAAAAAYABgBgAQAAzQMAAAAA&#10;">
                    <o:lock v:ext="edit" aspectratio="f"/>
                    <v:group id="组合 2193" o:spid="_x0000_s1026" o:spt="203" style="position:absolute;left:7118;top:1321889;height:9237;width:6863;" coordorigin="7050,1194675" coordsize="2635,1487" o:gfxdata="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6Zq58AAAADdAAAADwAAAAAAAAABACAAAAAiAAAAZHJzL2Rvd25yZXYu&#10;eG1sUEsBAhQAFAAAAAgAh07iQDMvBZ47AAAAOQAAABUAAAAAAAAAAQAgAAAADwEAAGRycy9ncm91&#10;cHNoYXBleG1sLnhtbFBLBQYAAAAABgAGAGABAADMAwAAAAA=&#10;">
                      <o:lock v:ext="edit" aspectratio="f"/>
                      <v:rect id="矩形 1900" o:spid="_x0000_s1026" o:spt="1" style="position:absolute;left:7050;top:1194675;height:1487;width:2633;v-text-anchor:middle;" filled="f" stroked="t" coordsize="21600,21600" o:gfxdata="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i2RC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6AcyG78AAADd&#10;AAAADwAAAGRycy9kb3ducmV2LnhtbEWPQWvCQBSE70L/w/IKvZmN0gZNXT2UWoogosb7I/uaBLNv&#10;w+5q4r/vCoLHYWa+YRarwbTiSs43lhVMkhQEcWl1w5WC4rgez0D4gKyxtUwKbuRhtXwZLTDXtuc9&#10;XQ+hEhHCPkcFdQhdLqUvazLoE9sRR+/POoMhSldJ7bCPcNPKaZpm0mDDcaHGjr5qKs+Hi1Hgbrvs&#10;oz8N3z9uM5zdsdhuivetUm+vk/QTRKAhPMOP9q9WMM3mc7i/i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HMhu/&#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B3M8c78AAADd&#10;AAAADwAAAGRycy9kb3ducmV2LnhtbEWPQWvCQBSE70L/w/IK3nRXqWlJXT2UtoggpTG9P7KvSTD7&#10;NuxuTfz3riD0OMzMN8x6O9pOnMmH1rGGxVyBIK6cabnWUB4/Zi8gQkQ22DkmDRcKsN08TNaYGzfw&#10;N52LWIsE4ZCjhibGPpcyVA1ZDHPXEyfv13mLMUlfS+NxSHDbyaVSmbTYclposKe3hqpT8Wc1+MtX&#10;thp+xvdPvx9P/lge9uXTQevp40K9gog0xv/wvb0zGpbPKoPbm/Q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zPHO/&#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DUMy2r8AAADd&#10;AAAADwAAAGRycy9kb3ducmV2LnhtbEWPT2vCQBTE70K/w/IKvekm4p+SunooVYogYkzvj+xrEsy+&#10;Dburid/eLRQ8DjPzG2a1GUwrbuR8Y1lBOklAEJdWN1wpKM7b8TsIH5A1tpZJwZ08bNYvoxVm2vZ8&#10;olseKhEh7DNUUIfQZVL6siaDfmI74uj9WmcwROkqqR32EW5aOU2ShTTYcFyosaPPmspLfjUK3P24&#10;mPc/w9fO7YeLOxeHfTE7KPX2miYfIAIN4Rn+b39rBdNlmsLfm/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DMtq/&#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kt0JNr8AAADd&#10;AAAADwAAAGRycy9kb3ducmV2LnhtbEWPQWvCQBSE7wX/w/KE3uomtlWJrh5KLUUQUeP9kX0mwezb&#10;sLua+O+7gtDjMDPfMItVbxpxI+drywrSUQKCuLC65lJBfly/zUD4gKyxsUwK7uRhtRy8LDDTtuM9&#10;3Q6hFBHCPkMFVQhtJqUvKjLoR7Yljt7ZOoMhSldK7bCLcNPIcZJMpMGa40KFLX1VVFwOV6PA3XeT&#10;z+7Uf/+4TX9xx3y7yT+2Sr0O02QOIlAf/sPP9q9WMJ6m7/B4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dCTa/&#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jc w:val="center"/>
        <w:rPr>
          <w:rFonts w:ascii="宋体" w:hAnsi="宋体"/>
          <w:b/>
          <w:sz w:val="36"/>
          <w:szCs w:val="36"/>
        </w:rPr>
      </w:pPr>
      <w:r>
        <w:rPr>
          <w:rFonts w:hint="eastAsia" w:ascii="宋体" w:hAnsi="宋体"/>
          <w:b/>
          <w:sz w:val="36"/>
          <w:szCs w:val="36"/>
        </w:rPr>
        <w:t>集体土地所有权变更登记业务流程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pPr>
      <w:r>
        <mc:AlternateContent>
          <mc:Choice Requires="wps">
            <w:drawing>
              <wp:anchor distT="0" distB="0" distL="114300" distR="114300" simplePos="0" relativeHeight="251972608" behindDoc="0" locked="0" layoutInCell="1" allowOverlap="1">
                <wp:simplePos x="0" y="0"/>
                <wp:positionH relativeFrom="column">
                  <wp:posOffset>-708025</wp:posOffset>
                </wp:positionH>
                <wp:positionV relativeFrom="paragraph">
                  <wp:posOffset>166370</wp:posOffset>
                </wp:positionV>
                <wp:extent cx="2123440" cy="7616190"/>
                <wp:effectExtent l="6350" t="6350" r="22860" b="16510"/>
                <wp:wrapNone/>
                <wp:docPr id="2727" name="矩形 2727"/>
                <wp:cNvGraphicFramePr/>
                <a:graphic xmlns:a="http://schemas.openxmlformats.org/drawingml/2006/main">
                  <a:graphicData uri="http://schemas.microsoft.com/office/word/2010/wordprocessingShape">
                    <wps:wsp>
                      <wps:cNvSpPr/>
                      <wps:spPr>
                        <a:xfrm>
                          <a:off x="0" y="0"/>
                          <a:ext cx="2123440" cy="761619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申请人身份证明（原件1份，由申请人提供）；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3.不动产权证书（原件1份，由申请人提供）；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 xml:space="preserve">4. 集体土地所有权变更的材料（原件1份，由申请人提供）； </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5、土地面积、界址范围变更的，需提供变更后的不动产权籍调查表、宗地图、宗地界址点坐标等不动产权籍调查成果（原件1份，由申请人提供）；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6.法律、行政法规以及《实施细则》规定的其他材料。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color w:val="FF0000"/>
                                <w:sz w:val="18"/>
                                <w:szCs w:val="18"/>
                              </w:rPr>
                            </w:pPr>
                            <w:r>
                              <w:rPr>
                                <w:rFonts w:hint="eastAsia" w:ascii="宋体" w:hAnsi="宋体" w:eastAsia="宋体" w:cs="宋体"/>
                                <w:b/>
                                <w:sz w:val="18"/>
                                <w:szCs w:val="18"/>
                              </w:rPr>
                              <w:t>标准：</w:t>
                            </w:r>
                            <w:r>
                              <w:rPr>
                                <w:rFonts w:hint="eastAsia" w:ascii="宋体" w:hAnsi="宋体" w:eastAsia="宋体" w:cs="宋体"/>
                                <w:sz w:val="18"/>
                                <w:szCs w:val="18"/>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firstLine="30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txbxContent>
                      </wps:txbx>
                      <wps:bodyPr upright="1"/>
                    </wps:wsp>
                  </a:graphicData>
                </a:graphic>
              </wp:anchor>
            </w:drawing>
          </mc:Choice>
          <mc:Fallback>
            <w:pict>
              <v:rect id="_x0000_s1026" o:spid="_x0000_s1026" o:spt="1" style="position:absolute;left:0pt;margin-left:-55.75pt;margin-top:13.1pt;height:599.7pt;width:167.2pt;z-index:251972608;mso-width-relative:page;mso-height-relative:page;" fillcolor="#FFFFFF" filled="t" stroked="t" coordsize="21600,21600" o:gfxdata="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VyIa3AAAAAwBAAAPAAAAAAAAAAEA&#10;IAAAACIAAABkcnMvZG93bnJldi54bWxQSwECFAAUAAAACACHTuJAJfCLzAsCAAA/BAAADgAAAAAA&#10;AAABACAAAAArAQAAZHJzL2Uyb0RvYy54bWxQSwUGAAAAAAYABgBZAQAAqA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申请人身份证明（原件1份，由申请人提供）；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3.不动产权证书（原件1份，由申请人提供）；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 xml:space="preserve">4. 集体土地所有权变更的材料（原件1份，由申请人提供）； </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5、土地面积、界址范围变更的，需提供变更后的不动产权籍调查表、宗地图、宗地界址点坐标等不动产权籍调查成果（原件1份，由申请人提供）；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6.法律、行政法规以及《实施细则》规定的其他材料。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color w:val="FF0000"/>
                          <w:sz w:val="18"/>
                          <w:szCs w:val="18"/>
                        </w:rPr>
                      </w:pPr>
                      <w:r>
                        <w:rPr>
                          <w:rFonts w:hint="eastAsia" w:ascii="宋体" w:hAnsi="宋体" w:eastAsia="宋体" w:cs="宋体"/>
                          <w:b/>
                          <w:sz w:val="18"/>
                          <w:szCs w:val="18"/>
                        </w:rPr>
                        <w:t>标准：</w:t>
                      </w:r>
                      <w:r>
                        <w:rPr>
                          <w:rFonts w:hint="eastAsia" w:ascii="宋体" w:hAnsi="宋体" w:eastAsia="宋体" w:cs="宋体"/>
                          <w:sz w:val="18"/>
                          <w:szCs w:val="18"/>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firstLine="30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933696" behindDoc="0" locked="0" layoutInCell="1" allowOverlap="1">
                <wp:simplePos x="0" y="0"/>
                <wp:positionH relativeFrom="column">
                  <wp:posOffset>1475740</wp:posOffset>
                </wp:positionH>
                <wp:positionV relativeFrom="paragraph">
                  <wp:posOffset>-563880</wp:posOffset>
                </wp:positionV>
                <wp:extent cx="4206875" cy="7620635"/>
                <wp:effectExtent l="4445" t="4445" r="17780" b="13970"/>
                <wp:wrapNone/>
                <wp:docPr id="3025" name="组合 3025"/>
                <wp:cNvGraphicFramePr/>
                <a:graphic xmlns:a="http://schemas.openxmlformats.org/drawingml/2006/main">
                  <a:graphicData uri="http://schemas.microsoft.com/office/word/2010/wordprocessingGroup">
                    <wpg:wgp>
                      <wpg:cNvGrpSpPr/>
                      <wpg:grpSpPr>
                        <a:xfrm>
                          <a:off x="0" y="0"/>
                          <a:ext cx="4206855" cy="7620635"/>
                          <a:chOff x="7886" y="1646731"/>
                          <a:chExt cx="6625" cy="12001"/>
                        </a:xfrm>
                      </wpg:grpSpPr>
                      <wpg:grpSp>
                        <wpg:cNvPr id="3026" name="组合 2626"/>
                        <wpg:cNvGrpSpPr/>
                        <wpg:grpSpPr>
                          <a:xfrm rot="0">
                            <a:off x="7886" y="1646731"/>
                            <a:ext cx="6625" cy="12001"/>
                            <a:chOff x="8286" y="1613123"/>
                            <a:chExt cx="6230" cy="10253"/>
                          </a:xfrm>
                        </wpg:grpSpPr>
                        <wpg:grpSp>
                          <wpg:cNvPr id="3027" name="组合 2616"/>
                          <wpg:cNvGrpSpPr/>
                          <wpg:grpSpPr>
                            <a:xfrm>
                              <a:off x="8286" y="1613123"/>
                              <a:ext cx="6230" cy="10253"/>
                              <a:chOff x="7118" y="1321889"/>
                              <a:chExt cx="6858" cy="9237"/>
                            </a:xfrm>
                          </wpg:grpSpPr>
                          <wpg:grpSp>
                            <wpg:cNvPr id="3028" name="组合 2193"/>
                            <wpg:cNvGrpSpPr/>
                            <wpg:grpSpPr>
                              <a:xfrm>
                                <a:off x="7118" y="1321889"/>
                                <a:ext cx="6858" cy="9237"/>
                                <a:chOff x="7050" y="1194675"/>
                                <a:chExt cx="2633" cy="1487"/>
                              </a:xfrm>
                            </wpg:grpSpPr>
                            <wps:wsp>
                              <wps:cNvPr id="3029" name="矩形 1900"/>
                              <wps:cNvSpPr/>
                              <wps:spPr>
                                <a:xfrm>
                                  <a:off x="7050" y="1194675"/>
                                  <a:ext cx="2633" cy="1487"/>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30" name="直接连接符 1907"/>
                              <wps:cNvCnPr/>
                              <wps:spPr>
                                <a:xfrm>
                                  <a:off x="7062"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031"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032"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033"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16.2pt;margin-top:-44.4pt;height:600.05pt;width:331.25pt;z-index:251933696;mso-width-relative:page;mso-height-relative:page;" coordorigin="7886,1646731" coordsize="6625,12001" o:gfxdata="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BW94CG2wAAAAwBAAAPAAAAAAAAAAEAIAAAACIAAABkcnMvZG93bnJl&#10;di54bWxQSwECFAAUAAAACACHTuJAMPLepTQEAABeEQAADgAAAAAAAAABACAAAAAqAQAAZHJzL2Uy&#10;b0RvYy54bWxQSwUGAAAAAAYABgBZAQAA0AcAAAAA&#10;">
                <o:lock v:ext="edit" aspectratio="f"/>
                <v:group id="组合 2626" o:spid="_x0000_s1026" o:spt="203" style="position:absolute;left:7886;top:1646731;height:12001;width:6625;" coordorigin="8286,1613123" coordsize="6230,10253" o:gfxdata="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5bBDa+AAAA3QAAAA8AAAAAAAAAAQAgAAAAIgAAAGRycy9kb3ducmV2Lnht&#10;bFBLAQIUABQAAAAIAIdO4kAzLwWeOwAAADkAAAAVAAAAAAAAAAEAIAAAAA0BAABkcnMvZ3JvdXBz&#10;aGFwZXhtbC54bWxQSwUGAAAAAAYABgBgAQAAygMAAAAA&#10;">
                  <o:lock v:ext="edit" aspectratio="f"/>
                  <v:group id="组合 2616" o:spid="_x0000_s1026" o:spt="203" style="position:absolute;left:8286;top:1613123;height:10253;width:6230;" coordorigin="7118,1321889" coordsize="6858,9237" o:gfxdata="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F6GtvwAAAN0AAAAPAAAAAAAAAAEAIAAAACIAAABkcnMvZG93bnJldi54&#10;bWxQSwECFAAUAAAACACHTuJAMy8FnjsAAAA5AAAAFQAAAAAAAAABACAAAAAOAQAAZHJzL2dyb3Vw&#10;c2hhcGV4bWwueG1sUEsFBgAAAAAGAAYAYAEAAMsDAAAAAA==&#10;">
                    <o:lock v:ext="edit" aspectratio="f"/>
                    <v:group id="组合 2193" o:spid="_x0000_s1026" o:spt="203" style="position:absolute;left:7118;top:1321889;height:9237;width:6858;" coordorigin="7050,1194675" coordsize="2633,1487" o:gfxdata="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g1370AAADdAAAADwAAAAAAAAABACAAAAAiAAAAZHJzL2Rvd25yZXYueG1s&#10;UEsBAhQAFAAAAAgAh07iQDMvBZ47AAAAOQAAABUAAAAAAAAAAQAgAAAADAEAAGRycy9ncm91cHNo&#10;YXBleG1sLnhtbFBLBQYAAAAABgAGAGABAADJAwAAAAA=&#10;">
                      <o:lock v:ext="edit" aspectratio="f"/>
                      <v:rect id="矩形 1900" o:spid="_x0000_s1026" o:spt="1" style="position:absolute;left:7050;top:1194675;height:1487;width:2633;v-text-anchor:middle;" filled="f" stroked="t" coordsize="21600,21600" o:gfxdata="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r3E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2;top:1195442;height:0;width:2617;" filled="f" stroked="t" coordsize="21600,21600" o:gfxdata="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L/f2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bodYZr8AAADd&#10;AAAADwAAAGRycy9kb3ducmV2LnhtbEWPQWvCQBSE70L/w/KE3nQ3VUNJXT2UthRBpJreH9lnEsy+&#10;DbtbE/99Vyj0OMzMN8x6O9pOXMmH1rGGbK5AEFfOtFxrKE/vs2cQISIb7ByThhsF2G4eJmssjBv4&#10;i67HWIsE4VCghibGvpAyVA1ZDHPXEyfv7LzFmKSvpfE4JLjt5JNSubTYclposKfXhqrL8cdq8LdD&#10;vhq+x7cPvxsv/lTud+Vyr/XjNFMvICKN8T/81/40GhZqkcH9TX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HWGa/&#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nlXGEb4AAADd&#10;AAAADwAAAGRycy9kb3ducmV2LnhtbEWPT2sCMRTE70K/Q3iF3jTxL2U1eihtKYKIur0/Ns/dxc3L&#10;kqTu+u0bQfA4zMxvmNWmt424kg+1Yw3jkQJBXDhTc6khP30N30GEiGywcUwabhRgs34ZrDAzruMD&#10;XY+xFAnCIUMNVYxtJmUoKrIYRq4lTt7ZeYsxSV9K47FLcNvIiVILabHmtFBhSx8VFZfjn9Xgb/vF&#10;vPvtP7/9tr/4U77b5rOd1m+vY7UEEamPz/Cj/WM0TNV0Av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XGE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8Rljir8AAADd&#10;AAAADwAAAGRycy9kb3ducmV2LnhtbEWPQWsCMRSE74X+h/CE3mqi24psjR6KLSJIUbf3x+a5u7h5&#10;WZLUXf+9KQgeh5n5hlmsBtuKC/nQONYwGSsQxKUzDVcaiuPX6xxEiMgGW8ek4UoBVsvnpwXmxvW8&#10;p8shViJBOOSooY6xy6UMZU0Ww9h1xMk7OW8xJukraTz2CW5bOVVqJi02nBZq7OizpvJ8+LMa/PVn&#10;9t7/Dutvvx3O/ljstsXbTuuX0UR9gIg0xEf43t4YDZnKMvh/k5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ZY4q/&#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50432" behindDoc="0" locked="0" layoutInCell="1" allowOverlap="1">
                <wp:simplePos x="0" y="0"/>
                <wp:positionH relativeFrom="column">
                  <wp:posOffset>1584325</wp:posOffset>
                </wp:positionH>
                <wp:positionV relativeFrom="paragraph">
                  <wp:posOffset>-361950</wp:posOffset>
                </wp:positionV>
                <wp:extent cx="4251325" cy="6867525"/>
                <wp:effectExtent l="5080" t="4445" r="10795" b="24130"/>
                <wp:wrapNone/>
                <wp:docPr id="2989" name="组合 2989"/>
                <wp:cNvGraphicFramePr/>
                <a:graphic xmlns:a="http://schemas.openxmlformats.org/drawingml/2006/main">
                  <a:graphicData uri="http://schemas.microsoft.com/office/word/2010/wordprocessingGroup">
                    <wpg:wgp>
                      <wpg:cNvGrpSpPr/>
                      <wpg:grpSpPr>
                        <a:xfrm>
                          <a:off x="0" y="0"/>
                          <a:ext cx="4251325" cy="6867525"/>
                          <a:chOff x="8057" y="1647049"/>
                          <a:chExt cx="6695" cy="10815"/>
                        </a:xfrm>
                      </wpg:grpSpPr>
                      <wpg:grpSp>
                        <wpg:cNvPr id="2990" name="组合 2755"/>
                        <wpg:cNvGrpSpPr/>
                        <wpg:grpSpPr>
                          <a:xfrm>
                            <a:off x="14251" y="1647719"/>
                            <a:ext cx="501" cy="10141"/>
                            <a:chOff x="14251" y="1647719"/>
                            <a:chExt cx="501" cy="10141"/>
                          </a:xfrm>
                        </wpg:grpSpPr>
                        <wps:wsp>
                          <wps:cNvPr id="2991"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2992"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2993"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2994"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2995" name="矩形 2679"/>
                          <wps:cNvSpPr/>
                          <wps:spPr>
                            <a:xfrm>
                              <a:off x="14270"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2996" name="组合 2753"/>
                        <wpg:cNvGrpSpPr/>
                        <wpg:grpSpPr>
                          <a:xfrm>
                            <a:off x="8057" y="1649805"/>
                            <a:ext cx="6118" cy="8059"/>
                            <a:chOff x="8057" y="1649805"/>
                            <a:chExt cx="6118" cy="8059"/>
                          </a:xfrm>
                        </wpg:grpSpPr>
                        <wps:wsp>
                          <wps:cNvPr id="2997"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2998"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2999"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000" name="矩形 2666"/>
                          <wps:cNvSpPr/>
                          <wps:spPr>
                            <a:xfrm>
                              <a:off x="97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001"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002"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003"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004"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s:wsp>
                          <wps:cNvPr id="3005" name="直接连接符 2682"/>
                          <wps:cNvCnPr/>
                          <wps:spPr>
                            <a:xfrm flipH="1" flipV="1">
                              <a:off x="9289" y="1651626"/>
                              <a:ext cx="482" cy="0"/>
                            </a:xfrm>
                            <a:prstGeom prst="line">
                              <a:avLst/>
                            </a:prstGeom>
                            <a:ln w="9525" cap="flat" cmpd="sng">
                              <a:solidFill>
                                <a:srgbClr val="000000"/>
                              </a:solidFill>
                              <a:prstDash val="solid"/>
                              <a:headEnd type="none" w="med" len="med"/>
                              <a:tailEnd type="triangle" w="med" len="med"/>
                            </a:ln>
                          </wps:spPr>
                          <wps:bodyPr upright="1"/>
                        </wps:wsp>
                        <wps:wsp>
                          <wps:cNvPr id="3006" name="矩形 2683"/>
                          <wps:cNvSpPr/>
                          <wps:spPr>
                            <a:xfrm>
                              <a:off x="8057" y="1650803"/>
                              <a:ext cx="1219" cy="1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3007" name="组合 2752"/>
                        <wpg:cNvGrpSpPr/>
                        <wpg:grpSpPr>
                          <a:xfrm>
                            <a:off x="8212" y="1647049"/>
                            <a:ext cx="5595" cy="3403"/>
                            <a:chOff x="8212" y="1647049"/>
                            <a:chExt cx="5595" cy="3403"/>
                          </a:xfrm>
                        </wpg:grpSpPr>
                        <wpg:grpSp>
                          <wpg:cNvPr id="3008" name="组合 2739"/>
                          <wpg:cNvGrpSpPr/>
                          <wpg:grpSpPr>
                            <a:xfrm>
                              <a:off x="9562" y="1649582"/>
                              <a:ext cx="598" cy="150"/>
                              <a:chOff x="9562" y="1649582"/>
                              <a:chExt cx="598" cy="150"/>
                            </a:xfrm>
                          </wpg:grpSpPr>
                          <wps:wsp>
                            <wps:cNvPr id="3009"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010"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011" name="组合 2748"/>
                          <wpg:cNvGrpSpPr/>
                          <wpg:grpSpPr>
                            <a:xfrm>
                              <a:off x="8212" y="1647049"/>
                              <a:ext cx="5595" cy="3403"/>
                              <a:chOff x="8212" y="1647049"/>
                              <a:chExt cx="5595" cy="3403"/>
                            </a:xfrm>
                          </wpg:grpSpPr>
                          <wps:wsp>
                            <wps:cNvPr id="3012"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013"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014"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015"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016"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017"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018" name="直接连接符 2677"/>
                            <wps:cNvCnPr/>
                            <wps:spPr>
                              <a:xfrm flipH="1" flipV="1">
                                <a:off x="12847" y="1647736"/>
                                <a:ext cx="1" cy="460"/>
                              </a:xfrm>
                              <a:prstGeom prst="line">
                                <a:avLst/>
                              </a:prstGeom>
                              <a:ln w="9525" cap="flat" cmpd="sng">
                                <a:solidFill>
                                  <a:srgbClr val="000000"/>
                                </a:solidFill>
                                <a:prstDash val="solid"/>
                                <a:headEnd type="none" w="med" len="med"/>
                                <a:tailEnd type="triangle" w="med" len="med"/>
                              </a:ln>
                            </wps:spPr>
                            <wps:bodyPr upright="1"/>
                          </wps:wsp>
                          <wps:wsp>
                            <wps:cNvPr id="3019"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020"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021"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022" name="组合 2743"/>
                            <wpg:cNvGrpSpPr/>
                            <wpg:grpSpPr>
                              <a:xfrm>
                                <a:off x="8989" y="1649127"/>
                                <a:ext cx="1335" cy="1035"/>
                                <a:chOff x="8989" y="1649127"/>
                                <a:chExt cx="1335" cy="1035"/>
                              </a:xfrm>
                            </wpg:grpSpPr>
                            <wps:wsp>
                              <wps:cNvPr id="3023"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024"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24.75pt;margin-top:-28.5pt;height:540.75pt;width:334.75pt;z-index:252050432;mso-width-relative:page;mso-height-relative:page;" coordorigin="8057,1647049" coordsize="6695,10815" o:gfxdata="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">
                <o:lock v:ext="edit" aspectratio="f"/>
                <v:group id="组合 2755" o:spid="_x0000_s1026" o:spt="203" style="position:absolute;left:14251;top:1647719;height:10141;width:501;" coordorigin="14251,1647719" coordsize="501,10141" o:gfxdata="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ZV0pvAAAAN0AAAAPAAAAAAAAAAEAIAAAACIAAABkcnMvZG93bnJldi54bWxQ&#10;SwECFAAUAAAACACHTuJAMy8FnjsAAAA5AAAAFQAAAAAAAAABACAAAAALAQAAZHJzL2dyb3Vwc2hh&#10;cGV4bWwueG1sUEsFBgAAAAAGAAYAYAEAAMgDAAAAAA==&#10;">
                  <o:lock v:ext="edit" aspectratio="f"/>
                  <v:rect id="矩形 2670" o:spid="_x0000_s1026" o:spt="1" style="position:absolute;left:14262;top:1651275;height:801;width:482;" fillcolor="#FFFFFF" filled="t" stroked="t" coordsize="21600,21600" o:gfxdata="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CH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LGIZu78AAADd&#10;AAAADwAAAGRycy9kb3ducmV2LnhtbEWPwW7CMBBE70j8g7VIvYFNKlUkxcmhCNQeIblw28bbJG28&#10;jmIDab++rlSJ42hm3mi2xWR7caXRd441rFcKBHHtTMeNhqrcLzcgfEA22DsmDd/kocjnsy1mxt34&#10;SNdTaESEsM9QQxvCkEnp65Ys+pUbiKP34UaLIcqxkWbEW4TbXiZKPUmLHceFFgd6aan+Ol2shvcu&#10;qfDnWB6UTfeP4W0qPy/nndYPi7V6BhFoCvfwf/vVaEjSNIG/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iGb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4260;top:1655144;height:801;width:482;" fillcolor="#FFFFFF" filled="t" stroked="t" coordsize="21600,21600" o:gfxdata="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68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zMckVL4AAADd&#10;AAAADwAAAGRycy9kb3ducmV2LnhtbEWPwW7CMBBE75X6D9ZW6q3YpAg1AcMBRFWOEC7clnhJ0sbr&#10;KDYQ+HqMhNTjaGbeaKbz3jbiTJ2vHWsYDhQI4sKZmksNu3z18QXCB2SDjWPScCUP89nryxQz4y68&#10;ofM2lCJC2GeooQqhzaT0RUUW/cC1xNE7us5iiLIrpenwEuG2kYlSY2mx5rhQYUuLioq/7clqONTJ&#10;Dm+b/FvZdPUZ1n3+e9ovtX5/G6oJiEB9+A8/2z9GQ5KmI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ck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70;top:1657060;height:801;width:482;" fillcolor="#FFFFFF" filled="t" stroked="t" coordsize="21600,21600" o:gfxdata="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uB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057;top:1649805;height:8059;width:6118;" coordorigin="8057,1649805" coordsize="6118,8059" o:gfxdata="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XAYMbBAAAA3QAAAA8AAAAAAAAAAQAgAAAAIgAAAGRycy9kb3ducmV2&#10;LnhtbFBLAQIUABQAAAAIAIdO4kAzLwWeOwAAADkAAAAVAAAAAAAAAAEAIAAAABABAABkcnMvZ3Jv&#10;dXBzaGFwZXhtbC54bWxQSwUGAAAAAAYABgBgAQAAzQM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3qyMh8EAAADd&#10;AAAADwAAAGRycy9kb3ducmV2LnhtbEWPS2vDMBCE74X8B7GBXkojx9A83Cg5JE2TSzB10/tibW0T&#10;a2Us1Y9/XwUKPQ4z8w2z2Q2mFh21rrKsYD6LQBDnVldcKLh+Hp9XIJxH1lhbJgUjOdhtJw8bTLTt&#10;+YO6zBciQNglqKD0vkmkdHlJBt3MNsTB+7atQR9kW0jdYh/gppZxFC2kwYrDQokN7UvKb9mPUXDI&#10;0pfj19N1iMf8dMneV7eUxzelHqfz6BWEp8H/h//aZ60gXq+XcH8Tno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qyM&#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yGdsvLkAAADd&#10;AAAADwAAAGRycy9kb3ducmV2LnhtbEVPTYvCMBC9C/6HMII3Ta2yaDV6EAT3IugKXsdmbIvNpCTZ&#10;2v57cxA8Pt73ZteZWrTkfGVZwWyagCDOra64UHD9O0yWIHxA1lhbJgU9edhth4MNZtq++EztJRQi&#10;hrDPUEEZQpNJ6fOSDPqpbYgj97DOYIjQFVI7fMVwU8s0SX6kwYpjQ4kN7UvKn5d/o+DYnO6/LjX9&#10;aXFfyL7L57693ZQaj2bJGkSgLnzFH/dRK0hXqzg3volP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nbLy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IsaLyr4AAADd&#10;AAAADwAAAGRycy9kb3ducmV2LnhtbEWPwW7CMBBE75X4B2uReis2QUIkYDgUgegRwoXbEm+TtPE6&#10;ig2k/XqMhMRxNDNvNItVbxtxpc7XjjWMRwoEceFMzaWGY775mIHwAdlg45g0/JGH1XLwtsDMuBvv&#10;6XoIpYgQ9hlqqEJoMyl9UZFFP3ItcfS+XWcxRNmV0nR4i3DbyESpqbRYc1yosKXPiorfw8VqONfJ&#10;Ef/3+VbZdDMJX33+czmttX4fjtUcRKA+vMLP9s5oSNI0hceb+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aLy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781;top:1651033;height:1358;width:4394;" fillcolor="#FFFFFF" filled="t" stroked="t" coordsize="21600,21600" o:gfxdata="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SGs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vdzH+MAAAADd&#10;AAAADwAAAGRycy9kb3ducmV2LnhtbEWPQWsCMRSE7wX/Q3hCbzVZC7JsjR4KiqC1uJbS3h6b193F&#10;zcuSRN3++0YQehxm5htmvhxsJy7kQ+tYQzZRIIgrZ1quNXwcV085iBCRDXaOScMvBVguRg9zLIy7&#10;8oEuZaxFgnAoUEMTY19IGaqGLIaJ64mT9+O8xZikr6XxeE1w28mpUjNpseW00GBPrw1Vp/JsNRx2&#10;q23+uT0Plf9eZ/vj++7tK+RaP44z9QIi0hD/w/f2xmh4ViqD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3Mf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jvUXj78AAADd&#10;AAAADwAAAGRycy9kb3ducmV2LnhtbEWPQWvCQBSE7wX/w/IEL0V3jVQkunrQqr0UadT7I/tMgtm3&#10;IbvV5N93C4Ueh5n5hlltOluLB7W+cqxhOlEgiHNnKi40XM778QKED8gGa8ekoScPm/XgZYWpcU/+&#10;okcWChEh7FPUUIbQpFL6vCSLfuIa4ujdXGsxRNkW0rT4jHBby0SpubRYcVwosaFtSfk9+7Yadtnp&#10;bX99vXRJnx8/s8PifuL+XevRcKqWIAJ14T/81/4wGmZKJfD7Jj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1F4+/&#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hu3GXbwAAADd&#10;AAAADwAAAGRycy9kb3ducmV2LnhtbEWPQYvCMBSE7wv+h/AEb2uilUWq0YMg6EXQXfD6bJ5tsXkp&#10;SaztvzcLC3scZuYbZr3tbSM68qF2rGE2VSCIC2dqLjX8fO8/lyBCRDbYOCYNAwXYbkYfa8yNe/GZ&#10;ukssRYJwyFFDFWObSxmKiiyGqWuJk3d33mJM0pfSeHwluG3kXKkvabHmtFBhS7uKisflaTUc2tPt&#10;6Od2OC1uCzn0RRa661XryXimViAi9fE//Nc+GA2ZUhn8vklPQG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txl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blAqYL8AAADd&#10;AAAADwAAAGRycy9kb3ducmV2LnhtbEWPQWvCQBSE7wX/w/KEXkR3tVUkunpoa+1FxKj3R/aZBLNv&#10;Q3aryb/vCkKPw8x8wyzXra3EjRpfOtYwHikQxJkzJecaTsfNcA7CB2SDlWPS0JGH9ar3ssTEuDsf&#10;6JaGXEQI+wQ1FCHUiZQ+K8iiH7maOHoX11gMUTa5NA3eI9xWcqLUTFosOS4UWNNHQdk1/bUaPtP9&#10;dHMenNpJl2136ff8uufuS+vX/lgtQARqw3/42f4xGt6UeofHm/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QKm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直接连接符 2682" o:spid="_x0000_s1026" o:spt="20" style="position:absolute;left:9289;top:1651626;flip:x y;height:0;width:482;" filled="f" stroked="t" coordsize="21600,21600" o:gfxdata="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A7t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683" o:spid="_x0000_s1026" o:spt="1" style="position:absolute;left:8057;top:1650803;height:1588;width:1219;" fillcolor="#FFFFFF" filled="t" stroked="t" coordsize="21600,21600" o:gfxdata="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dyc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组合 2752" o:spid="_x0000_s1026" o:spt="203" style="position:absolute;left:8212;top:1647049;height:3403;width:5595;" coordorigin="8212,1647049" coordsize="5595,3403" o:gfxdata="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qL9zcAAAADdAAAADwAAAAAAAAABACAAAAAiAAAAZHJzL2Rvd25yZXYu&#10;eG1sUEsBAhQAFAAAAAgAh07iQDMvBZ47AAAAOQAAABUAAAAAAAAAAQAgAAAADwEAAGRycy9ncm91&#10;cHNoYXBleG1sLnhtbFBLBQYAAAAABgAGAGABAADMAwAAAAA=&#10;">
                  <o:lock v:ext="edit" aspectratio="f"/>
                  <v:group id="组合 2739" o:spid="_x0000_s1026" o:spt="203" style="position:absolute;left:9562;top:1649582;height:150;width:598;" coordorigin="9562,1649582" coordsize="598,150" o:gfxdata="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z1pv70AAADdAAAADwAAAAAAAAABACAAAAAiAAAAZHJzL2Rvd25yZXYueG1s&#10;UEsBAhQAFAAAAAgAh07iQDMvBZ47AAAAOQAAABUAAAAAAAAAAQAgAAAADAEAAGRycy9ncm91cHNo&#10;YXBleG1sLnhtbFBLBQYAAAAABgAGAGABAADJAwAAAAA=&#10;">
                    <o:lock v:ext="edit" aspectratio="f"/>
                    <v:line id="直接连接符 2686" o:spid="_x0000_s1026" o:spt="20" style="position:absolute;left:9562;top:1649582;flip:x;height:0;width:598;" filled="f" stroked="t" coordsize="21600,21600" o:gfxdata="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7Bo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V0n0vr0AAADd&#10;AAAADwAAAGRycy9kb3ducmV2LnhtbEVPy2oCMRTdF/yHcIXuajIWyjAaXRQUQW3xgbS7y+R2ZnBy&#10;MyRRx79vFoLLw3lP571txZV8aBxryEYKBHHpTMOVhuNh8ZaDCBHZYOuYNNwpwHw2eJliYdyNd3Td&#10;x0qkEA4Faqhj7AopQ1mTxTByHXHi/py3GBP0lTQebynctnKs1Ie02HBqqLGjz5rK8/5iNew2i3V+&#10;Wl/60v8us6/D92b7E3KtX4eZmoCI1Men+OFeGQ3vKkv7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f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z95W/78AAADd&#10;AAAADwAAAGRycy9kb3ducmV2LnhtbEWPQWsCMRSE7wX/Q3gFbzVJxSJboxSx4kGEqiC9PTbP3cXN&#10;y7KJu/rvjVDocZiZb5jZ4uZq0VEbKs8G9EiBIM69rbgwcDx8v01BhIhssfZMBu4UYDEfvMwws77n&#10;H+r2sRAJwiFDA2WMTSZlyEtyGEa+IU7e2bcOY5JtIW2LfYK7Wr4r9SEdVpwWSmxoWVJ+2V+dgXWP&#10;/ddYr7rt5by8/x4mu9NWkzHDV60+QUS6xf/wX3tjDYyV1vB8k56AnD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3lb/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453;width:1;" filled="f" stroked="t" coordsize="21600,21600" o:gfxdata="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pEe&#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htkSbb4AAADd&#10;AAAADwAAAGRycy9kb3ducmV2LnhtbEWPwW7CMBBE75X4B2uRuBU7RKpKwHAAUZUjhAu3JV6SQLyO&#10;YgOBr68rVepxNDNvNPNlbxtxp87XjjUkYwWCuHCm5lLDId+8f4LwAdlg45g0PMnDcjF4m2Nm3IN3&#10;dN+HUkQI+ww1VCG0mZS+qMiiH7uWOHpn11kMUXalNB0+Itw2cqLUh7RYc1yosKVVRcV1f7MaTvXk&#10;gK9d/qXsdJOGbZ9fbse11qNhomYgAvXhP/zX/jYaUpWk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kS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CTCKGb4AAADd&#10;AAAADwAAAGRycy9kb3ducmV2LnhtbEWPwW7CMBBE75X4B2uRuBU7gFCbYjhQUcERwqW3bbwkgXgd&#10;xQYCX4+RkHoczcwbzWzR2VpcqPWVYw3JUIEgzp2puNCwz1bvHyB8QDZYOyYNN/KwmPfeZpgad+Ut&#10;XXahEBHCPkUNZQhNKqXPS7Loh64hjt7BtRZDlG0hTYvXCLe1HCk1lRYrjgslNrQsKT/tzlbDXzXa&#10;432b/Sj7uRqHTZcdz7/fWg/6ifoCEagL/+FXe200jFUy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CK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Znwvgr4AAADd&#10;AAAADwAAAGRycy9kb3ducmV2LnhtbEWPwW7CMBBE75X4B2uRuBU7IFCbYjhQUcERwqW3bbwkgXgd&#10;xQYCX4+RkHoczcwbzWzR2VpcqPWVYw3JUIEgzp2puNCwz1bvHyB8QDZYOyYNN/KwmPfeZpgad+Ut&#10;XXahEBHCPkUNZQhNKqXPS7Loh64hjt7BtRZDlG0hTYvXCLe1HCk1lRYrjgslNrQsKT/tzlbDXzXa&#10;432b/Sj7uRqHTZcdz7/fWg/6ifoCEagL/+FXe200jFUy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wv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saoYlcEAAADd&#10;AAAADwAAAGRycy9kb3ducmV2LnhtbEWPT0sDMRTE74LfIbyCN5usf4pdm/YgCj1JbUXo7bF57m67&#10;eVmTZ7f20xuh4HGYmd8ws8XRd+pAMbWBLRRjA4q4Cq7l2sL75uX6AVQSZIddYLLwQwkW88uLGZYu&#10;DPxGh7XUKkM4lWihEelLrVPVkMc0Dj1x9j5D9ChZxlq7iEOG+07fGDPRHlvOCw329NRQtV9/ewvT&#10;zXAfVnH/cVe0X9vT80765atYezUqzCMooaP8h8/tpbNwa4oJ/L3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oY&#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xx+gUr8AAADd&#10;AAAADwAAAGRycy9kb3ducmV2LnhtbEWPS2/CMBCE75X4D9ZW6q3YIVJTAoYDUKnHkvK4LvGSRI3X&#10;UWwe5ddjpEo9jmbnm53p/GpbcabeN441JEMFgrh0puFKw+b74/UdhA/IBlvHpOGXPMxng6cp5sZd&#10;eE3nIlQiQtjnqKEOocul9GVNFv3QdcTRO7reYoiyr6Tp8RLhtpUjpd6kxYZjQ40dLWoqf4qTjW+M&#10;9pt0+VVQluEhXa5u2/Fx12r98pyoCYhA1/B//Jf+NBpSlWTwWBMR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foFK/&#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847;top:1647736;flip:x y;height:460;width:1;" filled="f" stroked="t" coordsize="21600,21600" o:gfxdata="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jXm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xnNdI8AAAADd&#10;AAAADwAAAGRycy9kb3ducmV2LnhtbEWPQWsCMRSE7wX/Q3hCbzXZFsp2NXoQlIK2RS2it8fmubu4&#10;eVmSqNt/3xQKHoeZ+YaZzHrbiiv50DjWkI0UCOLSmYYrDd+7xVMOIkRkg61j0vBDAWbTwcMEC+Nu&#10;vKHrNlYiQTgUqKGOsSukDGVNFsPIdcTJOzlvMSbpK2k83hLctvJZqVdpseG0UGNH85rK8/ZiNWzW&#10;i1W+X1360h+X2efua/1xCLnWj8NMjUFE6uM9/N9+NxpeVPY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c10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uGdGp7oAAADd&#10;AAAADwAAAGRycy9kb3ducmV2LnhtbEVPPW/CMBDdK/EfrENiKzZBQjRgGEAgGCEs3Y74SALxOYoN&#10;hP76ekBifHrf82Vna/Gg1leONYyGCgRx7kzFhYZTtvmegvAB2WDtmDS8yMNy0fuaY2rckw/0OIZC&#10;xBD2KWooQ2hSKX1ekkU/dA1x5C6utRgibAtpWnzGcFvLRKmJtFhxbCixoVVJ+e14txrOVXLCv0O2&#10;VfZnMw77Lrvef9daD/ojNQMRqAsf8du9MxrGKon745v4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0a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E60ur8AAADd&#10;AAAADwAAAGRycy9kb3ducmV2LnhtbEWPzWrDMBCE74W8g9hCLyGW5EIITuRQAklNL6VOHmCxNrZb&#10;a2Us5advXxUKPQ4z8w2z2d7dIK40hd6zAZ0pEMSNtz23Bk7H/WIFIkRki4NnMvBNAbbl7GGDhfU3&#10;/qBrHVuRIBwKNNDFOBZShqYjhyHzI3Hyzn5yGJOcWmknvCW4G2Su1FI67DktdDjSrqPmq744Ay/j&#10;++clr/TBqmM+nw/VUvvXN2OeHrVag4h0j//hv3ZlDTyrXMPvm/QEZ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OtL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8WACNb8AAADd&#10;AAAADwAAAGRycy9kb3ducmV2LnhtbEWPT4vCMBTE7wv7HcJb2NuatLIi1SgiKnuQBf+AeHs0z7bY&#10;vJQmtvrtNwuCx2FmfsNM53dbi45aXznWkAwUCOLcmYoLDcfD+msMwgdkg7Vj0vAgD/PZ+9sUM+N6&#10;3lG3D4WIEPYZaihDaDIpfV6SRT9wDXH0Lq61GKJsC2la7CPc1jJVaiQtVhwXSmxoWVJ+3d+shk2P&#10;/WKYrLrt9bJ8nA/fv6dtQlp/fiRqAiLQPbzCz/aP0TBUa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AI1vwAAAN0AAAAPAAAAAAAAAAEAIAAAACIAAABkcnMvZG93bnJldi54&#10;bWxQSwECFAAUAAAACACHTuJAMy8FnjsAAAA5AAAAFQAAAAAAAAABACAAAAAOAQAAZHJzL2dyb3Vw&#10;c2hhcGV4bWwueG1sUEsFBgAAAAAGAAYAYAEAAMsDA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x1zYcr4AAADd&#10;AAAADwAAAGRycy9kb3ducmV2LnhtbEWPzW7CMBCE70i8g7VIvYGdUCpIMRyglXqD0j7AKl7iNPE6&#10;is1P+/Q1EhLH0cx8o1mur64VZ+pD7VlDNlEgiEtvaq40fH+9j+cgQkQ22HomDb8UYL0aDpZYGH/h&#10;TzofYiUShEOBGmyMXSFlKC05DBPfESfv6HuHMcm+kqbHS4K7VuZKvUiHNacFix1tLJXN4eQ0zJXb&#10;Nc0i3wf3/JfN7Gbr37ofrZ9GmXoFEekaH+F7+8NomKp8Crc36Qn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zYcr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SLVABr4AAADd&#10;AAAADwAAAGRycy9kb3ducmV2LnhtbEWPzW7CMBCE75V4B2uRuBU7Ka0gYDhAkXprCzzAKl7ikHgd&#10;xeb36etKlXoczcw3msXq5lpxoT7UnjVkYwWCuPSm5krDYb99noIIEdlg65k03CnAajl4WmBh/JW/&#10;6bKLlUgQDgVqsDF2hZShtOQwjH1HnLyj7x3GJPtKmh6vCe5amSv1Jh3WnBYsdrS2VDa7s9MwVe6z&#10;aWb5V3CTR/Zq1xv/3p20Hg0zNQcR6Rb/w3/tD6PhReUT+H2Tn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VABr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jc w:val="center"/>
        <w:rPr>
          <w:rFonts w:ascii="宋体" w:hAnsi="宋体"/>
          <w:b/>
          <w:sz w:val="36"/>
          <w:szCs w:val="36"/>
        </w:rPr>
      </w:pPr>
      <w:r>
        <w:rPr>
          <w:rFonts w:hint="eastAsia" w:ascii="宋体" w:hAnsi="宋体"/>
          <w:b/>
          <w:sz w:val="36"/>
          <w:szCs w:val="36"/>
        </w:rPr>
        <w:t>集体土地所有权转移登记业务流程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2051456" behindDoc="0" locked="0" layoutInCell="1" allowOverlap="1">
                <wp:simplePos x="0" y="0"/>
                <wp:positionH relativeFrom="column">
                  <wp:posOffset>-232410</wp:posOffset>
                </wp:positionH>
                <wp:positionV relativeFrom="paragraph">
                  <wp:posOffset>175260</wp:posOffset>
                </wp:positionV>
                <wp:extent cx="1969770" cy="7646035"/>
                <wp:effectExtent l="6350" t="6350" r="24130" b="24765"/>
                <wp:wrapNone/>
                <wp:docPr id="3124" name="矩形 3124"/>
                <wp:cNvGraphicFramePr/>
                <a:graphic xmlns:a="http://schemas.openxmlformats.org/drawingml/2006/main">
                  <a:graphicData uri="http://schemas.microsoft.com/office/word/2010/wordprocessingShape">
                    <wps:wsp>
                      <wps:cNvSpPr/>
                      <wps:spPr>
                        <a:xfrm>
                          <a:off x="0" y="0"/>
                          <a:ext cx="1969770" cy="764603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3. 不动产权属证书（原件1份，由申请人提供）；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集体土地所有权转移的材料，除应提供本集体经济组织三分之二以上成员或者三分之二以上村民代表同意的材料外，还应提交：</w:t>
                            </w:r>
                          </w:p>
                          <w:p>
                            <w:pPr>
                              <w:keepNext w:val="0"/>
                              <w:keepLines w:val="0"/>
                              <w:pageBreakBefore w:val="0"/>
                              <w:kinsoku/>
                              <w:wordWrap/>
                              <w:overflowPunct/>
                              <w:topLinePunct w:val="0"/>
                              <w:bidi w:val="0"/>
                              <w:adjustRightInd/>
                              <w:snapToGrid/>
                              <w:spacing w:line="220" w:lineRule="exact"/>
                              <w:ind w:firstLine="345"/>
                              <w:jc w:val="left"/>
                              <w:textAlignment w:val="auto"/>
                              <w:rPr>
                                <w:rFonts w:hint="eastAsia" w:ascii="宋体" w:hAnsi="宋体" w:eastAsia="宋体" w:cs="宋体"/>
                                <w:sz w:val="15"/>
                                <w:szCs w:val="15"/>
                              </w:rPr>
                            </w:pPr>
                            <w:r>
                              <w:rPr>
                                <w:rFonts w:hint="eastAsia" w:ascii="宋体" w:hAnsi="宋体" w:eastAsia="宋体" w:cs="宋体"/>
                                <w:sz w:val="15"/>
                                <w:szCs w:val="15"/>
                              </w:rPr>
                              <w:t>(1)农民集体互换土地的，提交互换土地协议；</w:t>
                            </w:r>
                          </w:p>
                          <w:p>
                            <w:pPr>
                              <w:keepNext w:val="0"/>
                              <w:keepLines w:val="0"/>
                              <w:pageBreakBefore w:val="0"/>
                              <w:kinsoku/>
                              <w:wordWrap/>
                              <w:overflowPunct/>
                              <w:topLinePunct w:val="0"/>
                              <w:bidi w:val="0"/>
                              <w:adjustRightInd/>
                              <w:snapToGrid/>
                              <w:spacing w:line="220" w:lineRule="exact"/>
                              <w:ind w:firstLine="345"/>
                              <w:jc w:val="left"/>
                              <w:textAlignment w:val="auto"/>
                              <w:rPr>
                                <w:rFonts w:hint="eastAsia" w:ascii="宋体" w:hAnsi="宋体" w:eastAsia="宋体" w:cs="宋体"/>
                                <w:sz w:val="15"/>
                                <w:szCs w:val="15"/>
                              </w:rPr>
                            </w:pPr>
                            <w:r>
                              <w:rPr>
                                <w:rFonts w:hint="eastAsia" w:ascii="宋体" w:hAnsi="宋体" w:eastAsia="宋体" w:cs="宋体"/>
                                <w:sz w:val="15"/>
                                <w:szCs w:val="15"/>
                              </w:rPr>
                              <w:t>(2)集体土地调整的，提交土地调整文件；</w:t>
                            </w:r>
                          </w:p>
                          <w:p>
                            <w:pPr>
                              <w:keepNext w:val="0"/>
                              <w:keepLines w:val="0"/>
                              <w:pageBreakBefore w:val="0"/>
                              <w:kinsoku/>
                              <w:wordWrap/>
                              <w:overflowPunct/>
                              <w:topLinePunct w:val="0"/>
                              <w:bidi w:val="0"/>
                              <w:adjustRightInd/>
                              <w:snapToGrid/>
                              <w:spacing w:line="220" w:lineRule="exact"/>
                              <w:ind w:firstLine="345"/>
                              <w:jc w:val="left"/>
                              <w:textAlignment w:val="auto"/>
                              <w:rPr>
                                <w:rFonts w:hint="eastAsia" w:ascii="宋体" w:hAnsi="宋体" w:eastAsia="宋体" w:cs="宋体"/>
                                <w:sz w:val="15"/>
                                <w:szCs w:val="15"/>
                              </w:rPr>
                            </w:pPr>
                            <w:r>
                              <w:rPr>
                                <w:rFonts w:hint="eastAsia" w:ascii="宋体" w:hAnsi="宋体" w:eastAsia="宋体" w:cs="宋体"/>
                                <w:sz w:val="15"/>
                                <w:szCs w:val="15"/>
                              </w:rPr>
                              <w:t>(3)依法需要批准的，提交有关批准文件；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5. 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 xml:space="preserve"> 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left="0" w:leftChars="0"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联系电话：8227019</w:t>
                            </w:r>
                          </w:p>
                          <w:p>
                            <w:pPr>
                              <w:pStyle w:val="17"/>
                              <w:spacing w:line="200" w:lineRule="exact"/>
                              <w:ind w:firstLine="0" w:firstLineChars="0"/>
                              <w:rPr>
                                <w:rFonts w:hint="eastAsia" w:ascii="仿宋_GB2312" w:eastAsia="仿宋_GB2312"/>
                                <w:sz w:val="18"/>
                                <w:szCs w:val="18"/>
                              </w:rPr>
                            </w:pPr>
                          </w:p>
                        </w:txbxContent>
                      </wps:txbx>
                      <wps:bodyPr upright="1"/>
                    </wps:wsp>
                  </a:graphicData>
                </a:graphic>
              </wp:anchor>
            </w:drawing>
          </mc:Choice>
          <mc:Fallback>
            <w:pict>
              <v:rect id="_x0000_s1026" o:spid="_x0000_s1026" o:spt="1" style="position:absolute;left:0pt;margin-left:-18.3pt;margin-top:13.8pt;height:602.05pt;width:155.1pt;z-index:252051456;mso-width-relative:page;mso-height-relative:page;" fillcolor="#FFFFFF" filled="t" stroked="t" coordsize="21600,21600" o:gfxdata="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yyxM9sAAAALAQAADwAAAAAAAAABACAA&#10;AAAiAAAAZHJzL2Rvd25yZXYueG1sUEsBAhQAFAAAAAgAh07iQJ86eiUKAgAAPwQAAA4AAAAAAAAA&#10;AQAgAAAAKgEAAGRycy9lMm9Eb2MueG1sUEsFBgAAAAAGAAYAWQEAAKY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5"/>
                          <w:szCs w:val="15"/>
                        </w:rPr>
                      </w:pPr>
                      <w:r>
                        <w:rPr>
                          <w:rFonts w:hint="eastAsia" w:ascii="宋体" w:hAnsi="宋体" w:eastAsia="宋体" w:cs="宋体"/>
                          <w:sz w:val="15"/>
                          <w:szCs w:val="15"/>
                        </w:rPr>
                        <w:t>3. 不动产权属证书（原件1份，由申请人提供）；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集体土地所有权转移的材料，除应提供本集体经济组织三分之二以上成员或者三分之二以上村民代表同意的材料外，还应提交：</w:t>
                      </w:r>
                    </w:p>
                    <w:p>
                      <w:pPr>
                        <w:keepNext w:val="0"/>
                        <w:keepLines w:val="0"/>
                        <w:pageBreakBefore w:val="0"/>
                        <w:kinsoku/>
                        <w:wordWrap/>
                        <w:overflowPunct/>
                        <w:topLinePunct w:val="0"/>
                        <w:bidi w:val="0"/>
                        <w:adjustRightInd/>
                        <w:snapToGrid/>
                        <w:spacing w:line="220" w:lineRule="exact"/>
                        <w:ind w:firstLine="345"/>
                        <w:jc w:val="left"/>
                        <w:textAlignment w:val="auto"/>
                        <w:rPr>
                          <w:rFonts w:hint="eastAsia" w:ascii="宋体" w:hAnsi="宋体" w:eastAsia="宋体" w:cs="宋体"/>
                          <w:sz w:val="15"/>
                          <w:szCs w:val="15"/>
                        </w:rPr>
                      </w:pPr>
                      <w:r>
                        <w:rPr>
                          <w:rFonts w:hint="eastAsia" w:ascii="宋体" w:hAnsi="宋体" w:eastAsia="宋体" w:cs="宋体"/>
                          <w:sz w:val="15"/>
                          <w:szCs w:val="15"/>
                        </w:rPr>
                        <w:t>(1)农民集体互换土地的，提交互换土地协议；</w:t>
                      </w:r>
                    </w:p>
                    <w:p>
                      <w:pPr>
                        <w:keepNext w:val="0"/>
                        <w:keepLines w:val="0"/>
                        <w:pageBreakBefore w:val="0"/>
                        <w:kinsoku/>
                        <w:wordWrap/>
                        <w:overflowPunct/>
                        <w:topLinePunct w:val="0"/>
                        <w:bidi w:val="0"/>
                        <w:adjustRightInd/>
                        <w:snapToGrid/>
                        <w:spacing w:line="220" w:lineRule="exact"/>
                        <w:ind w:firstLine="345"/>
                        <w:jc w:val="left"/>
                        <w:textAlignment w:val="auto"/>
                        <w:rPr>
                          <w:rFonts w:hint="eastAsia" w:ascii="宋体" w:hAnsi="宋体" w:eastAsia="宋体" w:cs="宋体"/>
                          <w:sz w:val="15"/>
                          <w:szCs w:val="15"/>
                        </w:rPr>
                      </w:pPr>
                      <w:r>
                        <w:rPr>
                          <w:rFonts w:hint="eastAsia" w:ascii="宋体" w:hAnsi="宋体" w:eastAsia="宋体" w:cs="宋体"/>
                          <w:sz w:val="15"/>
                          <w:szCs w:val="15"/>
                        </w:rPr>
                        <w:t>(2)集体土地调整的，提交土地调整文件；</w:t>
                      </w:r>
                    </w:p>
                    <w:p>
                      <w:pPr>
                        <w:keepNext w:val="0"/>
                        <w:keepLines w:val="0"/>
                        <w:pageBreakBefore w:val="0"/>
                        <w:kinsoku/>
                        <w:wordWrap/>
                        <w:overflowPunct/>
                        <w:topLinePunct w:val="0"/>
                        <w:bidi w:val="0"/>
                        <w:adjustRightInd/>
                        <w:snapToGrid/>
                        <w:spacing w:line="220" w:lineRule="exact"/>
                        <w:ind w:firstLine="345"/>
                        <w:jc w:val="left"/>
                        <w:textAlignment w:val="auto"/>
                        <w:rPr>
                          <w:rFonts w:hint="eastAsia" w:ascii="宋体" w:hAnsi="宋体" w:eastAsia="宋体" w:cs="宋体"/>
                          <w:sz w:val="15"/>
                          <w:szCs w:val="15"/>
                        </w:rPr>
                      </w:pPr>
                      <w:r>
                        <w:rPr>
                          <w:rFonts w:hint="eastAsia" w:ascii="宋体" w:hAnsi="宋体" w:eastAsia="宋体" w:cs="宋体"/>
                          <w:sz w:val="15"/>
                          <w:szCs w:val="15"/>
                        </w:rPr>
                        <w:t>(3)依法需要批准的，提交有关批准文件；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5. 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 xml:space="preserve"> 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left="0" w:leftChars="0"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联系电话：8227019</w:t>
                      </w:r>
                    </w:p>
                    <w:p>
                      <w:pPr>
                        <w:pStyle w:val="17"/>
                        <w:spacing w:line="200" w:lineRule="exact"/>
                        <w:ind w:firstLine="0" w:firstLineChars="0"/>
                        <w:rPr>
                          <w:rFonts w:hint="eastAsia" w:ascii="仿宋_GB2312" w:eastAsia="仿宋_GB2312"/>
                          <w:sz w:val="18"/>
                          <w:szCs w:val="18"/>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675648" behindDoc="0" locked="0" layoutInCell="1" allowOverlap="1">
                <wp:simplePos x="0" y="0"/>
                <wp:positionH relativeFrom="column">
                  <wp:posOffset>1802765</wp:posOffset>
                </wp:positionH>
                <wp:positionV relativeFrom="paragraph">
                  <wp:posOffset>-553720</wp:posOffset>
                </wp:positionV>
                <wp:extent cx="4210050" cy="7651115"/>
                <wp:effectExtent l="4445" t="4445" r="14605" b="21590"/>
                <wp:wrapNone/>
                <wp:docPr id="3079" name="组合 3079"/>
                <wp:cNvGraphicFramePr/>
                <a:graphic xmlns:a="http://schemas.openxmlformats.org/drawingml/2006/main">
                  <a:graphicData uri="http://schemas.microsoft.com/office/word/2010/wordprocessingGroup">
                    <wpg:wgp>
                      <wpg:cNvGrpSpPr/>
                      <wpg:grpSpPr>
                        <a:xfrm>
                          <a:off x="0" y="0"/>
                          <a:ext cx="4210050" cy="7651418"/>
                          <a:chOff x="7886" y="1646731"/>
                          <a:chExt cx="6630" cy="12066"/>
                        </a:xfrm>
                      </wpg:grpSpPr>
                      <wpg:grpSp>
                        <wpg:cNvPr id="3080" name="组合 2626"/>
                        <wpg:cNvGrpSpPr/>
                        <wpg:grpSpPr>
                          <a:xfrm rot="0">
                            <a:off x="7886" y="1646731"/>
                            <a:ext cx="6630" cy="12066"/>
                            <a:chOff x="8286" y="1613123"/>
                            <a:chExt cx="6235" cy="10308"/>
                          </a:xfrm>
                        </wpg:grpSpPr>
                        <wpg:grpSp>
                          <wpg:cNvPr id="3081" name="组合 2616"/>
                          <wpg:cNvGrpSpPr/>
                          <wpg:grpSpPr>
                            <a:xfrm>
                              <a:off x="8286" y="1613123"/>
                              <a:ext cx="6235" cy="10308"/>
                              <a:chOff x="7118" y="1321889"/>
                              <a:chExt cx="6863" cy="9287"/>
                            </a:xfrm>
                          </wpg:grpSpPr>
                          <wpg:grpSp>
                            <wpg:cNvPr id="3082" name="组合 2193"/>
                            <wpg:cNvGrpSpPr/>
                            <wpg:grpSpPr>
                              <a:xfrm>
                                <a:off x="7118" y="1321889"/>
                                <a:ext cx="6863" cy="9287"/>
                                <a:chOff x="7050" y="1194675"/>
                                <a:chExt cx="2635" cy="1495"/>
                              </a:xfrm>
                            </wpg:grpSpPr>
                            <wps:wsp>
                              <wps:cNvPr id="3083" name="矩形 1900"/>
                              <wps:cNvSpPr/>
                              <wps:spPr>
                                <a:xfrm>
                                  <a:off x="7050" y="1194675"/>
                                  <a:ext cx="2633" cy="149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84"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085"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086"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087"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1.95pt;margin-top:-43.6pt;height:602.45pt;width:331.5pt;z-index:251675648;mso-width-relative:page;mso-height-relative:page;" coordorigin="7886,1646731" coordsize="6630,12066" o:gfxdata="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&#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DsTIpA3AAAAAwBAAAPAAAAAAAAAAEAIAAAACIAAABk&#10;cnMvZG93bnJldi54bWxQSwECFAAUAAAACACHTuJAMrm8tTwEAABeEQAADgAAAAAAAAABACAAAAAr&#10;AQAAZHJzL2Uyb0RvYy54bWxQSwUGAAAAAAYABgBZAQAA2QcAAAAA&#10;">
                <o:lock v:ext="edit" aspectratio="f"/>
                <v:group id="组合 2626" o:spid="_x0000_s1026" o:spt="203" style="position:absolute;left:7886;top:1646731;height:12066;width:6630;" coordorigin="8286,1613123" coordsize="6235,10308" o:gfxdata="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Jhm470AAADdAAAADwAAAAAAAAABACAAAAAiAAAAZHJzL2Rvd25yZXYueG1s&#10;UEsBAhQAFAAAAAgAh07iQDMvBZ47AAAAOQAAABUAAAAAAAAAAQAgAAAADAEAAGRycy9ncm91cHNo&#10;YXBleG1sLnhtbFBLBQYAAAAABgAGAGABAADJAwAAAAA=&#10;">
                  <o:lock v:ext="edit" aspectratio="f"/>
                  <v:group id="组合 2616" o:spid="_x0000_s1026" o:spt="203" style="position:absolute;left:8286;top:1613123;height:10308;width:6235;" coordorigin="7118,1321889" coordsize="6863,9287" o:gfxdata="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1MN4vwAAAN0AAAAPAAAAAAAAAAEAIAAAACIAAABkcnMvZG93bnJldi54&#10;bWxQSwECFAAUAAAACACHTuJAMy8FnjsAAAA5AAAAFQAAAAAAAAABACAAAAAOAQAAZHJzL2dyb3Vw&#10;c2hhcGV4bWwueG1sUEsFBgAAAAAGAAYAYAEAAMsDAAAAAA==&#10;">
                    <o:lock v:ext="edit" aspectratio="f"/>
                    <v:group id="组合 2193" o:spid="_x0000_s1026" o:spt="203" style="position:absolute;left:7118;top:1321889;height:9287;width:6863;" coordorigin="7050,1194675" coordsize="2635,1495" o:gfxdata="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GXQ++AAAA3QAAAA8AAAAAAAAAAQAgAAAAIgAAAGRycy9kb3ducmV2Lnht&#10;bFBLAQIUABQAAAAIAIdO4kAzLwWeOwAAADkAAAAVAAAAAAAAAAEAIAAAAA0BAABkcnMvZ3JvdXBz&#10;aGFwZXhtbC54bWxQSwUGAAAAAAYABgBgAQAAygMAAAAA&#10;">
                      <o:lock v:ext="edit" aspectratio="f"/>
                      <v:rect id="矩形 1900" o:spid="_x0000_s1026" o:spt="1" style="position:absolute;left:7050;top:1194675;height:1495;width:2633;v-text-anchor:middle;" filled="f" stroked="t" coordsize="21600,21600" o:gfxdata="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HNUU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3U8yGb4AAADd&#10;AAAADwAAAGRycy9kb3ducmV2LnhtbEWPQWsCMRSE70L/Q3hCb5poVWRr9FBsKYKIur0/Ns/dxc3L&#10;kqTu+u+bguBxmJlvmNWmt424kQ+1Yw2TsQJBXDhTc6khP3+OliBCRDbYOCYNdwqwWb8MVpgZ1/GR&#10;bqdYigThkKGGKsY2kzIUFVkMY9cSJ+/ivMWYpC+l8dgluG3kVKmFtFhzWqiwpY+Kiuvp12rw98Ni&#10;3v302y+/66/+nO93+Wyv9etwot5BROrjM/xofxsNb2o5g/836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8yG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sgOXgr4AAADd&#10;AAAADwAAAGRycy9kb3ducmV2LnhtbEWPQWsCMRSE70L/Q3hCb5poq8jW6KHYUgQRdXt/bJ67i5uX&#10;JUnd9d83guBxmJlvmOW6t424kg+1Yw2TsQJBXDhTc6khP32NFiBCRDbYOCYNNwqwXr0MlpgZ1/GB&#10;rsdYigThkKGGKsY2kzIUFVkMY9cSJ+/svMWYpC+l8dgluG3kVKm5tFhzWqiwpc+Kisvxz2rwt/18&#10;1v32m2+/7S/+lO+2+ftO69fhRH2AiNTHZ/jR/jEa3tRiBvc36Qn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OXg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QtEJ9b8AAADd&#10;AAAADwAAAGRycy9kb3ducmV2LnhtbEWPQWsCMRSE74X+h/AKvdVE2y6yGj2UWkSQoq73x+a5u7h5&#10;WZLUXf+9KQgeh5n5hpkvB9uKC/nQONYwHikQxKUzDVcaisPqbQoiRGSDrWPScKUAy8Xz0xxz43re&#10;0WUfK5EgHHLUUMfY5VKGsiaLYeQ64uSdnLcYk/SVNB77BLetnCiVSYsNp4UaO/qqqTzv/6wGf/3N&#10;Pvvj8P3jN8PZH4rtpvjYav36MlYzEJGG+Ajf22uj4V1NM/h/k5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RCfW/&#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LZ2sbr8AAADd&#10;AAAADwAAAGRycy9kb3ducmV2LnhtbEWPQWsCMRSE74X+h/CE3jSxVSur0UNpSxFEquv9sXnuLm5e&#10;liR1139vBKHHYWa+YZbr3jbiQj7UjjWMRwoEceFMzaWG/PA1nIMIEdlg45g0XCnAevX8tMTMuI5/&#10;6bKPpUgQDhlqqGJsMylDUZHFMHItcfJOzluMSfpSGo9dgttGvio1kxZrTgsVtvRRUXHe/1kN/rqb&#10;Tbtj//ntN/3ZH/LtJp9stX4ZjNUCRKQ+/ocf7R+j4U3N3+H+Jj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drG6/&#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52480" behindDoc="0" locked="0" layoutInCell="1" allowOverlap="1">
                <wp:simplePos x="0" y="0"/>
                <wp:positionH relativeFrom="column">
                  <wp:posOffset>1911350</wp:posOffset>
                </wp:positionH>
                <wp:positionV relativeFrom="paragraph">
                  <wp:posOffset>-361950</wp:posOffset>
                </wp:positionV>
                <wp:extent cx="4251325" cy="6867525"/>
                <wp:effectExtent l="5080" t="4445" r="10795" b="24130"/>
                <wp:wrapNone/>
                <wp:docPr id="3088" name="组合 3088"/>
                <wp:cNvGraphicFramePr/>
                <a:graphic xmlns:a="http://schemas.openxmlformats.org/drawingml/2006/main">
                  <a:graphicData uri="http://schemas.microsoft.com/office/word/2010/wordprocessingGroup">
                    <wpg:wgp>
                      <wpg:cNvGrpSpPr/>
                      <wpg:grpSpPr>
                        <a:xfrm>
                          <a:off x="0" y="0"/>
                          <a:ext cx="4251325" cy="6867525"/>
                          <a:chOff x="8057" y="1647049"/>
                          <a:chExt cx="6695" cy="10815"/>
                        </a:xfrm>
                      </wpg:grpSpPr>
                      <wpg:grpSp>
                        <wpg:cNvPr id="3089" name="组合 2755"/>
                        <wpg:cNvGrpSpPr/>
                        <wpg:grpSpPr>
                          <a:xfrm>
                            <a:off x="14251" y="1647719"/>
                            <a:ext cx="501" cy="10141"/>
                            <a:chOff x="14251" y="1647719"/>
                            <a:chExt cx="501" cy="10141"/>
                          </a:xfrm>
                        </wpg:grpSpPr>
                        <wps:wsp>
                          <wps:cNvPr id="3090" name="矩形 2670"/>
                          <wps:cNvSpPr/>
                          <wps:spPr>
                            <a:xfrm>
                              <a:off x="14262" y="1651275"/>
                              <a:ext cx="482" cy="801"/>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092" name="矩形 2672"/>
                          <wps:cNvSpPr/>
                          <wps:spPr>
                            <a:xfrm>
                              <a:off x="14260" y="1655144"/>
                              <a:ext cx="482" cy="801"/>
                            </a:xfrm>
                            <a:prstGeom prst="rect">
                              <a:avLst/>
                            </a:prstGeom>
                            <a:solidFill>
                              <a:srgbClr val="FFFFFF"/>
                            </a:solidFill>
                            <a:ln w="9525" cap="flat" cmpd="sng">
                              <a:solidFill>
                                <a:schemeClr val="tx1"/>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093" name="矩形 2673"/>
                          <wps:cNvSpPr/>
                          <wps:spPr>
                            <a:xfrm>
                              <a:off x="14267" y="1653323"/>
                              <a:ext cx="482" cy="780"/>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094" name="矩形 2679"/>
                          <wps:cNvSpPr/>
                          <wps:spPr>
                            <a:xfrm>
                              <a:off x="14270" y="1657060"/>
                              <a:ext cx="482" cy="801"/>
                            </a:xfrm>
                            <a:prstGeom prst="rect">
                              <a:avLst/>
                            </a:prstGeom>
                            <a:solidFill>
                              <a:srgbClr val="FFFFFF"/>
                            </a:solidFill>
                            <a:ln w="9525" cap="flat" cmpd="sng">
                              <a:solidFill>
                                <a:schemeClr val="tx1"/>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s:wsp>
                          <wps:cNvPr id="3091" name="矩形 2671"/>
                          <wps:cNvSpPr/>
                          <wps:spPr>
                            <a:xfrm>
                              <a:off x="14251" y="1647719"/>
                              <a:ext cx="482" cy="1696"/>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g:grpSp>
                      <wpg:grpSp>
                        <wpg:cNvPr id="3095" name="组合 2753"/>
                        <wpg:cNvGrpSpPr/>
                        <wpg:grpSpPr>
                          <a:xfrm>
                            <a:off x="8057" y="1649805"/>
                            <a:ext cx="6118" cy="8059"/>
                            <a:chOff x="8057" y="1649805"/>
                            <a:chExt cx="6118" cy="8059"/>
                          </a:xfrm>
                        </wpg:grpSpPr>
                        <wps:wsp>
                          <wps:cNvPr id="3096" name="直接箭头连接符 2690"/>
                          <wps:cNvCnPr/>
                          <wps:spPr>
                            <a:xfrm flipH="1">
                              <a:off x="11272" y="1652397"/>
                              <a:ext cx="2" cy="964"/>
                            </a:xfrm>
                            <a:prstGeom prst="straightConnector1">
                              <a:avLst/>
                            </a:prstGeom>
                            <a:ln w="9525" cap="flat" cmpd="sng">
                              <a:solidFill>
                                <a:schemeClr val="tx1"/>
                              </a:solidFill>
                              <a:prstDash val="solid"/>
                              <a:headEnd type="none" w="med" len="med"/>
                              <a:tailEnd type="triangle" w="med" len="med"/>
                            </a:ln>
                          </wps:spPr>
                          <wps:bodyPr/>
                        </wps:wsp>
                        <wps:wsp>
                          <wps:cNvPr id="3097" name="矩形 2664"/>
                          <wps:cNvSpPr/>
                          <wps:spPr>
                            <a:xfrm flipV="1">
                              <a:off x="9193" y="1655048"/>
                              <a:ext cx="4170" cy="1073"/>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098" name="矩形 2665"/>
                          <wps:cNvSpPr/>
                          <wps:spPr>
                            <a:xfrm>
                              <a:off x="9185" y="1653338"/>
                              <a:ext cx="4211" cy="753"/>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099" name="矩形 2666"/>
                          <wps:cNvSpPr/>
                          <wps:spPr>
                            <a:xfrm>
                              <a:off x="9781" y="1651033"/>
                              <a:ext cx="4394" cy="1358"/>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100" name="直接连接符 2667"/>
                          <wps:cNvCnPr/>
                          <wps:spPr>
                            <a:xfrm>
                              <a:off x="10764" y="1649805"/>
                              <a:ext cx="1" cy="1228"/>
                            </a:xfrm>
                            <a:prstGeom prst="line">
                              <a:avLst/>
                            </a:prstGeom>
                            <a:ln w="9525" cap="flat" cmpd="sng">
                              <a:solidFill>
                                <a:schemeClr val="tx1"/>
                              </a:solidFill>
                              <a:prstDash val="solid"/>
                              <a:headEnd type="none" w="med" len="med"/>
                              <a:tailEnd type="triangle" w="med" len="med"/>
                            </a:ln>
                          </wps:spPr>
                          <wps:bodyPr upright="1"/>
                        </wps:wsp>
                        <wps:wsp>
                          <wps:cNvPr id="3101" name="直接箭头连接符 2676"/>
                          <wps:cNvCnPr/>
                          <wps:spPr>
                            <a:xfrm flipH="1">
                              <a:off x="11283" y="1654090"/>
                              <a:ext cx="2" cy="964"/>
                            </a:xfrm>
                            <a:prstGeom prst="straightConnector1">
                              <a:avLst/>
                            </a:prstGeom>
                            <a:ln w="9525" cap="flat" cmpd="sng">
                              <a:solidFill>
                                <a:schemeClr val="tx1"/>
                              </a:solidFill>
                              <a:prstDash val="solid"/>
                              <a:headEnd type="none" w="med" len="med"/>
                              <a:tailEnd type="triangle" w="med" len="med"/>
                            </a:ln>
                          </wps:spPr>
                          <wps:bodyPr/>
                        </wps:wsp>
                        <wps:wsp>
                          <wps:cNvPr id="3102" name="矩形 2680"/>
                          <wps:cNvSpPr/>
                          <wps:spPr>
                            <a:xfrm flipV="1">
                              <a:off x="9282" y="1657110"/>
                              <a:ext cx="4170" cy="755"/>
                            </a:xfrm>
                            <a:prstGeom prst="rect">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103" name="直接箭头连接符 2681"/>
                          <wps:cNvCnPr/>
                          <wps:spPr>
                            <a:xfrm flipH="1">
                              <a:off x="11312" y="1656120"/>
                              <a:ext cx="2" cy="1006"/>
                            </a:xfrm>
                            <a:prstGeom prst="straightConnector1">
                              <a:avLst/>
                            </a:prstGeom>
                            <a:ln w="9525" cap="flat" cmpd="sng">
                              <a:solidFill>
                                <a:schemeClr val="tx1"/>
                              </a:solidFill>
                              <a:prstDash val="solid"/>
                              <a:headEnd type="none" w="med" len="med"/>
                              <a:tailEnd type="triangle" w="med" len="med"/>
                            </a:ln>
                          </wps:spPr>
                          <wps:bodyPr/>
                        </wps:wsp>
                        <wps:wsp>
                          <wps:cNvPr id="3104" name="直接连接符 2682"/>
                          <wps:cNvCnPr/>
                          <wps:spPr>
                            <a:xfrm flipH="1" flipV="1">
                              <a:off x="9289" y="1651626"/>
                              <a:ext cx="482" cy="0"/>
                            </a:xfrm>
                            <a:prstGeom prst="line">
                              <a:avLst/>
                            </a:prstGeom>
                            <a:ln w="9525" cap="flat" cmpd="sng">
                              <a:solidFill>
                                <a:schemeClr val="tx1"/>
                              </a:solidFill>
                              <a:prstDash val="solid"/>
                              <a:headEnd type="none" w="med" len="med"/>
                              <a:tailEnd type="triangle" w="med" len="med"/>
                            </a:ln>
                          </wps:spPr>
                          <wps:bodyPr upright="1"/>
                        </wps:wsp>
                        <wps:wsp>
                          <wps:cNvPr id="3105" name="矩形 2683"/>
                          <wps:cNvSpPr/>
                          <wps:spPr>
                            <a:xfrm>
                              <a:off x="8057" y="1650803"/>
                              <a:ext cx="1219" cy="1588"/>
                            </a:xfrm>
                            <a:prstGeom prst="rect">
                              <a:avLst/>
                            </a:prstGeom>
                            <a:solidFill>
                              <a:srgbClr val="FFFFFF"/>
                            </a:solidFill>
                            <a:ln w="9525" cap="flat" cmpd="sng">
                              <a:solidFill>
                                <a:schemeClr val="tx1"/>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3106" name="组合 2752"/>
                        <wpg:cNvGrpSpPr/>
                        <wpg:grpSpPr>
                          <a:xfrm>
                            <a:off x="8212" y="1647049"/>
                            <a:ext cx="5595" cy="3403"/>
                            <a:chOff x="8212" y="1647049"/>
                            <a:chExt cx="5595" cy="3403"/>
                          </a:xfrm>
                        </wpg:grpSpPr>
                        <wpg:grpSp>
                          <wpg:cNvPr id="3107" name="组合 2739"/>
                          <wpg:cNvGrpSpPr/>
                          <wpg:grpSpPr>
                            <a:xfrm>
                              <a:off x="9562" y="1649582"/>
                              <a:ext cx="598" cy="150"/>
                              <a:chOff x="9562" y="1649582"/>
                              <a:chExt cx="598" cy="150"/>
                            </a:xfrm>
                          </wpg:grpSpPr>
                          <wps:wsp>
                            <wps:cNvPr id="3108" name="直接连接符 2686"/>
                            <wps:cNvCnPr/>
                            <wps:spPr>
                              <a:xfrm flipH="1">
                                <a:off x="9562" y="1649582"/>
                                <a:ext cx="598" cy="0"/>
                              </a:xfrm>
                              <a:prstGeom prst="line">
                                <a:avLst/>
                              </a:prstGeom>
                              <a:ln w="9525" cap="flat" cmpd="sng">
                                <a:solidFill>
                                  <a:schemeClr val="tx1"/>
                                </a:solidFill>
                                <a:prstDash val="solid"/>
                                <a:headEnd type="none" w="med" len="med"/>
                                <a:tailEnd type="triangle" w="med" len="med"/>
                              </a:ln>
                            </wps:spPr>
                            <wps:bodyPr upright="1"/>
                          </wps:wsp>
                          <wps:wsp>
                            <wps:cNvPr id="3109" name="直接连接符 2687"/>
                            <wps:cNvCnPr/>
                            <wps:spPr>
                              <a:xfrm>
                                <a:off x="9593" y="1649732"/>
                                <a:ext cx="551" cy="0"/>
                              </a:xfrm>
                              <a:prstGeom prst="line">
                                <a:avLst/>
                              </a:prstGeom>
                              <a:ln w="9525" cap="flat" cmpd="sng">
                                <a:solidFill>
                                  <a:schemeClr val="tx1"/>
                                </a:solidFill>
                                <a:prstDash val="solid"/>
                                <a:headEnd type="none" w="med" len="med"/>
                                <a:tailEnd type="triangle" w="med" len="med"/>
                              </a:ln>
                            </wps:spPr>
                            <wps:bodyPr upright="1"/>
                          </wps:wsp>
                        </wpg:grpSp>
                        <wpg:grpSp>
                          <wpg:cNvPr id="3110" name="组合 2748"/>
                          <wpg:cNvGrpSpPr/>
                          <wpg:grpSpPr>
                            <a:xfrm>
                              <a:off x="8212" y="1647049"/>
                              <a:ext cx="5595" cy="3403"/>
                              <a:chOff x="8212" y="1647049"/>
                              <a:chExt cx="5595" cy="3403"/>
                            </a:xfrm>
                          </wpg:grpSpPr>
                          <wps:wsp>
                            <wps:cNvPr id="3111" name="直接连接符 2734"/>
                            <wps:cNvCnPr/>
                            <wps:spPr>
                              <a:xfrm flipH="1">
                                <a:off x="8974" y="1647726"/>
                                <a:ext cx="1" cy="453"/>
                              </a:xfrm>
                              <a:prstGeom prst="line">
                                <a:avLst/>
                              </a:prstGeom>
                              <a:ln w="9525" cap="flat" cmpd="sng">
                                <a:solidFill>
                                  <a:schemeClr val="tx1"/>
                                </a:solidFill>
                                <a:prstDash val="solid"/>
                                <a:headEnd type="none" w="med" len="med"/>
                                <a:tailEnd type="triangle" w="med" len="med"/>
                              </a:ln>
                            </wps:spPr>
                            <wps:bodyPr upright="1"/>
                          </wps:wsp>
                          <wps:wsp>
                            <wps:cNvPr id="3113" name="矩形 2661"/>
                            <wps:cNvSpPr/>
                            <wps:spPr>
                              <a:xfrm>
                                <a:off x="8212" y="1648166"/>
                                <a:ext cx="1730" cy="887"/>
                              </a:xfrm>
                              <a:prstGeom prst="rect">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114" name="矩形 2663"/>
                            <wps:cNvSpPr/>
                            <wps:spPr>
                              <a:xfrm>
                                <a:off x="10145" y="1648176"/>
                                <a:ext cx="1223" cy="1612"/>
                              </a:xfrm>
                              <a:prstGeom prst="rect">
                                <a:avLst/>
                              </a:prstGeom>
                              <a:solidFill>
                                <a:srgbClr val="FFFFFF"/>
                              </a:solidFill>
                              <a:ln w="9525" cap="flat" cmpd="sng">
                                <a:solidFill>
                                  <a:schemeClr val="tx1"/>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115" name="直接连接符 2669"/>
                            <wps:cNvCnPr/>
                            <wps:spPr>
                              <a:xfrm flipH="1">
                                <a:off x="10718" y="1647736"/>
                                <a:ext cx="1" cy="453"/>
                              </a:xfrm>
                              <a:prstGeom prst="line">
                                <a:avLst/>
                              </a:prstGeom>
                              <a:ln w="9525" cap="flat" cmpd="sng">
                                <a:solidFill>
                                  <a:schemeClr val="tx1"/>
                                </a:solidFill>
                                <a:prstDash val="solid"/>
                                <a:headEnd type="none" w="med" len="med"/>
                                <a:tailEnd type="triangle" w="med" len="med"/>
                              </a:ln>
                            </wps:spPr>
                            <wps:bodyPr upright="1"/>
                          </wps:wsp>
                          <wps:wsp>
                            <wps:cNvPr id="3116" name="文本框 2674"/>
                            <wps:cNvSpPr txBox="1"/>
                            <wps:spPr>
                              <a:xfrm>
                                <a:off x="12075" y="1648190"/>
                                <a:ext cx="1732" cy="2011"/>
                              </a:xfrm>
                              <a:prstGeom prst="rect">
                                <a:avLst/>
                              </a:prstGeom>
                              <a:noFill/>
                              <a:ln w="9525" cap="flat" cmpd="sng">
                                <a:solidFill>
                                  <a:schemeClr val="tx1"/>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117" name="直接连接符 2677"/>
                            <wps:cNvCnPr/>
                            <wps:spPr>
                              <a:xfrm flipH="1" flipV="1">
                                <a:off x="12886" y="1647736"/>
                                <a:ext cx="1" cy="460"/>
                              </a:xfrm>
                              <a:prstGeom prst="line">
                                <a:avLst/>
                              </a:prstGeom>
                              <a:ln w="9525" cap="flat" cmpd="sng">
                                <a:solidFill>
                                  <a:schemeClr val="tx1"/>
                                </a:solidFill>
                                <a:prstDash val="solid"/>
                                <a:headEnd type="none" w="med" len="med"/>
                                <a:tailEnd type="triangle" w="med" len="med"/>
                              </a:ln>
                            </wps:spPr>
                            <wps:bodyPr upright="1"/>
                          </wps:wsp>
                          <wps:wsp>
                            <wps:cNvPr id="3118" name="直接连接符 2678"/>
                            <wps:cNvCnPr/>
                            <wps:spPr>
                              <a:xfrm>
                                <a:off x="11393" y="1648800"/>
                                <a:ext cx="680" cy="0"/>
                              </a:xfrm>
                              <a:prstGeom prst="line">
                                <a:avLst/>
                              </a:prstGeom>
                              <a:ln w="9525" cap="flat" cmpd="sng">
                                <a:solidFill>
                                  <a:schemeClr val="tx1"/>
                                </a:solidFill>
                                <a:prstDash val="solid"/>
                                <a:headEnd type="none" w="med" len="med"/>
                                <a:tailEnd type="triangle" w="med" len="med"/>
                              </a:ln>
                            </wps:spPr>
                            <wps:bodyPr upright="1"/>
                          </wps:wsp>
                          <wps:wsp>
                            <wps:cNvPr id="3119" name="矩形 2684"/>
                            <wps:cNvSpPr/>
                            <wps:spPr>
                              <a:xfrm>
                                <a:off x="8234" y="1649497"/>
                                <a:ext cx="1313" cy="955"/>
                              </a:xfrm>
                              <a:prstGeom prst="rect">
                                <a:avLst/>
                              </a:prstGeom>
                              <a:solidFill>
                                <a:srgbClr val="FFFFFF"/>
                              </a:solidFill>
                              <a:ln w="9525" cap="flat" cmpd="sng">
                                <a:solidFill>
                                  <a:schemeClr val="tx1"/>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120" name="直接连接符 2685"/>
                            <wps:cNvCnPr/>
                            <wps:spPr>
                              <a:xfrm flipH="1" flipV="1">
                                <a:off x="8962" y="1649048"/>
                                <a:ext cx="0" cy="454"/>
                              </a:xfrm>
                              <a:prstGeom prst="line">
                                <a:avLst/>
                              </a:prstGeom>
                              <a:ln w="9525" cap="flat" cmpd="sng">
                                <a:solidFill>
                                  <a:schemeClr val="tx1"/>
                                </a:solidFill>
                                <a:prstDash val="solid"/>
                                <a:headEnd type="none" w="med" len="med"/>
                                <a:tailEnd type="triangle" w="med" len="med"/>
                              </a:ln>
                            </wps:spPr>
                            <wps:bodyPr upright="1"/>
                          </wps:wsp>
                          <wpg:grpSp>
                            <wpg:cNvPr id="3121" name="组合 2743"/>
                            <wpg:cNvGrpSpPr/>
                            <wpg:grpSpPr>
                              <a:xfrm>
                                <a:off x="8989" y="1649127"/>
                                <a:ext cx="1335" cy="1035"/>
                                <a:chOff x="8989" y="1649127"/>
                                <a:chExt cx="1335" cy="1035"/>
                              </a:xfrm>
                            </wpg:grpSpPr>
                            <wps:wsp>
                              <wps:cNvPr id="3122"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123"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s:wsp>
                            <wps:cNvPr id="3112" name="矩形 2660"/>
                            <wps:cNvSpPr/>
                            <wps:spPr>
                              <a:xfrm>
                                <a:off x="8247" y="1647049"/>
                                <a:ext cx="5272" cy="678"/>
                              </a:xfrm>
                              <a:prstGeom prst="rect">
                                <a:avLst/>
                              </a:prstGeom>
                              <a:solidFill>
                                <a:srgbClr val="FFFFFF"/>
                              </a:solidFill>
                              <a:ln w="9525" cap="flat" cmpd="sng">
                                <a:solidFill>
                                  <a:schemeClr val="tx1"/>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g:grpSp>
                      </wpg:grpSp>
                    </wpg:wgp>
                  </a:graphicData>
                </a:graphic>
              </wp:anchor>
            </w:drawing>
          </mc:Choice>
          <mc:Fallback>
            <w:pict>
              <v:group id="_x0000_s1026" o:spid="_x0000_s1026" o:spt="203" style="position:absolute;left:0pt;margin-left:150.5pt;margin-top:-28.5pt;height:540.75pt;width:334.75pt;z-index:252052480;mso-width-relative:page;mso-height-relative:page;" coordorigin="8057,1647049" coordsize="6695,10815" o:gfxdata="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">
                <o:lock v:ext="edit" aspectratio="f"/>
                <v:group id="组合 2755" o:spid="_x0000_s1026" o:spt="203" style="position:absolute;left:14251;top:1647719;height:10141;width:501;" coordorigin="14251,1647719" coordsize="501,10141" o:gfxdata="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aLPfsAAAADdAAAADwAAAAAAAAABACAAAAAiAAAAZHJzL2Rvd25yZXYu&#10;eG1sUEsBAhQAFAAAAAgAh07iQDMvBZ47AAAAOQAAABUAAAAAAAAAAQAgAAAADwEAAGRycy9ncm91&#10;cHNoYXBleG1sLnhtbFBLBQYAAAAABgAGAGABAADMAwAAAAA=&#10;">
                  <o:lock v:ext="edit" aspectratio="f"/>
                  <v:rect id="矩形 2670" o:spid="_x0000_s1026" o:spt="1" style="position:absolute;left:14262;top:1651275;height:801;width:482;" fillcolor="#FFFFFF" filled="t" stroked="t" coordsize="21600,21600" o:gfxdata="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Yj0C5AAAA3QAA&#10;AA8AAAAAAAAAAQAgAAAAIgAAAGRycy9kb3ducmV2LnhtbFBLAQIUABQAAAAIAIdO4kAzLwWeOwAA&#10;ADkAAAAQAAAAAAAAAAEAIAAAAAgBAABkcnMvc2hhcGV4bWwueG1sUEsFBgAAAAAGAAYAWwEAALID&#10;AAAAAA==&#10;">
                    <v:fill on="t" focussize="0,0"/>
                    <v:stroke color="#000000 [3213]"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2" o:spid="_x0000_s1026" o:spt="1" style="position:absolute;left:14260;top:1655144;height:801;width:482;" fillcolor="#FFFFFF" filled="t" stroked="t" coordsize="21600,21600" o:gfxdata="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GtKy/&#10;AAAA3Q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6woRN78AAADd&#10;AAAADwAAAGRycy9kb3ducmV2LnhtbEWPwW7CMBBE70j9B2sr9QY2RKogxXBolao9QrhwW+Jt4jZe&#10;R7EDab++RkLiOJqZN5r1dnStOFMfrGcN85kCQVx5Y7nWcCiL6RJEiMgGW8+k4ZcCbDcPkzXmxl94&#10;R+d9rEWCcMhRQxNjl0sZqoYchpnviJP35XuHMcm+lqbHS4K7Vi6UepYOLaeFBjt6baj62Q9Ow8ku&#10;Dvi3K9+VWxVZ/BzL7+H4pvXT41y9gIg0xnv41v4wGjK1yuD6Jj0B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KETe/&#10;AAAA3Q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70;top:1657060;height:801;width:482;" fillcolor="#FFFFFF" filled="t" stroked="t" coordsize="21600,21600" o:gfxdata="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44lD&#10;wAAAAN0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w:txbxContent>
                        <w:p>
                          <w:pPr>
                            <w:rPr>
                              <w:rFonts w:hint="eastAsia"/>
                              <w:b/>
                            </w:rPr>
                          </w:pPr>
                          <w:r>
                            <w:rPr>
                              <w:rFonts w:hint="eastAsia"/>
                              <w:b/>
                            </w:rPr>
                            <w:t>发证</w:t>
                          </w:r>
                        </w:p>
                      </w:txbxContent>
                    </v:textbox>
                  </v:rect>
                  <v:rect id="矩形 2671" o:spid="_x0000_s1026" o:spt="1" style="position:absolute;left:14251;top:1647719;height:1696;width:482;" fillcolor="#FFFFFF" filled="t" stroked="t" coordsize="21600,21600" o:gfxdata="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lCrbvQAA&#10;AN0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group>
                <v:group id="组合 2753" o:spid="_x0000_s1026" o:spt="203" style="position:absolute;left:8057;top:1649805;height:8059;width:6118;" coordorigin="8057,1649805" coordsize="6118,8059" o:gfxdata="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TZTpsAAAADdAAAADwAAAAAAAAABACAAAAAiAAAAZHJzL2Rvd25yZXYu&#10;eG1sUEsBAhQAFAAAAAgAh07iQDMvBZ47AAAAOQAAABUAAAAAAAAAAQAgAAAADwEAAGRycy9ncm91&#10;cHNoYXBleG1sLnhtbFBLBQYAAAAABgAGAGABAADMAw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GcSEC78AAADd&#10;AAAADwAAAGRycy9kb3ducmV2LnhtbEWPQWvCQBSE74X+h+UJvRTd1VLR6Oqhau1FxKj3R/aZBLNv&#10;Q3aryb93CwWPw8x8w8yXra3EjRpfOtYwHCgQxJkzJecaTsdNfwLCB2SDlWPS0JGH5eL1ZY6JcXc+&#10;0C0NuYgQ9glqKEKoEyl9VpBFP3A1cfQurrEYomxyaRq8R7it5EipsbRYclwosKavgrJr+ms1rNL9&#10;5+b8fmpHXbbdpd+T6567tdZvvaGagQjUhmf4v/1jNHyo6Rj+3s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EhAu/&#10;AAAA3Q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EdxV2b8AAADd&#10;AAAADwAAAGRycy9kb3ducmV2LnhtbEWPzWsCMRTE7wX/h/AEbzXxg6pbowehoBfBD/D63LzuLm5e&#10;liRdd//7piD0OMzMb5j1trO1aMmHyrGGyViBIM6dqbjQcL18vS9BhIhssHZMGnoKsN0M3taYGffk&#10;E7XnWIgE4ZChhjLGJpMy5CVZDGPXECfv23mLMUlfSOPxmeC2llOlPqTFitNCiQ3tSsof5x+rYd8c&#10;7wc/tf1xfp/Lvstnob3dtB4NJ+oTRKQu/odf7b3RMFOrBfy9S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cVdm/&#10;AAAA3Q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5a6DRrkAAADd&#10;AAAADwAAAGRycy9kb3ducmV2LnhtbEVPTa8BMRTdv8R/aK7E7mmRCENZEMKSsbG7ptfMML2dTIvx&#10;fv3rQmJ5cr7ny9ZW4kmNLx1rGPQVCOLMmZJzDad08zsB4QOywcoxaXiTh+Wi8zPHxLgXH+h5DLmI&#10;IewT1FCEUCdS+qwgi77vauLIXV1jMUTY5NI0+IrhtpJDpcbSYsmxocCaVgVl9+PDariUwxP+HdKt&#10;stPNKOzb9PY4r7XudQdqBiJQG77ij3tnNIzUNM6Nb+IT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ug0a5AAAA3QAA&#10;AA8AAAAAAAAAAQAgAAAAIgAAAGRycy9kb3ducmV2LnhtbFBLAQIUABQAAAAIAIdO4kAzLwWeOwAA&#10;ADkAAAAQAAAAAAAAAAEAIAAAAAgBAABkcnMvc2hhcGV4bWwueG1sUEsFBgAAAAAGAAYAWwEAALID&#10;AAAAAA==&#10;">
                    <v:fill on="t" focussize="0,0"/>
                    <v:stroke color="#000000 [3213]"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781;top:1651033;height:1358;width:4394;" fillcolor="#FFFFFF" filled="t" stroked="t" coordsize="21600,21600" o:gfxdata="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4ibdvQAA&#10;AN0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pHFt/r0AAADd&#10;AAAADwAAAGRycy9kb3ducmV2LnhtbEVPy2oCMRTdF/yHcIXuajIWyjAaXRQUQW3xgbS7y+R2ZnBy&#10;MyRRx79vFoLLw3lP571txZV8aBxryEYKBHHpTMOVhuNh8ZaDCBHZYOuYNNwpwHw2eJliYdyNd3Td&#10;x0qkEA4Faqhj7AopQ1mTxTByHXHi/py3GBP0lTQebynctnKs1Ie02HBqqLGjz5rK8/5iNew2i3V+&#10;Wl/60v8us6/D92b7E3KtX4eZmoCI1Men+OFeGQ3vmUr7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W3+vQAA&#10;AN0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CMaGZb8AAADd&#10;AAAADwAAAGRycy9kb3ducmV2LnhtbEWPT2vCQBTE7wW/w/KEXkrdjaVFoqsH/7Reipja+yP7TILZ&#10;tyG7avLtXUHwOMzMb5jZorO1uFDrK8cakpECQZw7U3Gh4fC3eZ+A8AHZYO2YNPTkYTEfvMwwNe7K&#10;e7pkoRARwj5FDWUITSqlz0uy6EeuIY7e0bUWQ5RtIU2L1wi3tRwr9SUtVhwXSmxoWVJ+ys5Wwyrb&#10;fW7+3w7duM9/frPvyWnH/Vrr12GipiACdeEZfrS3RsNHohK4v4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GhmW/&#10;AAAA3Q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n0BsW70AAADd&#10;AAAADwAAAGRycy9kb3ducmV2LnhtbEWPQYvCMBSE74L/ITxhb2vSKot0jR4Ewb0Iq4LXZ/O2LTYv&#10;JYm1/febhQWPw8x8w6y3g21FTz40jjVkcwWCuHSm4UrD5bx/X4EIEdlg65g0jBRgu5lO1lgY9+Rv&#10;6k+xEgnCoUANdYxdIWUoa7IY5q4jTt6P8xZjkr6SxuMzwW0rc6U+pMWG00KNHe1qKu+nh9Vw6I63&#10;L5/b8bi8LeU4lIvQX69av80y9Qki0hBf4f/2wWhYZCqHvzfpCc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GxbvQAA&#10;AN0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l1i9icAAAADd&#10;AAAADwAAAGRycy9kb3ducmV2LnhtbEWPQWvCQBSE74X+h+UJvZRmN0pFYlYPbW17KWKq90f2mQSz&#10;b0N2q8m/7wqCx2FmvmHy9WBbcabeN441pIkCQVw603ClYf+7eVmA8AHZYOuYNIzkYb16fMgxM+7C&#10;OzoXoRIRwj5DDXUIXSalL2uy6BPXEUfv6HqLIcq+kqbHS4TbVk6VmkuLDceFGjt6q6k8FX9Ww3ux&#10;fd0cnvfDdCy/forPxWnL44fWT5NULUEEGsI9fGt/Gw2zVM3g+iY+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WL2J&#10;wAAAAN0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shape>
                  <v:line id="直接连接符 2682" o:spid="_x0000_s1026" o:spt="20" style="position:absolute;left:9289;top:1651626;flip:x y;height:0;width:482;" filled="f" stroked="t" coordsize="21600,21600" o:gfxdata="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tRN+/&#10;AAAA3Q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rect id="矩形 2683" o:spid="_x0000_s1026" o:spt="1" style="position:absolute;left:8057;top:1650803;height:1588;width:1219;" fillcolor="#FFFFFF" filled="t" stroked="t" coordsize="21600,21600" o:gfxdata="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S2wr4A&#10;AADd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组合 2752" o:spid="_x0000_s1026" o:spt="203" style="position:absolute;left:8212;top:1647049;height:3403;width:5595;" coordorigin="8212,1647049" coordsize="5595,3403" o:gfxdata="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w9Xy8AAAADdAAAADwAAAAAAAAABACAAAAAiAAAAZHJzL2Rvd25yZXYu&#10;eG1sUEsBAhQAFAAAAAgAh07iQDMvBZ47AAAAOQAAABUAAAAAAAAAAQAgAAAADwEAAGRycy9ncm91&#10;cHNoYXBleG1sLnhtbFBLBQYAAAAABgAGAGABAADMAwAAAAA=&#10;">
                  <o:lock v:ext="edit" aspectratio="f"/>
                  <v:group id="组合 2739" o:spid="_x0000_s1026" o:spt="203" style="position:absolute;left:9562;top:1649582;height:150;width:598;" coordorigin="9562,1649582" coordsize="598,150" o:gfxdata="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Q/JQvwAAAN0AAAAPAAAAAAAAAAEAIAAAACIAAABkcnMvZG93bnJldi54&#10;bWxQSwECFAAUAAAACACHTuJAMy8FnjsAAAA5AAAAFQAAAAAAAAABACAAAAAOAQAAZHJzL2dyb3Vw&#10;c2hhcGV4bWwueG1sUEsFBgAAAAAGAAYAYAEAAMsDAAAAAA==&#10;">
                    <o:lock v:ext="edit" aspectratio="f"/>
                    <v:line id="直接连接符 2686" o:spid="_x0000_s1026" o:spt="20" style="position:absolute;left:9562;top:1649582;flip:x;height:0;width:598;" filled="f" stroked="t" coordsize="21600,21600" o:gfxdata="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bA8vQAA&#10;AN0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NUvEY8AAAADd&#10;AAAADwAAAGRycy9kb3ducmV2LnhtbEWPQWsCMRSE7wX/Q3hCbzXZFsp2NXoQlIK2RS2it8fmubu4&#10;eVmSqNt/3xQKHoeZ+YaZzHrbiiv50DjWkI0UCOLSmYYrDd+7xVMOIkRkg61j0vBDAWbTwcMEC+Nu&#10;vKHrNlYiQTgUqKGOsSukDGVNFsPIdcTJOzlvMSbpK2k83hLctvJZqVdpseG0UGNH85rK8/ZiNWzW&#10;i1W+X1360h+X2efua/1xCLnWj8NMjUFE6uM9/N9+NxpeMv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S8Rj&#10;wAAAAN0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1nP8+bsAAADd&#10;AAAADwAAAGRycy9kb3ducmV2LnhtbEVPTYvCMBC9C/sfwizsTdOsKFKNIrIuHkSwCsvehmZsi82k&#10;NLHVf28OgsfH+16s7rYWHbW+cqxBjRIQxLkzFRcazqftcAbCB2SDtWPS8CAPq+XHYIGpcT0fqctC&#10;IWII+xQ1lCE0qZQ+L8miH7mGOHIX11oMEbaFNC32MdzW8jtJptJixbGhxIY2JeXX7GY1/PbYr8fq&#10;p9tfL5vH/2ly+Nsr0vrrUyVzEIHu4S1+uXdGw1ipuD++iU9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z/Pm7AAAA3QAAAA8AAAAAAAAAAQAgAAAAIgAAAGRycy9kb3ducmV2LnhtbFBL&#10;AQIUABQAAAAIAIdO4kAzLwWeOwAAADkAAAAVAAAAAAAAAAEAIAAAAAoBAABkcnMvZ3JvdXBzaGFw&#10;ZXhtbC54bWxQSwUGAAAAAAYABgBgAQAAxwMAAAAA&#10;">
                    <o:lock v:ext="edit" aspectratio="f"/>
                    <v:line id="直接连接符 2734" o:spid="_x0000_s1026" o:spt="20" style="position:absolute;left:8974;top:1647726;flip:x;height:453;width:1;" filled="f" stroked="t" coordsize="21600,21600" o:gfxdata="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oo98&#10;wAAAAN0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rect id="矩形 2661" o:spid="_x0000_s1026" o:spt="1" style="position:absolute;left:8212;top:1648166;height:887;width:1730;" fillcolor="#FFFFFF" filled="t" stroked="t" coordsize="21600,21600" o:gfxdata="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gd8L4A&#10;AADd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f9GFhL8AAADd&#10;AAAADwAAAGRycy9kb3ducmV2LnhtbEWPwW7CMBBE70j8g7VIvYEdqCqa4uRARdUeIVx628ZLEojX&#10;UWwg8PV1pUocRzPzRrPKB9uKC/W+cawhmSkQxKUzDVca9sVmugThA7LB1jFpuJGHPBuPVpgad+Ut&#10;XXahEhHCPkUNdQhdKqUva7LoZ64jjt7B9RZDlH0lTY/XCLetnCv1Ii02HBdq7GhdU3nana2Gn2a+&#10;x/u2+FD2dbMIX0NxPH+/a/00SdQbiEBDeIT/259GwyJJnuH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hYS/&#10;AAAA3Q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N5mJf8AAAADd&#10;AAAADwAAAGRycy9kb3ducmV2LnhtbEWPQUsDMRSE74L/ITzBm82m2lLXpj0UhZ5EWxF6e2yeu2s3&#10;L2vy7FZ/vREKPQ4z8w0zXx59pw4UUxvYghkVoIir4FquLbxtn25moJIgO+wCk4UfSrBcXF7MsXRh&#10;4Fc6bKRWGcKpRAuNSF9qnaqGPKZR6Imz9xGiR8ky1tpFHDLcd3pcFFPtseW80GBPq4aq/ebbW7jf&#10;DpPwEvfvd6b92v0+fkq/fhZrr69M8QBK6Cjn8Km9dhZujZnA/5v8BP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mYl/&#10;wAAAAN0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3rIKVL4AAADd&#10;AAAADwAAAGRycy9kb3ducmV2LnhtbEWPzW7CMBCE70h9B2srcQMnRAKaYjiUInGEAOW6xEsSNV5H&#10;sfl9eoyExHE0O9/sTGZXU4szta6yrCDuRyCIc6srLhRsN4veGITzyBpry6TgRg5m04/OBFNtL7ym&#10;c+YLESDsUlRQet+kUrq8JIOubxvi4B1ta9AH2RZSt3gJcFPLQRQNpcGKQ0OJDf2UlP9nJxPeGOy3&#10;yXyV0WiEh2T+e999Hf9qpbqfcfQNwtPVv49f6aVWkMTxEJ5rAgL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IKVL4A&#10;AADdAAAADwAAAAAAAAABACAAAAAiAAAAZHJzL2Rvd25yZXYueG1sUEsBAhQAFAAAAAgAh07iQDMv&#10;BZ47AAAAOQAAABAAAAAAAAAAAQAgAAAADQEAAGRycy9zaGFwZXhtbC54bWxQSwUGAAAAAAYABgBb&#10;AQAAtwMAAAAA&#10;">
                      <v:fill on="f" focussize="0,0"/>
                      <v:stroke color="#000000 [3213]"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886;top:1647736;flip:x y;height:460;width:1;" filled="f" stroked="t" coordsize="21600,21600" o:gfxdata="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mTHW/&#10;AAAA3Q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3973Jb4AAADd&#10;AAAADwAAAGRycy9kb3ducmV2LnhtbEVPW2vCMBR+H/gfwhnsbabZYJRq9EGoDOo2vCD6dmiObVlz&#10;UpKo3b9fHgZ7/Pju8+Voe3EjHzrHGtQ0A0FcO9Nxo+GwL59zECEiG+wdk4YfCrBcTB7mWBh35y3d&#10;drERKYRDgRraGIdCylC3ZDFM3UCcuIvzFmOCvpHG4z2F216+ZNmbtNhxamhxoFVL9ffuajVsN2WV&#10;H6vrWPvzWn3uvzYfp5Br/fSoshmISGP8F/+5342GV6XS3PQmP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73Jb4A&#10;AADd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kdAqGr8AAADd&#10;AAAADwAAAGRycy9kb3ducmV2LnhtbEWPwW7CMBBE70j9B2sr9QZ2QKqaFMOhFVU5QnLhtsTbOBCv&#10;o9hAytfXlSr1OJqZN5rlenSduNIQWs8aspkCQVx703KjoSo30xcQISIb7DyThm8KsF49TJZYGH/j&#10;HV33sREJwqFADTbGvpAy1JYchpnviZP35QeHMcmhkWbAW4K7Ts6VepYOW04LFnt6s1Sf9xen4djO&#10;K7zvyg/l8s0ibsfydDm8a/30mKlXEJHG+B/+a38aDYssy+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QKhq/&#10;AAAA3Q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5eMevLwAAADd&#10;AAAADwAAAGRycy9kb3ducmV2LnhtbEVP3WrCMBS+H/gO4Qi7EU3SgYxqlCG4FW/G2j3AoTlruzUn&#10;pYm2e3tzMdjlx/e/P86uFzcaQ+fZgN4oEMS1tx03Bj6r8/oZRIjIFnvPZOCXAhwPi4c95tZP/EG3&#10;MjYihXDI0UAb45BLGeqWHIaNH4gT9+VHhzHBsZF2xCmFu15mSm2lw45TQ4sDnVqqf8qrM/AyvH9f&#10;s0K/WlVlq1VfbLV/uxjzuNRqByLSHP/Ff+7CGnjSWdqf3qQnIA9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jHry8AAAA&#10;3Q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d1OT38AAAADd&#10;AAAADwAAAGRycy9kb3ducmV2LnhtbEWPQWvCQBSE7wX/w/KE3upmIy0ldQ0laOlBhGpBvD2yzyQk&#10;+zZkt4n++65Q6HGYmW+YVX61nRhp8I1jDWqRgCAunWm40vB93D69gvAB2WDnmDTcyEO+nj2sMDNu&#10;4i8aD6ESEcI+Qw11CH0mpS9rsugXrieO3sUNFkOUQyXNgFOE206mSfIiLTYcF2rsqaipbA8/VsPH&#10;hNP7Um3GXXspbufj8/60U6T141wlbyACXcN/+K/9aTQsVar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1OT38AAAADdAAAADwAAAAAAAAABACAAAAAiAAAAZHJzL2Rvd25yZXYu&#10;eG1sUEsBAhQAFAAAAAgAh07iQDMvBZ47AAAAOQAAABUAAAAAAAAAAQAgAAAADwEAAGRycy9ncm91&#10;cHNoYXBleG1sLnhtbFBLBQYAAAAABgAGAGABAADMAw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3vFydL4AAADd&#10;AAAADwAAAGRycy9kb3ducmV2LnhtbEWPwW7CMBBE70j9B2uRegM7aUE0YDjQVuqtEPoBq3iJQ+J1&#10;FLtA+/V1JSSOo5l5o1ltrq4TZxpC41lDNlUgiCtvGq41fB3eJwsQISIb7DyThh8KsFk/jFZYGH/h&#10;PZ3LWIsE4VCgBhtjX0gZKksOw9T3xMk7+sFhTHKopRnwkuCuk7lSc+mw4bRgsaetpaotv52GhXKf&#10;bfuS74J7/s1mdvvq3/qT1o/jTC1BRLrGe/jW/jAanrI8h/836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FydL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sb3X778AAADd&#10;AAAADwAAAGRycy9kb3ducmV2LnhtbEWPzW7CMBCE70i8g7VIvRU7oUWQYjhAK/VWSPsAq3iJ08Tr&#10;KDY/7dPXlZA4jmbmG81qc3WdONMQGs8asqkCQVx503Ct4evz7XEBIkRkg51n0vBDATbr8WiFhfEX&#10;PtC5jLVIEA4FarAx9oWUobLkMEx9T5y8ox8cxiSHWpoBLwnuOpkrNZcOG04LFnvaWqra8uQ0LJT7&#10;aNtlvg/u6Td7ttudf+2/tX6YZOoFRKRrvIdv7XejYZblM/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91++/&#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rect id="矩形 2660" o:spid="_x0000_s1026" o:spt="1" style="position:absolute;left:8247;top:1647049;height:678;width:5272;" fillcolor="#FFFFFF" filled="t" stroked="t" coordsize="21600,21600" o:gfxdata="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S4a74A&#10;AADdAAAADwAAAAAAAAABACAAAAAiAAAAZHJzL2Rvd25yZXYueG1sUEsBAhQAFAAAAAgAh07iQDMv&#10;BZ47AAAAOQAAABAAAAAAAAAAAQAgAAAADQEAAGRycy9zaGFwZXhtbC54bWxQSwUGAAAAAAYABgBb&#10;AQAAtwMAAAAA&#10;">
                      <v:fill on="t" focussize="0,0"/>
                      <v:stroke color="#000000 [3213]"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group>
                </v:group>
              </v:group>
            </w:pict>
          </mc:Fallback>
        </mc:AlternateContent>
      </w:r>
    </w:p>
    <w:p>
      <w:pPr>
        <w:jc w:val="center"/>
        <w:rPr>
          <w:rFonts w:ascii="宋体" w:hAnsi="宋体"/>
          <w:b/>
          <w:sz w:val="44"/>
          <w:szCs w:val="44"/>
        </w:rPr>
      </w:pPr>
      <w:r>
        <w:rPr>
          <w:rFonts w:hint="eastAsia" w:ascii="宋体" w:hAnsi="宋体"/>
          <w:b/>
          <w:sz w:val="44"/>
          <w:szCs w:val="44"/>
        </w:rPr>
        <w:t>集体土地所有权注销登记业务流程</w:t>
      </w:r>
    </w:p>
    <w:p>
      <w:pPr>
        <w:jc w:val="center"/>
        <w:rPr>
          <w:rFonts w:hint="eastAsia" w:ascii="仿宋_GB2312" w:hAnsi="华文中宋" w:eastAsia="仿宋_GB2312"/>
          <w:sz w:val="28"/>
          <w:szCs w:val="28"/>
        </w:rPr>
      </w:pPr>
      <w:r>
        <w:rPr>
          <w:rFonts w:hint="eastAsia" w:ascii="仿宋_GB2312" w:hAnsi="华文中宋" w:eastAsia="仿宋_GB2312"/>
          <w:sz w:val="28"/>
          <w:szCs w:val="28"/>
        </w:rPr>
        <w:t>（行政确认）</w:t>
      </w:r>
    </w:p>
    <w:p>
      <w:pPr>
        <w:pStyle w:val="2"/>
        <w:numPr>
          <w:ilvl w:val="2"/>
          <w:numId w:val="0"/>
        </w:numPr>
        <w:ind w:left="142" w:leftChars="0"/>
      </w:pPr>
      <w:r>
        <mc:AlternateContent>
          <mc:Choice Requires="wps">
            <w:drawing>
              <wp:anchor distT="0" distB="0" distL="114300" distR="114300" simplePos="0" relativeHeight="252054528" behindDoc="0" locked="0" layoutInCell="1" allowOverlap="1">
                <wp:simplePos x="0" y="0"/>
                <wp:positionH relativeFrom="column">
                  <wp:posOffset>-725805</wp:posOffset>
                </wp:positionH>
                <wp:positionV relativeFrom="paragraph">
                  <wp:posOffset>259715</wp:posOffset>
                </wp:positionV>
                <wp:extent cx="2158365" cy="7619365"/>
                <wp:effectExtent l="6350" t="6350" r="6985" b="13335"/>
                <wp:wrapNone/>
                <wp:docPr id="3125" name="矩形 3125"/>
                <wp:cNvGraphicFramePr/>
                <a:graphic xmlns:a="http://schemas.openxmlformats.org/drawingml/2006/main">
                  <a:graphicData uri="http://schemas.microsoft.com/office/word/2010/wordprocessingShape">
                    <wps:wsp>
                      <wps:cNvSpPr/>
                      <wps:spPr>
                        <a:xfrm>
                          <a:off x="0" y="0"/>
                          <a:ext cx="2158365" cy="761936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申请人身份证明（原件1份，由申请人提供）；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 不动产权属证书（原件1份，由申请人提供）；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4. 集体土地所有权消灭的材料，包括：（原件1份，由申请人提供）</w:t>
                            </w:r>
                          </w:p>
                          <w:p>
                            <w:pPr>
                              <w:pStyle w:val="17"/>
                              <w:keepNext w:val="0"/>
                              <w:keepLines w:val="0"/>
                              <w:pageBreakBefore w:val="0"/>
                              <w:kinsoku/>
                              <w:wordWrap/>
                              <w:overflowPunct/>
                              <w:topLinePunct w:val="0"/>
                              <w:bidi w:val="0"/>
                              <w:adjustRightInd/>
                              <w:snapToGrid/>
                              <w:spacing w:line="220" w:lineRule="exact"/>
                              <w:ind w:firstLine="270" w:firstLineChars="150"/>
                              <w:textAlignment w:val="auto"/>
                              <w:rPr>
                                <w:rFonts w:hint="eastAsia" w:ascii="宋体" w:hAnsi="宋体" w:eastAsia="宋体" w:cs="宋体"/>
                                <w:sz w:val="18"/>
                                <w:szCs w:val="18"/>
                              </w:rPr>
                            </w:pPr>
                            <w:r>
                              <w:rPr>
                                <w:rFonts w:hint="eastAsia" w:ascii="宋体" w:hAnsi="宋体" w:eastAsia="宋体" w:cs="宋体"/>
                                <w:sz w:val="18"/>
                                <w:szCs w:val="18"/>
                              </w:rPr>
                              <w:t>(1)集体土地灭失的，提交证实土地灭失的材料；</w:t>
                            </w:r>
                          </w:p>
                          <w:p>
                            <w:pPr>
                              <w:pStyle w:val="17"/>
                              <w:keepNext w:val="0"/>
                              <w:keepLines w:val="0"/>
                              <w:pageBreakBefore w:val="0"/>
                              <w:kinsoku/>
                              <w:wordWrap/>
                              <w:overflowPunct/>
                              <w:topLinePunct w:val="0"/>
                              <w:bidi w:val="0"/>
                              <w:adjustRightInd/>
                              <w:snapToGrid/>
                              <w:spacing w:line="220" w:lineRule="exact"/>
                              <w:ind w:firstLine="270" w:firstLineChars="150"/>
                              <w:textAlignment w:val="auto"/>
                              <w:rPr>
                                <w:rFonts w:hint="eastAsia" w:ascii="宋体" w:hAnsi="宋体" w:eastAsia="宋体" w:cs="宋体"/>
                                <w:sz w:val="18"/>
                                <w:szCs w:val="18"/>
                              </w:rPr>
                            </w:pPr>
                            <w:r>
                              <w:rPr>
                                <w:rFonts w:hint="eastAsia" w:ascii="宋体" w:hAnsi="宋体" w:eastAsia="宋体" w:cs="宋体"/>
                                <w:sz w:val="18"/>
                                <w:szCs w:val="18"/>
                              </w:rPr>
                              <w:t>(2)依法征收集体土地的，提交有批准权的人民政府征收决定书；</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5. 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标准：</w:t>
                            </w:r>
                            <w:r>
                              <w:rPr>
                                <w:rFonts w:hint="eastAsia" w:ascii="宋体" w:hAnsi="宋体" w:eastAsia="宋体" w:cs="宋体"/>
                                <w:sz w:val="18"/>
                                <w:szCs w:val="18"/>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firstLine="36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p>
                            <w:pPr>
                              <w:pStyle w:val="17"/>
                              <w:spacing w:line="200" w:lineRule="exact"/>
                              <w:ind w:firstLine="0" w:firstLineChars="0"/>
                              <w:rPr>
                                <w:rFonts w:hint="eastAsia" w:ascii="仿宋_GB2312" w:eastAsia="仿宋_GB2312"/>
                                <w:sz w:val="18"/>
                                <w:szCs w:val="18"/>
                              </w:rPr>
                            </w:pPr>
                          </w:p>
                        </w:txbxContent>
                      </wps:txbx>
                      <wps:bodyPr upright="1"/>
                    </wps:wsp>
                  </a:graphicData>
                </a:graphic>
              </wp:anchor>
            </w:drawing>
          </mc:Choice>
          <mc:Fallback>
            <w:pict>
              <v:rect id="_x0000_s1026" o:spid="_x0000_s1026" o:spt="1" style="position:absolute;left:0pt;margin-left:-57.15pt;margin-top:20.45pt;height:599.95pt;width:169.95pt;z-index:252054528;mso-width-relative:page;mso-height-relative:page;" fillcolor="#FFFFFF" filled="t" stroked="t" coordsize="21600,21600" o:gfxdata="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cq76XeAAAADAEAAA8AAAAAAAAAAQAg&#10;AAAAIgAAAGRycy9kb3ducmV2LnhtbFBLAQIUABQAAAAIAIdO4kAiRpDUCAIAAD8EAAAOAAAAAAAA&#10;AAEAIAAAAC0BAABkcnMvZTJvRG9jLnhtbFBLBQYAAAAABgAGAFkBAACn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申请人身份证明（原件1份，由申请人提供）；</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 不动产权属证书（原件1份，由申请人提供）；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4. 集体土地所有权消灭的材料，包括：（原件1份，由申请人提供）</w:t>
                      </w:r>
                    </w:p>
                    <w:p>
                      <w:pPr>
                        <w:pStyle w:val="17"/>
                        <w:keepNext w:val="0"/>
                        <w:keepLines w:val="0"/>
                        <w:pageBreakBefore w:val="0"/>
                        <w:kinsoku/>
                        <w:wordWrap/>
                        <w:overflowPunct/>
                        <w:topLinePunct w:val="0"/>
                        <w:bidi w:val="0"/>
                        <w:adjustRightInd/>
                        <w:snapToGrid/>
                        <w:spacing w:line="220" w:lineRule="exact"/>
                        <w:ind w:firstLine="270" w:firstLineChars="150"/>
                        <w:textAlignment w:val="auto"/>
                        <w:rPr>
                          <w:rFonts w:hint="eastAsia" w:ascii="宋体" w:hAnsi="宋体" w:eastAsia="宋体" w:cs="宋体"/>
                          <w:sz w:val="18"/>
                          <w:szCs w:val="18"/>
                        </w:rPr>
                      </w:pPr>
                      <w:r>
                        <w:rPr>
                          <w:rFonts w:hint="eastAsia" w:ascii="宋体" w:hAnsi="宋体" w:eastAsia="宋体" w:cs="宋体"/>
                          <w:sz w:val="18"/>
                          <w:szCs w:val="18"/>
                        </w:rPr>
                        <w:t>(1)集体土地灭失的，提交证实土地灭失的材料；</w:t>
                      </w:r>
                    </w:p>
                    <w:p>
                      <w:pPr>
                        <w:pStyle w:val="17"/>
                        <w:keepNext w:val="0"/>
                        <w:keepLines w:val="0"/>
                        <w:pageBreakBefore w:val="0"/>
                        <w:kinsoku/>
                        <w:wordWrap/>
                        <w:overflowPunct/>
                        <w:topLinePunct w:val="0"/>
                        <w:bidi w:val="0"/>
                        <w:adjustRightInd/>
                        <w:snapToGrid/>
                        <w:spacing w:line="220" w:lineRule="exact"/>
                        <w:ind w:firstLine="270" w:firstLineChars="150"/>
                        <w:textAlignment w:val="auto"/>
                        <w:rPr>
                          <w:rFonts w:hint="eastAsia" w:ascii="宋体" w:hAnsi="宋体" w:eastAsia="宋体" w:cs="宋体"/>
                          <w:sz w:val="18"/>
                          <w:szCs w:val="18"/>
                        </w:rPr>
                      </w:pPr>
                      <w:r>
                        <w:rPr>
                          <w:rFonts w:hint="eastAsia" w:ascii="宋体" w:hAnsi="宋体" w:eastAsia="宋体" w:cs="宋体"/>
                          <w:sz w:val="18"/>
                          <w:szCs w:val="18"/>
                        </w:rPr>
                        <w:t>(2)依法征收集体土地的，提交有批准权的人民政府征收决定书；</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5. 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标准：</w:t>
                      </w:r>
                      <w:r>
                        <w:rPr>
                          <w:rFonts w:hint="eastAsia" w:ascii="宋体" w:hAnsi="宋体" w:eastAsia="宋体" w:cs="宋体"/>
                          <w:sz w:val="18"/>
                          <w:szCs w:val="18"/>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firstLine="36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p>
                      <w:pPr>
                        <w:pStyle w:val="17"/>
                        <w:spacing w:line="200" w:lineRule="exact"/>
                        <w:ind w:firstLine="0" w:firstLineChars="0"/>
                        <w:rPr>
                          <w:rFonts w:hint="eastAsia" w:ascii="仿宋_GB2312" w:eastAsia="仿宋_GB2312"/>
                          <w:sz w:val="18"/>
                          <w:szCs w:val="18"/>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2055552" behindDoc="0" locked="0" layoutInCell="1" allowOverlap="1">
                <wp:simplePos x="0" y="0"/>
                <wp:positionH relativeFrom="column">
                  <wp:posOffset>1554480</wp:posOffset>
                </wp:positionH>
                <wp:positionV relativeFrom="paragraph">
                  <wp:posOffset>-250825</wp:posOffset>
                </wp:positionV>
                <wp:extent cx="4302760" cy="6884035"/>
                <wp:effectExtent l="5080" t="4445" r="16510" b="7620"/>
                <wp:wrapNone/>
                <wp:docPr id="3135" name="组合 3135"/>
                <wp:cNvGraphicFramePr/>
                <a:graphic xmlns:a="http://schemas.openxmlformats.org/drawingml/2006/main">
                  <a:graphicData uri="http://schemas.microsoft.com/office/word/2010/wordprocessingGroup">
                    <wpg:wgp>
                      <wpg:cNvGrpSpPr/>
                      <wpg:grpSpPr>
                        <a:xfrm>
                          <a:off x="0" y="0"/>
                          <a:ext cx="4302760" cy="6884035"/>
                          <a:chOff x="7985" y="1647049"/>
                          <a:chExt cx="6776" cy="10841"/>
                        </a:xfrm>
                      </wpg:grpSpPr>
                      <wpg:grpSp>
                        <wpg:cNvPr id="3136" name="组合 2755"/>
                        <wpg:cNvGrpSpPr/>
                        <wpg:grpSpPr>
                          <a:xfrm>
                            <a:off x="14251" y="1647719"/>
                            <a:ext cx="510" cy="9568"/>
                            <a:chOff x="14251" y="1647719"/>
                            <a:chExt cx="510" cy="9568"/>
                          </a:xfrm>
                        </wpg:grpSpPr>
                        <wps:wsp>
                          <wps:cNvPr id="3137" name="矩形 2670"/>
                          <wps:cNvSpPr/>
                          <wps:spPr>
                            <a:xfrm>
                              <a:off x="14279" y="1653541"/>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138"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140" name="矩形 2673"/>
                          <wps:cNvSpPr/>
                          <wps:spPr>
                            <a:xfrm>
                              <a:off x="14267" y="1656507"/>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g:grpSp>
                      <wpg:grpSp>
                        <wpg:cNvPr id="3142" name="组合 2753"/>
                        <wpg:cNvGrpSpPr/>
                        <wpg:grpSpPr>
                          <a:xfrm>
                            <a:off x="7985" y="1649805"/>
                            <a:ext cx="6115" cy="8085"/>
                            <a:chOff x="7985" y="1649805"/>
                            <a:chExt cx="6115" cy="8085"/>
                          </a:xfrm>
                        </wpg:grpSpPr>
                        <wps:wsp>
                          <wps:cNvPr id="3143" name="直接箭头连接符 2690"/>
                          <wps:cNvCnPr/>
                          <wps:spPr>
                            <a:xfrm flipH="1">
                              <a:off x="10755" y="1654666"/>
                              <a:ext cx="2" cy="2494"/>
                            </a:xfrm>
                            <a:prstGeom prst="straightConnector1">
                              <a:avLst/>
                            </a:prstGeom>
                            <a:ln w="9525" cap="flat" cmpd="sng">
                              <a:solidFill>
                                <a:srgbClr val="000000"/>
                              </a:solidFill>
                              <a:prstDash val="solid"/>
                              <a:headEnd type="none" w="med" len="med"/>
                              <a:tailEnd type="triangle" w="med" len="med"/>
                            </a:ln>
                          </wps:spPr>
                          <wps:bodyPr/>
                        </wps:wsp>
                        <wps:wsp>
                          <wps:cNvPr id="3145" name="矩形 2665"/>
                          <wps:cNvSpPr/>
                          <wps:spPr>
                            <a:xfrm>
                              <a:off x="9068" y="1657137"/>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146" name="矩形 2666"/>
                          <wps:cNvSpPr/>
                          <wps:spPr>
                            <a:xfrm>
                              <a:off x="9706" y="1653312"/>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147" name="直接连接符 2667"/>
                          <wps:cNvCnPr/>
                          <wps:spPr>
                            <a:xfrm>
                              <a:off x="10764" y="1649805"/>
                              <a:ext cx="1" cy="3515"/>
                            </a:xfrm>
                            <a:prstGeom prst="line">
                              <a:avLst/>
                            </a:prstGeom>
                            <a:ln w="9525" cap="flat" cmpd="sng">
                              <a:solidFill>
                                <a:srgbClr val="000000"/>
                              </a:solidFill>
                              <a:prstDash val="solid"/>
                              <a:headEnd type="none" w="med" len="med"/>
                              <a:tailEnd type="triangle" w="med" len="med"/>
                            </a:ln>
                          </wps:spPr>
                          <wps:bodyPr upright="1"/>
                        </wps:wsp>
                        <wps:wsp>
                          <wps:cNvPr id="3151" name="直接连接符 2682"/>
                          <wps:cNvCnPr/>
                          <wps:spPr>
                            <a:xfrm flipH="1" flipV="1">
                              <a:off x="9220" y="1653905"/>
                              <a:ext cx="484" cy="0"/>
                            </a:xfrm>
                            <a:prstGeom prst="line">
                              <a:avLst/>
                            </a:prstGeom>
                            <a:ln w="9525" cap="flat" cmpd="sng">
                              <a:solidFill>
                                <a:srgbClr val="000000"/>
                              </a:solidFill>
                              <a:prstDash val="solid"/>
                              <a:headEnd type="none" w="med" len="med"/>
                              <a:tailEnd type="triangle" w="med" len="med"/>
                            </a:ln>
                          </wps:spPr>
                          <wps:bodyPr upright="1"/>
                        </wps:wsp>
                        <wps:wsp>
                          <wps:cNvPr id="3152" name="矩形 2683"/>
                          <wps:cNvSpPr/>
                          <wps:spPr>
                            <a:xfrm>
                              <a:off x="7985" y="1653082"/>
                              <a:ext cx="1222" cy="1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3153" name="组合 2752"/>
                        <wpg:cNvGrpSpPr/>
                        <wpg:grpSpPr>
                          <a:xfrm>
                            <a:off x="8247" y="1647049"/>
                            <a:ext cx="5551" cy="4506"/>
                            <a:chOff x="8247" y="1647049"/>
                            <a:chExt cx="5551" cy="4506"/>
                          </a:xfrm>
                        </wpg:grpSpPr>
                        <wpg:grpSp>
                          <wpg:cNvPr id="3154" name="组合 2739"/>
                          <wpg:cNvGrpSpPr/>
                          <wpg:grpSpPr>
                            <a:xfrm>
                              <a:off x="9628" y="1650409"/>
                              <a:ext cx="785" cy="134"/>
                              <a:chOff x="9628" y="1650409"/>
                              <a:chExt cx="785" cy="134"/>
                            </a:xfrm>
                          </wpg:grpSpPr>
                          <wps:wsp>
                            <wps:cNvPr id="3155" name="直接连接符 2686"/>
                            <wps:cNvCnPr/>
                            <wps:spPr>
                              <a:xfrm flipH="1">
                                <a:off x="9628" y="1650409"/>
                                <a:ext cx="737" cy="0"/>
                              </a:xfrm>
                              <a:prstGeom prst="line">
                                <a:avLst/>
                              </a:prstGeom>
                              <a:ln w="9525" cap="flat" cmpd="sng">
                                <a:solidFill>
                                  <a:srgbClr val="000000"/>
                                </a:solidFill>
                                <a:prstDash val="solid"/>
                                <a:headEnd type="none" w="med" len="med"/>
                                <a:tailEnd type="triangle" w="med" len="med"/>
                              </a:ln>
                            </wps:spPr>
                            <wps:bodyPr upright="1"/>
                          </wps:wsp>
                          <wps:wsp>
                            <wps:cNvPr id="3156" name="直接连接符 2687"/>
                            <wps:cNvCnPr/>
                            <wps:spPr>
                              <a:xfrm>
                                <a:off x="9676" y="1650543"/>
                                <a:ext cx="737" cy="0"/>
                              </a:xfrm>
                              <a:prstGeom prst="line">
                                <a:avLst/>
                              </a:prstGeom>
                              <a:ln w="9525" cap="flat" cmpd="sng">
                                <a:solidFill>
                                  <a:srgbClr val="000000"/>
                                </a:solidFill>
                                <a:prstDash val="solid"/>
                                <a:headEnd type="none" w="med" len="med"/>
                                <a:tailEnd type="triangle" w="med" len="med"/>
                              </a:ln>
                            </wps:spPr>
                            <wps:bodyPr upright="1"/>
                          </wps:wsp>
                        </wpg:grpSp>
                        <wpg:grpSp>
                          <wpg:cNvPr id="3157" name="组合 2748"/>
                          <wpg:cNvGrpSpPr/>
                          <wpg:grpSpPr>
                            <a:xfrm>
                              <a:off x="8247" y="1647049"/>
                              <a:ext cx="5551" cy="4506"/>
                              <a:chOff x="8247" y="1647049"/>
                              <a:chExt cx="5551" cy="4506"/>
                            </a:xfrm>
                          </wpg:grpSpPr>
                          <wps:wsp>
                            <wps:cNvPr id="3158" name="直接连接符 2734"/>
                            <wps:cNvCnPr/>
                            <wps:spPr>
                              <a:xfrm flipH="1">
                                <a:off x="8974" y="1647726"/>
                                <a:ext cx="1" cy="890"/>
                              </a:xfrm>
                              <a:prstGeom prst="line">
                                <a:avLst/>
                              </a:prstGeom>
                              <a:ln w="9525" cap="flat" cmpd="sng">
                                <a:solidFill>
                                  <a:srgbClr val="000000"/>
                                </a:solidFill>
                                <a:prstDash val="solid"/>
                                <a:headEnd type="none" w="med" len="med"/>
                                <a:tailEnd type="triangle" w="med" len="med"/>
                              </a:ln>
                            </wps:spPr>
                            <wps:bodyPr upright="1"/>
                          </wps:wsp>
                          <wps:wsp>
                            <wps:cNvPr id="3159"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160" name="矩形 2661"/>
                            <wps:cNvSpPr/>
                            <wps:spPr>
                              <a:xfrm>
                                <a:off x="8278" y="1648599"/>
                                <a:ext cx="1598" cy="13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161" name="矩形 2663"/>
                            <wps:cNvSpPr/>
                            <wps:spPr>
                              <a:xfrm>
                                <a:off x="10381" y="1648625"/>
                                <a:ext cx="1009" cy="2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jc w:val="lef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162" name="直接连接符 2669"/>
                            <wps:cNvCnPr/>
                            <wps:spPr>
                              <a:xfrm flipH="1">
                                <a:off x="10718" y="1647736"/>
                                <a:ext cx="1" cy="890"/>
                              </a:xfrm>
                              <a:prstGeom prst="line">
                                <a:avLst/>
                              </a:prstGeom>
                              <a:ln w="9525" cap="flat" cmpd="sng">
                                <a:solidFill>
                                  <a:srgbClr val="000000"/>
                                </a:solidFill>
                                <a:prstDash val="solid"/>
                                <a:headEnd type="none" w="med" len="med"/>
                                <a:tailEnd type="triangle" w="med" len="med"/>
                              </a:ln>
                            </wps:spPr>
                            <wps:bodyPr upright="1"/>
                          </wps:wsp>
                          <wps:wsp>
                            <wps:cNvPr id="3163" name="文本框 2674"/>
                            <wps:cNvSpPr txBox="1"/>
                            <wps:spPr>
                              <a:xfrm>
                                <a:off x="12066" y="1648606"/>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164" name="直接连接符 2677"/>
                            <wps:cNvCnPr/>
                            <wps:spPr>
                              <a:xfrm flipH="1" flipV="1">
                                <a:off x="12743" y="1647736"/>
                                <a:ext cx="1" cy="890"/>
                              </a:xfrm>
                              <a:prstGeom prst="line">
                                <a:avLst/>
                              </a:prstGeom>
                              <a:ln w="9525" cap="flat" cmpd="sng">
                                <a:solidFill>
                                  <a:srgbClr val="000000"/>
                                </a:solidFill>
                                <a:prstDash val="solid"/>
                                <a:headEnd type="none" w="med" len="med"/>
                                <a:tailEnd type="triangle" w="med" len="med"/>
                              </a:ln>
                            </wps:spPr>
                            <wps:bodyPr upright="1"/>
                          </wps:wsp>
                          <wps:wsp>
                            <wps:cNvPr id="3165"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166" name="矩形 2684"/>
                            <wps:cNvSpPr/>
                            <wps:spPr>
                              <a:xfrm>
                                <a:off x="8602" y="1650318"/>
                                <a:ext cx="1032" cy="12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167" name="直接连接符 2685"/>
                            <wps:cNvCnPr/>
                            <wps:spPr>
                              <a:xfrm flipH="1" flipV="1">
                                <a:off x="8895" y="1649876"/>
                                <a:ext cx="0" cy="454"/>
                              </a:xfrm>
                              <a:prstGeom prst="line">
                                <a:avLst/>
                              </a:prstGeom>
                              <a:ln w="9525" cap="flat" cmpd="sng">
                                <a:solidFill>
                                  <a:srgbClr val="000000"/>
                                </a:solidFill>
                                <a:prstDash val="solid"/>
                                <a:headEnd type="none" w="med" len="med"/>
                                <a:tailEnd type="triangle" w="med" len="med"/>
                              </a:ln>
                            </wps:spPr>
                            <wps:bodyPr upright="1"/>
                          </wps:wsp>
                          <wpg:grpSp>
                            <wpg:cNvPr id="3168" name="组合 2743"/>
                            <wpg:cNvGrpSpPr/>
                            <wpg:grpSpPr>
                              <a:xfrm>
                                <a:off x="8822" y="1649966"/>
                                <a:ext cx="1585" cy="976"/>
                                <a:chOff x="8822" y="1649966"/>
                                <a:chExt cx="1585" cy="976"/>
                              </a:xfrm>
                            </wpg:grpSpPr>
                            <wps:wsp>
                              <wps:cNvPr id="3169" name="文本框 2735"/>
                              <wps:cNvSpPr txBox="1"/>
                              <wps:spPr>
                                <a:xfrm>
                                  <a:off x="9564" y="1650471"/>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170" name="文本框 2728"/>
                              <wps:cNvSpPr txBox="1"/>
                              <wps:spPr>
                                <a:xfrm>
                                  <a:off x="8822" y="1649966"/>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22.4pt;margin-top:-19.75pt;height:542.05pt;width:338.8pt;z-index:252055552;mso-width-relative:page;mso-height-relative:page;" coordorigin="7985,1647049" coordsize="6776,10841" o:gfxdata="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">
                <o:lock v:ext="edit" aspectratio="f"/>
                <v:group id="组合 2755" o:spid="_x0000_s1026" o:spt="203" style="position:absolute;left:14251;top:1647719;height:9568;width:510;" coordorigin="14251,1647719" coordsize="510,9568" o:gfxdata="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WOddsAAAADdAAAADwAAAAAAAAABACAAAAAiAAAAZHJzL2Rvd25yZXYu&#10;eG1sUEsBAhQAFAAAAAgAh07iQDMvBZ47AAAAOQAAABUAAAAAAAAAAQAgAAAADwEAAGRycy9ncm91&#10;cHNoYXBleG1sLnhtbFBLBQYAAAAABgAGAGABAADMAwAAAAA=&#10;">
                  <o:lock v:ext="edit" aspectratio="f"/>
                  <v:rect id="矩形 2670" o:spid="_x0000_s1026" o:spt="1" style="position:absolute;left:14279;top:1653541;height:801;width:482;" fillcolor="#FFFFFF" filled="t" stroked="t" coordsize="21600,21600" o:gfxdata="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2R5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tSnT4bwAAADd&#10;AAAADwAAAGRycy9kb3ducmV2LnhtbEVPPU/DMBDdkfofrKvERu00EoK0bgeqVnRM0oXtGh9JID5H&#10;sZuk/Ho8IDE+ve/tfradGGnwrWMNyUqBIK6cabnWcCmPTy8gfEA22DkmDXfysN8tHraYGTdxTmMR&#10;ahFD2GeooQmhz6T0VUMW/cr1xJH7dIPFEOFQSzPgFMNtJ9dKPUuLLceGBnt6a6j6Lm5Ww7VdX/An&#10;L0/Kvh7TcJ7Lr9vHQevHZaI2IALN4V/85343GtIkjXPjm/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p0+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3" o:spid="_x0000_s1026" o:spt="1" style="position:absolute;left:14267;top:1656507;height:780;width:482;" fillcolor="#FFFFFF" filled="t" stroked="t" coordsize="21600,21600" o:gfxdata="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ZrJ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group>
                <v:group id="组合 2753" o:spid="_x0000_s1026" o:spt="203" style="position:absolute;left:7985;top:1649805;height:8085;width:6115;" coordorigin="7985,1649805" coordsize="6115,8085" o:gfxdata="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XugIvwAAAN0AAAAPAAAAAAAAAAEAIAAAACIAAABkcnMvZG93bnJldi54&#10;bWxQSwECFAAUAAAACACHTuJAMy8FnjsAAAA5AAAAFQAAAAAAAAABACAAAAAOAQAAZHJzL2dyb3Vw&#10;c2hhcGV4bWwueG1sUEsFBgAAAAAGAAYAYAEAAMsDAAAAAA==&#10;">
                  <o:lock v:ext="edit" aspectratio="f"/>
                  <v:shape id="直接箭头连接符 2690" o:spid="_x0000_s1026" o:spt="32" type="#_x0000_t32" style="position:absolute;left:10755;top:1654666;flip:x;height:2494;width:2;" filled="f" stroked="t" coordsize="21600,21600" o:gfxdata="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MgR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5" o:spid="_x0000_s1026" o:spt="1" style="position:absolute;left:9068;top:1657137;height:753;width:4211;" fillcolor="#FFFFFF" filled="t" stroked="t" coordsize="21600,21600" o:gfxdata="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uDw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706;top:1653312;height:1358;width:4394;" fillcolor="#FFFFFF" filled="t" stroked="t" coordsize="21600,21600" o:gfxdata="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8kX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3515;width:1;" filled="f" stroked="t" coordsize="21600,21600" o:gfxdata="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JM&#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82" o:spid="_x0000_s1026" o:spt="20" style="position:absolute;left:9220;top:1653905;flip:x y;height:0;width:484;" filled="f" stroked="t" coordsize="21600,21600" o:gfxdata="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pyF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683" o:spid="_x0000_s1026" o:spt="1" style="position:absolute;left:7985;top:1653082;height:1588;width:1222;" fillcolor="#FFFFFF" filled="t" stroked="t" coordsize="21600,21600" o:gfxdata="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4Bq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组合 2752" o:spid="_x0000_s1026" o:spt="203" style="position:absolute;left:8247;top:1647049;height:4506;width:5551;" coordorigin="8247,1647049" coordsize="5551,4506" o:gfxdata="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MvbTsAAAADdAAAADwAAAAAAAAABACAAAAAiAAAAZHJzL2Rvd25yZXYu&#10;eG1sUEsBAhQAFAAAAAgAh07iQDMvBZ47AAAAOQAAABUAAAAAAAAAAQAgAAAADwEAAGRycy9ncm91&#10;cHNoYXBleG1sLnhtbFBLBQYAAAAABgAGAGABAADMAwAAAAA=&#10;">
                  <o:lock v:ext="edit" aspectratio="f"/>
                  <v:group id="组合 2739" o:spid="_x0000_s1026" o:spt="203" style="position:absolute;left:9628;top:1650409;height:134;width:785;" coordorigin="9628,1650409" coordsize="785,134" o:gfxdata="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yJDOsAAAADdAAAADwAAAAAAAAABACAAAAAiAAAAZHJzL2Rvd25yZXYu&#10;eG1sUEsBAhQAFAAAAAgAh07iQDMvBZ47AAAAOQAAABUAAAAAAAAAAQAgAAAADwEAAGRycy9ncm91&#10;cHNoYXBleG1sLnhtbFBLBQYAAAAABgAGAGABAADMAwAAAAA=&#10;">
                    <o:lock v:ext="edit" aspectratio="f"/>
                    <v:line id="直接连接符 2686" o:spid="_x0000_s1026" o:spt="20" style="position:absolute;left:9628;top:1650409;flip:x;height:0;width:737;" filled="f" stroked="t" coordsize="21600,21600" o:gfxdata="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8z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87" o:spid="_x0000_s1026" o:spt="20" style="position:absolute;left:9676;top:1650543;height:0;width:737;" filled="f" stroked="t" coordsize="21600,21600" o:gfxdata="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Z38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2748" o:spid="_x0000_s1026" o:spt="203" style="position:absolute;left:8247;top:1647049;height:4506;width:5551;" coordorigin="8247,1647049" coordsize="5551,4506" o:gfxdata="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DdTcAAAADdAAAADwAAAAAAAAABACAAAAAiAAAAZHJzL2Rvd25yZXYu&#10;eG1sUEsBAhQAFAAAAAgAh07iQDMvBZ47AAAAOQAAABUAAAAAAAAAAQAgAAAADwEAAGRycy9ncm91&#10;cHNoYXBleG1sLnhtbFBLBQYAAAAABgAGAGABAADMAwAAAAA=&#10;">
                    <o:lock v:ext="edit" aspectratio="f"/>
                    <v:line id="直接连接符 2734" o:spid="_x0000_s1026" o:spt="20" style="position:absolute;left:8974;top:1647726;flip:x;height:890;width:1;" filled="f" stroked="t" coordsize="21600,21600" o:gfxdata="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8p8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B7qT2r8AAADd&#10;AAAADwAAAGRycy9kb3ducmV2LnhtbEWPwW7CMBBE75X4B2uRuBU7IKqSxuFARQVHCJfetvGSBOJ1&#10;FBtI+/V1pUocRzPzRpOtBtuKG/W+cawhmSoQxKUzDVcajsXm+RWED8gGW8ek4Zs8rPLRU4apcXfe&#10;0+0QKhEh7FPUUIfQpVL6siaLfuo64uidXG8xRNlX0vR4j3DbyplSL9Jiw3Ghxo7WNZWXw9Vq+Gpm&#10;R/zZFx/KLjfzsBuK8/XzXevJOFFvIAIN4RH+b2+NhnmyWM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6k9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78;top:1648599;height:1303;width:1598;" fillcolor="#FFFFFF" filled="t" stroked="t" coordsize="21600,21600" o:gfxdata="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7PD6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napToGrid w:val="0"/>
                              <w:jc w:val="left"/>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381;top:1648625;height:2060;width:1009;" fillcolor="#FFFFFF" filled="t" stroked="t" coordsize="21600,21600" o:gfxdata="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gVW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jc w:val="lef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890;width:1;" filled="f" stroked="t" coordsize="21600,21600" o:gfxdata="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HZi&#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66;top:1648606;height:2011;width:1732;" filled="f" stroked="t" coordsize="21600,21600" o:gfxdata="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9qx&#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743;top:1647736;flip:x y;height:890;width:1;" filled="f" stroked="t" coordsize="21600,21600" o:gfxdata="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yoX+/&#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adkrxsAAAADd&#10;AAAADwAAAGRycy9kb3ducmV2LnhtbEWPQWvCQBSE7wX/w/KE3uomFSVEVw8Fi6C1qKXo7ZF9JqHZ&#10;t2F31fjv3YLgcZiZb5jpvDONuJDztWUF6SABQVxYXXOp4Ge/eMtA+ICssbFMCm7kYT7rvUwx1/bK&#10;W7rsQikihH2OCqoQ2lxKX1Rk0A9sSxy9k3UGQ5SulNrhNcJNI9+TZCwN1hwXKmzpo6Lib3c2Crbr&#10;xSr7XZ27wh0/083+e/118JlSr/00mYAI1IVn+NFeagXDdDyC/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2Sv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684" o:spid="_x0000_s1026" o:spt="1" style="position:absolute;left:8602;top:1650318;height:1237;width:1032;" fillcolor="#FFFFFF" filled="t" stroked="t" coordsize="21600,21600" o:gfxdata="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nNF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895;top:1649876;flip:x y;height:454;width:0;" filled="f" stroked="t" coordsize="21600,21600" o:gfxdata="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gPw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2743" o:spid="_x0000_s1026" o:spt="203" style="position:absolute;left:8822;top:1649966;height:976;width:1585;" coordorigin="8822,1649966" coordsize="1585,976" o:gfxdata="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wA4OCvAAAAN0AAAAPAAAAAAAAAAEAIAAAACIAAABkcnMvZG93bnJldi54bWxQ&#10;SwECFAAUAAAACACHTuJAMy8FnjsAAAA5AAAAFQAAAAAAAAABACAAAAALAQAAZHJzL2dyb3Vwc2hh&#10;cGV4bWwueG1sUEsFBgAAAAAGAAYAYAEAAMgDAAAAAA==&#10;">
                      <o:lock v:ext="edit" aspectratio="f"/>
                      <v:shape id="文本框 2735" o:spid="_x0000_s1026" o:spt="202" type="#_x0000_t202" style="position:absolute;left:9564;top:1650471;height:471;width:843;mso-wrap-style:none;" filled="f" stroked="f" coordsize="21600,21600" o:gfxdata="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WcW/&#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822;top:1649966;height:471;width:843;mso-wrap-style:none;" filled="f" stroked="f" coordsize="21600,21600" o:gfxdata="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xmhbsAAADd&#10;AAAADwAAAAAAAAABACAAAAAiAAAAZHJzL2Rvd25yZXYueG1sUEsBAhQAFAAAAAgAh07iQDMvBZ47&#10;AAAAOQAAABAAAAAAAAAAAQAgAAAACgEAAGRycy9zaGFwZXhtbC54bWxQSwUGAAAAAAYABgBbAQAA&#10;tA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r>
        <w:rPr>
          <w:sz w:val="32"/>
        </w:rPr>
        <mc:AlternateContent>
          <mc:Choice Requires="wpg">
            <w:drawing>
              <wp:anchor distT="0" distB="0" distL="114300" distR="114300" simplePos="0" relativeHeight="252053504" behindDoc="0" locked="0" layoutInCell="1" allowOverlap="1">
                <wp:simplePos x="0" y="0"/>
                <wp:positionH relativeFrom="column">
                  <wp:posOffset>1491615</wp:posOffset>
                </wp:positionH>
                <wp:positionV relativeFrom="paragraph">
                  <wp:posOffset>-452755</wp:posOffset>
                </wp:positionV>
                <wp:extent cx="4206875" cy="7610475"/>
                <wp:effectExtent l="4445" t="4445" r="17780" b="5080"/>
                <wp:wrapNone/>
                <wp:docPr id="3128" name="组合 2616"/>
                <wp:cNvGraphicFramePr/>
                <a:graphic xmlns:a="http://schemas.openxmlformats.org/drawingml/2006/main">
                  <a:graphicData uri="http://schemas.microsoft.com/office/word/2010/wordprocessingGroup">
                    <wpg:wgp>
                      <wpg:cNvGrpSpPr/>
                      <wpg:grpSpPr>
                        <a:xfrm rot="0">
                          <a:off x="2952750" y="1788160"/>
                          <a:ext cx="4206855" cy="7610475"/>
                          <a:chOff x="7118" y="1321877"/>
                          <a:chExt cx="6858" cy="9237"/>
                        </a:xfrm>
                      </wpg:grpSpPr>
                      <wpg:grpSp>
                        <wpg:cNvPr id="3129" name="组合 2193"/>
                        <wpg:cNvGrpSpPr/>
                        <wpg:grpSpPr>
                          <a:xfrm>
                            <a:off x="7118" y="1321877"/>
                            <a:ext cx="6858" cy="9237"/>
                            <a:chOff x="7050" y="1194673"/>
                            <a:chExt cx="2633" cy="1487"/>
                          </a:xfrm>
                        </wpg:grpSpPr>
                        <wps:wsp>
                          <wps:cNvPr id="3130" name="矩形 1900"/>
                          <wps:cNvSpPr/>
                          <wps:spPr>
                            <a:xfrm>
                              <a:off x="7050" y="1194673"/>
                              <a:ext cx="2633" cy="1487"/>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31" name="直接连接符 1907"/>
                          <wps:cNvCnPr/>
                          <wps:spPr>
                            <a:xfrm>
                              <a:off x="7057" y="1195818"/>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132" name="直接连接符 1906"/>
                        <wps:cNvCnPr/>
                        <wps:spPr>
                          <a:xfrm>
                            <a:off x="7150" y="1325849"/>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616" o:spid="_x0000_s1026" o:spt="203" style="position:absolute;left:0pt;margin-left:117.45pt;margin-top:-35.65pt;height:599.25pt;width:331.25pt;z-index:252053504;mso-width-relative:page;mso-height-relative:page;" coordorigin="7118,1321877" coordsize="6858,9237" o:gfxdata="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N76vDrcAAAA&#10;DAEAAA8AAAAAAAAAAQAgAAAAIgAAAGRycy9kb3ducmV2LnhtbFBLAQIUABQAAAAIAIdO4kAdovZq&#10;qAMAACQLAAAOAAAAAAAAAAEAIAAAACsBAABkcnMvZTJvRG9jLnhtbFBLBQYAAAAABgAGAFkBAABF&#10;BwAAAAA=&#10;">
                <o:lock v:ext="edit" aspectratio="f"/>
                <v:group id="组合 2193" o:spid="_x0000_s1026" o:spt="203" style="position:absolute;left:7118;top:1321877;height:9237;width:6858;" coordorigin="7050,1194673" coordsize="2633,1487" o:gfxdata="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JZ/Z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3;height:1487;width:2633;v-text-anchor:middle;" filled="f" stroked="t" coordsize="21600,21600" o:gfxdata="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kI0Z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7" o:spid="_x0000_s1026" o:spt="20" style="position:absolute;left:7057;top:1195818;height:0;width:2617;" filled="f" stroked="t" coordsize="21600,21600" o:gfxdata="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ZX+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50;top:1325849;height:0;width:6816;" filled="f" stroked="t" coordsize="21600,21600" o:gfxdata="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0yYy/&#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jc w:val="center"/>
        <w:rPr>
          <w:rFonts w:ascii="宋体" w:hAnsi="宋体"/>
          <w:b/>
          <w:sz w:val="36"/>
          <w:szCs w:val="36"/>
        </w:rPr>
      </w:pPr>
      <w:r>
        <w:rPr>
          <w:rFonts w:hint="eastAsia" w:ascii="宋体" w:hAnsi="宋体"/>
          <w:b/>
          <w:sz w:val="36"/>
          <w:szCs w:val="36"/>
        </w:rPr>
        <w:t>国有建设用地使用权首次登记业务流程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pPr>
      <w:r>
        <mc:AlternateContent>
          <mc:Choice Requires="wps">
            <w:drawing>
              <wp:anchor distT="0" distB="0" distL="114300" distR="114300" simplePos="0" relativeHeight="252057600" behindDoc="0" locked="0" layoutInCell="1" allowOverlap="1">
                <wp:simplePos x="0" y="0"/>
                <wp:positionH relativeFrom="column">
                  <wp:posOffset>-390525</wp:posOffset>
                </wp:positionH>
                <wp:positionV relativeFrom="paragraph">
                  <wp:posOffset>259080</wp:posOffset>
                </wp:positionV>
                <wp:extent cx="2092960" cy="7635240"/>
                <wp:effectExtent l="6350" t="6350" r="15240" b="16510"/>
                <wp:wrapNone/>
                <wp:docPr id="3171" name="矩形 3171"/>
                <wp:cNvGraphicFramePr/>
                <a:graphic xmlns:a="http://schemas.openxmlformats.org/drawingml/2006/main">
                  <a:graphicData uri="http://schemas.microsoft.com/office/word/2010/wordprocessingShape">
                    <wps:wsp>
                      <wps:cNvSpPr/>
                      <wps:spPr>
                        <a:xfrm>
                          <a:off x="0" y="0"/>
                          <a:ext cx="2092960" cy="763524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 土地权属来源材料，包括：（原件1份，由申请人提供）</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(1)【出让】建设用地批准书、成交确认书或政府用地批准文件,出让方案，《国有建设用地使用权出让合同》，用地规划条件，用地规划许可证；</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(2)【划拨】划拨决定书（协议书）、建设用地批准书或政府用地批准文件，用地规划条件，用地规划许可证</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(3)【租赁】土地租赁合同、土地租金缴纳凭证等相关材料；</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(4)【作价出资或入股】作价出资或入股批准文件和其他相关材料；</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(5)【授权经营】授权经营批准文件和其他相关材料。</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不动产权籍调查表、宗地图、宗地界址点坐标等不动产权籍调查成果（原件1份，由申请人提供）；</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 xml:space="preserve">5. 依法应当纳税的，应提交完税凭证；（原件1份，由申请人提供） </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6. 法律、行政法规以及《实施细则》规定的其他材料。</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550元/件。减免优惠政策严格按国家规定执行。</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val="0"/>
                              <w:snapToGrid w:val="0"/>
                              <w:spacing w:line="180" w:lineRule="exact"/>
                              <w:ind w:left="0" w:leftChars="0"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联系人：张琳</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联系电话：8227019</w:t>
                            </w:r>
                          </w:p>
                          <w:p>
                            <w:pPr>
                              <w:pStyle w:val="17"/>
                              <w:spacing w:line="200" w:lineRule="exact"/>
                              <w:ind w:firstLine="0" w:firstLineChars="0"/>
                              <w:rPr>
                                <w:rFonts w:hint="eastAsia" w:ascii="仿宋_GB2312" w:eastAsia="仿宋_GB2312"/>
                                <w:sz w:val="18"/>
                                <w:szCs w:val="18"/>
                              </w:rPr>
                            </w:pPr>
                          </w:p>
                        </w:txbxContent>
                      </wps:txbx>
                      <wps:bodyPr upright="1"/>
                    </wps:wsp>
                  </a:graphicData>
                </a:graphic>
              </wp:anchor>
            </w:drawing>
          </mc:Choice>
          <mc:Fallback>
            <w:pict>
              <v:rect id="_x0000_s1026" o:spid="_x0000_s1026" o:spt="1" style="position:absolute;left:0pt;margin-left:-30.75pt;margin-top:20.4pt;height:601.2pt;width:164.8pt;z-index:252057600;mso-width-relative:page;mso-height-relative:page;" fillcolor="#FFFFFF" filled="t" stroked="t" coordsize="21600,21600" o:gfxdata="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eFw69wAAAALAQAADwAAAAAAAAAB&#10;ACAAAAAiAAAAZHJzL2Rvd25yZXYueG1sUEsBAhQAFAAAAAgAh07iQPfUrkEMAgAAPwQAAA4AAAAA&#10;AAAAAQAgAAAAKwEAAGRycy9lMm9Eb2MueG1sUEsFBgAAAAAGAAYAWQEAAKk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val="0"/>
                        <w:snapToGrid w:val="0"/>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 土地权属来源材料，包括：（原件1份，由申请人提供）</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(1)【出让】建设用地批准书、成交确认书或政府用地批准文件,出让方案，《国有建设用地使用权出让合同》，用地规划条件，用地规划许可证；</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(2)【划拨】划拨决定书（协议书）、建设用地批准书或政府用地批准文件，用地规划条件，用地规划许可证</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(3)【租赁】土地租赁合同、土地租金缴纳凭证等相关材料；</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(4)【作价出资或入股】作价出资或入股批准文件和其他相关材料；</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(5)【授权经营】授权经营批准文件和其他相关材料。</w:t>
                      </w:r>
                    </w:p>
                    <w:p>
                      <w:pPr>
                        <w:keepNext w:val="0"/>
                        <w:keepLines w:val="0"/>
                        <w:pageBreakBefore w:val="0"/>
                        <w:kinsoku/>
                        <w:wordWrap/>
                        <w:overflowPunct/>
                        <w:topLinePunct w:val="0"/>
                        <w:bidi w:val="0"/>
                        <w:adjustRightInd w:val="0"/>
                        <w:snapToGrid w:val="0"/>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不动产权籍调查表、宗地图、宗地界址点坐标等不动产权籍调查成果（原件1份，由申请人提供）；</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 xml:space="preserve">5. 依法应当纳税的，应提交完税凭证；（原件1份，由申请人提供） </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6. 法律、行政法规以及《实施细则》规定的其他材料。</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550元/件。减免优惠政策严格按国家规定执行。</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val="0"/>
                        <w:snapToGrid w:val="0"/>
                        <w:spacing w:line="180" w:lineRule="exact"/>
                        <w:ind w:left="0" w:leftChars="0"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联系人：张琳</w:t>
                      </w:r>
                    </w:p>
                    <w:p>
                      <w:pPr>
                        <w:pStyle w:val="17"/>
                        <w:keepNext w:val="0"/>
                        <w:keepLines w:val="0"/>
                        <w:pageBreakBefore w:val="0"/>
                        <w:kinsoku/>
                        <w:wordWrap/>
                        <w:overflowPunct/>
                        <w:topLinePunct w:val="0"/>
                        <w:bidi w:val="0"/>
                        <w:adjustRightInd w:val="0"/>
                        <w:snapToGrid w:val="0"/>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联系电话：8227019</w:t>
                      </w:r>
                    </w:p>
                    <w:p>
                      <w:pPr>
                        <w:pStyle w:val="17"/>
                        <w:spacing w:line="200" w:lineRule="exact"/>
                        <w:ind w:firstLine="0" w:firstLineChars="0"/>
                        <w:rPr>
                          <w:rFonts w:hint="eastAsia" w:ascii="仿宋_GB2312" w:eastAsia="仿宋_GB2312"/>
                          <w:sz w:val="18"/>
                          <w:szCs w:val="18"/>
                        </w:rPr>
                      </w:pPr>
                    </w:p>
                  </w:txbxContent>
                </v:textbox>
              </v:rect>
            </w:pict>
          </mc:Fallback>
        </mc:AlternateContent>
      </w:r>
      <w:r>
        <w:rPr>
          <w:sz w:val="32"/>
        </w:rPr>
        <mc:AlternateContent>
          <mc:Choice Requires="wpg">
            <w:drawing>
              <wp:anchor distT="0" distB="0" distL="114300" distR="114300" simplePos="0" relativeHeight="252056576" behindDoc="0" locked="0" layoutInCell="1" allowOverlap="1">
                <wp:simplePos x="0" y="0"/>
                <wp:positionH relativeFrom="column">
                  <wp:posOffset>1871345</wp:posOffset>
                </wp:positionH>
                <wp:positionV relativeFrom="paragraph">
                  <wp:posOffset>450215</wp:posOffset>
                </wp:positionV>
                <wp:extent cx="4249420" cy="6868160"/>
                <wp:effectExtent l="5080" t="4445" r="12700" b="23495"/>
                <wp:wrapNone/>
                <wp:docPr id="3205" name="组合 3205"/>
                <wp:cNvGraphicFramePr/>
                <a:graphic xmlns:a="http://schemas.openxmlformats.org/drawingml/2006/main">
                  <a:graphicData uri="http://schemas.microsoft.com/office/word/2010/wordprocessingGroup">
                    <wpg:wgp>
                      <wpg:cNvGrpSpPr/>
                      <wpg:grpSpPr>
                        <a:xfrm>
                          <a:off x="0" y="0"/>
                          <a:ext cx="4249420" cy="6868160"/>
                          <a:chOff x="8057" y="1647049"/>
                          <a:chExt cx="6692" cy="10816"/>
                        </a:xfrm>
                      </wpg:grpSpPr>
                      <wpg:grpSp>
                        <wpg:cNvPr id="3206" name="组合 2755"/>
                        <wpg:cNvGrpSpPr/>
                        <wpg:grpSpPr>
                          <a:xfrm>
                            <a:off x="14251" y="1647719"/>
                            <a:ext cx="498" cy="10142"/>
                            <a:chOff x="14251" y="1647719"/>
                            <a:chExt cx="498" cy="10142"/>
                          </a:xfrm>
                        </wpg:grpSpPr>
                        <wps:wsp>
                          <wps:cNvPr id="3207"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208"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209"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210"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211" name="矩形 2679"/>
                          <wps:cNvSpPr/>
                          <wps:spPr>
                            <a:xfrm>
                              <a:off x="14257"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212" name="组合 2753"/>
                        <wpg:cNvGrpSpPr/>
                        <wpg:grpSpPr>
                          <a:xfrm>
                            <a:off x="8057" y="1649805"/>
                            <a:ext cx="6118" cy="8060"/>
                            <a:chOff x="8057" y="1649805"/>
                            <a:chExt cx="6118" cy="8060"/>
                          </a:xfrm>
                        </wpg:grpSpPr>
                        <wps:wsp>
                          <wps:cNvPr id="3213"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214"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215"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216" name="矩形 2666"/>
                          <wps:cNvSpPr/>
                          <wps:spPr>
                            <a:xfrm>
                              <a:off x="97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217"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218" name="直接箭头连接符 2676"/>
                          <wps:cNvCnPr/>
                          <wps:spPr>
                            <a:xfrm flipH="1">
                              <a:off x="11283" y="1654076"/>
                              <a:ext cx="2" cy="964"/>
                            </a:xfrm>
                            <a:prstGeom prst="straightConnector1">
                              <a:avLst/>
                            </a:prstGeom>
                            <a:ln w="9525" cap="flat" cmpd="sng">
                              <a:solidFill>
                                <a:srgbClr val="000000"/>
                              </a:solidFill>
                              <a:prstDash val="solid"/>
                              <a:headEnd type="none" w="med" len="med"/>
                              <a:tailEnd type="triangle" w="med" len="med"/>
                            </a:ln>
                          </wps:spPr>
                          <wps:bodyPr/>
                        </wps:wsp>
                        <wps:wsp>
                          <wps:cNvPr id="3219"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220" name="直接箭头连接符 2681"/>
                          <wps:cNvCnPr/>
                          <wps:spPr>
                            <a:xfrm flipH="1">
                              <a:off x="11286" y="1656120"/>
                              <a:ext cx="2" cy="1006"/>
                            </a:xfrm>
                            <a:prstGeom prst="straightConnector1">
                              <a:avLst/>
                            </a:prstGeom>
                            <a:ln w="9525" cap="flat" cmpd="sng">
                              <a:solidFill>
                                <a:srgbClr val="000000"/>
                              </a:solidFill>
                              <a:prstDash val="solid"/>
                              <a:headEnd type="none" w="med" len="med"/>
                              <a:tailEnd type="triangle" w="med" len="med"/>
                            </a:ln>
                          </wps:spPr>
                          <wps:bodyPr/>
                        </wps:wsp>
                        <wps:wsp>
                          <wps:cNvPr id="3221" name="直接连接符 2682"/>
                          <wps:cNvCnPr/>
                          <wps:spPr>
                            <a:xfrm flipH="1" flipV="1">
                              <a:off x="9289" y="1651626"/>
                              <a:ext cx="482" cy="0"/>
                            </a:xfrm>
                            <a:prstGeom prst="line">
                              <a:avLst/>
                            </a:prstGeom>
                            <a:ln w="9525" cap="flat" cmpd="sng">
                              <a:solidFill>
                                <a:srgbClr val="000000"/>
                              </a:solidFill>
                              <a:prstDash val="solid"/>
                              <a:headEnd type="none" w="med" len="med"/>
                              <a:tailEnd type="triangle" w="med" len="med"/>
                            </a:ln>
                          </wps:spPr>
                          <wps:bodyPr upright="1"/>
                        </wps:wsp>
                        <wps:wsp>
                          <wps:cNvPr id="3222" name="矩形 2683"/>
                          <wps:cNvSpPr/>
                          <wps:spPr>
                            <a:xfrm>
                              <a:off x="8057" y="1650803"/>
                              <a:ext cx="1219" cy="1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3227" name="组合 2748"/>
                        <wpg:cNvGrpSpPr/>
                        <wpg:grpSpPr>
                          <a:xfrm rot="0">
                            <a:off x="8212" y="1647049"/>
                            <a:ext cx="5595" cy="3152"/>
                            <a:chOff x="8212" y="1647049"/>
                            <a:chExt cx="5595" cy="3152"/>
                          </a:xfrm>
                        </wpg:grpSpPr>
                        <wps:wsp>
                          <wps:cNvPr id="3228"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229"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230"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231"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232"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233"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234" name="直接连接符 2677"/>
                          <wps:cNvCnPr/>
                          <wps:spPr>
                            <a:xfrm flipH="1" flipV="1">
                              <a:off x="12717" y="1647736"/>
                              <a:ext cx="1" cy="460"/>
                            </a:xfrm>
                            <a:prstGeom prst="line">
                              <a:avLst/>
                            </a:prstGeom>
                            <a:ln w="9525" cap="flat" cmpd="sng">
                              <a:solidFill>
                                <a:srgbClr val="000000"/>
                              </a:solidFill>
                              <a:prstDash val="solid"/>
                              <a:headEnd type="none" w="med" len="med"/>
                              <a:tailEnd type="triangle" w="med" len="med"/>
                            </a:ln>
                          </wps:spPr>
                          <wps:bodyPr upright="1"/>
                        </wps:wsp>
                        <wps:wsp>
                          <wps:cNvPr id="3235"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47.35pt;margin-top:35.45pt;height:540.8pt;width:334.6pt;z-index:252056576;mso-width-relative:page;mso-height-relative:page;" coordorigin="8057,1647049" coordsize="6692,10816" o:gfxdata="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">
                <o:lock v:ext="edit" aspectratio="f"/>
                <v:group id="组合 2755" o:spid="_x0000_s1026" o:spt="203" style="position:absolute;left:14251;top:1647719;height:10142;width:498;" coordorigin="14251,1647719" coordsize="498,10142" o:gfxdata="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qNre+AAAA3QAAAA8AAAAAAAAAAQAgAAAAIgAAAGRycy9kb3ducmV2Lnht&#10;bFBLAQIUABQAAAAIAIdO4kAzLwWeOwAAADkAAAAVAAAAAAAAAAEAIAAAAA0BAABkcnMvZ3JvdXBz&#10;aGFwZXhtbC54bWxQSwUGAAAAAAYABgBgAQAAygMAAAAA&#10;">
                  <o:lock v:ext="edit" aspectratio="f"/>
                  <v:rect id="矩形 2670" o:spid="_x0000_s1026" o:spt="1" style="position:absolute;left:14262;top:1651275;height:801;width:482;" fillcolor="#FFFFFF" filled="t" stroked="t" coordsize="21600,21600" o:gfxdata="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s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oGB4ILoAAADd&#10;AAAADwAAAGRycy9kb3ducmV2LnhtbEVPPW/CMBDdK/EfrENiKzZBQjRgGEAgGCEs3Y74SALxOYoN&#10;hP76ekBifHrf82Vna/Gg1leONYyGCgRx7kzFhYZTtvmegvAB2WDtmDS8yMNy0fuaY2rckw/0OIZC&#10;xBD2KWooQ2hSKX1ekkU/dA1x5C6utRgibAtpWnzGcFvLRKmJtFhxbCixoVVJ+e14txrOVXLCv0O2&#10;VfZnMw77Lrvef9daD/ojNQMRqAsf8du9MxrGiYpz45v4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YHgg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4260;top:1655144;height:801;width:482;" fillcolor="#FFFFFF" filled="t" stroked="t" coordsize="21600,21600" o:gfxdata="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s3b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28/i+7wAAADd&#10;AAAADwAAAGRycy9kb3ducmV2LnhtbEVPPU/DMBDdK/EfrENia+0kEiqhboeiIhiTdGE74muSNj5H&#10;sdsEfj0ekDo+ve/Nbra9uNHoO8cakpUCQVw703Gj4VgdlmsQPiAb7B2Thh/ysNs+LDaYGzdxQbcy&#10;NCKGsM9RQxvCkEvp65Ys+pUbiCN3cqPFEOHYSDPiFMNtL1OlnqXFjmNDiwPtW6ov5dVq+O7SI/4W&#10;1buyL4csfM7V+fr1pvXTY6JeQQSaw1387/4wGrI0ifvjm/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P4v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57;top:1657060;height:801;width:482;" fillcolor="#FFFFFF" filled="t" stroked="t" coordsize="21600,21600" o:gfxdata="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NH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057;top:1649805;height:8060;width:6118;" coordorigin="8057,1649805" coordsize="6118,8060" o:gfxdata="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yKZpvwAAAN0AAAAPAAAAAAAAAAEAIAAAACIAAABkcnMvZG93bnJldi54&#10;bWxQSwECFAAUAAAACACHTuJAMy8FnjsAAAA5AAAAFQAAAAAAAAABACAAAAAOAQAAZHJzL2dyb3Vw&#10;c2hhcGV4bWwueG1sUEsFBgAAAAAGAAYAYAEAAMsDA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yaRKKL8AAADd&#10;AAAADwAAAGRycy9kb3ducmV2LnhtbEWPQWvCQBSE70L/w/KEXkQ3iVgkunqo2vYi0qj3R/aZBLNv&#10;Q3aryb/vCoLHYWa+YZbrztTiRq2rLCuIJxEI4tzqigsFp+NuPAfhPLLG2jIp6MnBevU2WGKq7Z1/&#10;6Zb5QgQIuxQVlN43qZQuL8mgm9iGOHgX2xr0QbaF1C3eA9zUMomiD2mw4rBQYkOfJeXX7M8o2GSH&#10;2e48OnVJn3/vs6/59cD9Vqn3YRwtQHjq/Cv8bP9oBdMknsLjTXg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kSi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IRmmFb0AAADd&#10;AAAADwAAAGRycy9kb3ducmV2LnhtbEWPQYvCMBSE7wv+h/AEb2vaWhapRg+CoBdBd8Hrs3m2xeal&#10;JLG2/94sLOxxmJlvmPV2MK3oyfnGsoJ0noAgLq1uuFLw873/XILwAVlja5kUjORhu5l8rLHQ9sVn&#10;6i+hEhHCvkAFdQhdIaUvazLo57Yjjt7dOoMhSldJ7fAV4aaVWZJ8SYMNx4UaO9rVVD4uT6Pg0J1u&#10;R5eZ8ZTfcjkO5cL316tSs2marEAEGsJ/+K990AoWWZrD75v4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GaY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y7hBY74AAADd&#10;AAAADwAAAGRycy9kb3ducmV2LnhtbEWPwW7CMBBE70j8g7WVegM7QUU0YDiAQO0RwqW3Jd4maeN1&#10;FBtI+/UYCYnjaGbeaBar3jbiQp2vHWtIxgoEceFMzaWGY74dzUD4gGywcUwa/sjDajkcLDAz7sp7&#10;uhxCKSKEfYYaqhDaTEpfVGTRj11LHL1v11kMUXalNB1eI9w2MlVqKi3WHBcqbGldUfF7OFsNpzo9&#10;4v8+3yn7vp2Ezz7/OX9ttH59SdQcRKA+PMOP9ofRMEmT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hB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781;top:1651033;height:1358;width:4394;" fillcolor="#FFFFFF" filled="t" stroked="t" coordsize="21600,21600" o:gfxdata="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rf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dWQCK8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j9I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QC&#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直接箭头连接符 2676" o:spid="_x0000_s1026" o:spt="32" type="#_x0000_t32" style="position:absolute;left:11283;top:1654076;flip:x;height:964;width:2;" filled="f" stroked="t" coordsize="21600,21600" o:gfxdata="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A2F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zxgJi70AAADd&#10;AAAADwAAAGRycy9kb3ducmV2LnhtbEWPQYvCMBSE74L/ITxhb5q2yuJWowdB0IuwruD12bxti81L&#10;SWJt//1mQfA4zMw3zHrbm0Z05HxtWUE6S0AQF1bXXCq4/OynSxA+IGtsLJOCgTxsN+PRGnNtn/xN&#10;3TmUIkLY56igCqHNpfRFRQb9zLbE0fu1zmCI0pVSO3xGuGlkliSf0mDNcaHClnYVFffzwyg4tKfb&#10;0WVmOC1uCzn0xdx316tSH5M0WYEI1Id3+NU+aAXzLP2C/zfxC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Am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286;top:1656120;flip:x;height:1006;width:2;" filled="f" stroked="t" coordsize="21600,21600" o:gfxdata="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Gh7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line id="直接连接符 2682" o:spid="_x0000_s1026" o:spt="20" style="position:absolute;left:9289;top:1651626;flip:x y;height:0;width:482;" filled="f" stroked="t" coordsize="21600,21600" o:gfxdata="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ra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683" o:spid="_x0000_s1026" o:spt="1" style="position:absolute;left:8057;top:1650803;height:1588;width:1219;" fillcolor="#FFFFFF" filled="t" stroked="t" coordsize="21600,21600" o:gfxdata="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0T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组合 2748" o:spid="_x0000_s1026" o:spt="203" style="position:absolute;left:8212;top:1647049;height:3152;width:5595;" coordorigin="8212,1647049" coordsize="5595,3152" o:gfxdata="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089M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453;width:1;" filled="f" stroked="t" coordsize="21600,21600" o:gfxdata="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GN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hJmB278AAADd&#10;AAAADwAAAGRycy9kb3ducmV2LnhtbEWPwW7CMBBE70j9B2sr9QY2QapKiuHQiqocIVy4LfE2DsTr&#10;KHZCytfXlSr1OJqZN5rVZnSNGKgLtWcN85kCQVx6U3Ol4Vhspy8gQkQ22HgmDd8UYLN+mKwwN/7G&#10;exoOsRIJwiFHDTbGNpcylJYchplviZP35TuHMcmukqbDW4K7RmZKPUuHNacFiy29WSqvh95pONfZ&#10;Ee/74kO55XYRd2Nx6U/vWj89ztUriEhj/A//tT+NhkWWLeH3TX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Zgd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kHq+m7sAAADd&#10;AAAADwAAAGRycy9kb3ducmV2LnhtbEVPPW/CMBDdkfofrKvEBjaJhCDFMFBR0RHCwnaNjyQQn6PY&#10;QMqvxwMS49P7Xqx624gbdb52rGEyViCIC2dqLjUc8s1oBsIHZIONY9LwTx5Wy4/BAjPj7ryj2z6U&#10;Ioawz1BDFUKbSemLiiz6sWuJI3dyncUQYVdK0+E9httGJkpNpcWaY0OFLa0rKi77q9XwVycHfOzy&#10;H2XnmzT89vn5evzWevg5UV8gAvXhLX65t0ZDmqR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q+m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zYbAL4AAADd&#10;AAAADwAAAGRycy9kb3ducmV2LnhtbEWPwW7CMBBE75X4B2uReit2Egm1KYYDiKocIVy4beNtEojX&#10;UWwg5esxElKPo5l5o5ktBtuKC/W+cawhmSgQxKUzDVca9sX67R2ED8gGW8ek4Y88LOajlxnmxl15&#10;S5ddqESEsM9RQx1Cl0vpy5os+onriKP363qLIcq+kqbHa4TbVqZKTaXFhuNCjR0taypPu7PV8NOk&#10;e7xtiy9lP9ZZ2AzF8XxYaf06TtQniEBD+A8/299GQ5ZmC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bA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KOAsF8EAAADd&#10;AAAADwAAAGRycy9kb3ducmV2LnhtbEWPQUvDQBSE74L/YXmCN7tJaqWN3fYgCj2JbaXQ2yP7TGKz&#10;b+Pus6n+elco9DjMzDfMfHlynTpSiK1nA/koA0VcedtybeB9+3I3BRUF2WLnmQz8UITl4vpqjqX1&#10;A6/puJFaJQjHEg00In2pdawachhHvidO3ocPDiXJUGsbcEhw1+kiyx60w5bTQoM9PTVUHTbfzsBs&#10;O0z8Wzjs7vP2a//7/Cn96lWMub3Js0dQQie5hM/tlTUwLsYF/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As&#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XlWU0L8AAADd&#10;AAAADwAAAGRycy9kb3ducmV2LnhtbEWPzW7CMBCE75X6DtYi9QYOsQRtwMmhUKlHmtL2usRLEhGv&#10;o9j8lKfHlZB6HM3ONzvL4mI7caLBt441TCcJCOLKmZZrDdvPt/EzCB+QDXaOScMveSjyx4clZsad&#10;+YNOZahFhLDPUEMTQp9J6auGLPqJ64mjt3eDxRDlUEsz4DnCbSfTJJlJiy3HhgZ7em2oOpRHG99I&#10;f7ZqtSlpPsedWq2vXy/7707rp9E0WYAIdAn/x/f0u9GgUqXgb01E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VlNC/&#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717;top:1647736;flip:x y;height:460;width:1;" filled="f" stroked="t" coordsize="21600,21600" o:gfxdata="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k7x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oU9lp8EAAADd&#10;AAAADwAAAGRycy9kb3ducmV2LnhtbEWPT2vCQBTE7wW/w/IKvdVNlEqIrh4KSkFb8Q+it0f2NQnN&#10;vg27q8Zv7xYEj8PM/IaZzDrTiAs5X1tWkPYTEMSF1TWXCva7+XsGwgdkjY1lUnAjD7Np72WCubZX&#10;3tBlG0oRIexzVFCF0OZS+qIig75vW+Lo/VpnMETpSqkdXiPcNHKQJCNpsOa4UGFLnxUVf9uzUbBZ&#10;zZfZYXnuCndapD+79er76DOl3l7TZAwiUBee4Uf7SysYDoY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9l&#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r>
        <w:rPr>
          <w:sz w:val="32"/>
        </w:rPr>
        <mc:AlternateContent>
          <mc:Choice Requires="wpg">
            <w:drawing>
              <wp:anchor distT="0" distB="0" distL="114300" distR="114300" simplePos="0" relativeHeight="251921408" behindDoc="0" locked="0" layoutInCell="1" allowOverlap="1">
                <wp:simplePos x="0" y="0"/>
                <wp:positionH relativeFrom="column">
                  <wp:posOffset>1762760</wp:posOffset>
                </wp:positionH>
                <wp:positionV relativeFrom="paragraph">
                  <wp:posOffset>258445</wp:posOffset>
                </wp:positionV>
                <wp:extent cx="4210050" cy="7638415"/>
                <wp:effectExtent l="4445" t="4445" r="14605" b="15240"/>
                <wp:wrapNone/>
                <wp:docPr id="3196" name="组合 3196"/>
                <wp:cNvGraphicFramePr/>
                <a:graphic xmlns:a="http://schemas.openxmlformats.org/drawingml/2006/main">
                  <a:graphicData uri="http://schemas.microsoft.com/office/word/2010/wordprocessingGroup">
                    <wpg:wgp>
                      <wpg:cNvGrpSpPr/>
                      <wpg:grpSpPr>
                        <a:xfrm>
                          <a:off x="0" y="0"/>
                          <a:ext cx="4210050" cy="7638415"/>
                          <a:chOff x="7886" y="1646731"/>
                          <a:chExt cx="6630" cy="12000"/>
                        </a:xfrm>
                      </wpg:grpSpPr>
                      <wpg:grpSp>
                        <wpg:cNvPr id="3197" name="组合 2626"/>
                        <wpg:cNvGrpSpPr/>
                        <wpg:grpSpPr>
                          <a:xfrm rot="0">
                            <a:off x="7886" y="1646731"/>
                            <a:ext cx="6630" cy="12001"/>
                            <a:chOff x="8286" y="1613123"/>
                            <a:chExt cx="6235" cy="10253"/>
                          </a:xfrm>
                        </wpg:grpSpPr>
                        <wpg:grpSp>
                          <wpg:cNvPr id="3198" name="组合 2616"/>
                          <wpg:cNvGrpSpPr/>
                          <wpg:grpSpPr>
                            <a:xfrm>
                              <a:off x="8286" y="1613123"/>
                              <a:ext cx="6235" cy="10253"/>
                              <a:chOff x="7118" y="1321889"/>
                              <a:chExt cx="6863" cy="9237"/>
                            </a:xfrm>
                          </wpg:grpSpPr>
                          <wpg:grpSp>
                            <wpg:cNvPr id="3199" name="组合 2193"/>
                            <wpg:cNvGrpSpPr/>
                            <wpg:grpSpPr>
                              <a:xfrm>
                                <a:off x="7118" y="1321889"/>
                                <a:ext cx="6863" cy="9237"/>
                                <a:chOff x="7050" y="1194675"/>
                                <a:chExt cx="2635" cy="1487"/>
                              </a:xfrm>
                            </wpg:grpSpPr>
                            <wps:wsp>
                              <wps:cNvPr id="3200" name="矩形 1900"/>
                              <wps:cNvSpPr/>
                              <wps:spPr>
                                <a:xfrm>
                                  <a:off x="7050" y="1194675"/>
                                  <a:ext cx="2633" cy="1487"/>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01"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202"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203"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204"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8.8pt;margin-top:20.35pt;height:601.45pt;width:331.5pt;z-index:251921408;mso-width-relative:page;mso-height-relative:page;" coordorigin="7886,1646731" coordsize="6630,12000" o:gfxdata="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Gh/gXDaAAAACwEAAA8AAAAAAAAAAQAgAAAAIgAAAGRycy9kb3ducmV2&#10;LnhtbFBLAQIUABQAAAAIAIdO4kDQmMzuNAQAAF4RAAAOAAAAAAAAAAEAIAAAACkBAABkcnMvZTJv&#10;RG9jLnhtbFBLBQYAAAAABgAGAFkBAADPBwAAAAA=&#10;">
                <o:lock v:ext="edit" aspectratio="f"/>
                <v:group id="组合 2626" o:spid="_x0000_s1026" o:spt="203" style="position:absolute;left:7886;top:1646731;height:12001;width:6630;" coordorigin="8286,1613123" coordsize="6235,10253" o:gfxdata="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Eln18AAAADdAAAADwAAAAAAAAABACAAAAAiAAAAZHJzL2Rvd25yZXYu&#10;eG1sUEsBAhQAFAAAAAgAh07iQDMvBZ47AAAAOQAAABUAAAAAAAAAAQAgAAAADwEAAGRycy9ncm91&#10;cHNoYXBleG1sLnhtbFBLBQYAAAAABgAGAGABAADMAwAAAAA=&#10;">
                  <o:lock v:ext="edit" aspectratio="f"/>
                  <v:group id="组合 2616" o:spid="_x0000_s1026" o:spt="203" style="position:absolute;left:8286;top:1613123;height:10253;width:6235;" coordorigin="7118,1321889" coordsize="6863,9237" o:gfxdata="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dbzpb0AAADdAAAADwAAAAAAAAABACAAAAAiAAAAZHJzL2Rvd25yZXYueG1s&#10;UEsBAhQAFAAAAAgAh07iQDMvBZ47AAAAOQAAABUAAAAAAAAAAQAgAAAADAEAAGRycy9ncm91cHNo&#10;YXBleG1sLnhtbFBLBQYAAAAABgAGAGABAADJAwAAAAA=&#10;">
                    <o:lock v:ext="edit" aspectratio="f"/>
                    <v:group id="组合 2193" o:spid="_x0000_s1026" o:spt="203" style="position:absolute;left:7118;top:1321889;height:9237;width:6863;" coordorigin="7050,1194675" coordsize="2635,1487" o:gfxdata="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mlY+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487;width:2633;v-text-anchor:middle;" filled="f" stroked="t" coordsize="21600,21600" o:gfxdata="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9km2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DS/8Or8AAADd&#10;AAAADwAAAGRycy9kb3ducmV2LnhtbEWPQWsCMRSE74X+h/AEbzVZbUW2Rg9FSxGkqNv7Y/PcXdy8&#10;LEnqrv++KQgeh5n5hlmuB9uKK/nQONaQTRQI4tKZhisNxWn7sgARIrLB1jFpuFGA9er5aYm5cT0f&#10;6HqMlUgQDjlqqGPscilDWZPFMHEdcfLOzluMSfpKGo99gttWTpWaS4sNp4UaO/qoqbwcf60Gf/ue&#10;v/U/w+bT74aLPxX7XfG613o8ytQ7iEhDfITv7S+jYTZVGfy/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v/Dq/&#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f1iTb8AAADd&#10;AAAADwAAAGRycy9kb3ducmV2LnhtbEWPQWsCMRSE74X+h/AEbzVxbUW2Rg9FSxGkqNv7Y/PcXdy8&#10;LEnqrv++KQgeh5n5hlmuB9uKK/nQONYwnSgQxKUzDVcaitP2ZQEiRGSDrWPScKMA69Xz0xJz43o+&#10;0PUYK5EgHHLUUMfY5VKGsiaLYeI64uSdnbcYk/SVNB77BLetzJSaS4sNp4UaO/qoqbwcf60Gf/ue&#10;v/U/w+bT74aLPxX7XfG613o8mqp3EJGG+Ajf219GwyxTGfy/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9Yk2/&#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krHH1r4AAADd&#10;AAAADwAAAGRycy9kb3ducmV2LnhtbEWPT2sCMRTE70K/Q3iF3jTxL2U1eihtKYKIur0/Ns/dxc3L&#10;kqTu+u0bQfA4zMxvmNWmt424kg+1Yw3jkQJBXDhTc6khP30N30GEiGywcUwabhRgs34ZrDAzruMD&#10;XY+xFAnCIUMNVYxtJmUoKrIYRq4lTt7ZeYsxSV9K47FLcNvIiVILabHmtFBhSx8VFZfjn9Xgb/vF&#10;vPvtP7/9tr/4U77b5rOd1m+vY7UEEamPz/Cj/WM0TCdqCv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HH1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HVhfor4AAADd&#10;AAAADwAAAGRycy9kb3ducmV2LnhtbEWPQWsCMRSE74L/ITyhN020KmU1eihtKYKIur0/Ns/dxc3L&#10;kqTu+u+NUOhxmJlvmPW2t424kQ+1Yw3TiQJBXDhTc6khP3+O30CEiGywcUwa7hRguxkO1pgZ1/GR&#10;bqdYigThkKGGKsY2kzIUFVkME9cSJ+/ivMWYpC+l8dgluG3kTKmltFhzWqiwpfeKiuvp12rw98Ny&#10;0f30H19+11/9Od/v8vle65fRVK1AROrjf/iv/W00vM7UHJ5v0hO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hfo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sz w:val="36"/>
          <w:szCs w:val="36"/>
        </w:rPr>
      </w:pPr>
      <w:r>
        <w:rPr>
          <w:rFonts w:hint="eastAsia" w:ascii="宋体" w:hAnsi="宋体"/>
          <w:b/>
          <w:sz w:val="36"/>
          <w:szCs w:val="36"/>
        </w:rPr>
        <w:t>国有建设用地使用权变更登记业务流程</w:t>
      </w:r>
    </w:p>
    <w:p>
      <w:pPr>
        <w:jc w:val="center"/>
        <w:rPr>
          <w:rFonts w:hint="eastAsia" w:ascii="仿宋_GB2312" w:hAnsi="华文中宋" w:eastAsia="仿宋_GB2312"/>
          <w:sz w:val="28"/>
          <w:szCs w:val="28"/>
        </w:rPr>
      </w:pPr>
      <w:r>
        <w:rPr>
          <w:rFonts w:hint="eastAsia" w:ascii="仿宋_GB2312" w:hAnsi="华文中宋" w:eastAsia="仿宋_GB2312"/>
          <w:sz w:val="30"/>
          <w:szCs w:val="30"/>
        </w:rPr>
        <w:t>（行政确认）</w:t>
      </w:r>
    </w:p>
    <w:p>
      <w:pPr>
        <w:pStyle w:val="2"/>
        <w:numPr>
          <w:ilvl w:val="2"/>
          <w:numId w:val="0"/>
        </w:numPr>
        <w:ind w:left="142" w:leftChars="0"/>
        <w:rPr>
          <w:rFonts w:hint="eastAsia"/>
          <w:lang w:val="en-US" w:eastAsia="zh-CN"/>
        </w:rPr>
      </w:pPr>
      <w:r>
        <mc:AlternateContent>
          <mc:Choice Requires="wps">
            <w:drawing>
              <wp:anchor distT="0" distB="0" distL="114300" distR="114300" simplePos="0" relativeHeight="251937792" behindDoc="0" locked="0" layoutInCell="1" allowOverlap="1">
                <wp:simplePos x="0" y="0"/>
                <wp:positionH relativeFrom="column">
                  <wp:posOffset>-727710</wp:posOffset>
                </wp:positionH>
                <wp:positionV relativeFrom="paragraph">
                  <wp:posOffset>85725</wp:posOffset>
                </wp:positionV>
                <wp:extent cx="2124075" cy="7616825"/>
                <wp:effectExtent l="6350" t="6350" r="22225" b="15875"/>
                <wp:wrapNone/>
                <wp:docPr id="3278" name="矩形 3278"/>
                <wp:cNvGraphicFramePr/>
                <a:graphic xmlns:a="http://schemas.openxmlformats.org/drawingml/2006/main">
                  <a:graphicData uri="http://schemas.microsoft.com/office/word/2010/wordprocessingShape">
                    <wps:wsp>
                      <wps:cNvSpPr/>
                      <wps:spPr>
                        <a:xfrm>
                          <a:off x="0" y="0"/>
                          <a:ext cx="2124075" cy="76168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bCs w:val="0"/>
                                <w:sz w:val="15"/>
                                <w:szCs w:val="15"/>
                              </w:rPr>
                            </w:pPr>
                            <w:r>
                              <w:rPr>
                                <w:rFonts w:hint="eastAsia" w:ascii="宋体" w:hAnsi="宋体" w:eastAsia="宋体" w:cs="宋体"/>
                                <w:b/>
                                <w:bCs w:val="0"/>
                                <w:sz w:val="15"/>
                                <w:szCs w:val="15"/>
                              </w:rPr>
                              <w:t>实施依据：</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1.《中华人民共和国物权法》</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2.《不动产登记暂行条例》（国务院令第656号）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3.《不动产登记暂行条例实施细则》（国土资源部令第63号）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4. 《国土资源部关于印发《不动产登记操作规范（试行）》的通知》（国土资规〔2016〕6号）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bCs w:val="0"/>
                                <w:sz w:val="15"/>
                                <w:szCs w:val="15"/>
                              </w:rPr>
                            </w:pPr>
                            <w:r>
                              <w:rPr>
                                <w:rFonts w:hint="eastAsia" w:ascii="宋体" w:hAnsi="宋体" w:eastAsia="宋体" w:cs="宋体"/>
                                <w:b/>
                                <w:bCs w:val="0"/>
                                <w:sz w:val="15"/>
                                <w:szCs w:val="15"/>
                              </w:rPr>
                              <w:t>所需材料清单：</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1. 不动产登记申请书（原件1份，由登记机构提供）；</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2. 申请人身份证明（原件1份，由申请人提供）；</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3. 不动产权属证书（原件1份，由申请人提供）；</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4. 国有建设用地使用权变更材料，包括：（原件1份，由申请人提供）</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 xml:space="preserve">   (1)【名称、身份证明类型或身份证号码】提交能够证实其身份变更的材料，如户口本、户籍证明等；</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(2)【土地面积、界址范围】除应提交变更后的不动产权籍调查表、宗地图、宗地界址点坐标等不动产权籍调查成果外，还应提交：①以出让方式取得的，提交出让补充合同；②因自然灾害导致部分土地灭失的，提交证实土地灭失的材料；</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(3)【用途、权利期限】自然资源主管部门出具的批准文件和土地出让合同补充协议。依法需要补交土地出让价款的，应提交缴清土地出让价款的凭证；</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(4)【同一权利人分割或者合并】自然资源主管部门同意分割或合并的批准文件、变更后的不动产权籍调查表、宗地图以及宗地界址点坐标等不动产权籍调查成果；</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(5)【共有性质】共有性质变更合同书或生效法律文书。夫妻共有财产共有性质变更的，还应提交婚姻关系证明。</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 xml:space="preserve">5、 依法应当纳税的，应提交完税凭证（原件1份，由申请人提供）； </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6. 法律、行政法规以及《实施细则》规定的其他材料。</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bCs w:val="0"/>
                                <w:sz w:val="15"/>
                                <w:szCs w:val="15"/>
                              </w:rPr>
                              <w:t>收费依据</w:t>
                            </w:r>
                            <w:r>
                              <w:rPr>
                                <w:rFonts w:hint="eastAsia" w:ascii="宋体" w:hAnsi="宋体" w:eastAsia="宋体" w:cs="宋体"/>
                                <w:b w:val="0"/>
                                <w:bCs/>
                                <w:sz w:val="15"/>
                                <w:szCs w:val="15"/>
                              </w:rPr>
                              <w:t>：《国家发展改革委 财政部关于不动产登记收费标准等有关问题的通知》（发改价格规【2016】2559号）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《关于减免部分行政事业性收费有关政策的通知》（财税【2019】45号）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bCs w:val="0"/>
                                <w:sz w:val="15"/>
                                <w:szCs w:val="15"/>
                              </w:rPr>
                              <w:t>标准：</w:t>
                            </w:r>
                            <w:r>
                              <w:rPr>
                                <w:rFonts w:hint="eastAsia" w:ascii="宋体" w:hAnsi="宋体" w:eastAsia="宋体" w:cs="宋体"/>
                                <w:b w:val="0"/>
                                <w:bCs/>
                                <w:sz w:val="15"/>
                                <w:szCs w:val="15"/>
                              </w:rPr>
                              <w:t>不收费</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bCs w:val="0"/>
                                <w:sz w:val="15"/>
                                <w:szCs w:val="15"/>
                              </w:rPr>
                              <w:t>完成时限：</w:t>
                            </w:r>
                            <w:r>
                              <w:rPr>
                                <w:rFonts w:hint="eastAsia" w:ascii="宋体" w:hAnsi="宋体" w:eastAsia="宋体" w:cs="宋体"/>
                                <w:b w:val="0"/>
                                <w:bCs/>
                                <w:sz w:val="15"/>
                                <w:szCs w:val="15"/>
                              </w:rPr>
                              <w:t>5个工作日</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bCs w:val="0"/>
                                <w:sz w:val="15"/>
                                <w:szCs w:val="15"/>
                              </w:rPr>
                              <w:t>说明：</w:t>
                            </w:r>
                            <w:r>
                              <w:rPr>
                                <w:rFonts w:hint="eastAsia" w:ascii="宋体" w:hAnsi="宋体" w:eastAsia="宋体" w:cs="宋体"/>
                                <w:b w:val="0"/>
                                <w:bCs/>
                                <w:sz w:val="15"/>
                                <w:szCs w:val="15"/>
                              </w:rPr>
                              <w:t>1.以上由申请人提供的纸质材料均需签字或者加盖单位公章；无法提交原件核对的，需提交由核发单位确认的复印件。</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联系人：张琳</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联系电话：8227019</w:t>
                            </w:r>
                          </w:p>
                        </w:txbxContent>
                      </wps:txbx>
                      <wps:bodyPr upright="1"/>
                    </wps:wsp>
                  </a:graphicData>
                </a:graphic>
              </wp:anchor>
            </w:drawing>
          </mc:Choice>
          <mc:Fallback>
            <w:pict>
              <v:rect id="_x0000_s1026" o:spid="_x0000_s1026" o:spt="1" style="position:absolute;left:0pt;margin-left:-57.3pt;margin-top:6.75pt;height:599.75pt;width:167.25pt;z-index:251937792;mso-width-relative:page;mso-height-relative:page;" fillcolor="#FFFFFF" filled="t" stroked="t" coordsize="21600,21600" o:gfxdata="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o7IT3QAAAAwBAAAPAAAAAAAAAAEA&#10;IAAAACIAAABkcnMvZG93bnJldi54bWxQSwECFAAUAAAACACHTuJAU/RQvgoCAAA/BAAADgAAAAAA&#10;AAABACAAAAAsAQAAZHJzL2Uyb0RvYy54bWxQSwUGAAAAAAYABgBZAQAAqAUAAAAA&#10;">
                <v:fill on="t" focussize="0,0"/>
                <v:stroke weight="1pt" color="#000000" joinstyle="miter"/>
                <v:imagedata o:title=""/>
                <o:lock v:ext="edit" aspectratio="f"/>
                <v:textbox>
                  <w:txbxContent>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bCs w:val="0"/>
                          <w:sz w:val="15"/>
                          <w:szCs w:val="15"/>
                        </w:rPr>
                      </w:pPr>
                      <w:r>
                        <w:rPr>
                          <w:rFonts w:hint="eastAsia" w:ascii="宋体" w:hAnsi="宋体" w:eastAsia="宋体" w:cs="宋体"/>
                          <w:b/>
                          <w:bCs w:val="0"/>
                          <w:sz w:val="15"/>
                          <w:szCs w:val="15"/>
                        </w:rPr>
                        <w:t>实施依据：</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1.《中华人民共和国物权法》</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2.《不动产登记暂行条例》（国务院令第656号）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3.《不动产登记暂行条例实施细则》（国土资源部令第63号）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4. 《国土资源部关于印发《不动产登记操作规范（试行）》的通知》（国土资规〔2016〕6号）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bCs w:val="0"/>
                          <w:sz w:val="15"/>
                          <w:szCs w:val="15"/>
                        </w:rPr>
                      </w:pPr>
                      <w:r>
                        <w:rPr>
                          <w:rFonts w:hint="eastAsia" w:ascii="宋体" w:hAnsi="宋体" w:eastAsia="宋体" w:cs="宋体"/>
                          <w:b/>
                          <w:bCs w:val="0"/>
                          <w:sz w:val="15"/>
                          <w:szCs w:val="15"/>
                        </w:rPr>
                        <w:t>所需材料清单：</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1. 不动产登记申请书（原件1份，由登记机构提供）；</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2. 申请人身份证明（原件1份，由申请人提供）；</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3. 不动产权属证书（原件1份，由申请人提供）；</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4. 国有建设用地使用权变更材料，包括：（原件1份，由申请人提供）</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 xml:space="preserve">   (1)【名称、身份证明类型或身份证号码】提交能够证实其身份变更的材料，如户口本、户籍证明等；</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(2)【土地面积、界址范围】除应提交变更后的不动产权籍调查表、宗地图、宗地界址点坐标等不动产权籍调查成果外，还应提交：①以出让方式取得的，提交出让补充合同；②因自然灾害导致部分土地灭失的，提交证实土地灭失的材料；</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(3)【用途、权利期限】自然资源主管部门出具的批准文件和土地出让合同补充协议。依法需要补交土地出让价款的，应提交缴清土地出让价款的凭证；</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(4)【同一权利人分割或者合并】自然资源主管部门同意分割或合并的批准文件、变更后的不动产权籍调查表、宗地图以及宗地界址点坐标等不动产权籍调查成果；</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(5)【共有性质】共有性质变更合同书或生效法律文书。夫妻共有财产共有性质变更的，还应提交婚姻关系证明。</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 xml:space="preserve">5、 依法应当纳税的，应提交完税凭证（原件1份，由申请人提供）； </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6. 法律、行政法规以及《实施细则》规定的其他材料。</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bCs w:val="0"/>
                          <w:sz w:val="15"/>
                          <w:szCs w:val="15"/>
                        </w:rPr>
                        <w:t>收费依据</w:t>
                      </w:r>
                      <w:r>
                        <w:rPr>
                          <w:rFonts w:hint="eastAsia" w:ascii="宋体" w:hAnsi="宋体" w:eastAsia="宋体" w:cs="宋体"/>
                          <w:b w:val="0"/>
                          <w:bCs/>
                          <w:sz w:val="15"/>
                          <w:szCs w:val="15"/>
                        </w:rPr>
                        <w:t>：《国家发展改革委 财政部关于不动产登记收费标准等有关问题的通知》（发改价格规【2016】2559号）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《关于减免部分行政事业性收费有关政策的通知》（财税【2019】45号）</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bCs w:val="0"/>
                          <w:sz w:val="15"/>
                          <w:szCs w:val="15"/>
                        </w:rPr>
                        <w:t>标准：</w:t>
                      </w:r>
                      <w:r>
                        <w:rPr>
                          <w:rFonts w:hint="eastAsia" w:ascii="宋体" w:hAnsi="宋体" w:eastAsia="宋体" w:cs="宋体"/>
                          <w:b w:val="0"/>
                          <w:bCs/>
                          <w:sz w:val="15"/>
                          <w:szCs w:val="15"/>
                        </w:rPr>
                        <w:t>不收费</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bCs w:val="0"/>
                          <w:sz w:val="15"/>
                          <w:szCs w:val="15"/>
                        </w:rPr>
                        <w:t>完成时限：</w:t>
                      </w:r>
                      <w:r>
                        <w:rPr>
                          <w:rFonts w:hint="eastAsia" w:ascii="宋体" w:hAnsi="宋体" w:eastAsia="宋体" w:cs="宋体"/>
                          <w:b w:val="0"/>
                          <w:bCs/>
                          <w:sz w:val="15"/>
                          <w:szCs w:val="15"/>
                        </w:rPr>
                        <w:t>5个工作日</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bCs w:val="0"/>
                          <w:sz w:val="15"/>
                          <w:szCs w:val="15"/>
                        </w:rPr>
                        <w:t>说明：</w:t>
                      </w:r>
                      <w:r>
                        <w:rPr>
                          <w:rFonts w:hint="eastAsia" w:ascii="宋体" w:hAnsi="宋体" w:eastAsia="宋体" w:cs="宋体"/>
                          <w:b w:val="0"/>
                          <w:bCs/>
                          <w:sz w:val="15"/>
                          <w:szCs w:val="15"/>
                        </w:rPr>
                        <w:t>1.以上由申请人提供的纸质材料均需签字或者加盖单位公章；无法提交原件核对的，需提交由核发单位确认的复印件。</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联系人：张琳</w:t>
                      </w:r>
                    </w:p>
                    <w:p>
                      <w:pPr>
                        <w:pStyle w:val="17"/>
                        <w:keepNext w:val="0"/>
                        <w:keepLines w:val="0"/>
                        <w:pageBreakBefore w:val="0"/>
                        <w:widowControl/>
                        <w:kinsoku/>
                        <w:wordWrap/>
                        <w:overflowPunct/>
                        <w:topLinePunct w:val="0"/>
                        <w:autoSpaceDE w:val="0"/>
                        <w:autoSpaceDN w:val="0"/>
                        <w:bidi w:val="0"/>
                        <w:adjustRightInd/>
                        <w:snapToGrid/>
                        <w:spacing w:line="180" w:lineRule="exact"/>
                        <w:ind w:firstLine="0" w:firstLineChars="0"/>
                        <w:textAlignment w:val="auto"/>
                        <w:rPr>
                          <w:rFonts w:hint="eastAsia" w:ascii="宋体" w:hAnsi="宋体" w:eastAsia="宋体" w:cs="宋体"/>
                          <w:b w:val="0"/>
                          <w:bCs/>
                          <w:sz w:val="15"/>
                          <w:szCs w:val="15"/>
                        </w:rPr>
                      </w:pPr>
                      <w:r>
                        <w:rPr>
                          <w:rFonts w:hint="eastAsia" w:ascii="宋体" w:hAnsi="宋体" w:eastAsia="宋体" w:cs="宋体"/>
                          <w:b w:val="0"/>
                          <w:bCs/>
                          <w:sz w:val="15"/>
                          <w:szCs w:val="15"/>
                        </w:rPr>
                        <w:t>联系电话：8227019</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674624" behindDoc="0" locked="0" layoutInCell="1" allowOverlap="1">
                <wp:simplePos x="0" y="0"/>
                <wp:positionH relativeFrom="column">
                  <wp:posOffset>1457960</wp:posOffset>
                </wp:positionH>
                <wp:positionV relativeFrom="paragraph">
                  <wp:posOffset>-648970</wp:posOffset>
                </wp:positionV>
                <wp:extent cx="4210050" cy="7630795"/>
                <wp:effectExtent l="4445" t="5080" r="14605" b="22225"/>
                <wp:wrapNone/>
                <wp:docPr id="3242" name="组合 3242"/>
                <wp:cNvGraphicFramePr/>
                <a:graphic xmlns:a="http://schemas.openxmlformats.org/drawingml/2006/main">
                  <a:graphicData uri="http://schemas.microsoft.com/office/word/2010/wordprocessingGroup">
                    <wpg:wgp>
                      <wpg:cNvGrpSpPr/>
                      <wpg:grpSpPr>
                        <a:xfrm>
                          <a:off x="0" y="0"/>
                          <a:ext cx="4210050" cy="7630946"/>
                          <a:chOff x="7886" y="1646731"/>
                          <a:chExt cx="6630" cy="12033"/>
                        </a:xfrm>
                      </wpg:grpSpPr>
                      <wpg:grpSp>
                        <wpg:cNvPr id="3243" name="组合 2626"/>
                        <wpg:cNvGrpSpPr/>
                        <wpg:grpSpPr>
                          <a:xfrm rot="0">
                            <a:off x="7886" y="1646731"/>
                            <a:ext cx="6630" cy="12033"/>
                            <a:chOff x="8286" y="1613123"/>
                            <a:chExt cx="6235" cy="10281"/>
                          </a:xfrm>
                        </wpg:grpSpPr>
                        <wpg:grpSp>
                          <wpg:cNvPr id="3244" name="组合 2616"/>
                          <wpg:cNvGrpSpPr/>
                          <wpg:grpSpPr>
                            <a:xfrm>
                              <a:off x="8286" y="1613123"/>
                              <a:ext cx="6235" cy="10281"/>
                              <a:chOff x="7118" y="1321889"/>
                              <a:chExt cx="6863" cy="9262"/>
                            </a:xfrm>
                          </wpg:grpSpPr>
                          <wpg:grpSp>
                            <wpg:cNvPr id="3245" name="组合 2193"/>
                            <wpg:cNvGrpSpPr/>
                            <wpg:grpSpPr>
                              <a:xfrm>
                                <a:off x="7118" y="1321889"/>
                                <a:ext cx="6863" cy="9262"/>
                                <a:chOff x="7050" y="1194675"/>
                                <a:chExt cx="2635" cy="1491"/>
                              </a:xfrm>
                            </wpg:grpSpPr>
                            <wps:wsp>
                              <wps:cNvPr id="3246" name="矩形 1900"/>
                              <wps:cNvSpPr/>
                              <wps:spPr>
                                <a:xfrm>
                                  <a:off x="7050" y="1194675"/>
                                  <a:ext cx="2633" cy="149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47"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248"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249"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250"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14.8pt;margin-top:-51.1pt;height:600.85pt;width:331.5pt;z-index:251674624;mso-width-relative:page;mso-height-relative:page;" coordorigin="7886,1646731" coordsize="6630,12033" o:gfxdata="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AFVBpu3AAAAA0BAAAPAAAAAAAAAAEAIAAAACIAAABkcnMv&#10;ZG93bnJldi54bWxQSwECFAAUAAAACACHTuJAp0ovyTkEAABeEQAADgAAAAAAAAABACAAAAArAQAA&#10;ZHJzL2Uyb0RvYy54bWxQSwUGAAAAAAYABgBZAQAA1gcAAAAA&#10;">
                <o:lock v:ext="edit" aspectratio="f"/>
                <v:group id="组合 2626" o:spid="_x0000_s1026" o:spt="203" style="position:absolute;left:7886;top:1646731;height:12033;width:6630;" coordorigin="8286,1613123" coordsize="6235,10281" o:gfxdata="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43LO/BAAAA3QAAAA8AAAAAAAAAAQAgAAAAIgAAAGRycy9kb3ducmV2&#10;LnhtbFBLAQIUABQAAAAIAIdO4kAzLwWeOwAAADkAAAAVAAAAAAAAAAEAIAAAABABAABkcnMvZ3Jv&#10;dXBzaGFwZXhtbC54bWxQSwUGAAAAAAYABgBgAQAAzQMAAAAA&#10;">
                  <o:lock v:ext="edit" aspectratio="f"/>
                  <v:group id="组合 2616" o:spid="_x0000_s1026" o:spt="203" style="position:absolute;left:8286;top:1613123;height:10281;width:6235;" coordorigin="7118,1321889" coordsize="6863,9262" o:gfxdata="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d60m8AAAADdAAAADwAAAAAAAAABACAAAAAiAAAAZHJzL2Rvd25yZXYu&#10;eG1sUEsBAhQAFAAAAAgAh07iQDMvBZ47AAAAOQAAABUAAAAAAAAAAQAgAAAADwEAAGRycy9ncm91&#10;cHNoYXBleG1sLnhtbFBLBQYAAAAABgAGAGABAADMAwAAAAA=&#10;">
                    <o:lock v:ext="edit" aspectratio="f"/>
                    <v:group id="组合 2193" o:spid="_x0000_s1026" o:spt="203" style="position:absolute;left:7118;top:1321889;height:9262;width:6863;" coordorigin="7050,1194675" coordsize="2635,1491" o:gfxdata="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khEA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491;width:2633;v-text-anchor:middle;" filled="f" stroked="t" coordsize="21600,21600" o:gfxdata="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qL3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e+B4Fb8AAADd&#10;AAAADwAAAGRycy9kb3ducmV2LnhtbEWPT2vCQBTE74LfYXmF3nTjv1SiqwfRUgQp1fT+yL4mwezb&#10;sLua+O27hYLHYWZ+w6y3vWnEnZyvLSuYjBMQxIXVNZcK8sthtAThA7LGxjIpeJCH7WY4WGOmbcdf&#10;dD+HUkQI+wwVVCG0mZS+qMigH9uWOHo/1hkMUbpSaoddhJtGTpMklQZrjgsVtrSrqLieb0aBe3ym&#10;i+6737+7Y391l/x0zOcnpV5fJskKRKA+PMP/7Q+tYDadv8Hfm/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geBW/&#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Cn/sZ7wAAADd&#10;AAAADwAAAGRycy9kb3ducmV2LnhtbEVPz2vCMBS+D/wfwht4m2nVyeiMPcgmUpAx7e6P5q0tNi8l&#10;iW39781hsOPH93ubT6YTAznfWlaQLhIQxJXVLdcKysvnyxsIH5A1dpZJwZ085LvZ0xYzbUf+puEc&#10;ahFD2GeooAmhz6T0VUMG/cL2xJH7tc5giNDVUjscY7jp5DJJNtJgy7GhwZ72DVXX880ocPevzev4&#10;M30cXDFd3aU8FeX6pNT8OU3eQQSawr/4z33UClbLdZwb38QnIH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7Ge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ZTNJ/L8AAADd&#10;AAAADwAAAGRycy9kb3ducmV2LnhtbEWPT2vCQBTE74LfYXmF3nTjv1CjqwfRUgQp1fT+yL4mwezb&#10;sLua+O27hYLHYWZ+w6y3vWnEnZyvLSuYjBMQxIXVNZcK8sth9AbCB2SNjWVS8CAP281wsMZM246/&#10;6H4OpYgQ9hkqqEJoMyl9UZFBP7YtcfR+rDMYonSl1A67CDeNnCZJKg3WHBcqbGlXUXE934wC9/hM&#10;F913v393x/7qLvnpmM9PSr2+TJIViEB9eIb/2x9awWw6X8Lfm/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zSfy/&#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cdB2vLwAAADd&#10;AAAADwAAAGRycy9kb3ducmV2LnhtbEVPz2vCMBS+D/Y/hCfsNlO7KVKNHsY2hiCi1vujeTbF5qUk&#10;WVv/++Uw8Pjx/V5vR9uKnnxoHCuYTTMQxJXTDdcKyvPX6xJEiMgaW8ek4E4BtpvnpzUW2g18pP4U&#10;a5FCOBSowMTYFVKGypDFMHUdceKuzluMCfpaao9DCretzLNsIS02nBoMdvRhqLqdfq0Cfz8s5sNl&#10;/Pz2u/Hmz+V+V77vlXqZzLIViEhjfIj/3T9awVs+T/vTm/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Qdry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1947008" behindDoc="0" locked="0" layoutInCell="1" allowOverlap="1">
                <wp:simplePos x="0" y="0"/>
                <wp:positionH relativeFrom="column">
                  <wp:posOffset>1566545</wp:posOffset>
                </wp:positionH>
                <wp:positionV relativeFrom="paragraph">
                  <wp:posOffset>-457200</wp:posOffset>
                </wp:positionV>
                <wp:extent cx="4251325" cy="6868160"/>
                <wp:effectExtent l="5080" t="4445" r="10795" b="23495"/>
                <wp:wrapNone/>
                <wp:docPr id="3251" name="组合 3251"/>
                <wp:cNvGraphicFramePr/>
                <a:graphic xmlns:a="http://schemas.openxmlformats.org/drawingml/2006/main">
                  <a:graphicData uri="http://schemas.microsoft.com/office/word/2010/wordprocessingGroup">
                    <wpg:wgp>
                      <wpg:cNvGrpSpPr/>
                      <wpg:grpSpPr>
                        <a:xfrm>
                          <a:off x="0" y="0"/>
                          <a:ext cx="4251325" cy="6868160"/>
                          <a:chOff x="8057" y="1647049"/>
                          <a:chExt cx="6695" cy="10816"/>
                        </a:xfrm>
                      </wpg:grpSpPr>
                      <wpg:grpSp>
                        <wpg:cNvPr id="3252" name="组合 2755"/>
                        <wpg:cNvGrpSpPr/>
                        <wpg:grpSpPr>
                          <a:xfrm>
                            <a:off x="14251" y="1647719"/>
                            <a:ext cx="501" cy="10141"/>
                            <a:chOff x="14251" y="1647719"/>
                            <a:chExt cx="501" cy="10141"/>
                          </a:xfrm>
                        </wpg:grpSpPr>
                        <wps:wsp>
                          <wps:cNvPr id="3253"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254"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255"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256"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257" name="矩形 2679"/>
                          <wps:cNvSpPr/>
                          <wps:spPr>
                            <a:xfrm>
                              <a:off x="14270"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258" name="组合 2753"/>
                        <wpg:cNvGrpSpPr/>
                        <wpg:grpSpPr>
                          <a:xfrm>
                            <a:off x="8057" y="1649805"/>
                            <a:ext cx="6118" cy="8060"/>
                            <a:chOff x="8057" y="1649805"/>
                            <a:chExt cx="6118" cy="8060"/>
                          </a:xfrm>
                        </wpg:grpSpPr>
                        <wps:wsp>
                          <wps:cNvPr id="3259"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260"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261"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262" name="矩形 2666"/>
                          <wps:cNvSpPr/>
                          <wps:spPr>
                            <a:xfrm>
                              <a:off x="97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263"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264"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265"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266" name="直接箭头连接符 2681"/>
                          <wps:cNvCnPr/>
                          <wps:spPr>
                            <a:xfrm flipH="1">
                              <a:off x="11286" y="1656120"/>
                              <a:ext cx="2" cy="1006"/>
                            </a:xfrm>
                            <a:prstGeom prst="straightConnector1">
                              <a:avLst/>
                            </a:prstGeom>
                            <a:ln w="9525" cap="flat" cmpd="sng">
                              <a:solidFill>
                                <a:srgbClr val="000000"/>
                              </a:solidFill>
                              <a:prstDash val="solid"/>
                              <a:headEnd type="none" w="med" len="med"/>
                              <a:tailEnd type="triangle" w="med" len="med"/>
                            </a:ln>
                          </wps:spPr>
                          <wps:bodyPr/>
                        </wps:wsp>
                        <wps:wsp>
                          <wps:cNvPr id="3267" name="直接连接符 2682"/>
                          <wps:cNvCnPr/>
                          <wps:spPr>
                            <a:xfrm flipH="1" flipV="1">
                              <a:off x="9289" y="1651626"/>
                              <a:ext cx="482" cy="0"/>
                            </a:xfrm>
                            <a:prstGeom prst="line">
                              <a:avLst/>
                            </a:prstGeom>
                            <a:ln w="9525" cap="flat" cmpd="sng">
                              <a:solidFill>
                                <a:srgbClr val="000000"/>
                              </a:solidFill>
                              <a:prstDash val="solid"/>
                              <a:headEnd type="none" w="med" len="med"/>
                              <a:tailEnd type="triangle" w="med" len="med"/>
                            </a:ln>
                          </wps:spPr>
                          <wps:bodyPr upright="1"/>
                        </wps:wsp>
                        <wps:wsp>
                          <wps:cNvPr id="3268" name="矩形 2683"/>
                          <wps:cNvSpPr/>
                          <wps:spPr>
                            <a:xfrm>
                              <a:off x="8057" y="1650803"/>
                              <a:ext cx="1219" cy="1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3269" name="组合 2748"/>
                        <wpg:cNvGrpSpPr/>
                        <wpg:grpSpPr>
                          <a:xfrm rot="0">
                            <a:off x="8212" y="1647049"/>
                            <a:ext cx="5595" cy="3152"/>
                            <a:chOff x="8212" y="1647049"/>
                            <a:chExt cx="5595" cy="3152"/>
                          </a:xfrm>
                        </wpg:grpSpPr>
                        <wps:wsp>
                          <wps:cNvPr id="3270"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271"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272"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273"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274"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275"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276" name="直接连接符 2677"/>
                          <wps:cNvCnPr/>
                          <wps:spPr>
                            <a:xfrm flipH="1" flipV="1">
                              <a:off x="12769" y="1647736"/>
                              <a:ext cx="1" cy="460"/>
                            </a:xfrm>
                            <a:prstGeom prst="line">
                              <a:avLst/>
                            </a:prstGeom>
                            <a:ln w="9525" cap="flat" cmpd="sng">
                              <a:solidFill>
                                <a:srgbClr val="000000"/>
                              </a:solidFill>
                              <a:prstDash val="solid"/>
                              <a:headEnd type="none" w="med" len="med"/>
                              <a:tailEnd type="triangle" w="med" len="med"/>
                            </a:ln>
                          </wps:spPr>
                          <wps:bodyPr upright="1"/>
                        </wps:wsp>
                        <wps:wsp>
                          <wps:cNvPr id="3277"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23.35pt;margin-top:-36pt;height:540.8pt;width:334.75pt;z-index:251947008;mso-width-relative:page;mso-height-relative:page;" coordorigin="8057,1647049" coordsize="6695,10816" o:gfxdata="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">
                <o:lock v:ext="edit" aspectratio="f"/>
                <v:group id="组合 2755" o:spid="_x0000_s1026" o:spt="203" style="position:absolute;left:14251;top:1647719;height:10141;width:501;" coordorigin="14251,1647719" coordsize="501,10141" o:gfxdata="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KIfqcAAAADdAAAADwAAAAAAAAABACAAAAAiAAAAZHJzL2Rvd25yZXYu&#10;eG1sUEsBAhQAFAAAAAgAh07iQDMvBZ47AAAAOQAAABUAAAAAAAAAAQAgAAAADwEAAGRycy9ncm91&#10;cHNoYXBleG1sLnhtbFBLBQYAAAAABgAGAGABAADMAwAAAAA=&#10;">
                  <o:lock v:ext="edit" aspectratio="f"/>
                  <v:rect id="矩形 2670" o:spid="_x0000_s1026" o:spt="1" style="position:absolute;left:14262;top:1651275;height:801;width:482;" fillcolor="#FFFFFF" filled="t" stroked="t" coordsize="21600,21600" o:gfxdata="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3xU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Mp5dOL8AAADd&#10;AAAADwAAAGRycy9kb3ducmV2LnhtbEWPwW7CMBBE70j9B2uRegOb0FYljcOhFVU5Qrj0to2XJCVe&#10;R7GBlK/HSJU4jmbmjSZbDrYVJ+p941jDbKpAEJfONFxp2BWrySsIH5ANto5Jwx95WOYPowxT4868&#10;odM2VCJC2KeooQ6hS6X0ZU0W/dR1xNHbu95iiLKvpOnxHOG2lYlSL9Jiw3Ghxo7eayoP26PV8NMk&#10;O7xsik9lF6t5WA/F7/H7Q+vH8Uy9gQg0hHv4v/1lNMyT5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eXT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4260;top:1655144;height:801;width:482;" fillcolor="#FFFFFF" filled="t" stroked="t" coordsize="21600,21600" o:gfxdata="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L4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rQBm1L8AAADd&#10;AAAADwAAAGRycy9kb3ducmV2LnhtbEWPwW7CMBBE70j9B2sr9QY2QaA2YDi0ooIjJJfetvGSpI3X&#10;UWwg8PUYCYnjaGbeaBar3jbiRJ2vHWsYjxQI4sKZmksNebYevoPwAdlg45g0XMjDavkyWGBq3Jl3&#10;dNqHUkQI+xQ1VCG0qZS+qMiiH7mWOHoH11kMUXalNB2eI9w2MlFqJi3WHBcqbOmzouJ/f7Qafusk&#10;x+su+1b2Yz0J2z77O/58af32OlZzEIH68Aw/2hujYZJM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AZt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70;top:1657060;height:801;width:482;" fillcolor="#FFFFFF" filled="t" stroked="t" coordsize="21600,21600" o:gfxdata="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Mw0+/&#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057;top:1649805;height:8060;width:6118;" coordorigin="8057,1649805" coordsize="6118,8060" o:gfxdata="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UooQ70AAADdAAAADwAAAAAAAAABACAAAAAiAAAAZHJzL2Rvd25yZXYueG1s&#10;UEsBAhQAFAAAAAgAh07iQDMvBZ47AAAAOQAAABUAAAAAAAAAAQAgAAAADAEAAGRycy9ncm91cHNo&#10;YXBleG1sLnhtbFBLBQYAAAAABgAGAGABAADJAw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PibEAsAAAADd&#10;AAAADwAAAGRycy9kb3ducmV2LnhtbEWPT2vCQBTE74V+h+UJvRSzMaLYNKuH+qdeREzt/ZF9JsHs&#10;25DdavLtu0Khx2FmfsNkq9404kadqy0rmEQxCOLC6ppLBeev7XgBwnlkjY1lUjCQg9Xy+SnDVNs7&#10;n+iW+1IECLsUFVTet6mUrqjIoItsSxy8i+0M+iC7UuoO7wFuGpnE8VwarDksVNjSR0XFNf8xCtb5&#10;cbb9fj33yVB8HvLd4nrkYaPUy2gSv4Pw1Pv/8F97rxVMk9kbPN6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sQ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BiTTa7sAAADd&#10;AAAADwAAAGRycy9kb3ducmV2LnhtbEVPTYvCMBC9C/sfwix407RVRLrGHoQFvQirQq9jM9sWm0lJ&#10;srX995uD4PHxvnfFaDoxkPOtZQXpMgFBXFndcq3gdv1ebEH4gKyxs0wKJvJQ7D9mO8y1ffIPDZdQ&#10;ixjCPkcFTQh9LqWvGjLol7YnjtyvdQZDhK6W2uEzhptOZkmykQZbjg0N9nRoqHpc/oyCY3++n1xm&#10;pvP6vpbTWK38UJZKzT/T5AtEoDG8xS/3UStYZZu4P76JT0D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TTa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7IU0Hb4AAADd&#10;AAAADwAAAGRycy9kb3ducmV2LnhtbEWPwW7CMBBE75X4B2uRuBU7QUI0xXAoAtEjJJfetvGShMbr&#10;KDaQ8vW4UiWOo5l5o1muB9uKK/W+cawhmSoQxKUzDVcainz7ugDhA7LB1jFp+CUP69XoZYmZcTc+&#10;0PUYKhEh7DPUUIfQZVL6siaLfuo64uidXG8xRNlX0vR4i3DbylSpubTYcFyosaOPmsqf48Vq+G7S&#10;Au+HfKfs23YWPof8fPnaaD0ZJ+odRKAhPMP/7b3RMEvnCf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U0H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781;top:1651033;height:1358;width:4394;" fillcolor="#FFFFFF" filled="t" stroked="t" coordsize="21600,21600" o:gfxdata="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Xqm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Ull3VcAAAADd&#10;AAAADwAAAGRycy9kb3ducmV2LnhtbEWPQWvCQBSE74L/YXlCb7qJgoTU1YOgCNoWo0h7e2Rfk2D2&#10;bdhdNf333ULB4zAz3zCLVW9acSfnG8sK0kkCgri0uuFKwfm0GWcgfEDW2FomBT/kYbUcDhaYa/vg&#10;I92LUIkIYZ+jgjqELpfSlzUZ9BPbEUfv2zqDIUpXSe3wEeGmldMkmUuDDceFGjta11Rei5tRcDxs&#10;9tllf+tL97VN308fh7dPnyn1MkqTVxCB+vAM/7d3WsFsOp/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WX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HkuhIcAAAADd&#10;AAAADwAAAGRycy9kb3ducmV2LnhtbEWPT2vCQBTE7wW/w/KEXkrdmKpI6upBa/Uioam9P7KvSTD7&#10;NmS3+fPtu0Khx2FmfsNsdoOpRUetqywrmM8iEMS51RUXCq6fx+c1COeRNdaWScFIDnbbycMGE217&#10;/qAu84UIEHYJKii9bxIpXV6SQTezDXHwvm1r0AfZFlK32Ae4qWUcRStpsOKwUGJD+5LyW/ZjFByy&#10;dHn8eroO8ZifLtn7+pby+KbU43QevYLwNPj/8F/7rBW8xKsF3N+EJy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S6E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FlNw874AAADd&#10;AAAADwAAAGRycy9kb3ducmV2LnhtbEWPT4vCMBTE74LfITzBm6ZWLUs1elhYcC+Cf8Drs3nbFpuX&#10;kmRr++2NsLDHYWZ+w2z3vWlER87XlhUs5gkI4sLqmksF18vX7AOED8gaG8ukYCAP+914tMVc2yef&#10;qDuHUkQI+xwVVCG0uZS+qMign9uWOHo/1hkMUbpSaofPCDeNTJMkkwZrjgsVtvRZUfE4/xoFh/Z4&#10;/3apGY6r+0oOfbH03e2m1HSySDYgAvXhP/zXPmgFyzRbw/tNfAJy9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Nw8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286;top:1656120;flip:x;height:1006;width:2;" filled="f" stroked="t" coordsize="21600,21600" o:gfxdata="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Vms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直接连接符 2682" o:spid="_x0000_s1026" o:spt="20" style="position:absolute;left:9289;top:1651626;flip:x y;height:0;width:482;" filled="f" stroked="t" coordsize="21600,21600" o:gfxdata="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FXn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683" o:spid="_x0000_s1026" o:spt="1" style="position:absolute;left:8057;top:1650803;height:1588;width:1219;" fillcolor="#FFFFFF" filled="t" stroked="t" coordsize="21600,21600" o:gfxdata="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dg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组合 2748" o:spid="_x0000_s1026" o:spt="203" style="position:absolute;left:8212;top:1647049;height:3152;width:5595;" coordorigin="8212,1647049" coordsize="5595,3152" o:gfxdata="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akdl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453;width:1;" filled="f" stroked="t" coordsize="21600,21600" o:gfxdata="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Su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aVyiwL4AAADd&#10;AAAADwAAAGRycy9kb3ducmV2LnhtbEWPwW7CMBBE70j8g7WVegM7QSo0YDiAQO0RwqW3Jd4maeN1&#10;FBtI+/UYCYnjaGbeaBar3jbiQp2vHWtIxgoEceFMzaWGY74dzUD4gGywcUwa/sjDajkcLDAz7sp7&#10;uhxCKSKEfYYaqhDaTEpfVGTRj11LHL1v11kMUXalNB1eI9w2MlXqTVqsOS5U2NK6ouL3cLYaTnV6&#10;xP99vlP2fTsJn33+c/7aaP36kqg5iEB9eIYf7Q+jYZJO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yi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mY48t78AAADd&#10;AAAADwAAAGRycy9kb3ducmV2LnhtbEWPwW7CMBBE70j9B2sr9QZ2gtRCwOFQBGqPkFy4LfE2SRuv&#10;o9hA2q+vK1XiOJqZN5r1ZrSduNLgW8cakpkCQVw503KtoSx20wUIH5ANdo5Jwzd52OQPkzVmxt34&#10;QNdjqEWEsM9QQxNCn0npq4Ys+pnriaP34QaLIcqhlmbAW4TbTqZKPUuLLceFBnt6baj6Ol6shnOb&#10;lvhzKPbKLnfz8D4Wn5fTVuunx0StQAQawz38334zGubpSw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PL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9sKZLL8AAADd&#10;AAAADwAAAGRycy9kb3ducmV2LnhtbEWPzW7CMBCE70i8g7VIvYGdROpPiOEAArVHCJfelnibpMTr&#10;KDaQ9unrSpV6HM3MN5piPdpO3GjwrWMNyUKBIK6cabnWcCp382cQPiAb7ByThi/ysF5NJwXmxt35&#10;QLdjqEWEsM9RQxNCn0vpq4Ys+oXriaP34QaLIcqhlmbAe4TbTqZKPUqLLceFBnvaNFRdjler4dym&#10;J/w+lHtlX3ZZeBvLz+v7VuuHWaKWIAKN4T/81341GrL0K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mS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Xi+oOMIAAADd&#10;AAAADwAAAGRycy9kb3ducmV2LnhtbEWPS0/DMBCE75X4D9Yi9dY66YNHqNsDAqmnirYIidsqXpLQ&#10;eB3spWn59RipEsfRzHyjWaxOrlVHCrHxbCAfZ6CIS28brgy87p9Hd6CiIFtsPZOBM0VYLa8GCyys&#10;73lLx51UKkE4FmigFukKrWNZk8M49h1x8j58cChJhkrbgH2Cu1ZPsuxGO2w4LdTY0WNN5WH37Qzc&#10;7/u5fwmHt1nefL3/PH1Kt96IMcPrPHsAJXSS//ClvbYGppPbGfy9SU9A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4v&#10;qDjCAAAA3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KJoQ/78AAADd&#10;AAAADwAAAGRycy9kb3ducmV2LnhtbEWPS2/CMBCE75X4D9YicSsOiWhKwHDgIXFsA22vS7wkEfE6&#10;is2rv76uhMRxNDvf7MwWN9OIC3WutqxgNIxAEBdW11wq2O82r+8gnEfW2FgmBXdysJj3XmaYaXvl&#10;T7rkvhQBwi5DBZX3bSalKyoy6Ia2JQ7e0XYGfZBdKXWH1wA3jYyj6E0arDk0VNjSsqLilJ9NeCP+&#10;2Serj5zSFA/Jav37NTl+N0oN+qNoCsLTzT+PH+mtVpDE6Rj+1wQE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aEP+/&#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769;top:1647736;flip:x y;height:460;width:1;" filled="f" stroked="t" coordsize="21600,21600" o:gfxdata="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QbT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qLvni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8W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u+e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jc w:val="center"/>
        <w:rPr>
          <w:rFonts w:ascii="宋体" w:hAnsi="宋体"/>
          <w:b/>
          <w:sz w:val="44"/>
          <w:szCs w:val="44"/>
        </w:rPr>
      </w:pPr>
      <w:r>
        <w:rPr>
          <w:rFonts w:hint="eastAsia" w:ascii="宋体" w:hAnsi="宋体"/>
          <w:b/>
          <w:sz w:val="36"/>
          <w:szCs w:val="36"/>
        </w:rPr>
        <w:t>国有建设用地使用权转移登记业务流程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pPr>
      <w:r>
        <w:rPr>
          <w:sz w:val="32"/>
        </w:rPr>
        <mc:AlternateContent>
          <mc:Choice Requires="wpg">
            <w:drawing>
              <wp:anchor distT="0" distB="0" distL="114300" distR="114300" simplePos="0" relativeHeight="251930624" behindDoc="0" locked="0" layoutInCell="1" allowOverlap="1">
                <wp:simplePos x="0" y="0"/>
                <wp:positionH relativeFrom="column">
                  <wp:posOffset>1947545</wp:posOffset>
                </wp:positionH>
                <wp:positionV relativeFrom="paragraph">
                  <wp:posOffset>421640</wp:posOffset>
                </wp:positionV>
                <wp:extent cx="4251325" cy="6868160"/>
                <wp:effectExtent l="5080" t="4445" r="10795" b="23495"/>
                <wp:wrapNone/>
                <wp:docPr id="3325" name="组合 3325"/>
                <wp:cNvGraphicFramePr/>
                <a:graphic xmlns:a="http://schemas.openxmlformats.org/drawingml/2006/main">
                  <a:graphicData uri="http://schemas.microsoft.com/office/word/2010/wordprocessingGroup">
                    <wpg:wgp>
                      <wpg:cNvGrpSpPr/>
                      <wpg:grpSpPr>
                        <a:xfrm>
                          <a:off x="0" y="0"/>
                          <a:ext cx="4251325" cy="6868160"/>
                          <a:chOff x="8057" y="1647049"/>
                          <a:chExt cx="6695" cy="10816"/>
                        </a:xfrm>
                      </wpg:grpSpPr>
                      <wpg:grpSp>
                        <wpg:cNvPr id="3326" name="组合 2755"/>
                        <wpg:cNvGrpSpPr/>
                        <wpg:grpSpPr>
                          <a:xfrm>
                            <a:off x="14251" y="1647719"/>
                            <a:ext cx="501" cy="10141"/>
                            <a:chOff x="14251" y="1647719"/>
                            <a:chExt cx="501" cy="10141"/>
                          </a:xfrm>
                        </wpg:grpSpPr>
                        <wps:wsp>
                          <wps:cNvPr id="3327"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328"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329"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330"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331" name="矩形 2679"/>
                          <wps:cNvSpPr/>
                          <wps:spPr>
                            <a:xfrm>
                              <a:off x="14270"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332" name="组合 2753"/>
                        <wpg:cNvGrpSpPr/>
                        <wpg:grpSpPr>
                          <a:xfrm>
                            <a:off x="8057" y="1649805"/>
                            <a:ext cx="6118" cy="8060"/>
                            <a:chOff x="8057" y="1649805"/>
                            <a:chExt cx="6118" cy="8060"/>
                          </a:xfrm>
                        </wpg:grpSpPr>
                        <wps:wsp>
                          <wps:cNvPr id="3333"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334"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335"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336" name="矩形 2666"/>
                          <wps:cNvSpPr/>
                          <wps:spPr>
                            <a:xfrm>
                              <a:off x="97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337"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338" name="直接箭头连接符 2676"/>
                          <wps:cNvCnPr/>
                          <wps:spPr>
                            <a:xfrm flipH="1">
                              <a:off x="11270" y="1654090"/>
                              <a:ext cx="2" cy="964"/>
                            </a:xfrm>
                            <a:prstGeom prst="straightConnector1">
                              <a:avLst/>
                            </a:prstGeom>
                            <a:ln w="9525" cap="flat" cmpd="sng">
                              <a:solidFill>
                                <a:srgbClr val="000000"/>
                              </a:solidFill>
                              <a:prstDash val="solid"/>
                              <a:headEnd type="none" w="med" len="med"/>
                              <a:tailEnd type="triangle" w="med" len="med"/>
                            </a:ln>
                          </wps:spPr>
                          <wps:bodyPr/>
                        </wps:wsp>
                        <wps:wsp>
                          <wps:cNvPr id="3339"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340" name="直接箭头连接符 2681"/>
                          <wps:cNvCnPr/>
                          <wps:spPr>
                            <a:xfrm flipH="1">
                              <a:off x="11273" y="1656120"/>
                              <a:ext cx="2" cy="1006"/>
                            </a:xfrm>
                            <a:prstGeom prst="straightConnector1">
                              <a:avLst/>
                            </a:prstGeom>
                            <a:ln w="9525" cap="flat" cmpd="sng">
                              <a:solidFill>
                                <a:srgbClr val="000000"/>
                              </a:solidFill>
                              <a:prstDash val="solid"/>
                              <a:headEnd type="none" w="med" len="med"/>
                              <a:tailEnd type="triangle" w="med" len="med"/>
                            </a:ln>
                          </wps:spPr>
                          <wps:bodyPr/>
                        </wps:wsp>
                        <wps:wsp>
                          <wps:cNvPr id="3341" name="直接连接符 2682"/>
                          <wps:cNvCnPr/>
                          <wps:spPr>
                            <a:xfrm flipH="1" flipV="1">
                              <a:off x="9289" y="1651626"/>
                              <a:ext cx="482" cy="0"/>
                            </a:xfrm>
                            <a:prstGeom prst="line">
                              <a:avLst/>
                            </a:prstGeom>
                            <a:ln w="9525" cap="flat" cmpd="sng">
                              <a:solidFill>
                                <a:srgbClr val="000000"/>
                              </a:solidFill>
                              <a:prstDash val="solid"/>
                              <a:headEnd type="none" w="med" len="med"/>
                              <a:tailEnd type="triangle" w="med" len="med"/>
                            </a:ln>
                          </wps:spPr>
                          <wps:bodyPr upright="1"/>
                        </wps:wsp>
                        <wps:wsp>
                          <wps:cNvPr id="3342" name="矩形 2683"/>
                          <wps:cNvSpPr/>
                          <wps:spPr>
                            <a:xfrm>
                              <a:off x="8057" y="1650803"/>
                              <a:ext cx="1219" cy="1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3343" name="组合 2748"/>
                        <wpg:cNvGrpSpPr/>
                        <wpg:grpSpPr>
                          <a:xfrm rot="0">
                            <a:off x="8212" y="1647049"/>
                            <a:ext cx="5595" cy="3152"/>
                            <a:chOff x="8212" y="1647049"/>
                            <a:chExt cx="5595" cy="3152"/>
                          </a:xfrm>
                        </wpg:grpSpPr>
                        <wps:wsp>
                          <wps:cNvPr id="3344"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345"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346"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347"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348"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349"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350" name="直接连接符 2677"/>
                          <wps:cNvCnPr/>
                          <wps:spPr>
                            <a:xfrm flipH="1" flipV="1">
                              <a:off x="12782" y="1647736"/>
                              <a:ext cx="1" cy="460"/>
                            </a:xfrm>
                            <a:prstGeom prst="line">
                              <a:avLst/>
                            </a:prstGeom>
                            <a:ln w="9525" cap="flat" cmpd="sng">
                              <a:solidFill>
                                <a:srgbClr val="000000"/>
                              </a:solidFill>
                              <a:prstDash val="solid"/>
                              <a:headEnd type="none" w="med" len="med"/>
                              <a:tailEnd type="triangle" w="med" len="med"/>
                            </a:ln>
                          </wps:spPr>
                          <wps:bodyPr upright="1"/>
                        </wps:wsp>
                        <wps:wsp>
                          <wps:cNvPr id="3351"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53.35pt;margin-top:33.2pt;height:540.8pt;width:334.75pt;z-index:251930624;mso-width-relative:page;mso-height-relative:page;" coordorigin="8057,1647049" coordsize="6695,10816" o:gfxdata="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D93+bbbAAAACwEAAA8AAAAAAAAAAQAgAAAAIgAAAGRycy9kb3ducmV2LnhtbFBLAQIUABQAAAAI&#10;AIdO4kC6zvEqCQcAALY6AAAOAAAAAAAAAAEAIAAAACoBAABkcnMvZTJvRG9jLnhtbFBLBQYAAAAA&#10;BgAGAFkBAAClCgAAAAA=&#10;">
                <o:lock v:ext="edit" aspectratio="f"/>
                <v:group id="组合 2755" o:spid="_x0000_s1026" o:spt="203" style="position:absolute;left:14251;top:1647719;height:10141;width:501;" coordorigin="14251,1647719" coordsize="501,10141" o:gfxdata="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X5lSsAAAADdAAAADwAAAAAAAAABACAAAAAiAAAAZHJzL2Rvd25yZXYu&#10;eG1sUEsBAhQAFAAAAAgAh07iQDMvBZ47AAAAOQAAABUAAAAAAAAAAQAgAAAADwEAAGRycy9ncm91&#10;cHNoYXBleG1sLnhtbFBLBQYAAAAABgAGAGABAADMAwAAAAA=&#10;">
                  <o:lock v:ext="edit" aspectratio="f"/>
                  <v:rect id="矩形 2670" o:spid="_x0000_s1026" o:spt="1" style="position:absolute;left:14262;top:1651275;height:801;width:482;" fillcolor="#FFFFFF" filled="t" stroked="t" coordsize="21600,21600" o:gfxdata="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rv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nTQr3bsAAADd&#10;AAAADwAAAGRycy9kb3ducmV2LnhtbEVPPW/CMBDdkfofrKvEBjaJhCDFMFBR0RHCwnaNjyQQn6PY&#10;QMqvxwMS49P7Xqx624gbdb52rGEyViCIC2dqLjUc8s1oBsIHZIONY9LwTx5Wy4/BAjPj7ryj2z6U&#10;Ioawz1BDFUKbSemLiiz6sWuJI3dyncUQYVdK0+E9httGJkpNpcWaY0OFLa0rKi77q9XwVycHfOzy&#10;H2XnmzT89vn5evzWevg5UV8gAvXhLX65t0ZDmi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Qr3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4260;top:1655144;height:801;width:482;" fillcolor="#FFFFFF" filled="t" stroked="t" coordsize="21600,21600" o:gfxdata="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iO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5puxBrsAAADd&#10;AAAADwAAAGRycy9kb3ducmV2LnhtbEVPPW/CMBDdK/EfrENiKzZEqkrAMIBAMEKysB3xkQTicxQb&#10;CP319VCp49P7Xqx624gndb52rGEyViCIC2dqLjXk2fbzG4QPyAYbx6ThTR5Wy8HHAlPjXnyk5ymU&#10;IoawT1FDFUKbSumLiiz6sWuJI3d1ncUQYVdK0+ErhttGTpX6khZrjg0VtrSuqLifHlbDpZ7m+HPM&#10;dsrOtkk49Nntcd5oPRpO1BxEoD78i//ce6MhSZK4P76JT0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uxB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70;top:1657060;height:801;width:482;" fillcolor="#FFFFFF" filled="t" stroked="t" coordsize="21600,21600" o:gfxdata="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cU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057;top:1649805;height:8060;width:6118;" coordorigin="8057,1649805" coordsize="6118,8060" o:gfxdata="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nPWUvwAAAN0AAAAPAAAAAAAAAAEAIAAAACIAAABkcnMvZG93bnJldi54&#10;bWxQSwECFAAUAAAACACHTuJAMy8FnjsAAAA5AAAAFQAAAAAAAAABACAAAAAOAQAAZHJzL2dyb3Vw&#10;c2hhcGV4bWwueG1sUEsFBgAAAAAGAAYAYAEAAMsDA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9PAZ1b0AAADd&#10;AAAADwAAAGRycy9kb3ducmV2LnhtbEVPTWvCQBS8C/0Pyyt4EbPR0hKiqwettpcSmsb7I/tMgtm3&#10;Ibs1yb/vFgqd2zBfzHY/mlbcqXeNZQWrKAZBXFrdcKWg+DotExDOI2tsLZOCiRzsdw+zLabaDvxJ&#10;99xXIpSwS1FB7X2XSunKmgy6yHbEQbva3qAPtK+k7nEI5aaV6zh+kQYbDgs1dnSoqbzl30bBMc+e&#10;T5dFMa6n8u0jPye3jKdXpeaPq3gDwtPo/81/6Xet4CkAft+EJ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8Bn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HE316L0AAADd&#10;AAAADwAAAGRycy9kb3ducmV2LnhtbEWPQYvCMBSE7wv+h/AEb2uqLYt0jR4EQS/CqtDrs3nbFpuX&#10;ksTa/vuNIOxxmJlvmPV2MK3oyfnGsoLFPAFBXFrdcKXgetl/rkD4gKyxtUwKRvKw3Uw+1phr++Qf&#10;6s+hEhHCPkcFdQhdLqUvazLo57Yjjt6vdQZDlK6S2uEzwk0rl0nyJQ02HBdq7GhXU3k/P4yCQ3e6&#10;Hd3SjKfslslxKFPfF4VSs+ki+QYRaAj/4Xf7oBWkaZrB601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fX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9uwSnr4AAADd&#10;AAAADwAAAGRycy9kb3ducmV2LnhtbEWPwW7CMBBE70j8g7VIvYENURFNMRxAoPYIyaW3bbwkgXgd&#10;xQbSfn1dCYnjaGbeaJbr3jbiRp2vHWuYThQI4sKZmksNebYbL0D4gGywcUwafsjDejUcLDE17s4H&#10;uh1DKSKEfYoaqhDaVEpfVGTRT1xLHL2T6yyGKLtSmg7vEW4bOVNqLi3WHBcqbGlTUXE5Xq2G73qW&#10;4+8h2yv7tkvCZ5+dr19brV9GU/UOIlAfnuFH+8NoSJLkFf7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wS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781;top:1651033;height:1358;width:4394;" fillcolor="#FFFFFF" filled="t" stroked="t" coordsize="21600,21600" o:gfxdata="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Poz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SDBR1sEAAADd&#10;AAAADwAAAGRycy9kb3ducmV2LnhtbEWPQWvCQBSE7wX/w/IEb3UTA21IXT0UFEHbYiylvT2yr0lo&#10;9m3YXTX+e7cgeBxm5htmvhxMJ07kfGtZQTpNQBBXVrdcK/g8rB5zED4ga+wsk4ILeVguRg9zLLQ9&#10;855OZahFhLAvUEETQl9I6auGDPqp7Ymj92udwRClq6V2eI5w08lZkjxJgy3HhQZ7em2o+iuPRsF+&#10;t9rmX9vjULmfdfp++Ni9fftcqck4TV5ABBrCPXxrb7SCLMue4f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DBR&#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直接箭头连接符 2676" o:spid="_x0000_s1026" o:spt="32" type="#_x0000_t32" style="position:absolute;left:11270;top:1654090;flip:x;height:964;width:2;" filled="f" stroked="t" coordsize="21600,21600" o:gfxdata="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Ui6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8kxadr4AAADd&#10;AAAADwAAAGRycy9kb3ducmV2LnhtbEWPT4vCMBTE78J+h/AW9qapVsStRg8LC3oR/AO9Ppu3bbF5&#10;KUms7bffCILHYWZ+w6y3vWlER87XlhVMJwkI4sLqmksFl/PveAnCB2SNjWVSMJCH7eZjtMZM2wcf&#10;qTuFUkQI+wwVVCG0mZS+qMign9iWOHp/1hkMUbpSaoePCDeNnCXJQhqsOS5U2NJPRcXtdDcKdu3h&#10;unczMxzm17kc+iL1XZ4r9fU5TVYgAvXhHX61d1pBmqbf8HwTn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xa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273;top:1656120;flip:x;height:1006;width:2;" filled="f" stroked="t" coordsize="21600,21600" o:gfxdata="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JPT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line id="直接连接符 2682" o:spid="_x0000_s1026" o:spt="20" style="position:absolute;left:9289;top:1651626;flip:x y;height:0;width:482;" filled="f" stroked="t" coordsize="21600,21600" o:gfxdata="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0MG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683" o:spid="_x0000_s1026" o:spt="1" style="position:absolute;left:8057;top:1650803;height:1588;width:1219;" fillcolor="#FFFFFF" filled="t" stroked="t" coordsize="21600,21600" o:gfxdata="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D+Z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组合 2748" o:spid="_x0000_s1026" o:spt="203" style="position:absolute;left:8212;top:1647049;height:3152;width:5595;" coordorigin="8212,1647049" coordsize="5595,3152" o:gfxdata="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NYjcsAAAADdAAAADwAAAAAAAAABACAAAAAiAAAAZHJzL2Rvd25yZXYu&#10;eG1sUEsBAhQAFAAAAAgAh07iQDMvBZ47AAAAOQAAABUAAAAAAAAAAQAgAAAADwEAAGRycy9ncm91&#10;cHNoYXBleG1sLnhtbFBLBQYAAAAABgAGAGABAADMAwAAAAA=&#10;">
                  <o:lock v:ext="edit" aspectratio="f"/>
                  <v:line id="直接连接符 2734" o:spid="_x0000_s1026" o:spt="20" style="position:absolute;left:8974;top:1647726;flip:x;height:453;width:1;" filled="f" stroked="t" coordsize="21600,21600" o:gfxdata="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qJt&#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ruph478AAADd&#10;AAAADwAAAGRycy9kb3ducmV2LnhtbEWPwW7CMBBE70j9B2uRegMb0lYljcOhFVU5Qrj0to2XJCVe&#10;R7GBlK/HSJU4jmbmjSZbDrYVJ+p941jDbKpAEJfONFxp2BWrySsIH5ANto5Jwx95WOYPowxT4868&#10;odM2VCJC2KeooQ6hS6X0ZU0W/dR1xNHbu95iiLKvpOnxHOG2lXOlXqTFhuNCjR2911Qetker4aeZ&#10;7/CyKT6VXaySsB6K3+P3h9aP45l6AxFoCPfwf/vLaEiSp2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qYe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Xjj/lL4AAADd&#10;AAAADwAAAGRycy9kb3ducmV2LnhtbEWPwW7CMBBE75X4B2uReis2pEIQMBxAVPQI4cJtiZckEK+j&#10;2EDo19eVKnEczcwbzXzZ2VrcqfWVYw3DgQJBnDtTcaHhkG0+JiB8QDZYOyYNT/KwXPTe5pga9+Ad&#10;3fehEBHCPkUNZQhNKqXPS7LoB64hjt7ZtRZDlG0hTYuPCLe1HCk1lhYrjgslNrQqKb/ub1bDqRod&#10;8GeXfSk73SThu8sut+Na6/f+UM1ABOrCK/zf3hoNSfI5hr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j/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MXRaD78AAADd&#10;AAAADwAAAGRycy9kb3ducmV2LnhtbEWPwW7CMBBE70j9B2uRegMbUrUljcOhFVU5Qrj0to2XJCVe&#10;R7GBlK/HSJU4jmbmjSZbDrYVJ+p941jDbKpAEJfONFxp2BWrySsIH5ANto5Jwx95WOYPowxT4868&#10;odM2VCJC2KeooQ6hS6X0ZU0W/dR1xNHbu95iiLKvpOnxHOG2lXOlnqXFhuNCjR2911Qetker4aeZ&#10;7/CyKT6VXaySsB6K3+P3h9aP45l6AxFoCPfwf/vLaEiSp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0W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Z+9nHb0AAADd&#10;AAAADwAAAGRycy9kb3ducmV2LnhtbEVPTU/CQBC9m/AfNkPiTbYVJFBZOBBNOBkFQsJt0h3bQne2&#10;7o4U/fXuwYTjy/terK6uVRcKsfFsIB9loIhLbxuuDOx3rw8zUFGQLbaeycAPRVgtB3cLLKzv+YMu&#10;W6lUCuFYoIFapCu0jmVNDuPId8SJ+/TBoSQYKm0D9inctfoxy6baYcOpocaO1jWV5+23MzDf9U/+&#10;PZwPk7z5Ov6+nKTbvIkx98M8ewYldJWb+N+9sQbG40mam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2c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EVrf2sAAAADd&#10;AAAADwAAAGRycy9kb3ducmV2LnhtbEWPS2/CMBCE75X4D9Yi9VYcSFWagOHAQ+JIA7TXbbx5iHgd&#10;xW5C+fV1pUo9jmbnm53l+mYa0VPnassKppMIBHFudc2lgvNp//QKwnlkjY1lUvBNDtar0cMSU20H&#10;fqM+86UIEHYpKqi8b1MpXV6RQTexLXHwCtsZ9EF2pdQdDgFuGjmLohdpsObQUGFLm4rya/Zlwhuz&#10;j3O8PWY0n+NnvN3dL0nx3ij1OJ5GCxCebv7/+C990Ari+DmB3zUBAX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t/a&#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782;top:1647736;flip:x y;height:460;width:1;" filled="f" stroked="t" coordsize="21600,21600" o:gfxdata="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IQM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dUqJmcAAAADd&#10;AAAADwAAAGRycy9kb3ducmV2LnhtbEWPQWvCQBSE74L/YXmCN92k0hKiq4eCRdBa1FL09sg+k9Ds&#10;27C7avrvu4LgcZiZb5jZojONuJLztWUF6TgBQVxYXXOp4PuwHGUgfEDW2FgmBX/kYTHv92aYa3vj&#10;HV33oRQRwj5HBVUIbS6lLyoy6Me2JY7e2TqDIUpXSu3wFuGmkS9J8iYN1hwXKmzpvaLid38xCnab&#10;5Tr7WV+6wp0+0u3ha/N59JlSw0GaTEEE6sIz/GivtILJ5DW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Som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r>
        <w:rPr>
          <w:sz w:val="32"/>
        </w:rPr>
        <mc:AlternateContent>
          <mc:Choice Requires="wpg">
            <w:drawing>
              <wp:anchor distT="0" distB="0" distL="114300" distR="114300" simplePos="0" relativeHeight="251673600" behindDoc="0" locked="0" layoutInCell="1" allowOverlap="1">
                <wp:simplePos x="0" y="0"/>
                <wp:positionH relativeFrom="column">
                  <wp:posOffset>1867535</wp:posOffset>
                </wp:positionH>
                <wp:positionV relativeFrom="paragraph">
                  <wp:posOffset>229870</wp:posOffset>
                </wp:positionV>
                <wp:extent cx="4181475" cy="7635875"/>
                <wp:effectExtent l="4445" t="4445" r="5080" b="17780"/>
                <wp:wrapNone/>
                <wp:docPr id="3316" name="组合 3316"/>
                <wp:cNvGraphicFramePr/>
                <a:graphic xmlns:a="http://schemas.openxmlformats.org/drawingml/2006/main">
                  <a:graphicData uri="http://schemas.microsoft.com/office/word/2010/wordprocessingGroup">
                    <wpg:wgp>
                      <wpg:cNvGrpSpPr/>
                      <wpg:grpSpPr>
                        <a:xfrm>
                          <a:off x="0" y="0"/>
                          <a:ext cx="4181475" cy="7636064"/>
                          <a:chOff x="7886" y="1646731"/>
                          <a:chExt cx="6630" cy="12041"/>
                        </a:xfrm>
                      </wpg:grpSpPr>
                      <wpg:grpSp>
                        <wpg:cNvPr id="3317" name="组合 2626"/>
                        <wpg:cNvGrpSpPr/>
                        <wpg:grpSpPr>
                          <a:xfrm rot="0">
                            <a:off x="7886" y="1646731"/>
                            <a:ext cx="6630" cy="12041"/>
                            <a:chOff x="8286" y="1613123"/>
                            <a:chExt cx="6235" cy="10287"/>
                          </a:xfrm>
                        </wpg:grpSpPr>
                        <wpg:grpSp>
                          <wpg:cNvPr id="3318" name="组合 2616"/>
                          <wpg:cNvGrpSpPr/>
                          <wpg:grpSpPr>
                            <a:xfrm>
                              <a:off x="8286" y="1613123"/>
                              <a:ext cx="6235" cy="10287"/>
                              <a:chOff x="7118" y="1321889"/>
                              <a:chExt cx="6863" cy="9268"/>
                            </a:xfrm>
                          </wpg:grpSpPr>
                          <wpg:grpSp>
                            <wpg:cNvPr id="3319" name="组合 2193"/>
                            <wpg:cNvGrpSpPr/>
                            <wpg:grpSpPr>
                              <a:xfrm>
                                <a:off x="7118" y="1321889"/>
                                <a:ext cx="6863" cy="9268"/>
                                <a:chOff x="7050" y="1194675"/>
                                <a:chExt cx="2635" cy="1492"/>
                              </a:xfrm>
                            </wpg:grpSpPr>
                            <wps:wsp>
                              <wps:cNvPr id="3320" name="矩形 1900"/>
                              <wps:cNvSpPr/>
                              <wps:spPr>
                                <a:xfrm>
                                  <a:off x="7050" y="1194675"/>
                                  <a:ext cx="2633" cy="1492"/>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21"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322"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323"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324"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7.05pt;margin-top:18.1pt;height:601.25pt;width:329.25pt;z-index:251673600;mso-width-relative:page;mso-height-relative:page;" coordorigin="7886,1646731" coordsize="6630,12041" o:gfxdata="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Dm005+2wAAAAsBAAAPAAAAAAAAAAEAIAAAACIAAABkcnMv&#10;ZG93bnJldi54bWxQSwECFAAUAAAACACHTuJAdPRpTzoEAABeEQAADgAAAAAAAAABACAAAAAqAQAA&#10;ZHJzL2Uyb0RvYy54bWxQSwUGAAAAAAYABgBZAQAA1gcAAAAA&#10;">
                <o:lock v:ext="edit" aspectratio="f"/>
                <v:group id="组合 2626" o:spid="_x0000_s1026" o:spt="203" style="position:absolute;left:7886;top:1646731;height:12041;width:6630;" coordorigin="8286,1613123" coordsize="6235,10287" o:gfxdata="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XgpsvwAAAN0AAAAPAAAAAAAAAAEAIAAAACIAAABkcnMvZG93bnJldi54&#10;bWxQSwECFAAUAAAACACHTuJAMy8FnjsAAAA5AAAAFQAAAAAAAAABACAAAAAOAQAAZHJzL2dyb3Vw&#10;c2hhcGV4bWwueG1sUEsFBgAAAAAGAAYAYAEAAMsDAAAAAA==&#10;">
                  <o:lock v:ext="edit" aspectratio="f"/>
                  <v:group id="组合 2616" o:spid="_x0000_s1026" o:spt="203" style="position:absolute;left:8286;top:1613123;height:10287;width:6235;" coordorigin="7118,1321889" coordsize="6863,9268" o:gfxdata="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wZ4evAAAAN0AAAAPAAAAAAAAAAEAIAAAACIAAABkcnMvZG93bnJldi54bWxQ&#10;SwECFAAUAAAACACHTuJAMy8FnjsAAAA5AAAAFQAAAAAAAAABACAAAAALAQAAZHJzL2dyb3Vwc2hh&#10;cGV4bWwueG1sUEsFBgAAAAAGAAYAYAEAAMgDAAAAAA==&#10;">
                    <o:lock v:ext="edit" aspectratio="f"/>
                    <v:group id="组合 2193" o:spid="_x0000_s1026" o:spt="203" style="position:absolute;left:7118;top:1321889;height:9268;width:6863;" coordorigin="7050,1194675" coordsize="2635,1492" o:gfxdata="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jTuF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492;width:2633;v-text-anchor:middle;" filled="f" stroked="t" coordsize="21600,21600" o:gfxdata="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6NdSW5AAAA3QAA&#10;AA8AAAAAAAAAAQAgAAAAIgAAAGRycy9kb3ducmV2LnhtbFBLAQIUABQAAAAIAIdO4kAzLwWeOwAA&#10;ADkAAAAQAAAAAAAAAAEAIAAAAAgBAABkcnMvc2hhcGV4bWwueG1sUEsFBgAAAAAGAAYAWwEAALID&#10;A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MHuvx78AAADd&#10;AAAADwAAAGRycy9kb3ducmV2LnhtbEWPQWvCQBSE74X+h+UVequbqA2SuvEgthRBihrvj+xrEpJ9&#10;G3a3Jv77rlDocZiZb5j1ZjK9uJLzrWUF6SwBQVxZ3XKtoDy/v6xA+ICssbdMCm7kYVM8Pqwx13bk&#10;I11PoRYRwj5HBU0IQy6lrxoy6Gd2II7et3UGQ5SultrhGOGml/MkyaTBluNCgwNtG6q6049R4G5f&#10;2et4mXYfbj917lwe9uXyoNTzU5q8gQg0hf/wX/tTK1gs5inc38Qn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7r8e/&#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wKkxsL8AAADd&#10;AAAADwAAAGRycy9kb3ducmV2LnhtbEWPQWvCQBSE70L/w/IKvenGqEFSVw9iSxFE1Hh/ZF+TYPZt&#10;2N2a+O+7QqHHYWa+YVabwbTiTs43lhVMJwkI4tLqhisFxeVjvAThA7LG1jIpeJCHzfpltMJc255P&#10;dD+HSkQI+xwV1CF0uZS+rMmgn9iOOHrf1hkMUbpKaod9hJtWpkmSSYMNx4UaO9rWVN7OP0aBexyz&#10;RX8ddp9uP9zcpTjsi/lBqbfXafIOItAQ/sN/7S+tYDZLU3i+i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pMbC/&#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r+WUK74AAADd&#10;AAAADwAAAGRycy9kb3ducmV2LnhtbEWPQWvCQBSE70L/w/IKvelGU0VSVw+ipQgiarw/sq9JMPs2&#10;7K4m/vtuQfA4zMw3zGLVm0bcyfnasoLxKAFBXFhdc6kgP2+HcxA+IGtsLJOCB3lYLd8GC8y07fhI&#10;91MoRYSwz1BBFUKbSemLigz6kW2Jo/drncEQpSuldthFuGnkJElm0mDNcaHCltYVFdfTzShwj8Ns&#10;2l36zbfb9Vd3zve7/HOv1Mf7OPkCEagPr/Cz/aMVpOkkhf838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UK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IAwMX74AAADd&#10;AAAADwAAAGRycy9kb3ducmV2LnhtbEWPT4vCMBTE7wt+h/AEb2vqnxWpRg+iIoIsar0/mmdbbF5K&#10;Em399puFhT0OM/MbZrnuTC1e5HxlWcFomIAgzq2uuFCQXXefcxA+IGusLZOCN3lYr3ofS0y1bflM&#10;r0soRISwT1FBGUKTSunzkgz6oW2Io3e3zmCI0hVSO2wj3NRynCQzabDiuFBiQ5uS8sflaRS49/fs&#10;q7112707dg93zU7HbHpSatAfJQsQgbrwH/5rH7SCyWQ8hd838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wMX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-526415</wp:posOffset>
                </wp:positionH>
                <wp:positionV relativeFrom="paragraph">
                  <wp:posOffset>229870</wp:posOffset>
                </wp:positionV>
                <wp:extent cx="2311400" cy="7635875"/>
                <wp:effectExtent l="6350" t="6350" r="6350" b="15875"/>
                <wp:wrapNone/>
                <wp:docPr id="3353" name="矩形 3353"/>
                <wp:cNvGraphicFramePr/>
                <a:graphic xmlns:a="http://schemas.openxmlformats.org/drawingml/2006/main">
                  <a:graphicData uri="http://schemas.microsoft.com/office/word/2010/wordprocessingShape">
                    <wps:wsp>
                      <wps:cNvSpPr/>
                      <wps:spPr>
                        <a:xfrm>
                          <a:off x="0" y="0"/>
                          <a:ext cx="2311400" cy="763587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不动产权属证书（若不能提供需公告作废）；（原件1份，由申请人提供）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国有建设用地使用权转移的材料，包括：（原件1份，由申请人提供）</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(1)【买卖/互换/赠与】买卖合同、互换合同、赠与合同；</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(2)【继承（受遗赠）】按照继承（受遗赠）登记程序办理；</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(3)【作价出资（入股）】作价出资（入股）协议；</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(4)【法人或其他组织合并/分立】法人或其他组织合并、分立的材料、证明不动产权属转移的材料；</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(5)【共有增加或减少】共有人增加或减少的协议；共有份额变化的，提交份额转移协议；</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(6)【分割、合并】分割或合并协议书，或者记载有关分割或合并内容的生效法律文书。实体分割或合并的，还应提交自然资源主管部门同意实体分割或合并的批准文件以及分割或合并后的不动产权籍调查表、宗地图、宗地界址点坐标等不动产权籍调查成果；</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(7)因人民法院、仲裁委员会的生效法律文书等导致权属发生变化的，提交人民法院、仲裁委员会的生效法律文书等材料。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 xml:space="preserve">5、申请划拨取得国有建设用地使用权转移登记的，应当提交有批准权的人民政府的批准文件；（原件1份，由申请人提供） </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6. 依法需要补交土地出让价款、缴纳税费的，应当提交缴清土地出让价款凭证、税费缴纳凭证；（原件1件，由申请人提供）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7. 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550元/件。减免优惠政策严格按国家规定执行。</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left="0" w:leftChars="0"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联系人：张琳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联系电话：8227019</w:t>
                            </w:r>
                          </w:p>
                          <w:p>
                            <w:pPr>
                              <w:pStyle w:val="17"/>
                              <w:spacing w:line="200" w:lineRule="exact"/>
                              <w:ind w:firstLine="0" w:firstLineChars="0"/>
                              <w:rPr>
                                <w:rFonts w:hint="eastAsia" w:ascii="仿宋_GB2312" w:eastAsia="仿宋_GB2312"/>
                                <w:sz w:val="18"/>
                                <w:szCs w:val="18"/>
                              </w:rPr>
                            </w:pPr>
                          </w:p>
                        </w:txbxContent>
                      </wps:txbx>
                      <wps:bodyPr upright="1"/>
                    </wps:wsp>
                  </a:graphicData>
                </a:graphic>
              </wp:anchor>
            </w:drawing>
          </mc:Choice>
          <mc:Fallback>
            <w:pict>
              <v:rect id="_x0000_s1026" o:spid="_x0000_s1026" o:spt="1" style="position:absolute;left:0pt;margin-left:-41.45pt;margin-top:18.1pt;height:601.25pt;width:182pt;z-index:251950080;mso-width-relative:page;mso-height-relative:page;" fillcolor="#FFFFFF" filled="t" stroked="t" coordsize="21600,21600" o:gfxdata="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txFRtwAAAALAQAADwAAAAAAAAABACAA&#10;AAAiAAAAZHJzL2Rvd25yZXYueG1sUEsBAhQAFAAAAAgAh07iQMC1b5EJAgAAPwQAAA4AAAAAAAAA&#10;AQAgAAAAKwEAAGRycy9lMm9Eb2MueG1sUEsFBgAAAAAGAAYAWQEAAKY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不动产权属证书（若不能提供需公告作废）；（原件1份，由申请人提供）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国有建设用地使用权转移的材料，包括：（原件1份，由申请人提供）</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(1)【买卖/互换/赠与】买卖合同、互换合同、赠与合同；</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(2)【继承（受遗赠）】按照继承（受遗赠）登记程序办理；</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(3)【作价出资（入股）】作价出资（入股）协议；</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(4)【法人或其他组织合并/分立】法人或其他组织合并、分立的材料、证明不动产权属转移的材料；</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(5)【共有增加或减少】共有人增加或减少的协议；共有份额变化的，提交份额转移协议；</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(6)【分割、合并】分割或合并协议书，或者记载有关分割或合并内容的生效法律文书。实体分割或合并的，还应提交自然资源主管部门同意实体分割或合并的批准文件以及分割或合并后的不动产权籍调查表、宗地图、宗地界址点坐标等不动产权籍调查成果；</w:t>
                      </w:r>
                    </w:p>
                    <w:p>
                      <w:pPr>
                        <w:keepNext w:val="0"/>
                        <w:keepLines w:val="0"/>
                        <w:pageBreakBefore w:val="0"/>
                        <w:kinsoku/>
                        <w:wordWrap/>
                        <w:overflowPunct/>
                        <w:topLinePunct w:val="0"/>
                        <w:bidi w:val="0"/>
                        <w:adjustRightInd/>
                        <w:snapToGrid/>
                        <w:spacing w:line="18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(7)因人民法院、仲裁委员会的生效法律文书等导致权属发生变化的，提交人民法院、仲裁委员会的生效法律文书等材料。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 xml:space="preserve">5、申请划拨取得国有建设用地使用权转移登记的，应当提交有批准权的人民政府的批准文件；（原件1份，由申请人提供） </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6. 依法需要补交土地出让价款、缴纳税费的，应当提交缴清土地出让价款凭证、税费缴纳凭证；（原件1件，由申请人提供）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7. 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550元/件。减免优惠政策严格按国家规定执行。</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left="0" w:leftChars="0"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联系人：张琳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联系电话：8227019</w:t>
                      </w:r>
                    </w:p>
                    <w:p>
                      <w:pPr>
                        <w:pStyle w:val="17"/>
                        <w:spacing w:line="200" w:lineRule="exact"/>
                        <w:ind w:firstLine="0" w:firstLineChars="0"/>
                        <w:rPr>
                          <w:rFonts w:hint="eastAsia" w:ascii="仿宋_GB2312" w:eastAsia="仿宋_GB2312"/>
                          <w:sz w:val="18"/>
                          <w:szCs w:val="18"/>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sz w:val="44"/>
          <w:szCs w:val="44"/>
        </w:rPr>
      </w:pPr>
      <w:r>
        <w:rPr>
          <w:rFonts w:hint="eastAsia" w:ascii="宋体" w:hAnsi="宋体"/>
          <w:b/>
          <w:sz w:val="44"/>
          <w:szCs w:val="44"/>
        </w:rPr>
        <w:t>国有建设用地使用权注销登记业务流程</w:t>
      </w:r>
    </w:p>
    <w:p>
      <w:pPr>
        <w:jc w:val="center"/>
        <w:rPr>
          <w:rFonts w:hint="eastAsia" w:ascii="仿宋_GB2312" w:hAnsi="华文中宋" w:eastAsia="仿宋_GB2312"/>
          <w:sz w:val="28"/>
          <w:szCs w:val="28"/>
        </w:rPr>
      </w:pPr>
      <w:r>
        <w:rPr>
          <w:rFonts w:hint="eastAsia" w:ascii="仿宋_GB2312" w:hAnsi="华文中宋" w:eastAsia="仿宋_GB2312"/>
          <w:sz w:val="28"/>
          <w:szCs w:val="28"/>
        </w:rPr>
        <w:t>（行政确认）</w:t>
      </w:r>
    </w:p>
    <w:p>
      <w:pPr>
        <w:pStyle w:val="2"/>
        <w:numPr>
          <w:ilvl w:val="2"/>
          <w:numId w:val="0"/>
        </w:numPr>
        <w:ind w:left="142" w:leftChars="0"/>
        <w:rPr>
          <w:sz w:val="32"/>
        </w:rPr>
      </w:pPr>
      <w:r>
        <mc:AlternateContent>
          <mc:Choice Requires="wps">
            <w:drawing>
              <wp:anchor distT="0" distB="0" distL="114300" distR="114300" simplePos="0" relativeHeight="251951104" behindDoc="0" locked="0" layoutInCell="1" allowOverlap="1">
                <wp:simplePos x="0" y="0"/>
                <wp:positionH relativeFrom="column">
                  <wp:posOffset>-683260</wp:posOffset>
                </wp:positionH>
                <wp:positionV relativeFrom="paragraph">
                  <wp:posOffset>140335</wp:posOffset>
                </wp:positionV>
                <wp:extent cx="2016125" cy="7567295"/>
                <wp:effectExtent l="6350" t="6350" r="15875" b="8255"/>
                <wp:wrapNone/>
                <wp:docPr id="3354" name="矩形 3354"/>
                <wp:cNvGraphicFramePr/>
                <a:graphic xmlns:a="http://schemas.openxmlformats.org/drawingml/2006/main">
                  <a:graphicData uri="http://schemas.microsoft.com/office/word/2010/wordprocessingShape">
                    <wps:wsp>
                      <wps:cNvSpPr/>
                      <wps:spPr>
                        <a:xfrm>
                          <a:off x="0" y="0"/>
                          <a:ext cx="2016125" cy="75672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 不动产权属证书；（原件1份，由申请人提供）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4. 国有建设用地使用权消灭的材料，包括：（原件1份，由申请人提供）</w:t>
                            </w:r>
                          </w:p>
                          <w:p>
                            <w:pPr>
                              <w:pStyle w:val="17"/>
                              <w:keepNext w:val="0"/>
                              <w:keepLines w:val="0"/>
                              <w:pageBreakBefore w:val="0"/>
                              <w:kinsoku/>
                              <w:wordWrap/>
                              <w:overflowPunct/>
                              <w:topLinePunct w:val="0"/>
                              <w:bidi w:val="0"/>
                              <w:adjustRightInd/>
                              <w:snapToGrid/>
                              <w:spacing w:line="180" w:lineRule="exact"/>
                              <w:ind w:firstLine="240" w:firstLineChars="150"/>
                              <w:textAlignment w:val="auto"/>
                              <w:rPr>
                                <w:rFonts w:hint="eastAsia" w:ascii="宋体" w:hAnsi="宋体" w:eastAsia="宋体" w:cs="宋体"/>
                                <w:sz w:val="16"/>
                                <w:szCs w:val="16"/>
                              </w:rPr>
                            </w:pPr>
                            <w:r>
                              <w:rPr>
                                <w:rFonts w:hint="eastAsia" w:ascii="宋体" w:hAnsi="宋体" w:eastAsia="宋体" w:cs="宋体"/>
                                <w:sz w:val="16"/>
                                <w:szCs w:val="16"/>
                              </w:rPr>
                              <w:t>(1)国有建设用地灭失的，提交其灭失的材料；</w:t>
                            </w:r>
                          </w:p>
                          <w:p>
                            <w:pPr>
                              <w:pStyle w:val="17"/>
                              <w:keepNext w:val="0"/>
                              <w:keepLines w:val="0"/>
                              <w:pageBreakBefore w:val="0"/>
                              <w:kinsoku/>
                              <w:wordWrap/>
                              <w:overflowPunct/>
                              <w:topLinePunct w:val="0"/>
                              <w:bidi w:val="0"/>
                              <w:adjustRightInd/>
                              <w:snapToGrid/>
                              <w:spacing w:line="180" w:lineRule="exact"/>
                              <w:ind w:firstLine="240" w:firstLineChars="150"/>
                              <w:textAlignment w:val="auto"/>
                              <w:rPr>
                                <w:rFonts w:hint="eastAsia" w:ascii="宋体" w:hAnsi="宋体" w:eastAsia="宋体" w:cs="宋体"/>
                                <w:sz w:val="16"/>
                                <w:szCs w:val="16"/>
                              </w:rPr>
                            </w:pPr>
                            <w:r>
                              <w:rPr>
                                <w:rFonts w:hint="eastAsia" w:ascii="宋体" w:hAnsi="宋体" w:eastAsia="宋体" w:cs="宋体"/>
                                <w:sz w:val="16"/>
                                <w:szCs w:val="16"/>
                              </w:rPr>
                              <w:t>(2)权利人放弃国有建设用地使用权的，提交权利人放弃国有建设用地使用权的书面文件。被放弃的国有建设用地上设有抵押权、地役权或已经办理预告登记、查封登记的，需提交抵押权人、地役权人、预告登记权利人或查封机关同意注销的书面文件；</w:t>
                            </w:r>
                          </w:p>
                          <w:p>
                            <w:pPr>
                              <w:pStyle w:val="17"/>
                              <w:keepNext w:val="0"/>
                              <w:keepLines w:val="0"/>
                              <w:pageBreakBefore w:val="0"/>
                              <w:kinsoku/>
                              <w:wordWrap/>
                              <w:overflowPunct/>
                              <w:topLinePunct w:val="0"/>
                              <w:bidi w:val="0"/>
                              <w:adjustRightInd/>
                              <w:snapToGrid/>
                              <w:spacing w:line="180" w:lineRule="exact"/>
                              <w:ind w:firstLine="240" w:firstLineChars="150"/>
                              <w:textAlignment w:val="auto"/>
                              <w:rPr>
                                <w:rFonts w:hint="eastAsia" w:ascii="宋体" w:hAnsi="宋体" w:eastAsia="宋体" w:cs="宋体"/>
                                <w:sz w:val="16"/>
                                <w:szCs w:val="16"/>
                              </w:rPr>
                            </w:pPr>
                            <w:r>
                              <w:rPr>
                                <w:rFonts w:hint="eastAsia" w:ascii="宋体" w:hAnsi="宋体" w:eastAsia="宋体" w:cs="宋体"/>
                                <w:sz w:val="16"/>
                                <w:szCs w:val="16"/>
                              </w:rPr>
                              <w:t>(3)依法没收、收回国有建设用地使用权的，提交人民政府的生效决定书；</w:t>
                            </w:r>
                          </w:p>
                          <w:p>
                            <w:pPr>
                              <w:pStyle w:val="17"/>
                              <w:keepNext w:val="0"/>
                              <w:keepLines w:val="0"/>
                              <w:pageBreakBefore w:val="0"/>
                              <w:kinsoku/>
                              <w:wordWrap/>
                              <w:overflowPunct/>
                              <w:topLinePunct w:val="0"/>
                              <w:bidi w:val="0"/>
                              <w:adjustRightInd/>
                              <w:snapToGrid/>
                              <w:spacing w:line="180" w:lineRule="exact"/>
                              <w:ind w:firstLine="240" w:firstLineChars="150"/>
                              <w:textAlignment w:val="auto"/>
                              <w:rPr>
                                <w:rFonts w:hint="eastAsia" w:ascii="宋体" w:hAnsi="宋体" w:eastAsia="宋体" w:cs="宋体"/>
                                <w:sz w:val="16"/>
                                <w:szCs w:val="16"/>
                              </w:rPr>
                            </w:pPr>
                            <w:r>
                              <w:rPr>
                                <w:rFonts w:hint="eastAsia" w:ascii="宋体" w:hAnsi="宋体" w:eastAsia="宋体" w:cs="宋体"/>
                                <w:sz w:val="16"/>
                                <w:szCs w:val="16"/>
                              </w:rPr>
                              <w:t>(4)因人民法院或者仲裁委员会生效法律文书导致权利消灭的，提交人民法院或者仲裁委员会生效法律文书。</w:t>
                            </w:r>
                          </w:p>
                          <w:p>
                            <w:pPr>
                              <w:pStyle w:val="17"/>
                              <w:keepNext w:val="0"/>
                              <w:keepLines w:val="0"/>
                              <w:pageBreakBefore w:val="0"/>
                              <w:kinsoku/>
                              <w:wordWrap/>
                              <w:overflowPunct/>
                              <w:topLinePunct w:val="0"/>
                              <w:bidi w:val="0"/>
                              <w:adjustRightInd/>
                              <w:snapToGrid/>
                              <w:spacing w:line="180" w:lineRule="exact"/>
                              <w:ind w:firstLine="360"/>
                              <w:textAlignment w:val="auto"/>
                              <w:rPr>
                                <w:rFonts w:hint="eastAsia" w:ascii="宋体" w:hAnsi="宋体" w:eastAsia="宋体" w:cs="宋体"/>
                                <w:sz w:val="16"/>
                                <w:szCs w:val="16"/>
                              </w:rPr>
                            </w:pPr>
                            <w:r>
                              <w:rPr>
                                <w:rFonts w:hint="eastAsia" w:ascii="宋体" w:hAnsi="宋体" w:eastAsia="宋体" w:cs="宋体"/>
                                <w:sz w:val="16"/>
                                <w:szCs w:val="16"/>
                              </w:rPr>
                              <w:t>5.法律、行政法规以及《实施细则》规定的其他材料。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免收。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firstLine="36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180" w:lineRule="exact"/>
                              <w:ind w:firstLine="36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联系人：张琳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联系电话：8227019</w:t>
                            </w:r>
                          </w:p>
                          <w:p>
                            <w:pPr>
                              <w:pStyle w:val="17"/>
                              <w:spacing w:line="200" w:lineRule="exact"/>
                              <w:ind w:firstLine="0" w:firstLineChars="0"/>
                              <w:rPr>
                                <w:rFonts w:hint="eastAsia" w:ascii="仿宋_GB2312" w:eastAsia="仿宋_GB2312"/>
                                <w:sz w:val="18"/>
                                <w:szCs w:val="18"/>
                              </w:rPr>
                            </w:pPr>
                          </w:p>
                        </w:txbxContent>
                      </wps:txbx>
                      <wps:bodyPr upright="1"/>
                    </wps:wsp>
                  </a:graphicData>
                </a:graphic>
              </wp:anchor>
            </w:drawing>
          </mc:Choice>
          <mc:Fallback>
            <w:pict>
              <v:rect id="_x0000_s1026" o:spid="_x0000_s1026" o:spt="1" style="position:absolute;left:0pt;margin-left:-53.8pt;margin-top:11.05pt;height:595.85pt;width:158.75pt;z-index:251951104;mso-width-relative:page;mso-height-relative:page;" fillcolor="#FFFFFF" filled="t" stroked="t" coordsize="21600,21600" o:gfxdata="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eFLrdwAAAAMAQAADwAAAAAAAAABACAA&#10;AAAiAAAAZHJzL2Rvd25yZXYueG1sUEsBAhQAFAAAAAgAh07iQMg5SxgJAgAAPwQAAA4AAAAAAAAA&#10;AQAgAAAAKwEAAGRycy9lMm9Eb2MueG1sUEsFBgAAAAAGAAYAWQEAAKY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 不动产权属证书；（原件1份，由申请人提供）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4. 国有建设用地使用权消灭的材料，包括：（原件1份，由申请人提供）</w:t>
                      </w:r>
                    </w:p>
                    <w:p>
                      <w:pPr>
                        <w:pStyle w:val="17"/>
                        <w:keepNext w:val="0"/>
                        <w:keepLines w:val="0"/>
                        <w:pageBreakBefore w:val="0"/>
                        <w:kinsoku/>
                        <w:wordWrap/>
                        <w:overflowPunct/>
                        <w:topLinePunct w:val="0"/>
                        <w:bidi w:val="0"/>
                        <w:adjustRightInd/>
                        <w:snapToGrid/>
                        <w:spacing w:line="180" w:lineRule="exact"/>
                        <w:ind w:firstLine="240" w:firstLineChars="150"/>
                        <w:textAlignment w:val="auto"/>
                        <w:rPr>
                          <w:rFonts w:hint="eastAsia" w:ascii="宋体" w:hAnsi="宋体" w:eastAsia="宋体" w:cs="宋体"/>
                          <w:sz w:val="16"/>
                          <w:szCs w:val="16"/>
                        </w:rPr>
                      </w:pPr>
                      <w:r>
                        <w:rPr>
                          <w:rFonts w:hint="eastAsia" w:ascii="宋体" w:hAnsi="宋体" w:eastAsia="宋体" w:cs="宋体"/>
                          <w:sz w:val="16"/>
                          <w:szCs w:val="16"/>
                        </w:rPr>
                        <w:t>(1)国有建设用地灭失的，提交其灭失的材料；</w:t>
                      </w:r>
                    </w:p>
                    <w:p>
                      <w:pPr>
                        <w:pStyle w:val="17"/>
                        <w:keepNext w:val="0"/>
                        <w:keepLines w:val="0"/>
                        <w:pageBreakBefore w:val="0"/>
                        <w:kinsoku/>
                        <w:wordWrap/>
                        <w:overflowPunct/>
                        <w:topLinePunct w:val="0"/>
                        <w:bidi w:val="0"/>
                        <w:adjustRightInd/>
                        <w:snapToGrid/>
                        <w:spacing w:line="180" w:lineRule="exact"/>
                        <w:ind w:firstLine="240" w:firstLineChars="150"/>
                        <w:textAlignment w:val="auto"/>
                        <w:rPr>
                          <w:rFonts w:hint="eastAsia" w:ascii="宋体" w:hAnsi="宋体" w:eastAsia="宋体" w:cs="宋体"/>
                          <w:sz w:val="16"/>
                          <w:szCs w:val="16"/>
                        </w:rPr>
                      </w:pPr>
                      <w:r>
                        <w:rPr>
                          <w:rFonts w:hint="eastAsia" w:ascii="宋体" w:hAnsi="宋体" w:eastAsia="宋体" w:cs="宋体"/>
                          <w:sz w:val="16"/>
                          <w:szCs w:val="16"/>
                        </w:rPr>
                        <w:t>(2)权利人放弃国有建设用地使用权的，提交权利人放弃国有建设用地使用权的书面文件。被放弃的国有建设用地上设有抵押权、地役权或已经办理预告登记、查封登记的，需提交抵押权人、地役权人、预告登记权利人或查封机关同意注销的书面文件；</w:t>
                      </w:r>
                    </w:p>
                    <w:p>
                      <w:pPr>
                        <w:pStyle w:val="17"/>
                        <w:keepNext w:val="0"/>
                        <w:keepLines w:val="0"/>
                        <w:pageBreakBefore w:val="0"/>
                        <w:kinsoku/>
                        <w:wordWrap/>
                        <w:overflowPunct/>
                        <w:topLinePunct w:val="0"/>
                        <w:bidi w:val="0"/>
                        <w:adjustRightInd/>
                        <w:snapToGrid/>
                        <w:spacing w:line="180" w:lineRule="exact"/>
                        <w:ind w:firstLine="240" w:firstLineChars="150"/>
                        <w:textAlignment w:val="auto"/>
                        <w:rPr>
                          <w:rFonts w:hint="eastAsia" w:ascii="宋体" w:hAnsi="宋体" w:eastAsia="宋体" w:cs="宋体"/>
                          <w:sz w:val="16"/>
                          <w:szCs w:val="16"/>
                        </w:rPr>
                      </w:pPr>
                      <w:r>
                        <w:rPr>
                          <w:rFonts w:hint="eastAsia" w:ascii="宋体" w:hAnsi="宋体" w:eastAsia="宋体" w:cs="宋体"/>
                          <w:sz w:val="16"/>
                          <w:szCs w:val="16"/>
                        </w:rPr>
                        <w:t>(3)依法没收、收回国有建设用地使用权的，提交人民政府的生效决定书；</w:t>
                      </w:r>
                    </w:p>
                    <w:p>
                      <w:pPr>
                        <w:pStyle w:val="17"/>
                        <w:keepNext w:val="0"/>
                        <w:keepLines w:val="0"/>
                        <w:pageBreakBefore w:val="0"/>
                        <w:kinsoku/>
                        <w:wordWrap/>
                        <w:overflowPunct/>
                        <w:topLinePunct w:val="0"/>
                        <w:bidi w:val="0"/>
                        <w:adjustRightInd/>
                        <w:snapToGrid/>
                        <w:spacing w:line="180" w:lineRule="exact"/>
                        <w:ind w:firstLine="240" w:firstLineChars="150"/>
                        <w:textAlignment w:val="auto"/>
                        <w:rPr>
                          <w:rFonts w:hint="eastAsia" w:ascii="宋体" w:hAnsi="宋体" w:eastAsia="宋体" w:cs="宋体"/>
                          <w:sz w:val="16"/>
                          <w:szCs w:val="16"/>
                        </w:rPr>
                      </w:pPr>
                      <w:r>
                        <w:rPr>
                          <w:rFonts w:hint="eastAsia" w:ascii="宋体" w:hAnsi="宋体" w:eastAsia="宋体" w:cs="宋体"/>
                          <w:sz w:val="16"/>
                          <w:szCs w:val="16"/>
                        </w:rPr>
                        <w:t>(4)因人民法院或者仲裁委员会生效法律文书导致权利消灭的，提交人民法院或者仲裁委员会生效法律文书。</w:t>
                      </w:r>
                    </w:p>
                    <w:p>
                      <w:pPr>
                        <w:pStyle w:val="17"/>
                        <w:keepNext w:val="0"/>
                        <w:keepLines w:val="0"/>
                        <w:pageBreakBefore w:val="0"/>
                        <w:kinsoku/>
                        <w:wordWrap/>
                        <w:overflowPunct/>
                        <w:topLinePunct w:val="0"/>
                        <w:bidi w:val="0"/>
                        <w:adjustRightInd/>
                        <w:snapToGrid/>
                        <w:spacing w:line="180" w:lineRule="exact"/>
                        <w:ind w:firstLine="360"/>
                        <w:textAlignment w:val="auto"/>
                        <w:rPr>
                          <w:rFonts w:hint="eastAsia" w:ascii="宋体" w:hAnsi="宋体" w:eastAsia="宋体" w:cs="宋体"/>
                          <w:sz w:val="16"/>
                          <w:szCs w:val="16"/>
                        </w:rPr>
                      </w:pPr>
                      <w:r>
                        <w:rPr>
                          <w:rFonts w:hint="eastAsia" w:ascii="宋体" w:hAnsi="宋体" w:eastAsia="宋体" w:cs="宋体"/>
                          <w:sz w:val="16"/>
                          <w:szCs w:val="16"/>
                        </w:rPr>
                        <w:t>5.法律、行政法规以及《实施细则》规定的其他材料。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免收。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firstLine="36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180" w:lineRule="exact"/>
                        <w:ind w:firstLine="36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联系人：张琳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联系电话：8227019</w:t>
                      </w:r>
                    </w:p>
                    <w:p>
                      <w:pPr>
                        <w:pStyle w:val="17"/>
                        <w:spacing w:line="200" w:lineRule="exact"/>
                        <w:ind w:firstLine="0" w:firstLineChars="0"/>
                        <w:rPr>
                          <w:rFonts w:hint="eastAsia" w:ascii="仿宋_GB2312" w:eastAsia="仿宋_GB2312"/>
                          <w:sz w:val="18"/>
                          <w:szCs w:val="18"/>
                        </w:rPr>
                      </w:pPr>
                    </w:p>
                  </w:txbxContent>
                </v:textbox>
              </v:rect>
            </w:pict>
          </mc:Fallback>
        </mc:AlternateContent>
      </w:r>
      <w:r>
        <w:rPr>
          <w:sz w:val="32"/>
        </w:rPr>
        <mc:AlternateContent>
          <mc:Choice Requires="wpg">
            <w:drawing>
              <wp:anchor distT="0" distB="0" distL="114300" distR="114300" simplePos="0" relativeHeight="252058624" behindDoc="0" locked="0" layoutInCell="1" allowOverlap="1">
                <wp:simplePos x="0" y="0"/>
                <wp:positionH relativeFrom="column">
                  <wp:posOffset>1473200</wp:posOffset>
                </wp:positionH>
                <wp:positionV relativeFrom="paragraph">
                  <wp:posOffset>334010</wp:posOffset>
                </wp:positionV>
                <wp:extent cx="4302760" cy="6884035"/>
                <wp:effectExtent l="5080" t="4445" r="16510" b="7620"/>
                <wp:wrapNone/>
                <wp:docPr id="3355" name="组合 3355"/>
                <wp:cNvGraphicFramePr/>
                <a:graphic xmlns:a="http://schemas.openxmlformats.org/drawingml/2006/main">
                  <a:graphicData uri="http://schemas.microsoft.com/office/word/2010/wordprocessingGroup">
                    <wpg:wgp>
                      <wpg:cNvGrpSpPr/>
                      <wpg:grpSpPr>
                        <a:xfrm>
                          <a:off x="0" y="0"/>
                          <a:ext cx="4302760" cy="6884035"/>
                          <a:chOff x="7985" y="1647049"/>
                          <a:chExt cx="6776" cy="10841"/>
                        </a:xfrm>
                      </wpg:grpSpPr>
                      <wpg:grpSp>
                        <wpg:cNvPr id="3356" name="组合 2755"/>
                        <wpg:cNvGrpSpPr/>
                        <wpg:grpSpPr>
                          <a:xfrm>
                            <a:off x="14251" y="1647719"/>
                            <a:ext cx="510" cy="9568"/>
                            <a:chOff x="14251" y="1647719"/>
                            <a:chExt cx="510" cy="9568"/>
                          </a:xfrm>
                        </wpg:grpSpPr>
                        <wps:wsp>
                          <wps:cNvPr id="3357" name="矩形 2670"/>
                          <wps:cNvSpPr/>
                          <wps:spPr>
                            <a:xfrm>
                              <a:off x="14279" y="1653541"/>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358"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359" name="矩形 2673"/>
                          <wps:cNvSpPr/>
                          <wps:spPr>
                            <a:xfrm>
                              <a:off x="14267" y="1656507"/>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g:grpSp>
                      <wpg:grpSp>
                        <wpg:cNvPr id="3360" name="组合 2753"/>
                        <wpg:cNvGrpSpPr/>
                        <wpg:grpSpPr>
                          <a:xfrm>
                            <a:off x="7985" y="1649805"/>
                            <a:ext cx="6115" cy="8085"/>
                            <a:chOff x="7985" y="1649805"/>
                            <a:chExt cx="6115" cy="8085"/>
                          </a:xfrm>
                        </wpg:grpSpPr>
                        <wps:wsp>
                          <wps:cNvPr id="3361" name="直接箭头连接符 2690"/>
                          <wps:cNvCnPr/>
                          <wps:spPr>
                            <a:xfrm flipH="1">
                              <a:off x="10755" y="1654680"/>
                              <a:ext cx="2" cy="2494"/>
                            </a:xfrm>
                            <a:prstGeom prst="straightConnector1">
                              <a:avLst/>
                            </a:prstGeom>
                            <a:ln w="9525" cap="flat" cmpd="sng">
                              <a:solidFill>
                                <a:srgbClr val="000000"/>
                              </a:solidFill>
                              <a:prstDash val="solid"/>
                              <a:headEnd type="none" w="med" len="med"/>
                              <a:tailEnd type="triangle" w="med" len="med"/>
                            </a:ln>
                          </wps:spPr>
                          <wps:bodyPr/>
                        </wps:wsp>
                        <wps:wsp>
                          <wps:cNvPr id="3362" name="矩形 2665"/>
                          <wps:cNvSpPr/>
                          <wps:spPr>
                            <a:xfrm>
                              <a:off x="9068" y="1657137"/>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363" name="矩形 2666"/>
                          <wps:cNvSpPr/>
                          <wps:spPr>
                            <a:xfrm>
                              <a:off x="9706" y="1653312"/>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364" name="直接连接符 2667"/>
                          <wps:cNvCnPr/>
                          <wps:spPr>
                            <a:xfrm>
                              <a:off x="10764" y="1649805"/>
                              <a:ext cx="1" cy="3515"/>
                            </a:xfrm>
                            <a:prstGeom prst="line">
                              <a:avLst/>
                            </a:prstGeom>
                            <a:ln w="9525" cap="flat" cmpd="sng">
                              <a:solidFill>
                                <a:srgbClr val="000000"/>
                              </a:solidFill>
                              <a:prstDash val="solid"/>
                              <a:headEnd type="none" w="med" len="med"/>
                              <a:tailEnd type="triangle" w="med" len="med"/>
                            </a:ln>
                          </wps:spPr>
                          <wps:bodyPr upright="1"/>
                        </wps:wsp>
                        <wps:wsp>
                          <wps:cNvPr id="3365" name="直接连接符 2682"/>
                          <wps:cNvCnPr/>
                          <wps:spPr>
                            <a:xfrm flipH="1" flipV="1">
                              <a:off x="9220" y="1653905"/>
                              <a:ext cx="484" cy="0"/>
                            </a:xfrm>
                            <a:prstGeom prst="line">
                              <a:avLst/>
                            </a:prstGeom>
                            <a:ln w="9525" cap="flat" cmpd="sng">
                              <a:solidFill>
                                <a:srgbClr val="000000"/>
                              </a:solidFill>
                              <a:prstDash val="solid"/>
                              <a:headEnd type="none" w="med" len="med"/>
                              <a:tailEnd type="triangle" w="med" len="med"/>
                            </a:ln>
                          </wps:spPr>
                          <wps:bodyPr upright="1"/>
                        </wps:wsp>
                        <wps:wsp>
                          <wps:cNvPr id="3366" name="矩形 2683"/>
                          <wps:cNvSpPr/>
                          <wps:spPr>
                            <a:xfrm>
                              <a:off x="7985" y="1653082"/>
                              <a:ext cx="1222" cy="1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3371" name="组合 2748"/>
                        <wpg:cNvGrpSpPr/>
                        <wpg:grpSpPr>
                          <a:xfrm rot="0">
                            <a:off x="8247" y="1647049"/>
                            <a:ext cx="5551" cy="3568"/>
                            <a:chOff x="8247" y="1647049"/>
                            <a:chExt cx="5551" cy="3568"/>
                          </a:xfrm>
                        </wpg:grpSpPr>
                        <wps:wsp>
                          <wps:cNvPr id="3372" name="直接连接符 2734"/>
                          <wps:cNvCnPr/>
                          <wps:spPr>
                            <a:xfrm flipH="1">
                              <a:off x="8974" y="1647726"/>
                              <a:ext cx="1" cy="890"/>
                            </a:xfrm>
                            <a:prstGeom prst="line">
                              <a:avLst/>
                            </a:prstGeom>
                            <a:ln w="9525" cap="flat" cmpd="sng">
                              <a:solidFill>
                                <a:srgbClr val="000000"/>
                              </a:solidFill>
                              <a:prstDash val="solid"/>
                              <a:headEnd type="none" w="med" len="med"/>
                              <a:tailEnd type="triangle" w="med" len="med"/>
                            </a:ln>
                          </wps:spPr>
                          <wps:bodyPr upright="1"/>
                        </wps:wsp>
                        <wps:wsp>
                          <wps:cNvPr id="3373"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374" name="矩形 2661"/>
                          <wps:cNvSpPr/>
                          <wps:spPr>
                            <a:xfrm>
                              <a:off x="8278" y="1648599"/>
                              <a:ext cx="1598" cy="13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375" name="矩形 2663"/>
                          <wps:cNvSpPr/>
                          <wps:spPr>
                            <a:xfrm>
                              <a:off x="10250" y="1648625"/>
                              <a:ext cx="1140" cy="18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jc w:val="lef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376" name="直接连接符 2669"/>
                          <wps:cNvCnPr/>
                          <wps:spPr>
                            <a:xfrm flipH="1">
                              <a:off x="10718" y="1647736"/>
                              <a:ext cx="1" cy="890"/>
                            </a:xfrm>
                            <a:prstGeom prst="line">
                              <a:avLst/>
                            </a:prstGeom>
                            <a:ln w="9525" cap="flat" cmpd="sng">
                              <a:solidFill>
                                <a:srgbClr val="000000"/>
                              </a:solidFill>
                              <a:prstDash val="solid"/>
                              <a:headEnd type="none" w="med" len="med"/>
                              <a:tailEnd type="triangle" w="med" len="med"/>
                            </a:ln>
                          </wps:spPr>
                          <wps:bodyPr upright="1"/>
                        </wps:wsp>
                        <wps:wsp>
                          <wps:cNvPr id="3377" name="文本框 2674"/>
                          <wps:cNvSpPr txBox="1"/>
                          <wps:spPr>
                            <a:xfrm>
                              <a:off x="12066" y="1648606"/>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378" name="直接连接符 2677"/>
                          <wps:cNvCnPr/>
                          <wps:spPr>
                            <a:xfrm flipH="1" flipV="1">
                              <a:off x="12704" y="1647736"/>
                              <a:ext cx="1" cy="890"/>
                            </a:xfrm>
                            <a:prstGeom prst="line">
                              <a:avLst/>
                            </a:prstGeom>
                            <a:ln w="9525" cap="flat" cmpd="sng">
                              <a:solidFill>
                                <a:srgbClr val="000000"/>
                              </a:solidFill>
                              <a:prstDash val="solid"/>
                              <a:headEnd type="none" w="med" len="med"/>
                              <a:tailEnd type="triangle" w="med" len="med"/>
                            </a:ln>
                          </wps:spPr>
                          <wps:bodyPr upright="1"/>
                        </wps:wsp>
                        <wps:wsp>
                          <wps:cNvPr id="3379"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16pt;margin-top:26.3pt;height:542.05pt;width:338.8pt;z-index:252058624;mso-width-relative:page;mso-height-relative:page;" coordorigin="7985,1647049" coordsize="6776,10841" o:gfxdata="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">
                <o:lock v:ext="edit" aspectratio="f"/>
                <v:group id="组合 2755" o:spid="_x0000_s1026" o:spt="203" style="position:absolute;left:14251;top:1647719;height:9568;width:510;" coordorigin="14251,1647719" coordsize="510,9568" o:gfxdata="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eBY3vwAAAN0AAAAPAAAAAAAAAAEAIAAAACIAAABkcnMvZG93bnJldi54&#10;bWxQSwECFAAUAAAACACHTuJAMy8FnjsAAAA5AAAAFQAAAAAAAAABACAAAAAOAQAAZHJzL2dyb3Vw&#10;c2hhcGV4bWwueG1sUEsFBgAAAAAGAAYAYAEAAMsDAAAAAA==&#10;">
                  <o:lock v:ext="edit" aspectratio="f"/>
                  <v:rect id="矩形 2670" o:spid="_x0000_s1026" o:spt="1" style="position:absolute;left:14279;top:1653541;height:801;width:482;" fillcolor="#FFFFFF" filled="t" stroked="t" coordsize="21600,21600" o:gfxdata="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tzN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xTJYoLwAAADd&#10;AAAADwAAAGRycy9kb3ducmV2LnhtbEVPPW/CMBDdkfofrENiIzZErWiKk6EVFR0hWbpd42uSEp+j&#10;2EDg19dDpY5P73tbTLYXFxp951jDKlEgiGtnOm40VOVuuQHhA7LB3jFpuJGHIn+YbTEz7soHuhxD&#10;I2II+ww1tCEMmZS+bsmiT9xAHLlvN1oMEY6NNCNeY7jt5VqpJ2mx49jQ4kCvLdWn49lq+OrWFd4P&#10;5buyz7s0fEzlz/nzTevFfKVeQASawr/4z703GtL0Mc6N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yWK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3" o:spid="_x0000_s1026" o:spt="1" style="position:absolute;left:14267;top:1656507;height:780;width:482;" fillcolor="#FFFFFF" filled="t" stroked="t" coordsize="21600,21600" o:gfxdata="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T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group>
                <v:group id="组合 2753" o:spid="_x0000_s1026" o:spt="203" style="position:absolute;left:7985;top:1649805;height:8085;width:6115;" coordorigin="7985,1649805" coordsize="6115,8085" o:gfxdata="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7HhZb0AAADdAAAADwAAAAAAAAABACAAAAAiAAAAZHJzL2Rvd25yZXYueG1s&#10;UEsBAhQAFAAAAAgAh07iQDMvBZ47AAAAOQAAABUAAAAAAAAAAQAgAAAADAEAAGRycy9ncm91cHNo&#10;YXBleG1sLnhtbFBLBQYAAAAABgAGAGABAADJAwAAAAA=&#10;">
                  <o:lock v:ext="edit" aspectratio="f"/>
                  <v:shape id="直接箭头连接符 2690" o:spid="_x0000_s1026" o:spt="32" type="#_x0000_t32" style="position:absolute;left:10755;top:1654680;flip:x;height:2494;width:2;" filled="f" stroked="t" coordsize="21600,21600" o:gfxdata="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3Q0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5" o:spid="_x0000_s1026" o:spt="1" style="position:absolute;left:9068;top:1657137;height:753;width:4211;" fillcolor="#FFFFFF" filled="t" stroked="t" coordsize="21600,21600" o:gfxdata="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al9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706;top:1653312;height:1358;width:4394;" fillcolor="#FFFFFF" filled="t" stroked="t" coordsize="21600,21600" o:gfxdata="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B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3515;width:1;" filled="f" stroked="t" coordsize="21600,21600" o:gfxdata="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UeC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82" o:spid="_x0000_s1026" o:spt="20" style="position:absolute;left:9220;top:1653905;flip:x y;height:0;width:484;" filled="f" stroked="t" coordsize="21600,21600" o:gfxdata="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6ag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683" o:spid="_x0000_s1026" o:spt="1" style="position:absolute;left:7985;top:1653082;height:1588;width:1222;" fillcolor="#FFFFFF" filled="t" stroked="t" coordsize="21600,21600" o:gfxdata="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2j9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组合 2748" o:spid="_x0000_s1026" o:spt="203" style="position:absolute;left:8247;top:1647049;height:3568;width:5551;" coordorigin="8247,1647049" coordsize="5551,3568" o:gfxdata="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JNIj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890;width:1;" filled="f" stroked="t" coordsize="21600,21600" o:gfxdata="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Gua&#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gCOWsb4AAADd&#10;AAAADwAAAGRycy9kb3ducmV2LnhtbEWPwW7CMBBE70j8g7VIvYENkQpNMRxAoPYIyaW3bbwkgXgd&#10;xQbSfn1dCYnjaGbeaJbr3jbiRp2vHWuYThQI4sKZmksNebYbL0D4gGywcUwafsjDejUcLDE17s4H&#10;uh1DKSKEfYoaqhDaVEpfVGTRT1xLHL2T6yyGKLtSmg7vEW4bOVPqVVqsOS5U2NKmouJyvFoN3/Us&#10;x99Dtlf2bZeEzz47X7+2Wr+MpuodRKA+PMOP9ofRkCTzBP7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OW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78;top:1648599;height:1303;width:1598;" fillcolor="#FFFFFF" filled="t" stroked="t" coordsize="21600,21600" o:gfxdata="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Ds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250;top:1648625;height:1811;width:1140;" fillcolor="#FFFFFF" filled="t" stroked="t" coordsize="21600,21600" o:gfxdata="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Gq1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jc w:val="lef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890;width:1;" filled="f" stroked="t" coordsize="21600,21600" o:gfxdata="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1Cc&#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66;top:1648606;height:2011;width:1732;" filled="f" stroked="t" coordsize="21600,21600" o:gfxdata="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lJI6/&#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704;top:1647736;flip:x y;height:890;width:1;" filled="f" stroked="t" coordsize="21600,21600" o:gfxdata="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JTR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wInZ/8EAAADd&#10;AAAADwAAAGRycy9kb3ducmV2LnhtbEWPT2vCQBTE74V+h+UVequbVKgxdfUgWApqxT+I3h7Z1ySY&#10;fRt2V02/vVsQPA4z8xtmNOlMIy7kfG1ZQdpLQBAXVtdcKthtZ28ZCB+QNTaWScEfeZiMn59GmGt7&#10;5TVdNqEUEcI+RwVVCG0upS8qMuh7tiWO3q91BkOUrpTa4TXCTSPfk+RDGqw5LlTY0rSi4rQ5GwXr&#10;xWye7efnrnDHr/Rnu1osDz5T6vUlTT5BBOrCI3xvf2sF/f5gC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InZ&#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r>
        <w:rPr>
          <w:sz w:val="32"/>
        </w:rPr>
        <mc:AlternateContent>
          <mc:Choice Requires="wpg">
            <w:drawing>
              <wp:anchor distT="0" distB="0" distL="114300" distR="114300" simplePos="0" relativeHeight="251949056" behindDoc="0" locked="0" layoutInCell="1" allowOverlap="1">
                <wp:simplePos x="0" y="0"/>
                <wp:positionH relativeFrom="column">
                  <wp:posOffset>1410335</wp:posOffset>
                </wp:positionH>
                <wp:positionV relativeFrom="paragraph">
                  <wp:posOffset>132080</wp:posOffset>
                </wp:positionV>
                <wp:extent cx="4206875" cy="7579995"/>
                <wp:effectExtent l="4445" t="4445" r="17780" b="16510"/>
                <wp:wrapNone/>
                <wp:docPr id="3385" name="组合 2616"/>
                <wp:cNvGraphicFramePr/>
                <a:graphic xmlns:a="http://schemas.openxmlformats.org/drawingml/2006/main">
                  <a:graphicData uri="http://schemas.microsoft.com/office/word/2010/wordprocessingGroup">
                    <wpg:wgp>
                      <wpg:cNvGrpSpPr/>
                      <wpg:grpSpPr>
                        <a:xfrm rot="0">
                          <a:off x="0" y="0"/>
                          <a:ext cx="4206875" cy="7579995"/>
                          <a:chOff x="7118" y="1321877"/>
                          <a:chExt cx="6858" cy="9200"/>
                        </a:xfrm>
                      </wpg:grpSpPr>
                      <wpg:grpSp>
                        <wpg:cNvPr id="3386" name="组合 2193"/>
                        <wpg:cNvGrpSpPr/>
                        <wpg:grpSpPr>
                          <a:xfrm>
                            <a:off x="7118" y="1321877"/>
                            <a:ext cx="6858" cy="9200"/>
                            <a:chOff x="7050" y="1194673"/>
                            <a:chExt cx="2633" cy="1481"/>
                          </a:xfrm>
                        </wpg:grpSpPr>
                        <wps:wsp>
                          <wps:cNvPr id="3387" name="矩形 1900"/>
                          <wps:cNvSpPr/>
                          <wps:spPr>
                            <a:xfrm>
                              <a:off x="7050" y="1194673"/>
                              <a:ext cx="2633" cy="148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88" name="直接连接符 1907"/>
                          <wps:cNvCnPr/>
                          <wps:spPr>
                            <a:xfrm>
                              <a:off x="7057" y="1195818"/>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389" name="直接连接符 1906"/>
                        <wps:cNvCnPr/>
                        <wps:spPr>
                          <a:xfrm>
                            <a:off x="7150" y="1325849"/>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616" o:spid="_x0000_s1026" o:spt="203" style="position:absolute;left:0pt;margin-left:111.05pt;margin-top:10.4pt;height:596.85pt;width:331.25pt;z-index:251949056;mso-width-relative:page;mso-height-relative:page;" coordorigin="7118,1321877" coordsize="6858,9200" o:gfxdata="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aZ5/2gAAAAsBAAAPAAAAAAAAAAEAIAAA&#10;ACIAAABkcnMvZG93bnJldi54bWxQSwECFAAUAAAACACHTuJAjOGHu5kDAAAYCwAADgAAAAAAAAAB&#10;ACAAAAApAQAAZHJzL2Uyb0RvYy54bWxQSwUGAAAAAAYABgBZAQAANAcAAAAA&#10;">
                <o:lock v:ext="edit" aspectratio="f"/>
                <v:group id="组合 2193" o:spid="_x0000_s1026" o:spt="203" style="position:absolute;left:7118;top:1321877;height:9200;width:6858;" coordorigin="7050,1194673" coordsize="2633,1481" o:gfxdata="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GDpw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3;height:1481;width:2633;v-text-anchor:middle;" filled="f" stroked="t" coordsize="21600,21600" o:gfxdata="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ArJr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57;top:1195818;height:0;width:2617;" filled="f" stroked="t" coordsize="21600,21600" o:gfxdata="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dZY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v:line id="直接连接符 1906" o:spid="_x0000_s1026" o:spt="20" style="position:absolute;left:7150;top:1325849;height:0;width:6816;" filled="f" stroked="t" coordsize="21600,21600" o:gfxdata="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v8+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sz w:val="36"/>
          <w:szCs w:val="36"/>
        </w:rPr>
      </w:pPr>
      <w:r>
        <w:rPr>
          <w:rFonts w:hint="eastAsia" w:ascii="宋体" w:hAnsi="宋体"/>
          <w:b/>
          <w:sz w:val="36"/>
          <w:szCs w:val="36"/>
        </w:rPr>
        <w:t>集体建设用地使用权及建筑物、构筑物所有权首次登记业务流程</w:t>
      </w:r>
    </w:p>
    <w:p>
      <w:pPr>
        <w:jc w:val="center"/>
        <w:rPr>
          <w:rFonts w:hint="eastAsia" w:ascii="仿宋_GB2312" w:hAnsi="华文中宋" w:eastAsia="仿宋_GB2312"/>
          <w:sz w:val="28"/>
          <w:szCs w:val="28"/>
        </w:rPr>
      </w:pPr>
      <w:r>
        <w:rPr>
          <w:rFonts w:hint="eastAsia" w:ascii="仿宋_GB2312" w:hAnsi="华文中宋" w:eastAsia="仿宋_GB2312"/>
          <w:sz w:val="30"/>
          <w:szCs w:val="30"/>
        </w:rPr>
        <w:t>（行政确认）</w:t>
      </w:r>
    </w:p>
    <w:p>
      <w:pPr>
        <w:pStyle w:val="2"/>
        <w:numPr>
          <w:ilvl w:val="2"/>
          <w:numId w:val="0"/>
        </w:numPr>
        <w:ind w:left="142" w:leftChars="0"/>
        <w:rPr>
          <w:sz w:val="32"/>
        </w:rPr>
      </w:pPr>
      <w:r>
        <w:rPr>
          <w:sz w:val="32"/>
        </w:rPr>
        <mc:AlternateContent>
          <mc:Choice Requires="wpg">
            <w:drawing>
              <wp:anchor distT="0" distB="0" distL="114300" distR="114300" simplePos="0" relativeHeight="251919360" behindDoc="0" locked="0" layoutInCell="1" allowOverlap="1">
                <wp:simplePos x="0" y="0"/>
                <wp:positionH relativeFrom="column">
                  <wp:posOffset>1857375</wp:posOffset>
                </wp:positionH>
                <wp:positionV relativeFrom="paragraph">
                  <wp:posOffset>50800</wp:posOffset>
                </wp:positionV>
                <wp:extent cx="4210050" cy="7421245"/>
                <wp:effectExtent l="4445" t="4445" r="14605" b="22860"/>
                <wp:wrapNone/>
                <wp:docPr id="3391" name="组合 3391"/>
                <wp:cNvGraphicFramePr/>
                <a:graphic xmlns:a="http://schemas.openxmlformats.org/drawingml/2006/main">
                  <a:graphicData uri="http://schemas.microsoft.com/office/word/2010/wordprocessingGroup">
                    <wpg:wgp>
                      <wpg:cNvGrpSpPr/>
                      <wpg:grpSpPr>
                        <a:xfrm>
                          <a:off x="0" y="0"/>
                          <a:ext cx="4210050" cy="7421108"/>
                          <a:chOff x="7886" y="1646731"/>
                          <a:chExt cx="6630" cy="11702"/>
                        </a:xfrm>
                      </wpg:grpSpPr>
                      <wpg:grpSp>
                        <wpg:cNvPr id="3392" name="组合 2626"/>
                        <wpg:cNvGrpSpPr/>
                        <wpg:grpSpPr>
                          <a:xfrm rot="0">
                            <a:off x="7886" y="1646731"/>
                            <a:ext cx="6630" cy="11702"/>
                            <a:chOff x="8286" y="1613123"/>
                            <a:chExt cx="6235" cy="9998"/>
                          </a:xfrm>
                        </wpg:grpSpPr>
                        <wpg:grpSp>
                          <wpg:cNvPr id="3393" name="组合 2616"/>
                          <wpg:cNvGrpSpPr/>
                          <wpg:grpSpPr>
                            <a:xfrm>
                              <a:off x="8286" y="1613123"/>
                              <a:ext cx="6235" cy="9998"/>
                              <a:chOff x="7118" y="1321889"/>
                              <a:chExt cx="6863" cy="9007"/>
                            </a:xfrm>
                          </wpg:grpSpPr>
                          <wpg:grpSp>
                            <wpg:cNvPr id="3394" name="组合 2193"/>
                            <wpg:cNvGrpSpPr/>
                            <wpg:grpSpPr>
                              <a:xfrm>
                                <a:off x="7118" y="1321889"/>
                                <a:ext cx="6863" cy="9007"/>
                                <a:chOff x="7050" y="1194675"/>
                                <a:chExt cx="2635" cy="1450"/>
                              </a:xfrm>
                            </wpg:grpSpPr>
                            <wps:wsp>
                              <wps:cNvPr id="3395" name="矩形 1900"/>
                              <wps:cNvSpPr/>
                              <wps:spPr>
                                <a:xfrm>
                                  <a:off x="7050" y="1194675"/>
                                  <a:ext cx="2633" cy="14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96"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397"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398"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399"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6.25pt;margin-top:4pt;height:584.35pt;width:331.5pt;z-index:251919360;mso-width-relative:page;mso-height-relative:page;" coordorigin="7886,1646731" coordsize="6630,11702" o:gfxdata="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FTkxdfZAAAACgEAAA8AAAAAAAAAAQAgAAAAIgAAAGRycy9kb3ducmV2Lnht&#10;bFBLAQIUABQAAAAIAIdO4kBzhbr3MgQAAFwRAAAOAAAAAAAAAAEAIAAAACgBAABkcnMvZTJvRG9j&#10;LnhtbFBLBQYAAAAABgAGAFkBAADMBwAAAAA=&#10;">
                <o:lock v:ext="edit" aspectratio="f"/>
                <v:group id="组合 2626" o:spid="_x0000_s1026" o:spt="203" style="position:absolute;left:7886;top:1646731;height:11702;width:6630;" coordorigin="8286,1613123" coordsize="6235,9998" o:gfxdata="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n6qq7BAAAA3QAAAA8AAAAAAAAAAQAgAAAAIgAAAGRycy9kb3ducmV2&#10;LnhtbFBLAQIUABQAAAAIAIdO4kAzLwWeOwAAADkAAAAVAAAAAAAAAAEAIAAAABABAABkcnMvZ3Jv&#10;dXBzaGFwZXhtbC54bWxQSwUGAAAAAAYABgBgAQAAzQMAAAAA&#10;">
                  <o:lock v:ext="edit" aspectratio="f"/>
                  <v:group id="组合 2616" o:spid="_x0000_s1026" o:spt="203" style="position:absolute;left:8286;top:1613123;height:9998;width:6235;" coordorigin="7118,1321889" coordsize="6863,9007" o:gfxdata="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rYPNcAAAADdAAAADwAAAAAAAAABACAAAAAiAAAAZHJzL2Rvd25yZXYu&#10;eG1sUEsBAhQAFAAAAAgAh07iQDMvBZ47AAAAOQAAABUAAAAAAAAAAQAgAAAADwEAAGRycy9ncm91&#10;cHNoYXBleG1sLnhtbFBLBQYAAAAABgAGAGABAADMAwAAAAA=&#10;">
                    <o:lock v:ext="edit" aspectratio="f"/>
                    <v:group id="组合 2193" o:spid="_x0000_s1026" o:spt="203" style="position:absolute;left:7118;top:1321889;height:9007;width:6863;" coordorigin="7050,1194675" coordsize="2635,1450" o:gfxdata="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X5dB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450;width:2633;v-text-anchor:middle;" filled="f" stroked="t" coordsize="21600,21600" o:gfxdata="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R9a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HC3+VL8AAADd&#10;AAAADwAAAGRycy9kb3ducmV2LnhtbEWPT2vCQBTE70K/w/IKvenGf6FNXT2ILUUQqab3R/Y1CWbf&#10;ht3VxG/vCoLHYWZ+wyxWvWnEhZyvLSsYjxIQxIXVNZcK8uPX8B2ED8gaG8uk4EoeVsuXwQIzbTv+&#10;pcshlCJC2GeooAqhzaT0RUUG/ci2xNH7t85giNKVUjvsItw0cpIkqTRYc1yosKV1RcXpcDYK3HWf&#10;zru/fvPttv3JHfPdNp/tlHp7HSefIAL14Rl+tH+0gun0I4X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t/lS/&#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c2Fbz78AAADd&#10;AAAADwAAAGRycy9kb3ducmV2LnhtbEWPT2vCQBTE74V+h+UVeqsb69+mrh7EFhFE1Hh/ZF+TYPZt&#10;2N2a+O1dQfA4zMxvmNmiM7W4kPOVZQX9XgKCOLe64kJBdvz5mILwAVljbZkUXMnDYv76MsNU25b3&#10;dDmEQkQI+xQVlCE0qZQ+L8mg79mGOHp/1hkMUbpCaodthJtafibJWBqsOC6U2NCypPx8+DcK3HU3&#10;HrWnbvXrNt3ZHbPtJhtulXp/6yffIAJ14Rl+tNdawWDwNYH7m/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hW8+/&#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Av7Pvb0AAADd&#10;AAAADwAAAGRycy9kb3ducmV2LnhtbEVPz2vCMBS+D/wfwhN2W9POKVtn6kHmGIKM2e7+aJ5tsXkp&#10;SbT1v18OA48f3+/1ZjK9uJLznWUFWZKCIK6t7rhRUJW7p1cQPiBr7C2Tght52BSzhzXm2o78Q9dj&#10;aEQMYZ+jgjaEIZfS1y0Z9IkdiCN3ss5giNA1UjscY7jp5XOarqTBjmNDiwNtW6rPx4tR4G7fq+X4&#10;O318uv10dmV12FcvB6Ue51n6DiLQFO7if/eXVrBYvMW58U18Ar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s+9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bbJqJr4AAADd&#10;AAAADwAAAGRycy9kb3ducmV2LnhtbEWPQWvCQBSE7wX/w/IEb3WjtqLR1YNUEUFKNd4f2WcSzL4N&#10;u1sT/31XEHocZuYbZrnuTC3u5HxlWcFomIAgzq2uuFCQnbfvMxA+IGusLZOCB3lYr3pvS0y1bfmH&#10;7qdQiAhhn6KCMoQmldLnJRn0Q9sQR+9qncEQpSukdthGuKnlOEmm0mDFcaHEhjYl5bfTr1HgHt/T&#10;z/bSfe3cobu5c3Y8ZB9HpQb9UbIAEagL/+FXe68VTCbzOTz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JqJ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59648" behindDoc="0" locked="0" layoutInCell="1" allowOverlap="1">
                <wp:simplePos x="0" y="0"/>
                <wp:positionH relativeFrom="column">
                  <wp:posOffset>2064385</wp:posOffset>
                </wp:positionH>
                <wp:positionV relativeFrom="paragraph">
                  <wp:posOffset>242570</wp:posOffset>
                </wp:positionV>
                <wp:extent cx="4152900" cy="6868160"/>
                <wp:effectExtent l="5080" t="4445" r="13970" b="23495"/>
                <wp:wrapNone/>
                <wp:docPr id="3400" name="组合 3400"/>
                <wp:cNvGraphicFramePr/>
                <a:graphic xmlns:a="http://schemas.openxmlformats.org/drawingml/2006/main">
                  <a:graphicData uri="http://schemas.microsoft.com/office/word/2010/wordprocessingGroup">
                    <wpg:wgp>
                      <wpg:cNvGrpSpPr/>
                      <wpg:grpSpPr>
                        <a:xfrm>
                          <a:off x="0" y="0"/>
                          <a:ext cx="4152900" cy="6868160"/>
                          <a:chOff x="8212" y="1647049"/>
                          <a:chExt cx="6540" cy="10816"/>
                        </a:xfrm>
                      </wpg:grpSpPr>
                      <wpg:grpSp>
                        <wpg:cNvPr id="3401" name="组合 2755"/>
                        <wpg:cNvGrpSpPr/>
                        <wpg:grpSpPr>
                          <a:xfrm>
                            <a:off x="14251" y="1647719"/>
                            <a:ext cx="501" cy="10141"/>
                            <a:chOff x="14251" y="1647719"/>
                            <a:chExt cx="501" cy="10141"/>
                          </a:xfrm>
                        </wpg:grpSpPr>
                        <wps:wsp>
                          <wps:cNvPr id="3402"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403"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404"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405"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406" name="矩形 2679"/>
                          <wps:cNvSpPr/>
                          <wps:spPr>
                            <a:xfrm>
                              <a:off x="14270"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407" name="组合 2753"/>
                        <wpg:cNvGrpSpPr/>
                        <wpg:grpSpPr>
                          <a:xfrm>
                            <a:off x="8881" y="1649805"/>
                            <a:ext cx="4571" cy="8060"/>
                            <a:chOff x="8881" y="1649805"/>
                            <a:chExt cx="4571" cy="8060"/>
                          </a:xfrm>
                        </wpg:grpSpPr>
                        <wps:wsp>
                          <wps:cNvPr id="3408"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409"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410"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411" name="矩形 2666"/>
                          <wps:cNvSpPr/>
                          <wps:spPr>
                            <a:xfrm>
                              <a:off x="88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412"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413"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414"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415" name="直接箭头连接符 2681"/>
                          <wps:cNvCnPr/>
                          <wps:spPr>
                            <a:xfrm flipH="1">
                              <a:off x="11273"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418" name="组合 2752"/>
                        <wpg:cNvGrpSpPr/>
                        <wpg:grpSpPr>
                          <a:xfrm>
                            <a:off x="8212" y="1647049"/>
                            <a:ext cx="5595" cy="3403"/>
                            <a:chOff x="8212" y="1647049"/>
                            <a:chExt cx="5595" cy="3403"/>
                          </a:xfrm>
                        </wpg:grpSpPr>
                        <wpg:grpSp>
                          <wpg:cNvPr id="3419" name="组合 2739"/>
                          <wpg:cNvGrpSpPr/>
                          <wpg:grpSpPr>
                            <a:xfrm>
                              <a:off x="9562" y="1649582"/>
                              <a:ext cx="598" cy="150"/>
                              <a:chOff x="9562" y="1649582"/>
                              <a:chExt cx="598" cy="150"/>
                            </a:xfrm>
                          </wpg:grpSpPr>
                          <wps:wsp>
                            <wps:cNvPr id="3420"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421"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422" name="组合 2748"/>
                          <wpg:cNvGrpSpPr/>
                          <wpg:grpSpPr>
                            <a:xfrm>
                              <a:off x="8212" y="1647049"/>
                              <a:ext cx="5595" cy="3403"/>
                              <a:chOff x="8212" y="1647049"/>
                              <a:chExt cx="5595" cy="3403"/>
                            </a:xfrm>
                          </wpg:grpSpPr>
                          <wps:wsp>
                            <wps:cNvPr id="3423"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424"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425"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426"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427"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428"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429" name="直接连接符 2677"/>
                            <wps:cNvCnPr/>
                            <wps:spPr>
                              <a:xfrm flipH="1" flipV="1">
                                <a:off x="12782" y="1647736"/>
                                <a:ext cx="1" cy="460"/>
                              </a:xfrm>
                              <a:prstGeom prst="line">
                                <a:avLst/>
                              </a:prstGeom>
                              <a:ln w="9525" cap="flat" cmpd="sng">
                                <a:solidFill>
                                  <a:srgbClr val="000000"/>
                                </a:solidFill>
                                <a:prstDash val="solid"/>
                                <a:headEnd type="none" w="med" len="med"/>
                                <a:tailEnd type="triangle" w="med" len="med"/>
                              </a:ln>
                            </wps:spPr>
                            <wps:bodyPr upright="1"/>
                          </wps:wsp>
                          <wps:wsp>
                            <wps:cNvPr id="3430"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431"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432"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433" name="组合 2743"/>
                            <wpg:cNvGrpSpPr/>
                            <wpg:grpSpPr>
                              <a:xfrm>
                                <a:off x="8989" y="1649127"/>
                                <a:ext cx="1335" cy="1035"/>
                                <a:chOff x="8989" y="1649127"/>
                                <a:chExt cx="1335" cy="1035"/>
                              </a:xfrm>
                            </wpg:grpSpPr>
                            <wps:wsp>
                              <wps:cNvPr id="3434"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435"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62.55pt;margin-top:19.1pt;height:540.8pt;width:327pt;z-index:252059648;mso-width-relative:page;mso-height-relative:page;" coordorigin="8212,1647049" coordsize="6540,10816" o:gfxdata="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Noo5eXaAAAACwEAAA8AAAAAAAAAAQAgAAAAIgAAAGRycy9kb3du&#10;cmV2LnhtbFBLAQIUABQAAAAIAIdO4kChqZQSOQgAAAhHAAAOAAAAAAAAAAEAIAAAACkBAABkcnMv&#10;ZTJvRG9jLnhtbFBLBQYAAAAABgAGAFkBAADUCwAAAAA=&#10;">
                <o:lock v:ext="edit" aspectratio="f"/>
                <v:group id="组合 2755" o:spid="_x0000_s1026" o:spt="203" style="position:absolute;left:14251;top:1647719;height:10141;width:501;" coordorigin="14251,1647719" coordsize="501,10141" o:gfxdata="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YhsO8AAAADdAAAADwAAAAAAAAABACAAAAAiAAAAZHJzL2Rvd25yZXYu&#10;eG1sUEsBAhQAFAAAAAgAh07iQDMvBZ47AAAAOQAAABUAAAAAAAAAAQAgAAAADwEAAGRycy9ncm91&#10;cHNoYXBleG1sLnhtbFBLBQYAAAAABgAGAGABAADMAwAAAAA=&#10;">
                  <o:lock v:ext="edit" aspectratio="f"/>
                  <v:rect id="矩形 2670" o:spid="_x0000_s1026" o:spt="1" style="position:absolute;left:14262;top:1651275;height:801;width:482;" fillcolor="#FFFFFF" filled="t" stroked="t" coordsize="21600,21600" o:gfxdata="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ONM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GI8oqb8AAADd&#10;AAAADwAAAGRycy9kb3ducmV2LnhtbEWPwW7CMBBE70j9B2srcQM7pKpoisOhCESPkFx628bbJG28&#10;jmIDga+vK1XiOJqZN5rVerSdONPgW8cakrkCQVw503KtoSy2syUIH5ANdo5Jw5U8rPOHyQoz4y58&#10;oPMx1CJC2GeooQmhz6T0VUMW/dz1xNH7coPFEOVQSzPgJcJtJxdKPUuLLceFBnt6a6j6OZ6shs92&#10;UeLtUOyUfdmm4X0svk8fG62nj4l6BRFoDPfwf3tvNKRPKo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KK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4260;top:1655144;height:801;width:482;" fillcolor="#FFFFFF" filled="t" stroked="t" coordsize="21600,21600" o:gfxdata="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sN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CoVRr4AAADd&#10;AAAADwAAAGRycy9kb3ducmV2LnhtbEWPzW7CMBCE75V4B2uReis2v4IUw4GKCo4QLtyWeElS4nUU&#10;G0j79DUSEsfRzHyjmS9bW4kbNb50rKHfUyCIM2dKzjUc0vXHFIQPyAYrx6ThlzwsF523OSbG3XlH&#10;t33IRYSwT1BDEUKdSOmzgiz6nquJo3d2jcUQZZNL0+A9wm0lB0pNpMWS40KBNa0Kyi77q9VwKgcH&#10;/Nul38rO1sOwbdOf6/FL6/duX32CCNSGV/jZ3hgNw5Eaw+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70;top:1657060;height:801;width:482;" fillcolor="#FFFFFF" filled="t" stroked="t" coordsize="21600,21600" o:gfxdata="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iL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881;top:1649805;height:8060;width:4571;" coordorigin="8881,1649805" coordsize="4571,8060" o:gfxdata="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1R1MAAAADdAAAADwAAAAAAAAABACAAAAAiAAAAZHJzL2Rvd25yZXYu&#10;eG1sUEsBAhQAFAAAAAgAh07iQDMvBZ47AAAAOQAAABUAAAAAAAAAAQAgAAAADwEAAGRycy9ncm91&#10;cHNoYXBleG1sLnhtbFBLBQYAAAAABgAGAGABAADMAw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9JKMfLwAAADd&#10;AAAADwAAAGRycy9kb3ducmV2LnhtbEVPu27CMBTdkfoP1q3UpQIbaCsUMAzluVRRA+xX8W0SEV9H&#10;sQvJ3+MBifHovBerztbiSq2vHGsYjxQI4tyZigsNp+N2OAPhA7LB2jFp6MnDavkyWGBi3I1/6ZqF&#10;QsQQ9glqKENoEil9XpJFP3INceT+XGsxRNgW0rR4i+G2lhOlvqTFimNDiQ19l5Rfsn+rYZ2ln9vz&#10;+6mb9Pn+J9vNLin3G63fXsdqDiJQF57ih/tgNEw/VJwb38Qn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SjHy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Ipdrr0AAADd&#10;AAAADwAAAGRycy9kb3ducmV2LnhtbEWPQYvCMBSE74L/ITzBmyZqkbVr9CAI7kVYXfD6bJ5t2eal&#10;JNna/nuzsLDHYWa+Ybb73jaiIx9qxxoWcwWCuHCm5lLD1/U4ewMRIrLBxjFpGCjAfjcebTE37smf&#10;1F1iKRKEQ44aqhjbXMpQVGQxzF1LnLyH8xZjkr6UxuMzwW0jl0qtpcWa00KFLR0qKr4vP1bDqT3f&#10;P/zSDufsnsmhL1ahu920nk4W6h1EpD7+h//aJ6NhlakN/L5JT0D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l2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bYQgA7wAAADd&#10;AAAADwAAAGRycy9kb3ducmV2LnhtbEVPPW/CMBDdK/EfrEPqVuyQqoIUw0BF1Y4hLGzX+JqkxOco&#10;Nkng19dDpY5P73uzm2wrBup941hDslAgiEtnGq40nIrD0wqED8gGW8ek4UYedtvZwwYz40bOaTiG&#10;SsQQ9hlqqEPoMil9WZNFv3AdceS+XW8xRNhX0vQ4xnDbyqVSL9Jiw7Ghxo72NZWX49Vq+GqWJ7zn&#10;xbuy60MaPqfi53p+0/pxnqhXEIGm8C/+c38YDelzEvfH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EIA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881;top:1651033;height:1358;width:4394;" fillcolor="#FFFFFF" filled="t" stroked="t" coordsize="21600,21600" o:gfxdata="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IhZ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01hjS8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nqQ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hj&#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f++I0MAAAADd&#10;AAAADwAAAGRycy9kb3ducmV2LnhtbEWPQWvCQBSE74L/YXlCL9Jsoq1IzOrB1raXIqZ6f2SfSTD7&#10;NmS3mvz7bkHwOMzMN0y26U0jrtS52rKCJIpBEBdW11wqOP7snpcgnEfW2FgmBQM52KzHowxTbW98&#10;oGvuSxEg7FJUUHnfplK6oiKDLrItcfDOtjPog+xKqTu8Bbhp5CyOF9JgzWGhwpa2FRWX/NcoeMv3&#10;r7vT9NjPhuLzO/9YXvY8vCv1NEniFQhPvX+E7+0vrWD+kszh/014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4j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l1Jk7b0AAADd&#10;AAAADwAAAGRycy9kb3ducmV2LnhtbEWPT4vCMBTE7wt+h/AEb2taLYtUowdB0IvgH/D6bJ5tsXkp&#10;SazttzcLC3scZuY3zGrTm0Z05HxtWUE6TUAQF1bXXCq4XnbfCxA+IGtsLJOCgTxs1qOvFebavvlE&#10;3TmUIkLY56igCqHNpfRFRQb91LbE0XtYZzBE6UqpHb4j3DRyliQ/0mDNcaHClrYVFc/zyyjYt8f7&#10;wc3McMzumRz6Yu67202pyThNliAC9eE//NfeawXzLM3g9018An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mT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273;top:1656120;flip:x;height:1006;width:2;" filled="f" stroked="t" coordsize="21600,21600" o:gfxdata="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Sr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RWtTe70AAADd&#10;AAAADwAAAGRycy9kb3ducmV2LnhtbEVPyWrDMBC9F/IPYgK5NbLiNhQ3SgimKT2EQhYovQ3WxDax&#10;RsZSvfx9dSj0+Hj7ZjfaRvTU+dqxBrVMQBAXztRcarheDo8vIHxANtg4Jg0TedhtZw8bzIwb+ET9&#10;OZQihrDPUEMVQptJ6YuKLPqla4kjd3OdxRBhV0rT4RDDbSNXSbKWFmuODRW2lFdU3M8/VsP7gMM+&#10;VW/98X7Lp+/L8+fXUZHWi7lKXkEEGsO/+M/9YTSkTy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WtTe70AAADdAAAADwAAAAAAAAABACAAAAAiAAAAZHJzL2Rvd25yZXYueG1s&#10;UEsBAhQAFAAAAAgAh07iQDMvBZ47AAAAOQAAABUAAAAAAAAAAQAgAAAADAEAAGRycy9ncm91cHNo&#10;YXBleG1sLnhtbFBLBQYAAAAABgAGAGABAADJAwAAAAA=&#10;">
                  <o:lock v:ext="edit" aspectratio="f"/>
                  <v:group id="组合 2739" o:spid="_x0000_s1026" o:spt="203" style="position:absolute;left:9562;top:1649582;height:150;width:598;" coordorigin="9562,1649582" coordsize="598,150" o:gfxdata="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if24MAAAADdAAAADwAAAAAAAAABACAAAAAiAAAAZHJzL2Rvd25yZXYu&#10;eG1sUEsBAhQAFAAAAAgAh07iQDMvBZ47AAAAOQAAABUAAAAAAAAAAQAgAAAADwEAAGRycy9ncm91&#10;cHNoYXBleG1sLnhtbFBLBQYAAAAABgAGAGABAADMAwAAAAA=&#10;">
                    <o:lock v:ext="edit" aspectratio="f"/>
                    <v:line id="直接连接符 2686" o:spid="_x0000_s1026" o:spt="20" style="position:absolute;left:9562;top:1649582;flip:x;height:0;width:598;" filled="f" stroked="t" coordsize="21600,21600" o:gfxdata="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7EP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7eY3g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nox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eY3&#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6u+uLL8AAADd&#10;AAAADwAAAGRycy9kb3ducmV2LnhtbEWPT4vCMBTE7wt+h/AEb2va6srSNYqIigcR/APL3h7Nsy02&#10;L6WJrX57Iwh7HGbmN8x0fjeVaKlxpWUF8TACQZxZXXKu4Hxaf36DcB5ZY2WZFDzIwXzW+5hiqm3H&#10;B2qPPhcBwi5FBYX3dSqlywoy6Ia2Jg7exTYGfZBNLnWDXYCbSiZRNJEGSw4LBda0LCi7Hm9GwabD&#10;bjGKV+3uelk+/k5f+99dTEoN+nH0A8LT3f+H3+2tVjAaJw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764s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453;width:1;" filled="f" stroked="t" coordsize="21600,21600" o:gfxdata="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7d&#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3NPsvb4AAADd&#10;AAAADwAAAGRycy9kb3ducmV2LnhtbEWPwW7CMBBE75X4B2uReis2ASEaMBxAVPQI4cJtGy9J2ngd&#10;xQZCvx4jIXEczcwbzXzZ2VpcqPWVYw3DgQJBnDtTcaHhkG0+piB8QDZYOyYNN/KwXPTe5pgad+Ud&#10;XfahEBHCPkUNZQhNKqXPS7LoB64hjt7JtRZDlG0hTYvXCLe1TJSaSIsVx4USG1qVlP/tz1bDT5Uc&#10;8H+XfSn7uRmF7y77PR/XWr/3h2oGIlAXXuFne2s0jMbJ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Ps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s59JJr8AAADd&#10;AAAADwAAAGRycy9kb3ducmV2LnhtbEWPwW7CMBBE70j9B2uRegOb0FYljcOhFVU5Qrj0to2XJCVe&#10;R7GBlK/HSJU4jmbmjSZbDrYVJ+p941jDbKpAEJfONFxp2BWrySsIH5ANto5Jwx95WOYPowxT4868&#10;odM2VCJC2KeooQ6hS6X0ZU0W/dR1xNHbu95iiLKvpOnxHOG2lYlSL9Jiw3Ghxo7eayoP26PV8NMk&#10;O7xsik9lF6t5WA/F7/H7Q+vH8Uy9gQg0hHv4v/1lNMyfkm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fSS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Q03XUb8AAADd&#10;AAAADwAAAGRycy9kb3ducmV2LnhtbEWPwW7CMBBE70j9B2sr9QY2AaE2YDi0ooIjJJfetvGSpI3X&#10;UWwg8PUYCYnjaGbeaBar3jbiRJ2vHWsYjxQI4sKZmksNebYevoPwAdlg45g0XMjDavkyWGBq3Jl3&#10;dNqHUkQI+xQ1VCG0qZS+qMiiH7mWOHoH11kMUXalNB2eI9w2MlFqJi3WHBcqbOmzouJ/f7Qafusk&#10;x+su+1b2Yz0J2z77O/58af32OlZzEIH68Aw/2hujYTJN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N11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CwXbqsIAAADd&#10;AAAADwAAAGRycy9kb3ducmV2LnhtbEWPS0/DMBCE75X4D9Yi9dY66YNHqNsDAqmnirYIidsqXpLQ&#10;eB3spWn59RipEsfRzHyjWaxOrlVHCrHxbCAfZ6CIS28brgy87p9Hd6CiIFtsPZOBM0VYLa8GCyys&#10;73lLx51UKkE4FmigFukKrWNZk8M49h1x8j58cChJhkrbgH2Cu1ZPsuxGO2w4LdTY0WNN5WH37Qzc&#10;7/u5fwmHt1nefL3/PH1Kt96IMcPrPHsAJXSS//ClvbYGprPJLfy9SU9A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sF&#10;26rCAAAA3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Y2NShL8AAADd&#10;AAAADwAAAGRycy9kb3ducmV2LnhtbEWPwW7CMAyG75P2DpEn7TZS2glGIXAAJu24FQZX05i2onGq&#10;JgO2p58PSByt3//nz7PF1bXqTH1oPBsYDhJQxKW3DVcGtpv3lzdQISJbbD2TgV8KsJg/Pswwt/7C&#10;X3QuYqUEwiFHA3WMXa51KGtyGAa+I5bs6HuHUca+0rbHi8Bdq9MkGWmHDcuFGjta1lSeih8nGul+&#10;m60+CxqP8ZCt1n/fk+OuNeb5aZhMQUW6xvvyrf1hDWSvqejKN4IAP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jUoS/&#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782;top:1647736;flip:x y;height:460;width:1;" filled="f" stroked="t" coordsize="21600,21600" o:gfxdata="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txS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B3MEx74AAADd&#10;AAAADwAAAGRycy9kb3ducmV2LnhtbEVPz2vCMBS+D/wfwhN2m2nnkFJNexg4BrpJVcTdHs1bW9a8&#10;lCRq998vh4HHj+/3qhxNL67kfGdZQTpLQBDXVnfcKDge1k8ZCB+QNfaWScEveSiLycMKc21vXNF1&#10;HxoRQ9jnqKANYcil9HVLBv3MDsSR+7bOYIjQNVI7vMVw08vnJFlIgx3HhhYHem2p/tlfjIJqu95k&#10;p81lrN3XW/p52G0/zj5T6nGaJksQgcZwF/+737WC+cs8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ME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SX3Z+L8AAADd&#10;AAAADwAAAGRycy9kb3ducmV2LnhtbEWPwW7CMBBE70j8g7VIvYEdUlVtiMMBBGqPEC69LfE2SYnX&#10;UWwg7dfXlSr1OJqZN5p8PdpO3GjwrWMNyUKBIK6cabnWcCp382cQPiAb7ByThi/ysC6mkxwz4+58&#10;oNsx1CJC2GeooQmhz6T0VUMW/cL1xNH7cIPFEOVQSzPgPcJtJ5dKPUmLLceFBnvaNFRdjler4dwu&#10;T/h9KPfKvuzS8DaWn9f3rdYPs0StQAQaw3/4r/1qNKSPaQK/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92f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ksoQCb8AAADd&#10;AAAADwAAAGRycy9kb3ducmV2LnhtbEWP3YrCMBSE7xd8h3AEb0ST1kWkGkUE3bI34s8DHJqzbdfm&#10;pDTxZ9/eCAteDjPzDbNYPWwjbtT52rGGZKxAEBfO1FxqOJ+2oxkIH5ANNo5Jwx95WC17HwvMjLvz&#10;gW7HUIoIYZ+hhiqENpPSFxVZ9GPXEkfvx3UWQ5RdKU2H9wi3jUyVmkqLNceFClvaVFRcjlerYd3u&#10;f69pnuyMOqXDYZNPE/f1rfWgn6g5iECP8A7/t3OjYfI5SeH1Jj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KEA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AHqdasAAAADd&#10;AAAADwAAAGRycy9kb3ducmV2LnhtbEWPQWvCQBSE7wX/w/KE3ppNmrZIzBpE2tKDFKqCeHtkn0lI&#10;9m3IbhP9965Q6HGYmW+YvLiYTow0uMaygiSKQRCXVjdcKTjsP54WIJxH1thZJgVXclCsZg85ZtpO&#10;/EPjzlciQNhlqKD2vs+kdGVNBl1ke+Lgne1g0Ac5VFIPOAW46eRzHL9Jgw2HhRp72tRUtrtfo+Bz&#10;wmmdJu/jtj1vrqf96/dxm5BSj/MkXoLwdPH/4b/2l1aQvqQ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HqdasAAAADdAAAADwAAAAAAAAABACAAAAAiAAAAZHJzL2Rvd25yZXYu&#10;eG1sUEsBAhQAFAAAAAgAh07iQDMvBZ47AAAAOQAAABUAAAAAAAAAAQAgAAAADwEAAGRycy9ncm91&#10;cHNoYXBleG1sLnhtbFBLBQYAAAAABgAGAGABAADMAw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1uN6wr8AAADd&#10;AAAADwAAAGRycy9kb3ducmV2LnhtbEWPzW7CMBCE75X6DtYi9VbsQIogYDhQKvVG+XmAVbzEIfE6&#10;is1P+/Q1UqUeRzPzjWaxurtWXKkPtWcN2VCBIC69qbnScDx8vE5BhIhssPVMGr4pwGr5/LTAwvgb&#10;7+i6j5VIEA4FarAxdoWUobTkMAx9R5y8k+8dxiT7SpoebwnuWjlSaiId1pwWLHa0tlQ2+4vTMFVu&#10;2zSz0Vdw+U/2ZtfvftOdtX4ZZGoOItI9/of/2p9Gwzgf5/B4k5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jesK/&#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ua/fWb4AAADd&#10;AAAADwAAAGRycy9kb3ducmV2LnhtbEWPzW7CMBCE70i8g7VIvRU7/AkChgO0Um8ttA+wipc4JF5H&#10;sflpn75GQuI4mplvNKvNzTXiQl2oPGvIhgoEceFNxaWGn+/31zmIEJENNp5Jwy8F2Kz7vRXmxl95&#10;T5dDLEWCcMhRg42xzaUMhSWHYehb4uQdfecwJtmV0nR4TXDXyJFSM+mw4rRgsaWtpaI+nJ2GuXKf&#10;db0YfQU3+cumdrvzb+1J65dBppYgIt3iM/xofxgN48l4Cv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fWb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-338455</wp:posOffset>
                </wp:positionH>
                <wp:positionV relativeFrom="paragraph">
                  <wp:posOffset>51435</wp:posOffset>
                </wp:positionV>
                <wp:extent cx="2124075" cy="7417435"/>
                <wp:effectExtent l="6350" t="6350" r="22225" b="24765"/>
                <wp:wrapNone/>
                <wp:docPr id="3390" name="矩形 3390"/>
                <wp:cNvGraphicFramePr/>
                <a:graphic xmlns:a="http://schemas.openxmlformats.org/drawingml/2006/main">
                  <a:graphicData uri="http://schemas.microsoft.com/office/word/2010/wordprocessingShape">
                    <wps:wsp>
                      <wps:cNvSpPr/>
                      <wps:spPr>
                        <a:xfrm>
                          <a:off x="0" y="0"/>
                          <a:ext cx="2124075" cy="741743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【集体建设用地使用权】</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 有批准权的人民政府批准用地的文件等权属来源材料；（原件1份，由申请人提供）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不动产权籍调查表、宗地图、宗地界址点坐标等有关不动产界址、面积等材料；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5. 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【集体建设用地使用权及建筑物、构筑物所有权】</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 不动产权属证书；（原件1份，由申请人提供）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建设工程符合规划的材料；（原件1件，由申请人提供）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5.不动产权籍调查表、宗地图、房屋平面图以及宗地界址点坐标等有关不动产界址、面积等材料；（原件1件，由申请人提供）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6.建设工程已竣工的材料；（原件1件，由申请人提供）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7.法律、行政法规以及《实施细则》规定的其他材料。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p>
                            <w:pPr>
                              <w:pStyle w:val="17"/>
                              <w:spacing w:line="200" w:lineRule="exact"/>
                              <w:ind w:firstLine="0" w:firstLineChars="0"/>
                              <w:rPr>
                                <w:rFonts w:hint="eastAsia"/>
                                <w:sz w:val="15"/>
                                <w:szCs w:val="15"/>
                              </w:rPr>
                            </w:pPr>
                          </w:p>
                        </w:txbxContent>
                      </wps:txbx>
                      <wps:bodyPr upright="1"/>
                    </wps:wsp>
                  </a:graphicData>
                </a:graphic>
              </wp:anchor>
            </w:drawing>
          </mc:Choice>
          <mc:Fallback>
            <w:pict>
              <v:rect id="_x0000_s1026" o:spid="_x0000_s1026" o:spt="1" style="position:absolute;left:0pt;margin-left:-26.65pt;margin-top:4.05pt;height:584.05pt;width:167.25pt;z-index:252060672;mso-width-relative:page;mso-height-relative:page;" fillcolor="#FFFFFF" filled="t" stroked="t" coordsize="21600,21600" o:gfxdata="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c5m8HcAAAACgEAAA8AAAAAAAAAAQAg&#10;AAAAIgAAAGRycy9kb3ducmV2LnhtbFBLAQIUABQAAAAIAIdO4kDlGgQGCgIAAD8EAAAOAAAAAAAA&#10;AAEAIAAAACsBAABkcnMvZTJvRG9jLnhtbFBLBQYAAAAABgAGAFkBAACn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【集体建设用地使用权】</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 有批准权的人民政府批准用地的文件等权属来源材料；（原件1份，由申请人提供）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不动产权籍调查表、宗地图、宗地界址点坐标等有关不动产界址、面积等材料；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5. 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【集体建设用地使用权及建筑物、构筑物所有权】</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 不动产权属证书；（原件1份，由申请人提供）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建设工程符合规划的材料；（原件1件，由申请人提供）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5.不动产权籍调查表、宗地图、房屋平面图以及宗地界址点坐标等有关不动产界址、面积等材料；（原件1件，由申请人提供）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6.建设工程已竣工的材料；（原件1件，由申请人提供）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7.法律、行政法规以及《实施细则》规定的其他材料。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p>
                      <w:pPr>
                        <w:pStyle w:val="17"/>
                        <w:spacing w:line="200" w:lineRule="exact"/>
                        <w:ind w:firstLine="0" w:firstLineChars="0"/>
                        <w:rPr>
                          <w:rFonts w:hint="eastAsia"/>
                          <w:sz w:val="15"/>
                          <w:szCs w:val="15"/>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36"/>
          <w:szCs w:val="36"/>
        </w:rPr>
      </w:pPr>
      <w:r>
        <w:rPr>
          <w:rFonts w:hint="eastAsia" w:ascii="宋体" w:hAnsi="宋体"/>
          <w:b/>
          <w:sz w:val="36"/>
          <w:szCs w:val="36"/>
        </w:rPr>
        <w:t>集体建设用地使用权及建筑物、构筑物所有权</w:t>
      </w:r>
    </w:p>
    <w:p>
      <w:pPr>
        <w:jc w:val="center"/>
        <w:rPr>
          <w:rFonts w:ascii="宋体" w:hAnsi="宋体"/>
          <w:b/>
          <w:sz w:val="36"/>
          <w:szCs w:val="36"/>
        </w:rPr>
      </w:pPr>
      <w:r>
        <w:rPr>
          <w:rFonts w:hint="eastAsia" w:ascii="宋体" w:hAnsi="宋体"/>
          <w:b/>
          <w:sz w:val="36"/>
          <w:szCs w:val="36"/>
        </w:rPr>
        <w:t>变更/转移/注销登记业务流程</w:t>
      </w:r>
    </w:p>
    <w:p>
      <w:pPr>
        <w:jc w:val="center"/>
        <w:rPr>
          <w:rFonts w:hint="eastAsia" w:ascii="仿宋_GB2312" w:hAnsi="华文中宋" w:eastAsia="仿宋_GB2312"/>
          <w:sz w:val="28"/>
          <w:szCs w:val="28"/>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1920384" behindDoc="0" locked="0" layoutInCell="1" allowOverlap="1">
                <wp:simplePos x="0" y="0"/>
                <wp:positionH relativeFrom="column">
                  <wp:posOffset>-677545</wp:posOffset>
                </wp:positionH>
                <wp:positionV relativeFrom="paragraph">
                  <wp:posOffset>93345</wp:posOffset>
                </wp:positionV>
                <wp:extent cx="2434590" cy="7425690"/>
                <wp:effectExtent l="6350" t="6350" r="16510" b="16510"/>
                <wp:wrapNone/>
                <wp:docPr id="3436" name="矩形 3436"/>
                <wp:cNvGraphicFramePr/>
                <a:graphic xmlns:a="http://schemas.openxmlformats.org/drawingml/2006/main">
                  <a:graphicData uri="http://schemas.microsoft.com/office/word/2010/wordprocessingShape">
                    <wps:wsp>
                      <wps:cNvSpPr/>
                      <wps:spPr>
                        <a:xfrm>
                          <a:off x="0" y="0"/>
                          <a:ext cx="2434590" cy="742569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sz w:val="13"/>
                                <w:szCs w:val="13"/>
                              </w:rPr>
                            </w:pPr>
                            <w:r>
                              <w:rPr>
                                <w:rFonts w:hint="eastAsia" w:ascii="宋体" w:hAnsi="宋体" w:eastAsia="宋体" w:cs="宋体"/>
                                <w:b/>
                                <w:sz w:val="13"/>
                                <w:szCs w:val="13"/>
                              </w:rPr>
                              <w:t>实施依据：</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1.《中华人民共和国物权法》</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2.《不动产登记暂行条例》（国务院令第656号）</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3.《不动产登记暂行条例实施细则》（国土资源部令第63号）</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bCs/>
                                <w:sz w:val="13"/>
                                <w:szCs w:val="13"/>
                              </w:rPr>
                            </w:pPr>
                            <w:r>
                              <w:rPr>
                                <w:rFonts w:hint="eastAsia" w:ascii="宋体" w:hAnsi="宋体" w:eastAsia="宋体" w:cs="宋体"/>
                                <w:b/>
                                <w:bCs/>
                                <w:sz w:val="13"/>
                                <w:szCs w:val="13"/>
                              </w:rPr>
                              <w:t>所需材料清单：</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1. 不动产登记申请书；（原件1份，由登记机构提供）</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2. 申请人身份证明；（原件1份，由申请人提供）</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3. 不动产权属证书；（原件1份，由申请人提供）</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4. 因登记类型不同，提交的其他申请材料如下：（原件1份，由申请人提供）</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bCs/>
                                <w:sz w:val="13"/>
                                <w:szCs w:val="13"/>
                              </w:rPr>
                            </w:pPr>
                            <w:r>
                              <w:rPr>
                                <w:rFonts w:hint="eastAsia" w:ascii="宋体" w:hAnsi="宋体" w:eastAsia="宋体" w:cs="宋体"/>
                                <w:b/>
                                <w:bCs/>
                                <w:sz w:val="13"/>
                                <w:szCs w:val="13"/>
                              </w:rPr>
                              <w:t>【变更登记】</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(1)【名称、身份证明类型或者身份证明号码】提交能够证实其身份变更的材料；</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(2)【土地或建筑物、构筑物面积、界址范围】提交有批准权的人民政府或其主管部门的批准文件以及变更后的不动产权籍调查表、宗地图、房屋平面图以及宗地界址点坐标等有关不动产界址、面积等材料；</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(3)【用途】提交有批准权的人民政府或者主管部门的批准文件；</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(4)【同一权利人分割或合并】提交有批准权限部门同意分割或合并的批准文件以及分割或合并后的不动产权籍调查表、宗地图、房屋平面图以及宗地界址点坐标等有关不动产界址、面积等材料；</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sz w:val="13"/>
                                <w:szCs w:val="13"/>
                              </w:rPr>
                            </w:pPr>
                            <w:r>
                              <w:rPr>
                                <w:rFonts w:hint="eastAsia" w:ascii="宋体" w:hAnsi="宋体" w:eastAsia="宋体" w:cs="宋体"/>
                                <w:b/>
                                <w:sz w:val="13"/>
                                <w:szCs w:val="13"/>
                              </w:rPr>
                              <w:t>【转移登记】</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(1)【作价出资（入股）】提交作价出资（入股）协议；</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(2)【企业合并/分立/兼并/破产】提交企业合并、分立、兼并、破产的材料，集体建设用地使用权及建筑物、构筑物所有权权属转移材料，有权部门的批准文件；</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(3)因人民法院、仲裁委员会生效法律文书导致权属发生转移的，提交人民法院或仲裁委员会生效法律文书；</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(4)依法需要缴纳税费的，应当提交税费缴纳凭证；</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(5)本集体经济组织三分之二以上成员或三分之二以上村民代表同意的材料；</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sz w:val="13"/>
                                <w:szCs w:val="13"/>
                              </w:rPr>
                            </w:pPr>
                            <w:r>
                              <w:rPr>
                                <w:rFonts w:hint="eastAsia" w:ascii="宋体" w:hAnsi="宋体" w:eastAsia="宋体" w:cs="宋体"/>
                                <w:b/>
                                <w:sz w:val="13"/>
                                <w:szCs w:val="13"/>
                              </w:rPr>
                              <w:t>【注销登记】</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(1)土地或建筑物、构筑物灭失的，提交其灭失的材料；</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(2)权利人放弃集体建设用地使用权及建筑物、构筑物所有权的，提交权利人放弃权利的书面文件。设有抵押权、地役权或被查封的，需提交抵押权人、地役权人或查封机关同意注销的书面材料；</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(3)依法没收、征收、收回集体建设用地使用权及建筑物、构筑物所有权的，提交人民政府的生效决定书；</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(4)因人民法院、仲裁委员会生效法律文书导致权利消灭的，提交人民法院或仲裁委员会生效法律文书；</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sz w:val="13"/>
                                <w:szCs w:val="13"/>
                              </w:rPr>
                              <w:t>5. 法律、行政法规以及《实施细则》规定的其他材料。</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收费依据：</w:t>
                            </w:r>
                            <w:r>
                              <w:rPr>
                                <w:rFonts w:hint="eastAsia" w:ascii="宋体" w:hAnsi="宋体" w:eastAsia="宋体" w:cs="宋体"/>
                                <w:sz w:val="13"/>
                                <w:szCs w:val="13"/>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b/>
                                <w:sz w:val="13"/>
                                <w:szCs w:val="13"/>
                              </w:rPr>
                            </w:pPr>
                            <w:r>
                              <w:rPr>
                                <w:rFonts w:hint="eastAsia" w:ascii="宋体" w:hAnsi="宋体" w:eastAsia="宋体" w:cs="宋体"/>
                                <w:sz w:val="13"/>
                                <w:szCs w:val="13"/>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标准：</w:t>
                            </w:r>
                            <w:r>
                              <w:rPr>
                                <w:rFonts w:hint="eastAsia" w:ascii="宋体" w:hAnsi="宋体" w:eastAsia="宋体" w:cs="宋体"/>
                                <w:sz w:val="13"/>
                                <w:szCs w:val="13"/>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b/>
                                <w:sz w:val="13"/>
                                <w:szCs w:val="13"/>
                              </w:rPr>
                            </w:pPr>
                            <w:r>
                              <w:rPr>
                                <w:rFonts w:hint="eastAsia" w:ascii="宋体" w:hAnsi="宋体" w:eastAsia="宋体" w:cs="宋体"/>
                                <w:b/>
                                <w:sz w:val="13"/>
                                <w:szCs w:val="13"/>
                              </w:rPr>
                              <w:t>完成时限：</w:t>
                            </w:r>
                            <w:r>
                              <w:rPr>
                                <w:rFonts w:hint="eastAsia" w:ascii="宋体" w:hAnsi="宋体" w:eastAsia="宋体" w:cs="宋体"/>
                                <w:sz w:val="13"/>
                                <w:szCs w:val="13"/>
                              </w:rPr>
                              <w:t>5个工作日。</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说明：</w:t>
                            </w:r>
                            <w:r>
                              <w:rPr>
                                <w:rFonts w:hint="eastAsia" w:ascii="宋体" w:hAnsi="宋体" w:eastAsia="宋体" w:cs="宋体"/>
                                <w:sz w:val="13"/>
                                <w:szCs w:val="13"/>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sz w:val="13"/>
                                <w:szCs w:val="13"/>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sz w:val="13"/>
                                <w:szCs w:val="13"/>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联系人</w:t>
                            </w:r>
                            <w:r>
                              <w:rPr>
                                <w:rFonts w:hint="eastAsia" w:ascii="宋体" w:hAnsi="宋体" w:eastAsia="宋体" w:cs="宋体"/>
                                <w:sz w:val="13"/>
                                <w:szCs w:val="13"/>
                              </w:rPr>
                              <w:t>：张琳</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联系电话</w:t>
                            </w:r>
                            <w:r>
                              <w:rPr>
                                <w:rFonts w:hint="eastAsia" w:ascii="宋体" w:hAnsi="宋体" w:eastAsia="宋体" w:cs="宋体"/>
                                <w:sz w:val="13"/>
                                <w:szCs w:val="13"/>
                              </w:rPr>
                              <w:t>：8227019</w:t>
                            </w:r>
                          </w:p>
                          <w:p>
                            <w:pPr>
                              <w:pStyle w:val="17"/>
                              <w:spacing w:line="200" w:lineRule="exact"/>
                              <w:ind w:firstLine="0" w:firstLineChars="0"/>
                              <w:rPr>
                                <w:rFonts w:hint="eastAsia"/>
                                <w:sz w:val="15"/>
                                <w:szCs w:val="15"/>
                              </w:rPr>
                            </w:pPr>
                          </w:p>
                        </w:txbxContent>
                      </wps:txbx>
                      <wps:bodyPr upright="1"/>
                    </wps:wsp>
                  </a:graphicData>
                </a:graphic>
              </wp:anchor>
            </w:drawing>
          </mc:Choice>
          <mc:Fallback>
            <w:pict>
              <v:rect id="_x0000_s1026" o:spid="_x0000_s1026" o:spt="1" style="position:absolute;left:0pt;margin-left:-53.35pt;margin-top:7.35pt;height:584.7pt;width:191.7pt;z-index:251920384;mso-width-relative:page;mso-height-relative:page;" fillcolor="#FFFFFF" filled="t" stroked="t" coordsize="21600,21600" o:gfxdata="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drZUNwAAAAMAQAADwAAAAAAAAABACAA&#10;AAAiAAAAZHJzL2Rvd25yZXYueG1sUEsBAhQAFAAAAAgAh07iQE8lVe8JAgAAPwQAAA4AAAAAAAAA&#10;AQAgAAAAKwEAAGRycy9lMm9Eb2MueG1sUEsFBgAAAAAGAAYAWQEAAKY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sz w:val="13"/>
                          <w:szCs w:val="13"/>
                        </w:rPr>
                      </w:pPr>
                      <w:r>
                        <w:rPr>
                          <w:rFonts w:hint="eastAsia" w:ascii="宋体" w:hAnsi="宋体" w:eastAsia="宋体" w:cs="宋体"/>
                          <w:b/>
                          <w:sz w:val="13"/>
                          <w:szCs w:val="13"/>
                        </w:rPr>
                        <w:t>实施依据：</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1.《中华人民共和国物权法》</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2.《不动产登记暂行条例》（国务院令第656号）</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3.《不动产登记暂行条例实施细则》（国土资源部令第63号）</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bCs/>
                          <w:sz w:val="13"/>
                          <w:szCs w:val="13"/>
                        </w:rPr>
                      </w:pPr>
                      <w:r>
                        <w:rPr>
                          <w:rFonts w:hint="eastAsia" w:ascii="宋体" w:hAnsi="宋体" w:eastAsia="宋体" w:cs="宋体"/>
                          <w:b/>
                          <w:bCs/>
                          <w:sz w:val="13"/>
                          <w:szCs w:val="13"/>
                        </w:rPr>
                        <w:t>所需材料清单：</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1. 不动产登记申请书；（原件1份，由登记机构提供）</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2. 申请人身份证明；（原件1份，由申请人提供）</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3. 不动产权属证书；（原件1份，由申请人提供）</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sz w:val="13"/>
                          <w:szCs w:val="13"/>
                        </w:rPr>
                      </w:pPr>
                      <w:r>
                        <w:rPr>
                          <w:rFonts w:hint="eastAsia" w:ascii="宋体" w:hAnsi="宋体" w:eastAsia="宋体" w:cs="宋体"/>
                          <w:sz w:val="13"/>
                          <w:szCs w:val="13"/>
                        </w:rPr>
                        <w:t>4. 因登记类型不同，提交的其他申请材料如下：（原件1份，由申请人提供）</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bCs/>
                          <w:sz w:val="13"/>
                          <w:szCs w:val="13"/>
                        </w:rPr>
                      </w:pPr>
                      <w:r>
                        <w:rPr>
                          <w:rFonts w:hint="eastAsia" w:ascii="宋体" w:hAnsi="宋体" w:eastAsia="宋体" w:cs="宋体"/>
                          <w:b/>
                          <w:bCs/>
                          <w:sz w:val="13"/>
                          <w:szCs w:val="13"/>
                        </w:rPr>
                        <w:t>【变更登记】</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(1)【名称、身份证明类型或者身份证明号码】提交能够证实其身份变更的材料；</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(2)【土地或建筑物、构筑物面积、界址范围】提交有批准权的人民政府或其主管部门的批准文件以及变更后的不动产权籍调查表、宗地图、房屋平面图以及宗地界址点坐标等有关不动产界址、面积等材料；</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(3)【用途】提交有批准权的人民政府或者主管部门的批准文件；</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(4)【同一权利人分割或合并】提交有批准权限部门同意分割或合并的批准文件以及分割或合并后的不动产权籍调查表、宗地图、房屋平面图以及宗地界址点坐标等有关不动产界址、面积等材料；</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sz w:val="13"/>
                          <w:szCs w:val="13"/>
                        </w:rPr>
                      </w:pPr>
                      <w:r>
                        <w:rPr>
                          <w:rFonts w:hint="eastAsia" w:ascii="宋体" w:hAnsi="宋体" w:eastAsia="宋体" w:cs="宋体"/>
                          <w:b/>
                          <w:sz w:val="13"/>
                          <w:szCs w:val="13"/>
                        </w:rPr>
                        <w:t>【转移登记】</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(1)【作价出资（入股）】提交作价出资（入股）协议；</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(2)【企业合并/分立/兼并/破产】提交企业合并、分立、兼并、破产的材料，集体建设用地使用权及建筑物、构筑物所有权权属转移材料，有权部门的批准文件；</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(3)因人民法院、仲裁委员会生效法律文书导致权属发生转移的，提交人民法院或仲裁委员会生效法律文书；</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(4)依法需要缴纳税费的，应当提交税费缴纳凭证；</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(5)本集体经济组织三分之二以上成员或三分之二以上村民代表同意的材料；</w:t>
                      </w:r>
                    </w:p>
                    <w:p>
                      <w:pPr>
                        <w:keepNext w:val="0"/>
                        <w:keepLines w:val="0"/>
                        <w:pageBreakBefore w:val="0"/>
                        <w:kinsoku/>
                        <w:wordWrap/>
                        <w:overflowPunct/>
                        <w:topLinePunct w:val="0"/>
                        <w:bidi w:val="0"/>
                        <w:adjustRightInd/>
                        <w:snapToGrid/>
                        <w:spacing w:line="172" w:lineRule="exact"/>
                        <w:jc w:val="left"/>
                        <w:textAlignment w:val="auto"/>
                        <w:rPr>
                          <w:rFonts w:hint="eastAsia" w:ascii="宋体" w:hAnsi="宋体" w:eastAsia="宋体" w:cs="宋体"/>
                          <w:b/>
                          <w:sz w:val="13"/>
                          <w:szCs w:val="13"/>
                        </w:rPr>
                      </w:pPr>
                      <w:r>
                        <w:rPr>
                          <w:rFonts w:hint="eastAsia" w:ascii="宋体" w:hAnsi="宋体" w:eastAsia="宋体" w:cs="宋体"/>
                          <w:b/>
                          <w:sz w:val="13"/>
                          <w:szCs w:val="13"/>
                        </w:rPr>
                        <w:t>【注销登记】</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(1)土地或建筑物、构筑物灭失的，提交其灭失的材料；</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(2)权利人放弃集体建设用地使用权及建筑物、构筑物所有权的，提交权利人放弃权利的书面文件。设有抵押权、地役权或被查封的，需提交抵押权人、地役权人或查封机关同意注销的书面材料；</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(3)依法没收、征收、收回集体建设用地使用权及建筑物、构筑物所有权的，提交人民政府的生效决定书；</w:t>
                      </w:r>
                    </w:p>
                    <w:p>
                      <w:pPr>
                        <w:keepNext w:val="0"/>
                        <w:keepLines w:val="0"/>
                        <w:pageBreakBefore w:val="0"/>
                        <w:kinsoku/>
                        <w:wordWrap/>
                        <w:overflowPunct/>
                        <w:topLinePunct w:val="0"/>
                        <w:bidi w:val="0"/>
                        <w:adjustRightInd/>
                        <w:snapToGrid/>
                        <w:spacing w:line="172" w:lineRule="exact"/>
                        <w:ind w:firstLine="130" w:firstLineChars="100"/>
                        <w:jc w:val="left"/>
                        <w:textAlignment w:val="auto"/>
                        <w:rPr>
                          <w:rFonts w:hint="eastAsia" w:ascii="宋体" w:hAnsi="宋体" w:eastAsia="宋体" w:cs="宋体"/>
                          <w:sz w:val="13"/>
                          <w:szCs w:val="13"/>
                        </w:rPr>
                      </w:pPr>
                      <w:r>
                        <w:rPr>
                          <w:rFonts w:hint="eastAsia" w:ascii="宋体" w:hAnsi="宋体" w:eastAsia="宋体" w:cs="宋体"/>
                          <w:sz w:val="13"/>
                          <w:szCs w:val="13"/>
                        </w:rPr>
                        <w:t>(4)因人民法院、仲裁委员会生效法律文书导致权利消灭的，提交人民法院或仲裁委员会生效法律文书；</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sz w:val="13"/>
                          <w:szCs w:val="13"/>
                        </w:rPr>
                        <w:t>5. 法律、行政法规以及《实施细则》规定的其他材料。</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收费依据：</w:t>
                      </w:r>
                      <w:r>
                        <w:rPr>
                          <w:rFonts w:hint="eastAsia" w:ascii="宋体" w:hAnsi="宋体" w:eastAsia="宋体" w:cs="宋体"/>
                          <w:sz w:val="13"/>
                          <w:szCs w:val="13"/>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b/>
                          <w:sz w:val="13"/>
                          <w:szCs w:val="13"/>
                        </w:rPr>
                      </w:pPr>
                      <w:r>
                        <w:rPr>
                          <w:rFonts w:hint="eastAsia" w:ascii="宋体" w:hAnsi="宋体" w:eastAsia="宋体" w:cs="宋体"/>
                          <w:sz w:val="13"/>
                          <w:szCs w:val="13"/>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标准：</w:t>
                      </w:r>
                      <w:r>
                        <w:rPr>
                          <w:rFonts w:hint="eastAsia" w:ascii="宋体" w:hAnsi="宋体" w:eastAsia="宋体" w:cs="宋体"/>
                          <w:sz w:val="13"/>
                          <w:szCs w:val="13"/>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b/>
                          <w:sz w:val="13"/>
                          <w:szCs w:val="13"/>
                        </w:rPr>
                      </w:pPr>
                      <w:r>
                        <w:rPr>
                          <w:rFonts w:hint="eastAsia" w:ascii="宋体" w:hAnsi="宋体" w:eastAsia="宋体" w:cs="宋体"/>
                          <w:b/>
                          <w:sz w:val="13"/>
                          <w:szCs w:val="13"/>
                        </w:rPr>
                        <w:t>完成时限：</w:t>
                      </w:r>
                      <w:r>
                        <w:rPr>
                          <w:rFonts w:hint="eastAsia" w:ascii="宋体" w:hAnsi="宋体" w:eastAsia="宋体" w:cs="宋体"/>
                          <w:sz w:val="13"/>
                          <w:szCs w:val="13"/>
                        </w:rPr>
                        <w:t>5个工作日。</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说明：</w:t>
                      </w:r>
                      <w:r>
                        <w:rPr>
                          <w:rFonts w:hint="eastAsia" w:ascii="宋体" w:hAnsi="宋体" w:eastAsia="宋体" w:cs="宋体"/>
                          <w:sz w:val="13"/>
                          <w:szCs w:val="13"/>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sz w:val="13"/>
                          <w:szCs w:val="13"/>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sz w:val="13"/>
                          <w:szCs w:val="13"/>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联系人</w:t>
                      </w:r>
                      <w:r>
                        <w:rPr>
                          <w:rFonts w:hint="eastAsia" w:ascii="宋体" w:hAnsi="宋体" w:eastAsia="宋体" w:cs="宋体"/>
                          <w:sz w:val="13"/>
                          <w:szCs w:val="13"/>
                        </w:rPr>
                        <w:t>：张琳</w:t>
                      </w:r>
                    </w:p>
                    <w:p>
                      <w:pPr>
                        <w:pStyle w:val="17"/>
                        <w:keepNext w:val="0"/>
                        <w:keepLines w:val="0"/>
                        <w:pageBreakBefore w:val="0"/>
                        <w:kinsoku/>
                        <w:wordWrap/>
                        <w:overflowPunct/>
                        <w:topLinePunct w:val="0"/>
                        <w:bidi w:val="0"/>
                        <w:adjustRightInd/>
                        <w:snapToGrid/>
                        <w:spacing w:line="172" w:lineRule="exact"/>
                        <w:ind w:firstLine="0" w:firstLineChars="0"/>
                        <w:jc w:val="left"/>
                        <w:textAlignment w:val="auto"/>
                        <w:rPr>
                          <w:rFonts w:hint="eastAsia" w:ascii="宋体" w:hAnsi="宋体" w:eastAsia="宋体" w:cs="宋体"/>
                          <w:sz w:val="13"/>
                          <w:szCs w:val="13"/>
                        </w:rPr>
                      </w:pPr>
                      <w:r>
                        <w:rPr>
                          <w:rFonts w:hint="eastAsia" w:ascii="宋体" w:hAnsi="宋体" w:eastAsia="宋体" w:cs="宋体"/>
                          <w:b/>
                          <w:sz w:val="13"/>
                          <w:szCs w:val="13"/>
                        </w:rPr>
                        <w:t>联系电话</w:t>
                      </w:r>
                      <w:r>
                        <w:rPr>
                          <w:rFonts w:hint="eastAsia" w:ascii="宋体" w:hAnsi="宋体" w:eastAsia="宋体" w:cs="宋体"/>
                          <w:sz w:val="13"/>
                          <w:szCs w:val="13"/>
                        </w:rPr>
                        <w:t>：8227019</w:t>
                      </w:r>
                    </w:p>
                    <w:p>
                      <w:pPr>
                        <w:pStyle w:val="17"/>
                        <w:spacing w:line="200" w:lineRule="exact"/>
                        <w:ind w:firstLine="0" w:firstLineChars="0"/>
                        <w:rPr>
                          <w:rFonts w:hint="eastAsia"/>
                          <w:sz w:val="15"/>
                          <w:szCs w:val="15"/>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672576" behindDoc="0" locked="0" layoutInCell="1" allowOverlap="1">
                <wp:simplePos x="0" y="0"/>
                <wp:positionH relativeFrom="column">
                  <wp:posOffset>1821180</wp:posOffset>
                </wp:positionH>
                <wp:positionV relativeFrom="paragraph">
                  <wp:posOffset>-634365</wp:posOffset>
                </wp:positionV>
                <wp:extent cx="3829050" cy="7421245"/>
                <wp:effectExtent l="4445" t="4445" r="14605" b="22860"/>
                <wp:wrapNone/>
                <wp:docPr id="3437" name="组合 3437"/>
                <wp:cNvGraphicFramePr/>
                <a:graphic xmlns:a="http://schemas.openxmlformats.org/drawingml/2006/main">
                  <a:graphicData uri="http://schemas.microsoft.com/office/word/2010/wordprocessingGroup">
                    <wpg:wgp>
                      <wpg:cNvGrpSpPr/>
                      <wpg:grpSpPr>
                        <a:xfrm>
                          <a:off x="0" y="0"/>
                          <a:ext cx="3829050" cy="7421245"/>
                          <a:chOff x="7886" y="1646731"/>
                          <a:chExt cx="6630" cy="11702"/>
                        </a:xfrm>
                      </wpg:grpSpPr>
                      <wpg:grpSp>
                        <wpg:cNvPr id="3438" name="组合 2626"/>
                        <wpg:cNvGrpSpPr/>
                        <wpg:grpSpPr>
                          <a:xfrm rot="0">
                            <a:off x="7886" y="1646731"/>
                            <a:ext cx="6630" cy="11702"/>
                            <a:chOff x="8286" y="1613123"/>
                            <a:chExt cx="6235" cy="9998"/>
                          </a:xfrm>
                        </wpg:grpSpPr>
                        <wpg:grpSp>
                          <wpg:cNvPr id="3439" name="组合 2616"/>
                          <wpg:cNvGrpSpPr/>
                          <wpg:grpSpPr>
                            <a:xfrm>
                              <a:off x="8286" y="1613123"/>
                              <a:ext cx="6235" cy="9998"/>
                              <a:chOff x="7118" y="1321889"/>
                              <a:chExt cx="6863" cy="9007"/>
                            </a:xfrm>
                          </wpg:grpSpPr>
                          <wpg:grpSp>
                            <wpg:cNvPr id="3440" name="组合 2193"/>
                            <wpg:cNvGrpSpPr/>
                            <wpg:grpSpPr>
                              <a:xfrm>
                                <a:off x="7118" y="1321889"/>
                                <a:ext cx="6863" cy="9007"/>
                                <a:chOff x="7050" y="1194675"/>
                                <a:chExt cx="2635" cy="1450"/>
                              </a:xfrm>
                            </wpg:grpSpPr>
                            <wps:wsp>
                              <wps:cNvPr id="3441" name="矩形 1900"/>
                              <wps:cNvSpPr/>
                              <wps:spPr>
                                <a:xfrm>
                                  <a:off x="7050" y="1194675"/>
                                  <a:ext cx="2633" cy="14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42"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443"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444"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445"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3.4pt;margin-top:-49.95pt;height:584.35pt;width:301.5pt;z-index:251672576;mso-width-relative:page;mso-height-relative:page;" coordorigin="7886,1646731" coordsize="6630,11702" o:gfxdata="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KOSMsDbAAAADAEAAA8AAAAAAAAAAQAgAAAAIgAAAGRycy9kb3ducmV2Lnht&#10;bFBLAQIUABQAAAAIAIdO4kAXAgopMAQAAFwRAAAOAAAAAAAAAAEAIAAAACoBAABkcnMvZTJvRG9j&#10;LnhtbFBLBQYAAAAABgAGAFkBAADMBwAAAAA=&#10;">
                <o:lock v:ext="edit" aspectratio="f"/>
                <v:group id="组合 2626" o:spid="_x0000_s1026" o:spt="203" style="position:absolute;left:7886;top:1646731;height:11702;width:6630;" coordorigin="8286,1613123" coordsize="6235,9998" o:gfxdata="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3g8bvAAAAN0AAAAPAAAAAAAAAAEAIAAAACIAAABkcnMvZG93bnJldi54bWxQ&#10;SwECFAAUAAAACACHTuJAMy8FnjsAAAA5AAAAFQAAAAAAAAABACAAAAALAQAAZHJzL2dyb3Vwc2hh&#10;cGV4bWwueG1sUEsFBgAAAAAGAAYAYAEAAMgDAAAAAA==&#10;">
                  <o:lock v:ext="edit" aspectratio="f"/>
                  <v:group id="组合 2616" o:spid="_x0000_s1026" o:spt="203" style="position:absolute;left:8286;top:1613123;height:9998;width:6235;" coordorigin="7118,1321889" coordsize="6863,9007" o:gfxdata="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kqqAvwAAAN0AAAAPAAAAAAAAAAEAIAAAACIAAABkcnMvZG93bnJldi54&#10;bWxQSwECFAAUAAAACACHTuJAMy8FnjsAAAA5AAAAFQAAAAAAAAABACAAAAAOAQAAZHJzL2dyb3Vw&#10;c2hhcGV4bWwueG1sUEsFBgAAAAAGAAYAYAEAAMsDAAAAAA==&#10;">
                    <o:lock v:ext="edit" aspectratio="f"/>
                    <v:group id="组合 2193" o:spid="_x0000_s1026" o:spt="203" style="position:absolute;left:7118;top:1321889;height:9007;width:6863;" coordorigin="7050,1194675" coordsize="2635,1450" o:gfxdata="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K5wYL0AAADdAAAADwAAAAAAAAABACAAAAAiAAAAZHJzL2Rvd25yZXYueG1s&#10;UEsBAhQAFAAAAAgAh07iQDMvBZ47AAAAOQAAABUAAAAAAAAAAQAgAAAADAEAAGRycy9ncm91cHNo&#10;YXBleG1sLnhtbFBLBQYAAAAABgAGAGABAADJAwAAAAA=&#10;">
                      <o:lock v:ext="edit" aspectratio="f"/>
                      <v:rect id="矩形 1900" o:spid="_x0000_s1026" o:spt="1" style="position:absolute;left:7050;top:1194675;height:1450;width:2633;v-text-anchor:middle;" filled="f" stroked="t" coordsize="21600,21600" o:gfxdata="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tPh7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3dwZdb4AAADd&#10;AAAADwAAAGRycy9kb3ducmV2LnhtbEWPQWvCQBSE7wX/w/KE3upGjSKpqwdRKYKIGu+P7GsSzL4N&#10;u6uJ/75bKPQ4zMw3zHLdm0Y8yfnasoLxKAFBXFhdc6kgv+4+FiB8QNbYWCYFL/KwXg3elphp2/GZ&#10;npdQighhn6GCKoQ2k9IXFRn0I9sSR+/bOoMhSldK7bCLcNPISZLMpcGa40KFLW0qKu6Xh1HgXqf5&#10;rLv127079Hd3zY+HPD0q9T4cJ58gAvXhP/zX/tIKpmk6gd838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wZd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spC87r4AAADd&#10;AAAADwAAAGRycy9kb3ducmV2LnhtbEWPQWvCQBSE7wX/w/KE3urGmoqkrh7EShGkqPH+yL4mwezb&#10;sLua+O9dQfA4zMw3zHzZm0ZcyfnasoLxKAFBXFhdc6kgP/58zED4gKyxsUwKbuRhuRi8zTHTtuM9&#10;XQ+hFBHCPkMFVQhtJqUvKjLoR7Yljt6/dQZDlK6U2mEX4aaRn0kylQZrjgsVtrSqqDgfLkaBu/1N&#10;v7pTv964bX92x3y3zdOdUu/DcfINIlAfXuFn+1crmKTpB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C87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PXkkmr4AAADd&#10;AAAADwAAAGRycy9kb3ducmV2LnhtbEWPQWvCQBSE7wX/w/KE3upGTaVEVw+iUgQp1Xh/ZJ9JMPs2&#10;7K4m/vtuQfA4zMw3zGLVm0bcyfnasoLxKAFBXFhdc6kgP20/vkD4gKyxsUwKHuRhtRy8LTDTtuNf&#10;uh9DKSKEfYYKqhDaTEpfVGTQj2xLHL2LdQZDlK6U2mEX4aaRkySZSYM1x4UKW1pXVFyPN6PAPX5m&#10;n9253+zcvr+6U37Y5+lBqffhOJmDCNSHV/jZ/tYKpmmawv+b+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kkm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UjWBAb4AAADd&#10;AAAADwAAAGRycy9kb3ducmV2LnhtbEWPQWvCQBSE74X+h+UVeqsbbRRJXT2Iiggiarw/sq9JMPs2&#10;7K4m/nu3UPA4zMw3zGzRm0bcyfnasoLhIAFBXFhdc6kgP6+/piB8QNbYWCYFD/KwmL+/zTDTtuMj&#10;3U+hFBHCPkMFVQhtJqUvKjLoB7Yljt6vdQZDlK6U2mEX4aaRoySZSIM1x4UKW1pWVFxPN6PAPQ6T&#10;cXfpVxu366/unO93ebpX6vNjmPyACNSHV/i/vdUKvtN0DH9v4hO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WBA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1944960" behindDoc="0" locked="0" layoutInCell="1" allowOverlap="1">
                <wp:simplePos x="0" y="0"/>
                <wp:positionH relativeFrom="column">
                  <wp:posOffset>1890395</wp:posOffset>
                </wp:positionH>
                <wp:positionV relativeFrom="paragraph">
                  <wp:posOffset>-452755</wp:posOffset>
                </wp:positionV>
                <wp:extent cx="3909060" cy="6868160"/>
                <wp:effectExtent l="5080" t="4445" r="10160" b="23495"/>
                <wp:wrapNone/>
                <wp:docPr id="3446" name="组合 3446"/>
                <wp:cNvGraphicFramePr/>
                <a:graphic xmlns:a="http://schemas.openxmlformats.org/drawingml/2006/main">
                  <a:graphicData uri="http://schemas.microsoft.com/office/word/2010/wordprocessingGroup">
                    <wpg:wgp>
                      <wpg:cNvGrpSpPr/>
                      <wpg:grpSpPr>
                        <a:xfrm>
                          <a:off x="0" y="0"/>
                          <a:ext cx="3909060" cy="6868160"/>
                          <a:chOff x="8212" y="1647049"/>
                          <a:chExt cx="6156" cy="10816"/>
                        </a:xfrm>
                      </wpg:grpSpPr>
                      <wpg:grpSp>
                        <wpg:cNvPr id="3447" name="组合 2755"/>
                        <wpg:cNvGrpSpPr/>
                        <wpg:grpSpPr>
                          <a:xfrm>
                            <a:off x="13876" y="1647735"/>
                            <a:ext cx="492" cy="10126"/>
                            <a:chOff x="13876" y="1647735"/>
                            <a:chExt cx="492" cy="10126"/>
                          </a:xfrm>
                        </wpg:grpSpPr>
                        <wps:wsp>
                          <wps:cNvPr id="3448" name="矩形 2670"/>
                          <wps:cNvSpPr/>
                          <wps:spPr>
                            <a:xfrm>
                              <a:off x="13878" y="1651209"/>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449" name="矩形 2671"/>
                          <wps:cNvSpPr/>
                          <wps:spPr>
                            <a:xfrm>
                              <a:off x="13883" y="1647735"/>
                              <a:ext cx="482" cy="1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450" name="矩形 2672"/>
                          <wps:cNvSpPr/>
                          <wps:spPr>
                            <a:xfrm>
                              <a:off x="13876"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451" name="矩形 2673"/>
                          <wps:cNvSpPr/>
                          <wps:spPr>
                            <a:xfrm>
                              <a:off x="13884" y="1653305"/>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452" name="矩形 2679"/>
                          <wps:cNvSpPr/>
                          <wps:spPr>
                            <a:xfrm>
                              <a:off x="13886"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453" name="组合 2753"/>
                        <wpg:cNvGrpSpPr/>
                        <wpg:grpSpPr>
                          <a:xfrm>
                            <a:off x="8988" y="1649805"/>
                            <a:ext cx="4464" cy="8060"/>
                            <a:chOff x="8988" y="1649805"/>
                            <a:chExt cx="4464" cy="8060"/>
                          </a:xfrm>
                        </wpg:grpSpPr>
                        <wps:wsp>
                          <wps:cNvPr id="3454"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455"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456"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457" name="矩形 2666"/>
                          <wps:cNvSpPr/>
                          <wps:spPr>
                            <a:xfrm>
                              <a:off x="8988" y="1651016"/>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458"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459" name="直接箭头连接符 2676"/>
                          <wps:cNvCnPr/>
                          <wps:spPr>
                            <a:xfrm flipH="1">
                              <a:off x="11270" y="1654090"/>
                              <a:ext cx="2" cy="964"/>
                            </a:xfrm>
                            <a:prstGeom prst="straightConnector1">
                              <a:avLst/>
                            </a:prstGeom>
                            <a:ln w="9525" cap="flat" cmpd="sng">
                              <a:solidFill>
                                <a:srgbClr val="000000"/>
                              </a:solidFill>
                              <a:prstDash val="solid"/>
                              <a:headEnd type="none" w="med" len="med"/>
                              <a:tailEnd type="triangle" w="med" len="med"/>
                            </a:ln>
                          </wps:spPr>
                          <wps:bodyPr/>
                        </wps:wsp>
                        <wps:wsp>
                          <wps:cNvPr id="3460"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461" name="直接箭头连接符 2681"/>
                          <wps:cNvCnPr/>
                          <wps:spPr>
                            <a:xfrm flipH="1">
                              <a:off x="11273"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464" name="组合 2752"/>
                        <wpg:cNvGrpSpPr/>
                        <wpg:grpSpPr>
                          <a:xfrm>
                            <a:off x="8212" y="1647049"/>
                            <a:ext cx="5595" cy="3403"/>
                            <a:chOff x="8212" y="1647049"/>
                            <a:chExt cx="5595" cy="3403"/>
                          </a:xfrm>
                        </wpg:grpSpPr>
                        <wpg:grpSp>
                          <wpg:cNvPr id="3465" name="组合 2739"/>
                          <wpg:cNvGrpSpPr/>
                          <wpg:grpSpPr>
                            <a:xfrm>
                              <a:off x="9562" y="1649582"/>
                              <a:ext cx="598" cy="150"/>
                              <a:chOff x="9562" y="1649582"/>
                              <a:chExt cx="598" cy="150"/>
                            </a:xfrm>
                          </wpg:grpSpPr>
                          <wps:wsp>
                            <wps:cNvPr id="3466"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467"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468" name="组合 2748"/>
                          <wpg:cNvGrpSpPr/>
                          <wpg:grpSpPr>
                            <a:xfrm>
                              <a:off x="8212" y="1647049"/>
                              <a:ext cx="5595" cy="3403"/>
                              <a:chOff x="8212" y="1647049"/>
                              <a:chExt cx="5595" cy="3403"/>
                            </a:xfrm>
                          </wpg:grpSpPr>
                          <wps:wsp>
                            <wps:cNvPr id="3469"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470"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471"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472"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473"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474"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475" name="直接连接符 2677"/>
                            <wps:cNvCnPr/>
                            <wps:spPr>
                              <a:xfrm flipH="1" flipV="1">
                                <a:off x="12886" y="1647736"/>
                                <a:ext cx="1" cy="460"/>
                              </a:xfrm>
                              <a:prstGeom prst="line">
                                <a:avLst/>
                              </a:prstGeom>
                              <a:ln w="9525" cap="flat" cmpd="sng">
                                <a:solidFill>
                                  <a:srgbClr val="000000"/>
                                </a:solidFill>
                                <a:prstDash val="solid"/>
                                <a:headEnd type="none" w="med" len="med"/>
                                <a:tailEnd type="triangle" w="med" len="med"/>
                              </a:ln>
                            </wps:spPr>
                            <wps:bodyPr upright="1"/>
                          </wps:wsp>
                          <wps:wsp>
                            <wps:cNvPr id="3476"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477"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478"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479" name="组合 2743"/>
                            <wpg:cNvGrpSpPr/>
                            <wpg:grpSpPr>
                              <a:xfrm>
                                <a:off x="8989" y="1649127"/>
                                <a:ext cx="1335" cy="1035"/>
                                <a:chOff x="8989" y="1649127"/>
                                <a:chExt cx="1335" cy="1035"/>
                              </a:xfrm>
                            </wpg:grpSpPr>
                            <wps:wsp>
                              <wps:cNvPr id="3480"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481"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48.85pt;margin-top:-35.65pt;height:540.8pt;width:307.8pt;z-index:251944960;mso-width-relative:page;mso-height-relative:page;" coordorigin="8212,1647049" coordsize="6156,10816" o:gfxdata="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CGWlZbbAAAADAEAAA8AAAAAAAAAAQAgAAAAIgAAAGRycy9kb3ducmV2LnhtbFBL&#10;AQIUABQAAAAIAIdO4kDtkTEfLwgAAAhHAAAOAAAAAAAAAAEAIAAAACoBAABkcnMvZTJvRG9jLnht&#10;bFBLBQYAAAAABgAGAFkBAADLCwAAAAA=&#10;">
                <o:lock v:ext="edit" aspectratio="f"/>
                <v:group id="组合 2755" o:spid="_x0000_s1026" o:spt="203" style="position:absolute;left:13876;top:1647735;height:10126;width:492;" coordorigin="13876,1647735" coordsize="492,10126" o:gfxdata="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dH6BTBAAAA3QAAAA8AAAAAAAAAAQAgAAAAIgAAAGRycy9kb3ducmV2&#10;LnhtbFBLAQIUABQAAAAIAIdO4kAzLwWeOwAAADkAAAAVAAAAAAAAAAEAIAAAABABAABkcnMvZ3Jv&#10;dXBzaGFwZXhtbC54bWxQSwUGAAAAAAYABgBgAQAAzQMAAAAA&#10;">
                  <o:lock v:ext="edit" aspectratio="f"/>
                  <v:rect id="矩形 2670" o:spid="_x0000_s1026" o:spt="1" style="position:absolute;left:13878;top:1651209;height:801;width:482;" fillcolor="#FFFFFF" filled="t" stroked="t" coordsize="21600,21600" o:gfxdata="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BAx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883;top:1647735;height:1680;width:482;" fillcolor="#FFFFFF" filled="t" stroked="t" coordsize="21600,21600" o:gfxdata="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Npo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876;top:1655144;height:801;width:482;" fillcolor="#FFFFFF" filled="t" stroked="t" coordsize="21600,21600" o:gfxdata="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w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884;top:1653305;height:780;width:482;" fillcolor="#FFFFFF" filled="t" stroked="t" coordsize="21600,21600" o:gfxdata="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iPF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886;top:1657060;height:801;width:482;" fillcolor="#FFFFFF" filled="t" stroked="t" coordsize="21600,21600" o:gfxdata="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wo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988;top:1649805;height:8060;width:4464;" coordorigin="8988,1649805" coordsize="4464,8060" o:gfxdata="UEsDBAoAAAAAAIdO4kAAAAAAAAAAAAAAAAAEAAAAZHJzL1BLAwQUAAAACACHTuJA3aV4yr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pXjKvwAAAN0AAAAPAAAAAAAAAAEAIAAAACIAAABkcnMvZG93bnJldi54&#10;bWxQSwECFAAUAAAACACHTuJAMy8FnjsAAAA5AAAAFQAAAAAAAAABACAAAAAOAQAAZHJzL2dyb3Vw&#10;c2hhcGV4bWwueG1sUEsFBgAAAAAGAAYAYAEAAMsDA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ZmypZMEAAADd&#10;AAAADwAAAGRycy9kb3ducmV2LnhtbEWPzWrDMBCE74W+g9hCLiWRk8bBuFFyaPPTSwl13ftibW0T&#10;a2UsJbbfvgoUchxm5htmvR1MI67UudqygvksAkFcWF1zqSD/3k8TEM4ja2wsk4KRHGw3jw9rTLXt&#10;+YuumS9FgLBLUUHlfZtK6YqKDLqZbYmD92s7gz7IrpS6wz7ATSMXUbSSBmsOCxW29FZRcc4uRsF7&#10;dor3P8/5sBiL42d2SM4nHndKTZ7m0SsIT4O/h//bH1rByzJewu1NeAJy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yp&#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bnR4tr0AAADd&#10;AAAADwAAAGRycy9kb3ducmV2LnhtbEWPQYvCMBSE74L/ITzBm6ZqFalGD8KCXgRdweuzebbF5qUk&#10;2dr++82CsMdhZr5htvvO1KIl5yvLCmbTBARxbnXFhYLb99dkDcIHZI21ZVLQk4f9bjjYYqbtmy/U&#10;XkMhIoR9hgrKEJpMSp+XZNBPbUMcvad1BkOUrpDa4TvCTS3nSbKSBiuOCyU2dCgpf11/jIJjc36c&#10;3Nz05/SRyr7LF76935Uaj2bJBkSgLvyHP+2jVrBIl0v4exOf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Hi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G0ukLL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fOn5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LpC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988;top:1651016;height:1358;width:4394;" fillcolor="#FFFFFF" filled="t" stroked="t" coordsize="21600,21600" o:gfxdata="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HAb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JNrtYb4AAADd&#10;AAAADwAAAGRycy9kb3ducmV2LnhtbEVPz2vCMBS+C/4P4QneNO2mUjqjh4FjoE7UMfT2aN7asual&#10;JFHrf78cBI8f3+/5sjONuJLztWUF6TgBQVxYXXOp4Pu4GmUgfEDW2FgmBXfysFz0e3PMtb3xnq6H&#10;UIoYwj5HBVUIbS6lLyoy6Me2JY7cr3UGQ4SulNrhLYabRr4kyUwarDk2VNjSe0XF3+FiFOw3q3X2&#10;s750hTt/pF/H3WZ78plSw0GavIEI1IWn+OH+1ApeJ9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rt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直接箭头连接符 2676" o:spid="_x0000_s1026" o:spt="32" type="#_x0000_t32" style="position:absolute;left:11270;top:1654090;flip:x;height:964;width:2;" filled="f" stroked="t" coordsize="21600,21600" o:gfxdata="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bQb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sG8Rk7sAAADd&#10;AAAADwAAAGRycy9kb3ducmV2LnhtbEVPTYvCMBC9C/sfwix407RaRLrGHoQFvQirQq9jM9sWm0lJ&#10;srX995uD4PHxvnfFaDoxkPOtZQXpMgFBXFndcq3gdv1ebEH4gKyxs0wKJvJQ7D9mO8y1ffIPDZdQ&#10;ixjCPkcFTQh9LqWvGjLol7YnjtyvdQZDhK6W2uEzhptOrpJkIw22HBsa7OnQUPW4/BkFx/58P7mV&#10;mc7ZPZPTWK39UJZKzT/T5AtEoDG8xS/3UStYZ5u4P76JT0D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8Rk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273;top:1656120;flip:x;height:1006;width:2;" filled="f" stroked="t" coordsize="21600,21600" o:gfxdata="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d8B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nCAqA78AAADd&#10;AAAADwAAAGRycy9kb3ducmV2LnhtbEWPT4vCMBTE78J+h/AEb5rWfyzVKIu44kEE64J4ezTPtti8&#10;lCbb6rc3Cwseh5n5DbNcP0wlWmpcaVlBPIpAEGdWl5wr+Dl/Dz9BOI+ssbJMCp7kYL366C0x0bbj&#10;E7Wpz0WAsEtQQeF9nUjpsoIMupGtiYN3s41BH2STS91gF+CmkuMomkuDJYeFAmvaFJTd01+jYNdh&#10;9zWJt+3hfts8r+fZ8XKISalBP44WIDw9/Dv8395rBZPpfAp/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ICoDvwAAAN0AAAAPAAAAAAAAAAEAIAAAACIAAABkcnMvZG93bnJldi54&#10;bWxQSwECFAAUAAAACACHTuJAMy8FnjsAAAA5AAAAFQAAAAAAAAABACAAAAAOAQAAZHJzL2dyb3Vw&#10;c2hhcGV4bWwueG1sUEsFBgAAAAAGAAYAYAEAAMsDAAAAAA==&#10;">
                  <o:lock v:ext="edit" aspectratio="f"/>
                  <v:group id="组合 2739" o:spid="_x0000_s1026" o:spt="203" style="position:absolute;left:9562;top:1649582;height:150;width:598;" coordorigin="9562,1649582" coordsize="598,150" o:gfxdata="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Nsj5jBAAAA3QAAAA8AAAAAAAAAAQAgAAAAIgAAAGRycy9kb3ducmV2&#10;LnhtbFBLAQIUABQAAAAIAIdO4kAzLwWeOwAAADkAAAAVAAAAAAAAAAEAIAAAABABAABkcnMvZ3Jv&#10;dXBzaGFwZXhtbC54bWxQSwUGAAAAAAYABgBgAQAAzQMAAAAA&#10;">
                    <o:lock v:ext="edit" aspectratio="f"/>
                    <v:line id="直接连接符 2686" o:spid="_x0000_s1026" o:spt="20" style="position:absolute;left:9562;top:1649582;flip:x;height:0;width:598;" filled="f" stroked="t" coordsize="21600,21600" o:gfxdata="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iPH&#10;8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mymzrsEAAADd&#10;AAAADwAAAGRycy9kb3ducmV2LnhtbEWPT2vCQBTE70K/w/IKvekmbdGQunoQLAWt4h9Eb4/saxLM&#10;vg27q6bfvlsQPA4z8xtmPO1MI67kfG1ZQTpIQBAXVtdcKtjv5v0MhA/IGhvLpOCXPEwnT70x5tre&#10;eEPXbShFhLDPUUEVQptL6YuKDPqBbYmj92OdwRClK6V2eItw08jXJBlKgzXHhQpbmlVUnLcXo2Cz&#10;nC+yw+LSFe70ma526+X30WdKvTynyQeIQF14hO/tL63g7X04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ymz&#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HW0gBr0AAADd&#10;AAAADwAAAGRycy9kb3ducmV2LnhtbEVPy2rCQBTdF/yH4Qrd1Um0ikTHIKEtXQTBB4i7S+aaBDN3&#10;QmaamL/vLApdHs57mz5NI3rqXG1ZQTyLQBAXVtdcKricP9/WIJxH1thYJgUjOUh3k5ctJtoOfKT+&#10;5EsRQtglqKDyvk2kdEVFBt3MtsSBu9vOoA+wK6XucAjhppHzKFpJgzWHhgpbyioqHqcfo+BrwGG/&#10;iD/6/HHPxtt5ebjmMSn1Oo2jDQhPT/8v/nN/awWL9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W0gBr0AAADdAAAADwAAAAAAAAABACAAAAAiAAAAZHJzL2Rvd25yZXYueG1s&#10;UEsBAhQAFAAAAAgAh07iQDMvBZ47AAAAOQAAABUAAAAAAAAAAQAgAAAADAEAAGRycy9ncm91cHNo&#10;YXBleG1sLnhtbFBLBQYAAAAABgAGAGABAADJAwAAAAA=&#10;">
                    <o:lock v:ext="edit" aspectratio="f"/>
                    <v:line id="直接连接符 2734" o:spid="_x0000_s1026" o:spt="20" style="position:absolute;left:8974;top:1647726;flip:x;height:453;width:1;" filled="f" stroked="t" coordsize="21600,21600" o:gfxdata="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7xT&#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sFvFo7sAAADd&#10;AAAADwAAAGRycy9kb3ducmV2LnhtbEVPu27CMBTdK/EP1kViKzYPtRAwDCAQHSEsbJf4kgTi6yg2&#10;EPj6eqjU8ei858vWVuJBjS8daxj0FQjizJmScw3HdPM5AeEDssHKMWl4kYflovMxx8S4J+/pcQi5&#10;iCHsE9RQhFAnUvqsIIu+72riyF1cYzFE2OTSNPiM4baSQ6W+pMWSY0OBNa0Kym6Hu9VwLodHfO/T&#10;rbLTzSj8tOn1flpr3esO1AxEoDb8i//cO6NhNP6O++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vFo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3xdgOL8AAADd&#10;AAAADwAAAGRycy9kb3ducmV2LnhtbEWPwW7CMBBE75X6D9Yi9VbsQEUhYDi0ArVHCJfelnhJAvE6&#10;ig0Evh5XQuI4mpk3mtmis7U4U+srxxqSvgJBnDtTcaFhmy3fxyB8QDZYOyYNV/KwmL++zDA17sJr&#10;Om9CISKEfYoayhCaVEqfl2TR911DHL29ay2GKNtCmhYvEW5rOVBqJC1WHBdKbOirpPy4OVkNu2qw&#10;xds6Wyk7WQ7Db5cdTn/fWr/1EjUFEagLz/Cj/WM0DD8+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XYD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L8X+T78AAADd&#10;AAAADwAAAGRycy9kb3ducmV2LnhtbEWPwW7CMBBE70j9B2uRegObULUljcOhFVU5Qrj0to2XJCVe&#10;R7GBlK/HSJU4jmbmjSZbDrYVJ+p941jDbKpAEJfONFxp2BWrySsIH5ANto5Jwx95WOYPowxT4868&#10;odM2VCJC2KeooQ6hS6X0ZU0W/dR1xNHbu95iiLKvpOnxHOG2lYlSz9Jiw3Ghxo7eayoP26PV8NMk&#10;O7xsik9lF6t5WA/F7/H7Q+vH8Uy9gQg0hHv4v/1lNMyfX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Z43ytMEAAADd&#10;AAAADwAAAGRycy9kb3ducmV2LnhtbEWPQU/CQBSE7yb+h80j4SbbCqJWFg4GEk5GwJh4e+k+20L3&#10;bd19UPTXuyYmHCcz801mtji7Vp0oxMazgXyUgSIuvW24MvC2W908gIqCbLH1TAa+KcJifn01w8L6&#10;njd02kqlEoRjgQZqka7QOpY1OYwj3xEn79MHh5JkqLQN2Ce4a/Vtlk21w4bTQo0dPddUHrZHZ+Bx&#10;19/513B4n+TN18fPci/d+kWMGQ7y7AmU0Fku4f/22hoYT+7H8PcmPQE9/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43y&#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8Z13nL8AAADd&#10;AAAADwAAAGRycy9kb3ducmV2LnhtbEWPzW7CMBCE75X6DtZW4lYcCCKQYjgUkDiWEOC6jZckaryO&#10;YvPXp8dIlXoczc43O7PFzTTiQp2rLSsY9CMQxIXVNZcK8t36fQLCeWSNjWVScCcHi/nrywxTba+8&#10;pUvmSxEg7FJUUHnfplK6oiKDrm9b4uCdbGfQB9mVUnd4DXDTyGEUjaXBmkNDhS19VlT8ZGcT3hge&#10;83j5lVGS4He8XP3up6dDo1TvbRB9gPB08//Hf+mNVhCPkhE81wQE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dd5y/&#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886;top:1647736;flip:x y;height:460;width:1;" filled="f" stroked="t" coordsize="21600,21600" o:gfxdata="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STG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cbyA6MEAAADd&#10;AAAADwAAAGRycy9kb3ducmV2LnhtbEWPT2vCQBTE70K/w/IKvekmbdGQunoQLAWt4h9Eb4/saxLM&#10;vg27q6bfvlsQPA4z8xtmPO1MI67kfG1ZQTpIQBAXVtdcKtjv5v0MhA/IGhvLpOCXPEwnT70x5tre&#10;eEPXbShFhLDPUUEVQptL6YuKDPqBbYmj92OdwRClK6V2eItw08jXJBlKgzXHhQpbmlVUnLcXo2Cz&#10;nC+yw+LSFe70ma526+X30WdKvTynyQeIQF14hO/tL63g7X00hP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byA&#10;6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P7Jd178AAADd&#10;AAAADwAAAGRycy9kb3ducmV2LnhtbEWPwW7CMBBE70j9B2srcQM7UBUacDi0ArVHSC7ctvGSpI3X&#10;UWwg7dfXlZA4jmbmjWa9GWwrLtT7xrGGZKpAEJfONFxpKPLtZAnCB2SDrWPS8EMeNtnDaI2pcVfe&#10;0+UQKhEh7FPUUIfQpVL6siaLfuo64uidXG8xRNlX0vR4jXDbyplSz9Jiw3Ghxo5eayq/D2er4bOZ&#10;Ffi7z3fKvmzn4WPIv87HN63Hj4lagQg0hHv41n43GuZPi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Xd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ZUieI70AAADd&#10;AAAADwAAAGRycy9kb3ducmV2LnhtbEVP3WrCMBS+H/gO4Qi7EZu0GyrVKCJsK7sZsz7AoTm23ZqT&#10;0sTWvf1yMdjlx/e/O9xtJ0YafOtYQ5ooEMSVMy3XGi7ly3IDwgdkg51j0vBDHg772cMOc+Mm/qTx&#10;HGoRQ9jnqKEJoc+l9FVDFn3ieuLIXd1gMUQ41NIMOMVw28lMqZW02HJsaLCnU0PV9/lmNRz7j69b&#10;VqSvRpXZYtEVq9S9vWv9OE/VFkSge/gX/7kLo+HpeR3nxjfxCc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J4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9/gTQMEAAADd&#10;AAAADwAAAGRycy9kb3ducmV2LnhtbEWPT2vCQBTE70K/w/IK3swmVVubZhWRWnoQoVqQ3h7Zlz+Y&#10;fRuy20S/fbcgeBxm5jdMtrqYRvTUudqygiSKQRDnVtdcKvg+bicLEM4ja2wsk4IrOVgtH0YZptoO&#10;/EX9wZciQNilqKDyvk2ldHlFBl1kW+LgFbYz6IPsSqk7HALcNPIpjp+lwZrDQoUtbSrKz4dfo+Bj&#10;wGE9Td773bnYXH+O8/1pl5BS48ckfgPh6eLv4Vv7UyuYzl5e4f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f4E0DBAAAA3QAAAA8AAAAAAAAAAQAgAAAAIgAAAGRycy9kb3ducmV2&#10;LnhtbFBLAQIUABQAAAAIAIdO4kAzLwWeOwAAADkAAAAVAAAAAAAAAAEAIAAAABABAABkcnMvZ3Jv&#10;dXBzaGFwZXhtbC54bWxQSwUGAAAAAAYABgBgAQAAzQM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Cme1JrwAAADd&#10;AAAADwAAAGRycy9kb3ducmV2LnhtbEVPyU7DMBC9V+IfrEHi1topbRXSOD0UKnGjCx8wiqdxSDyO&#10;YtOFr8cHJI5Pby83N9eLC42h9awhmykQxLU3LTcaPk+7aQ4iRGSDvWfScKcAm+phUmJh/JUPdDnG&#10;RqQQDgVqsDEOhZShtuQwzPxAnLizHx3GBMdGmhGvKdz1cq7USjpsOTVYHGhrqe6O305DrtxH173M&#10;98EtfrKl3b76t+FL66fHTK1BRLrFf/Gf+91oeF7kaX96k56Ar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ntSa8AAAA&#10;3QAAAA8AAAAAAAAAAQAgAAAAIgAAAGRycy9kb3ducmV2LnhtbFBLAQIUABQAAAAIAIdO4kAzLwWe&#10;OwAAADkAAAAQAAAAAAAAAAEAIAAAAAsBAABkcnMvc2hhcGV4bWwueG1sUEsFBgAAAAAGAAYAWwEA&#10;ALU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ZSsQvb8AAADd&#10;AAAADwAAAGRycy9kb3ducmV2LnhtbEWPzW7CMBCE70i8g7VIvYEdClVIMRyglXorTfsAq3iJ08Tr&#10;KDY/7dPXlZA4jmbmG816e3WdONMQGs8aspkCQVx503Ct4evzdZqDCBHZYOeZNPxQgO1mPFpjYfyF&#10;P+hcxlokCIcCNdgY+0LKUFlyGGa+J07e0Q8OY5JDLc2AlwR3nZwr9SQdNpwWLPa0s1S15clpyJV7&#10;b9vV/BDc4jdb2t3ev/TfWj9MMvUMItI13sO39pvR8LjIM/h/k5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rEL2/&#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jc w:val="center"/>
        <w:rPr>
          <w:rFonts w:ascii="宋体" w:hAnsi="宋体"/>
          <w:b/>
          <w:sz w:val="36"/>
          <w:szCs w:val="36"/>
        </w:rPr>
      </w:pPr>
      <w:r>
        <w:rPr>
          <w:rFonts w:hint="eastAsia" w:ascii="宋体" w:hAnsi="宋体"/>
          <w:b/>
          <w:sz w:val="36"/>
          <w:szCs w:val="36"/>
        </w:rPr>
        <w:t>宅基地使用权及房屋所有权首次登记业务流程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1945984" behindDoc="0" locked="0" layoutInCell="1" allowOverlap="1">
                <wp:simplePos x="0" y="0"/>
                <wp:positionH relativeFrom="column">
                  <wp:posOffset>-313055</wp:posOffset>
                </wp:positionH>
                <wp:positionV relativeFrom="paragraph">
                  <wp:posOffset>96520</wp:posOffset>
                </wp:positionV>
                <wp:extent cx="2168525" cy="7413625"/>
                <wp:effectExtent l="6350" t="6350" r="15875" b="9525"/>
                <wp:wrapNone/>
                <wp:docPr id="3482" name="矩形 3482"/>
                <wp:cNvGraphicFramePr/>
                <a:graphic xmlns:a="http://schemas.openxmlformats.org/drawingml/2006/main">
                  <a:graphicData uri="http://schemas.microsoft.com/office/word/2010/wordprocessingShape">
                    <wps:wsp>
                      <wps:cNvSpPr/>
                      <wps:spPr>
                        <a:xfrm>
                          <a:off x="0" y="0"/>
                          <a:ext cx="2168525" cy="741362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【宅基地使用权】</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 有批准权的人民政府批准用地的文件等权属来源材料；（原件1份，由申请人提供）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4. 不动产权籍调查表、宗地图、宗地界址点坐标等有关不动产界址、面积等材料；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5. 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6"/>
                                <w:szCs w:val="16"/>
                              </w:rPr>
                            </w:pPr>
                            <w:r>
                              <w:rPr>
                                <w:rFonts w:hint="eastAsia" w:ascii="宋体" w:hAnsi="宋体" w:eastAsia="宋体" w:cs="宋体"/>
                                <w:b/>
                                <w:sz w:val="16"/>
                                <w:szCs w:val="16"/>
                              </w:rPr>
                              <w:t>【宅基地使用权及房屋所有权】</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 不动产权属证书或者土地权属来源材料；（原件1份，由申请人提供）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4. 房屋符合规划或建设的相关材料；（原件1件，由申请人提供）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5.不动产权籍调查表、宗地图、房屋平面图以及宗地界址点坐标等有关不动产界址、面积等材料；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6. 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只收取工本费10元/本。</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联系人</w:t>
                            </w:r>
                            <w:r>
                              <w:rPr>
                                <w:rFonts w:hint="eastAsia" w:ascii="宋体" w:hAnsi="宋体" w:eastAsia="宋体" w:cs="宋体"/>
                                <w:sz w:val="16"/>
                                <w:szCs w:val="16"/>
                              </w:rPr>
                              <w:t>：张琳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联系电话</w:t>
                            </w:r>
                            <w:r>
                              <w:rPr>
                                <w:rFonts w:hint="eastAsia" w:ascii="宋体" w:hAnsi="宋体" w:eastAsia="宋体" w:cs="宋体"/>
                                <w:sz w:val="16"/>
                                <w:szCs w:val="16"/>
                              </w:rPr>
                              <w:t>：8227019</w:t>
                            </w:r>
                          </w:p>
                          <w:p>
                            <w:pPr>
                              <w:pStyle w:val="17"/>
                              <w:spacing w:line="200" w:lineRule="exact"/>
                              <w:ind w:firstLine="0" w:firstLineChars="0"/>
                              <w:rPr>
                                <w:rFonts w:hint="eastAsia"/>
                                <w:sz w:val="15"/>
                                <w:szCs w:val="15"/>
                              </w:rPr>
                            </w:pPr>
                          </w:p>
                        </w:txbxContent>
                      </wps:txbx>
                      <wps:bodyPr upright="1"/>
                    </wps:wsp>
                  </a:graphicData>
                </a:graphic>
              </wp:anchor>
            </w:drawing>
          </mc:Choice>
          <mc:Fallback>
            <w:pict>
              <v:rect id="_x0000_s1026" o:spid="_x0000_s1026" o:spt="1" style="position:absolute;left:0pt;margin-left:-24.65pt;margin-top:7.6pt;height:583.75pt;width:170.75pt;z-index:251945984;mso-width-relative:page;mso-height-relative:page;" fillcolor="#FFFFFF" filled="t" stroked="t" coordsize="21600,21600" o:gfxdata="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LxM/t0AAAALAQAADwAAAAAAAAAB&#10;ACAAAAAiAAAAZHJzL2Rvd25yZXYueG1sUEsBAhQAFAAAAAgAh07iQEibxMMLAgAAPwQAAA4AAAAA&#10;AAAAAQAgAAAALAEAAGRycy9lMm9Eb2MueG1sUEsFBgAAAAAGAAYAWQEAAKk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【宅基地使用权】</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 有批准权的人民政府批准用地的文件等权属来源材料；（原件1份，由申请人提供）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4. 不动产权籍调查表、宗地图、宗地界址点坐标等有关不动产界址、面积等材料；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5. 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6"/>
                          <w:szCs w:val="16"/>
                        </w:rPr>
                      </w:pPr>
                      <w:r>
                        <w:rPr>
                          <w:rFonts w:hint="eastAsia" w:ascii="宋体" w:hAnsi="宋体" w:eastAsia="宋体" w:cs="宋体"/>
                          <w:b/>
                          <w:sz w:val="16"/>
                          <w:szCs w:val="16"/>
                        </w:rPr>
                        <w:t>【宅基地使用权及房屋所有权】</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6"/>
                          <w:szCs w:val="16"/>
                        </w:rPr>
                      </w:pPr>
                      <w:r>
                        <w:rPr>
                          <w:rFonts w:hint="eastAsia" w:ascii="宋体" w:hAnsi="宋体" w:eastAsia="宋体" w:cs="宋体"/>
                          <w:sz w:val="16"/>
                          <w:szCs w:val="16"/>
                        </w:rPr>
                        <w:t>3. 不动产权属证书或者土地权属来源材料；（原件1份，由申请人提供）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4. 房屋符合规划或建设的相关材料；（原件1件，由申请人提供）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6"/>
                          <w:szCs w:val="16"/>
                        </w:rPr>
                      </w:pPr>
                      <w:r>
                        <w:rPr>
                          <w:rFonts w:hint="eastAsia" w:ascii="宋体" w:hAnsi="宋体" w:eastAsia="宋体" w:cs="宋体"/>
                          <w:sz w:val="16"/>
                          <w:szCs w:val="16"/>
                        </w:rPr>
                        <w:t>5.不动产权籍调查表、宗地图、房屋平面图以及宗地界址点坐标等有关不动产界址、面积等材料；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6. 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只收取工本费10元/本。</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联系人</w:t>
                      </w:r>
                      <w:r>
                        <w:rPr>
                          <w:rFonts w:hint="eastAsia" w:ascii="宋体" w:hAnsi="宋体" w:eastAsia="宋体" w:cs="宋体"/>
                          <w:sz w:val="16"/>
                          <w:szCs w:val="16"/>
                        </w:rPr>
                        <w:t>：张琳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联系电话</w:t>
                      </w:r>
                      <w:r>
                        <w:rPr>
                          <w:rFonts w:hint="eastAsia" w:ascii="宋体" w:hAnsi="宋体" w:eastAsia="宋体" w:cs="宋体"/>
                          <w:sz w:val="16"/>
                          <w:szCs w:val="16"/>
                        </w:rPr>
                        <w:t>：8227019</w:t>
                      </w:r>
                    </w:p>
                    <w:p>
                      <w:pPr>
                        <w:pStyle w:val="17"/>
                        <w:spacing w:line="200" w:lineRule="exact"/>
                        <w:ind w:firstLine="0" w:firstLineChars="0"/>
                        <w:rPr>
                          <w:rFonts w:hint="eastAsia"/>
                          <w:sz w:val="15"/>
                          <w:szCs w:val="15"/>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671552" behindDoc="0" locked="0" layoutInCell="1" allowOverlap="1">
                <wp:simplePos x="0" y="0"/>
                <wp:positionH relativeFrom="column">
                  <wp:posOffset>1911350</wp:posOffset>
                </wp:positionH>
                <wp:positionV relativeFrom="paragraph">
                  <wp:posOffset>-635000</wp:posOffset>
                </wp:positionV>
                <wp:extent cx="4083050" cy="7421245"/>
                <wp:effectExtent l="4445" t="4445" r="8255" b="22860"/>
                <wp:wrapNone/>
                <wp:docPr id="3483" name="组合 3483"/>
                <wp:cNvGraphicFramePr/>
                <a:graphic xmlns:a="http://schemas.openxmlformats.org/drawingml/2006/main">
                  <a:graphicData uri="http://schemas.microsoft.com/office/word/2010/wordprocessingGroup">
                    <wpg:wgp>
                      <wpg:cNvGrpSpPr/>
                      <wpg:grpSpPr>
                        <a:xfrm>
                          <a:off x="0" y="0"/>
                          <a:ext cx="4083050" cy="7421245"/>
                          <a:chOff x="7886" y="1646731"/>
                          <a:chExt cx="6630" cy="11702"/>
                        </a:xfrm>
                      </wpg:grpSpPr>
                      <wpg:grpSp>
                        <wpg:cNvPr id="3484" name="组合 2626"/>
                        <wpg:cNvGrpSpPr/>
                        <wpg:grpSpPr>
                          <a:xfrm rot="0">
                            <a:off x="7886" y="1646731"/>
                            <a:ext cx="6630" cy="11702"/>
                            <a:chOff x="8286" y="1613123"/>
                            <a:chExt cx="6235" cy="9998"/>
                          </a:xfrm>
                        </wpg:grpSpPr>
                        <wpg:grpSp>
                          <wpg:cNvPr id="3485" name="组合 2616"/>
                          <wpg:cNvGrpSpPr/>
                          <wpg:grpSpPr>
                            <a:xfrm>
                              <a:off x="8286" y="1613123"/>
                              <a:ext cx="6235" cy="9998"/>
                              <a:chOff x="7118" y="1321889"/>
                              <a:chExt cx="6863" cy="9007"/>
                            </a:xfrm>
                          </wpg:grpSpPr>
                          <wpg:grpSp>
                            <wpg:cNvPr id="3486" name="组合 2193"/>
                            <wpg:cNvGrpSpPr/>
                            <wpg:grpSpPr>
                              <a:xfrm>
                                <a:off x="7118" y="1321889"/>
                                <a:ext cx="6863" cy="9007"/>
                                <a:chOff x="7050" y="1194675"/>
                                <a:chExt cx="2635" cy="1450"/>
                              </a:xfrm>
                            </wpg:grpSpPr>
                            <wps:wsp>
                              <wps:cNvPr id="3487" name="矩形 1900"/>
                              <wps:cNvSpPr/>
                              <wps:spPr>
                                <a:xfrm>
                                  <a:off x="7050" y="1194675"/>
                                  <a:ext cx="2633" cy="14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88"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489"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490"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491"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50.5pt;margin-top:-50pt;height:584.35pt;width:321.5pt;z-index:251671552;mso-width-relative:page;mso-height-relative:page;" coordorigin="7886,1646731" coordsize="6630,11702" o:gfxdata="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CzX37w2wAAAA0BAAAPAAAAAAAAAAEAIAAAACIAAABkcnMv&#10;ZG93bnJldi54bWxQSwECFAAUAAAACACHTuJAFo1gtToEAABcEQAADgAAAAAAAAABACAAAAAqAQAA&#10;ZHJzL2Uyb0RvYy54bWxQSwUGAAAAAAYABgBZAQAA1gcAAAAA&#10;">
                <o:lock v:ext="edit" aspectratio="f"/>
                <v:group id="组合 2626" o:spid="_x0000_s1026" o:spt="203" style="position:absolute;left:7886;top:1646731;height:11702;width:6630;" coordorigin="8286,1613123" coordsize="6235,9998" o:gfxdata="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CzM+cAAAADdAAAADwAAAAAAAAABACAAAAAiAAAAZHJzL2Rvd25yZXYu&#10;eG1sUEsBAhQAFAAAAAgAh07iQDMvBZ47AAAAOQAAABUAAAAAAAAAAQAgAAAADwEAAGRycy9ncm91&#10;cHNoYXBleG1sLnhtbFBLBQYAAAAABgAGAGABAADMAwAAAAA=&#10;">
                  <o:lock v:ext="edit" aspectratio="f"/>
                  <v:group id="组合 2616" o:spid="_x0000_s1026" o:spt="203" style="position:absolute;left:8286;top:1613123;height:9998;width:6235;" coordorigin="7118,1321889" coordsize="6863,9007" o:gfxdata="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YGlivwAAAN0AAAAPAAAAAAAAAAEAIAAAACIAAABkcnMvZG93bnJldi54&#10;bWxQSwECFAAUAAAACACHTuJAMy8FnjsAAAA5AAAAFQAAAAAAAAABACAAAAAOAQAAZHJzL2dyb3Vw&#10;c2hhcGV4bWwueG1sUEsFBgAAAAAGAAYAYAEAAMsDAAAAAA==&#10;">
                    <o:lock v:ext="edit" aspectratio="f"/>
                    <v:group id="组合 2193" o:spid="_x0000_s1026" o:spt="203" style="position:absolute;left:7118;top:1321889;height:9007;width:6863;" coordorigin="7050,1194675" coordsize="2635,1450" o:gfxdata="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svcV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450;width:2633;v-text-anchor:middle;" filled="f" stroked="t" coordsize="21600,21600" o:gfxdata="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H8O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R42UBbsAAADd&#10;AAAADwAAAGRycy9kb3ducmV2LnhtbEVPy4rCMBTdC/5DuII7TX1MkWp0MYzDIMig1v2lubbF5qYk&#10;GVv/frIQXB7Oe7PrTSMe5HxtWcFsmoAgLqyuuVSQX/aTFQgfkDU2lknBkzzstsPBBjNtOz7R4xxK&#10;EUPYZ6igCqHNpPRFRQb91LbEkbtZZzBE6EqpHXYx3DRyniSpNFhzbKiwpc+Kivv5zyhwz9/0o7v2&#10;X9/u0N/dJT8e8uVRqfFolqxBBOrDW/xy/2gFi+Uqzo1v4hO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2UBb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KMExnr4AAADd&#10;AAAADwAAAGRycy9kb3ducmV2LnhtbEWPQWvCQBSE74L/YXlCb7qxVdHo6kFqKYIUNd4f2WcSzL4N&#10;u6uJ/75bEHocZuYbZrXpTC0e5HxlWcF4lIAgzq2uuFCQnXfDOQgfkDXWlknBkzxs1v3eClNtWz7S&#10;4xQKESHsU1RQhtCkUvq8JIN+ZBvi6F2tMxiidIXUDtsIN7V8T5KZNFhxXCixoW1J+e10Nwrc82c2&#10;bS/d55fbdzd3zg77bHJQ6m0wTpYgAnXhP/xqf2sFH5P5Av7exCc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Exn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PCIO3r0AAADd&#10;AAAADwAAAGRycy9kb3ducmV2LnhtbEVPz2vCMBS+D/Y/hCfsNlO3WrbO6GFMEUHGand/NM+22LyU&#10;JNr2v18OA48f3+/VZjSduJHzrWUFi3kCgriyuuVaQXnaPr+B8AFZY2eZFEzkYbN+fFhhru3AP3Qr&#10;Qi1iCPscFTQh9LmUvmrIoJ/bnjhyZ+sMhghdLbXDIYabTr4kSSYNthwbGuzps6HqUlyNAjd9Z8vh&#10;d/zaucN4cafyeCjTo1JPs0XyASLQGO7if/deK3hN3+P++CY+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Ig7e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U26rRb8AAADd&#10;AAAADwAAAGRycy9kb3ducmV2LnhtbEWPQWvCQBSE7wX/w/KE3uomasWmrh6kFhFE1PT+yL4mwezb&#10;sLs18d+7gtDjMDPfMItVbxpxJedrywrSUQKCuLC65lJBft68zUH4gKyxsUwKbuRhtRy8LDDTtuMj&#10;XU+hFBHCPkMFVQhtJqUvKjLoR7Yljt6vdQZDlK6U2mEX4aaR4ySZSYM1x4UKW1pXVFxOf0aBux1m&#10;791P//Xtdv3FnfP9Lp/ulXodpskniEB9+A8/21utYDL9SOHxJj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uq0W/&#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61696" behindDoc="0" locked="0" layoutInCell="1" allowOverlap="1">
                <wp:simplePos x="0" y="0"/>
                <wp:positionH relativeFrom="column">
                  <wp:posOffset>1986280</wp:posOffset>
                </wp:positionH>
                <wp:positionV relativeFrom="paragraph">
                  <wp:posOffset>-443230</wp:posOffset>
                </wp:positionV>
                <wp:extent cx="4152900" cy="6868160"/>
                <wp:effectExtent l="5080" t="4445" r="13970" b="23495"/>
                <wp:wrapNone/>
                <wp:docPr id="3492" name="组合 3492"/>
                <wp:cNvGraphicFramePr/>
                <a:graphic xmlns:a="http://schemas.openxmlformats.org/drawingml/2006/main">
                  <a:graphicData uri="http://schemas.microsoft.com/office/word/2010/wordprocessingGroup">
                    <wpg:wgp>
                      <wpg:cNvGrpSpPr/>
                      <wpg:grpSpPr>
                        <a:xfrm>
                          <a:off x="0" y="0"/>
                          <a:ext cx="4152900" cy="6868160"/>
                          <a:chOff x="8212" y="1647049"/>
                          <a:chExt cx="6540" cy="10816"/>
                        </a:xfrm>
                      </wpg:grpSpPr>
                      <wpg:grpSp>
                        <wpg:cNvPr id="3493" name="组合 2755"/>
                        <wpg:cNvGrpSpPr/>
                        <wpg:grpSpPr>
                          <a:xfrm>
                            <a:off x="14251" y="1647719"/>
                            <a:ext cx="501" cy="10141"/>
                            <a:chOff x="14251" y="1647719"/>
                            <a:chExt cx="501" cy="10141"/>
                          </a:xfrm>
                        </wpg:grpSpPr>
                        <wps:wsp>
                          <wps:cNvPr id="3494"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495"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496"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497"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498" name="矩形 2679"/>
                          <wps:cNvSpPr/>
                          <wps:spPr>
                            <a:xfrm>
                              <a:off x="14270"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499" name="组合 2753"/>
                        <wpg:cNvGrpSpPr/>
                        <wpg:grpSpPr>
                          <a:xfrm>
                            <a:off x="8881" y="1649805"/>
                            <a:ext cx="4571" cy="8060"/>
                            <a:chOff x="8881" y="1649805"/>
                            <a:chExt cx="4571" cy="8060"/>
                          </a:xfrm>
                        </wpg:grpSpPr>
                        <wps:wsp>
                          <wps:cNvPr id="3500"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501"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502"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503" name="矩形 2666"/>
                          <wps:cNvSpPr/>
                          <wps:spPr>
                            <a:xfrm>
                              <a:off x="88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504"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505"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506"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507" name="直接箭头连接符 2681"/>
                          <wps:cNvCnPr/>
                          <wps:spPr>
                            <a:xfrm flipH="1">
                              <a:off x="11273"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508" name="组合 2752"/>
                        <wpg:cNvGrpSpPr/>
                        <wpg:grpSpPr>
                          <a:xfrm>
                            <a:off x="8212" y="1647049"/>
                            <a:ext cx="5595" cy="3403"/>
                            <a:chOff x="8212" y="1647049"/>
                            <a:chExt cx="5595" cy="3403"/>
                          </a:xfrm>
                        </wpg:grpSpPr>
                        <wpg:grpSp>
                          <wpg:cNvPr id="3509" name="组合 2739"/>
                          <wpg:cNvGrpSpPr/>
                          <wpg:grpSpPr>
                            <a:xfrm>
                              <a:off x="9562" y="1649582"/>
                              <a:ext cx="598" cy="150"/>
                              <a:chOff x="9562" y="1649582"/>
                              <a:chExt cx="598" cy="150"/>
                            </a:xfrm>
                          </wpg:grpSpPr>
                          <wps:wsp>
                            <wps:cNvPr id="3510"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511"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512" name="组合 2748"/>
                          <wpg:cNvGrpSpPr/>
                          <wpg:grpSpPr>
                            <a:xfrm>
                              <a:off x="8212" y="1647049"/>
                              <a:ext cx="5595" cy="3403"/>
                              <a:chOff x="8212" y="1647049"/>
                              <a:chExt cx="5595" cy="3403"/>
                            </a:xfrm>
                          </wpg:grpSpPr>
                          <wps:wsp>
                            <wps:cNvPr id="3513"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514"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515"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516"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517"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518"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519" name="直接连接符 2677"/>
                            <wps:cNvCnPr/>
                            <wps:spPr>
                              <a:xfrm flipH="1" flipV="1">
                                <a:off x="12782" y="1647736"/>
                                <a:ext cx="1" cy="460"/>
                              </a:xfrm>
                              <a:prstGeom prst="line">
                                <a:avLst/>
                              </a:prstGeom>
                              <a:ln w="9525" cap="flat" cmpd="sng">
                                <a:solidFill>
                                  <a:srgbClr val="000000"/>
                                </a:solidFill>
                                <a:prstDash val="solid"/>
                                <a:headEnd type="none" w="med" len="med"/>
                                <a:tailEnd type="triangle" w="med" len="med"/>
                              </a:ln>
                            </wps:spPr>
                            <wps:bodyPr upright="1"/>
                          </wps:wsp>
                          <wps:wsp>
                            <wps:cNvPr id="3520"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521"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522"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523" name="组合 2743"/>
                            <wpg:cNvGrpSpPr/>
                            <wpg:grpSpPr>
                              <a:xfrm>
                                <a:off x="8989" y="1649127"/>
                                <a:ext cx="1335" cy="1035"/>
                                <a:chOff x="8989" y="1649127"/>
                                <a:chExt cx="1335" cy="1035"/>
                              </a:xfrm>
                            </wpg:grpSpPr>
                            <wps:wsp>
                              <wps:cNvPr id="3524"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525"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56.4pt;margin-top:-34.9pt;height:540.8pt;width:327pt;z-index:252061696;mso-width-relative:page;mso-height-relative:page;" coordorigin="8212,1647049" coordsize="6540,10816" o:gfxdata="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">
                <o:lock v:ext="edit" aspectratio="f"/>
                <v:group id="组合 2755" o:spid="_x0000_s1026" o:spt="203" style="position:absolute;left:14251;top:1647719;height:10141;width:501;" coordorigin="14251,1647719" coordsize="501,10141" o:gfxdata="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HMJQvwAAAN0AAAAPAAAAAAAAAAEAIAAAACIAAABkcnMvZG93bnJldi54&#10;bWxQSwECFAAUAAAACACHTuJAMy8FnjsAAAA5AAAAFQAAAAAAAAABACAAAAAOAQAAZHJzL2dyb3Vw&#10;c2hhcGV4bWwueG1sUEsFBgAAAAAGAAYAYAEAAMsDAAAAAA==&#10;">
                  <o:lock v:ext="edit" aspectratio="f"/>
                  <v:rect id="矩形 2670" o:spid="_x0000_s1026" o:spt="1" style="position:absolute;left:14262;top:1651275;height:801;width:482;" fillcolor="#FFFFFF" filled="t" stroked="t" coordsize="21600,21600" o:gfxdata="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sJV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ECCAwb8AAADd&#10;AAAADwAAAGRycy9kb3ducmV2LnhtbEWPzW7CMBCE70h9B2srcQObX5UUw6EIBEdILr1t422SNl5H&#10;sYHQp6+RkDiOZuYbzXLd2VpcqPWVYw2joQJBnDtTcaEhS7eDNxA+IBusHZOGG3lYr156S0yMu/KR&#10;LqdQiAhhn6CGMoQmkdLnJVn0Q9cQR+/btRZDlG0hTYvXCLe1HCs1lxYrjgslNvRRUv57OlsNX9U4&#10;w79julN2sZ2EQ5f+nD83WvdfR+odRKAuPMOP9t5omEwXM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ggM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4260;top:1655144;height:801;width:482;" fillcolor="#FFFFFF" filled="t" stroked="t" coordsize="21600,21600" o:gfxdata="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yHr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j767Lb8AAADd&#10;AAAADwAAAGRycy9kb3ducmV2LnhtbEWPzW7CMBCE70h9B2srcQObH0FJMRyKQHCE5NLbNt4maeN1&#10;FBsIffoaCYnjaGa+0SzXna3FhVpfOdYwGioQxLkzFRcasnQ7eAPhA7LB2jFpuJGH9eqlt8TEuCsf&#10;6XIKhYgQ9glqKENoEil9XpJFP3QNcfS+XWsxRNkW0rR4jXBby7FSM2mx4rhQYkMfJeW/p7PV8FWN&#10;M/w7pjtlF9tJOHTpz/lzo3X/daTeQQTqwjP8aO+Nhsl0MYf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y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70;top:1657060;height:801;width:482;" fillcolor="#FFFFFF" filled="t" stroked="t" coordsize="21600,21600" o:gfxdata="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hL1+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881;top:1649805;height:8060;width:4571;" coordorigin="8881,1649805" coordsize="4571,8060" o:gfxdata="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f09brBAAAA3QAAAA8AAAAAAAAAAQAgAAAAIgAAAGRycy9kb3ducmV2&#10;LnhtbFBLAQIUABQAAAAIAIdO4kAzLwWeOwAAADkAAAAVAAAAAAAAAAEAIAAAABABAABkcnMvZ3Jv&#10;dXBzaGFwZXhtbC54bWxQSwUGAAAAAAYABgBgAQAAzQM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fAWP57wAAADd&#10;AAAADwAAAGRycy9kb3ducmV2LnhtbEVPTYvCMBC9C/6HMAteRBMVRbpGD+6qexGxuvehmW2LzaQ0&#10;Udt/bw4LHh/ve7VpbSUe1PjSsYbJWIEgzpwpOddwvexGSxA+IBusHJOGjjxs1v3eChPjnnymRxpy&#10;EUPYJ6ihCKFOpPRZQRb92NXEkftzjcUQYZNL0+AzhttKTpVaSIslx4YCa9oWlN3Su9XwlZ7mu9/h&#10;tZ122eGY7pe3E3ffWg8+JuoTRKA2vMX/7h+jYTZXcX98E5+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j+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dB1eNb4AAADd&#10;AAAADwAAAGRycy9kb3ducmV2LnhtbEWPS2vDMBCE74X+B7GF3hrJeVGcKDkEAuklkAfkurG2tom1&#10;MpLq2P++CgRyHGbmG2a57m0jOvKhdqwhGykQxIUzNZcazqft1zeIEJENNo5Jw0AB1qv3tyXmxt35&#10;QN0xliJBOOSooYqxzaUMRUUWw8i1xMn7dd5iTNKX0ni8J7ht5FipubRYc1qosKVNRcXt+Gc17Nr9&#10;9ceP7bCfXqdy6ItJ6C4XrT8/MrUAEamPr/CzvTMaJjOVweNNe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1e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ASKCr74AAADd&#10;AAAADwAAAGRycy9kb3ducmV2LnhtbEWPwW7CMBBE75X4B2uRuBWboKISMByoqOgRwoXbEi9JIF5H&#10;sYHA19eVkHoczcwbzXzZ2VrcqPWVYw2joQJBnDtTcaFhn63fP0H4gGywdkwaHuRhuei9zTE17s5b&#10;uu1CISKEfYoayhCaVEqfl2TRD11DHL2Tay2GKNtCmhbvEW5rmSg1kRYrjgslNrQqKb/srlbDsUr2&#10;+Nxm38pO1+Pw02Xn6+FL60F/pGYgAnXhP/xqb4yG8YdK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KCr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881;top:1651033;height:1358;width:4394;" fillcolor="#FFFFFF" filled="t" stroked="t" coordsize="21600,21600" o:gfxdata="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uJz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wMXH5MEAAADd&#10;AAAADwAAAGRycy9kb3ducmV2LnhtbEWPT2sCMRTE70K/Q3hCb5ps/7GsRg8FS0FbUYvo7bF57i7d&#10;vCxJ1O23bwoFj8PM/IaZznvbigv50DjWkI0VCOLSmYYrDV+7xSgHESKywdYxafihAPPZ3WCKhXFX&#10;3tBlGyuRIBwK1FDH2BVShrImi2HsOuLknZy3GJP0lTQerwluW/mg1Iu02HBaqLGj15rK7+3Zatis&#10;Fst8vzz3pT++ZZ+79erjEHKt74eZmoCI1Mdb+L/9bjQ8Pqsn+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XH&#10;5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bHIsf8AAAADd&#10;AAAADwAAAGRycy9kb3ducmV2LnhtbEWPT2vCQBTE74LfYXlCL1J3tUQkunrwT9tLEVO9P7LPJJh9&#10;G7JbTb59t1DwOMzMb5jVprO1uFPrK8caphMFgjh3puJCw/n78LoA4QOywdoxaejJw2Y9HKwwNe7B&#10;J7pnoRARwj5FDWUITSqlz0uy6CeuIY7e1bUWQ5RtIU2Ljwi3tZwpNZcWK44LJTa0LSm/ZT9Wwy47&#10;JofL+NzN+vzjK3tf3I7c77V+GU3VEkSgLjzD/+1Po+EtUQ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i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TGQb0AAADd&#10;AAAADwAAAGRycy9kb3ducmV2LnhtbEWPzYvCMBTE78L+D+Et7E0TP5Fq9LCw4F4EP8Drs3m2xeal&#10;JNna/vcbQfA4zMxvmPW2s7VoyYfKsYbxSIEgzp2puNBwPv0MlyBCRDZYOyYNPQXYbj4Ga8yMe/CB&#10;2mMsRIJwyFBDGWOTSRnykiyGkWuIk3dz3mJM0hfSeHwkuK3lRKmFtFhxWiixoe+S8vvxz2rYNfvr&#10;r5/Yfj+7zmTf5dPQXi5af32O1QpEpC6+w6/2zmiYztUCnm/SE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9MZ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273;top:1656120;flip:x;height:1006;width:2;" filled="f" stroked="t" coordsize="21600,21600" o:gfxdata="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7Be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tlPKO7sAAADd&#10;AAAADwAAAGRycy9kb3ducmV2LnhtbEVPTYvCMBC9C/6HMAveNKniIl2jLKLiQYRVQfY2NGNbbCal&#10;ia3+e3MQPD7e93z5sJVoqfGlYw3JSIEgzpwpOddwPm2GMxA+IBusHJOGJ3lYLvq9OabGdfxH7THk&#10;IoawT1FDEUKdSumzgiz6kauJI3d1jcUQYZNL02AXw20lx0p9S4slx4YCa1oVlN2Od6th22H3O0nW&#10;7f52XT3/T9PDZZ+Q1oOvRP2ACPQIH/HbvTMaJlMV58Y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ZTyju7AAAA3QAAAA8AAAAAAAAAAQAgAAAAIgAAAGRycy9kb3ducmV2LnhtbFBL&#10;AQIUABQAAAAIAIdO4kAzLwWeOwAAADkAAAAVAAAAAAAAAAEAIAAAAAoBAABkcnMvZ3JvdXBzaGFw&#10;ZXhtbC54bWxQSwUGAAAAAAYABgBgAQAAxwMAAAAA&#10;">
                  <o:lock v:ext="edit" aspectratio="f"/>
                  <v:group id="组合 2739" o:spid="_x0000_s1026" o:spt="203" style="position:absolute;left:9562;top:1649582;height:150;width:598;" coordorigin="9562,1649582" coordsize="598,150" o:gfxdata="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R9voMAAAADdAAAADwAAAAAAAAABACAAAAAiAAAAZHJzL2Rvd25yZXYu&#10;eG1sUEsBAhQAFAAAAAgAh07iQDMvBZ47AAAAOQAAABUAAAAAAAAAAQAgAAAADwEAAGRycy9ncm91&#10;cHNoYXBleG1sLnhtbFBLBQYAAAAABgAGAGABAADMAwAAAAA=&#10;">
                    <o:lock v:ext="edit" aspectratio="f"/>
                    <v:line id="直接连接符 2686" o:spid="_x0000_s1026" o:spt="20" style="position:absolute;left:9562;top:1649582;flip:x;height:0;width:598;" filled="f" stroked="t" coordsize="21600,21600" o:gfxdata="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YY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VWvyocAAAADd&#10;AAAADwAAAGRycy9kb3ducmV2LnhtbEWPQWsCMRSE7wX/Q3hCbzWblpZlNXoQlIK2RS2it8fmubu4&#10;eVmSqNt/3xSEHoeZ+YaZzHrbiiv50DjWoEYZCOLSmYYrDd+7xVMOIkRkg61j0vBDAWbTwcMEC+Nu&#10;vKHrNlYiQTgUqKGOsSukDGVNFsPIdcTJOzlvMSbpK2k83hLctvI5y96kxYbTQo0dzWsqz9uL1bBZ&#10;L1b5fnXpS39cqs/d1/rjEHKtH4cqG4OI1Mf/8L39bjS8vCoF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a/K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UmJrDL4AAADd&#10;AAAADwAAAGRycy9kb3ducmV2LnhtbEWPQYvCMBSE7wv+h/AEb2saxUWqUURc8SDCqiDeHs2zLTYv&#10;pcm2+u+NsLDHYWa+YebLh61ES40vHWtQwwQEceZMybmG8+n7cwrCB2SDlWPS8CQPy0XvY46pcR3/&#10;UHsMuYgQ9ilqKEKoUyl9VpBFP3Q1cfRurrEYomxyaRrsItxWcpQkX9JiyXGhwJrWBWX346/VsO2w&#10;W43Vpt3fb+vn9TQ5XPaKtB70VTIDEegR/sN/7Z3RMJ6o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iawy+AAAA3QAAAA8AAAAAAAAAAQAgAAAAIgAAAGRycy9kb3ducmV2Lnht&#10;bFBLAQIUABQAAAAIAIdO4kAzLwWeOwAAADkAAAAVAAAAAAAAAAEAIAAAAA0BAABkcnMvZ3JvdXBz&#10;aGFwZXhtbC54bWxQSwUGAAAAAAYABgBgAQAAygMAAAAA&#10;">
                    <o:lock v:ext="edit" aspectratio="f"/>
                    <v:line id="直接连接符 2734" o:spid="_x0000_s1026" o:spt="20" style="position:absolute;left:8974;top:1647726;flip:x;height:453;width:1;" filled="f" stroked="t" coordsize="21600,21600" o:gfxdata="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MY&#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ZF4pnb8AAADd&#10;AAAADwAAAGRycy9kb3ducmV2LnhtbEWPwW7CMBBE75X6D9Yi9VbsQKkgYDi0ArVHCJfelnhJAvE6&#10;ig0Evh5XQuI4mpk3mtmis7U4U+srxxqSvgJBnDtTcaFhmy3fxyB8QDZYOyYNV/KwmL++zDA17sJr&#10;Om9CISKEfYoayhCaVEqfl2TR911DHL29ay2GKNtCmhYvEW5rOVDqU1qsOC6U2NBXSflxc7IadtVg&#10;i7d1tlJ2shyG3y47nP6+tX7rJWoKIlAXnuFH+8doGI6S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eKZ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CxKMBr4AAADd&#10;AAAADwAAAGRycy9kb3ducmV2LnhtbEWPwW7CMBBE70j8g7VI3MAOCNQGDAcQiB4hXHrbxkuSNl5H&#10;sYHQr68rIXEczcwbzXLd2VrcqPWVYw3JWIEgzp2puNBwznajNxA+IBusHZOGB3lYr/q9JabG3flI&#10;t1MoRISwT1FDGUKTSunzkiz6sWuIo3dxrcUQZVtI0+I9wm0tJ0rNpcWK40KJDW1Kyn9OV6vhq5qc&#10;8feY7ZV9303DR5d9Xz+3Wg8HiVqACNSFV/jZPhgN01ky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KM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8AScb8AAADd&#10;AAAADwAAAGRycy9kb3ducmV2LnhtbEWPwW7CMBBE70j9B2sr9QZ2QKA2YDi0ooIjJJfetvGSpI3X&#10;UWwg8PUYCYnjaGbeaBar3jbiRJ2vHWtIRgoEceFMzaWGPFsP30H4gGywcUwaLuRhtXwZLDA17sw7&#10;Ou1DKSKEfYoaqhDaVEpfVGTRj1xLHL2D6yyGKLtSmg7PEW4bOVZqJi3WHBcqbOmzouJ/f7Qafutx&#10;jtdd9q3sx3oStn32d/z50vrtNVFzEIH68Aw/2hujYTJN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AE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s4geisEAAADd&#10;AAAADwAAAGRycy9kb3ducmV2LnhtbEWPQU/CQBSE7yb+h80z8SbbKihWFg4EE04EwZhwe+k+20r3&#10;bd19UuDXuyYkHicz801mMju6Vh0oxMazgXyQgSIuvW24MvC+fb0bg4qCbLH1TAZOFGE2vb6aYGF9&#10;z2902EilEoRjgQZqka7QOpY1OYwD3xEn79MHh5JkqLQN2Ce4a/V9lj1qhw2nhRo7mtdU7jc/zsDz&#10;th/5ddh/DPPme3defEm3XIkxtzd59gJK6Cj/4Ut7aQ08jPIn+HuTnoC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4ge&#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2+6XpL8AAADd&#10;AAAADwAAAGRycy9kb3ducmV2LnhtbEWPTW/CMAyG70j7D5EncYO0VIytEDgAk3YcHduuXmPaisap&#10;mvC1X48Pk3a0Xr+PHy9WV9eqM/Wh8WwgHSegiEtvG64M7D9eR8+gQkS22HomAzcKsFo+DBaYW3/h&#10;HZ2LWCmBcMjRQB1jl2sdypochrHviCU7+N5hlLGvtO3xInDX6kmSPGmHDcuFGjta11Qei5MTjcn3&#10;Ptu8FzSb4U+22f5+vhy+WmOGj2kyBxXpGv+X/9pv1kA2TUVXvhEE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ul6S/&#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782;top:1647736;flip:x y;height:460;width:1;" filled="f" stroked="t" coordsize="21600,21600" o:gfxdata="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OtG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9Eudh70AAADd&#10;AAAADwAAAGRycy9kb3ducmV2LnhtbEVPy4rCMBTdD/gP4QruxrSKQ6lGFwOKoM7gA3F2l+ZOW6a5&#10;KUnU+vdmMeDycN6zRWcacSPna8sK0mECgriwuuZSwem4fM9A+ICssbFMCh7kYTHvvc0w1/bOe7od&#10;QiliCPscFVQhtLmUvqjIoB/aljhyv9YZDBG6UmqH9xhuGjlKkg9psObYUGFLnxUVf4erUbDfLjfZ&#10;eXPtCvezSr+O39vdxWdKDfppMgURqAsv8b97rRWMJ6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S52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ukVAuL4AAADd&#10;AAAADwAAAGRycy9kb3ducmV2LnhtbEWPwW7CMBBE70j8g7WVegM7QUU0YDiAQO0RwqW3Jd4maeN1&#10;FBtI+/UYCYnjaGbeaBar3jbiQp2vHWtIxgoEceFMzaWGY74dzUD4gGywcUwa/sjDajkcLDAz7sp7&#10;uhxCKSKEfYYaqhDaTEpfVGTRj11LHL1v11kMUXalNB1eI9w2MlVqKi3WHBcqbGldUfF7OFsNpzo9&#10;4v8+3yn7vp2Ezz7/OX9ttH59SdQcRKA+PMOP9ofRMHlL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VA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YfKJSb8AAADd&#10;AAAADwAAAGRycy9kb3ducmV2LnhtbEWP3WoCMRSE7wu+QziCN6LJplRkNYoIrUtvSrUPcNgcd1c3&#10;J8sm/r29KRR6OczMN8xyfXetuFIfGs8GsqkCQVx623Bl4OfwPpmDCBHZYuuZDDwowHo1eFlibv2N&#10;v+m6j5VIEA45Gqhj7HIpQ1mTwzD1HXHyjr53GJPsK2l7vCW4a6VWaiYdNpwWauxoW1N53l+cgU33&#10;dbroIvuw6qDH47aYZX73acxomKkFiEj3+B/+axfWwOub1vD7Jj0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yiU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80IEKsAAAADd&#10;AAAADwAAAGRycy9kb3ducmV2LnhtbEWPT2vCQBTE7wW/w/IK3uomBouk2UgRKz1IoSpIb4/syx+S&#10;fRuy20S/fbcgeBxm5jdMtrmaTow0uMaygngRgSAurG64UnA+fbysQTiPrLGzTApu5GCTz54yTLWd&#10;+JvGo69EgLBLUUHtfZ9K6YqaDLqF7YmDV9rBoA9yqKQecApw08llFL1Kgw2HhRp72tZUtMdfo2A/&#10;4fSexLvx0Jbb289p9XU5xKTU/DmO3kB4uvpH+N7+1AqS1TK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0IEKsAAAADdAAAADwAAAAAAAAABACAAAAAiAAAAZHJzL2Rvd25yZXYu&#10;eG1sUEsBAhQAFAAAAAgAh07iQDMvBZ47AAAAOQAAABUAAAAAAAAAAQAgAAAADwEAAGRycy9ncm91&#10;cHNoYXBleG1sLnhtbFBLBQYAAAAABgAGAGABAADMAw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Jdvjgr8AAADd&#10;AAAADwAAAGRycy9kb3ducmV2LnhtbEWPzW7CMBCE75V4B2srcSt2AlQ0xXCAInGjpH2AVbyN08Tr&#10;KHb5e3pcqVKPo5n5RrNcX1wnTjSExrOGbKJAEFfeNFxr+PzYPS1AhIhssPNMGq4UYL0aPSyxMP7M&#10;RzqVsRYJwqFADTbGvpAyVJYchonviZP35QeHMcmhlmbAc4K7TuZKPUuHDacFiz1tLFVt+eM0LJQ7&#10;tO1L/h7c7JbN7Wbr3/pvrcePmXoFEekS/8N/7b3RMJ3nM/h9k5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b44K/&#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SpdGGb8AAADd&#10;AAAADwAAAGRycy9kb3ducmV2LnhtbEWPzW7CMBCE75V4B2uRuBU7aVNBwHCAIvXWFniAVbzEIfE6&#10;is1P+/R1pUo9jmbmG81yfXeduNIQGs8asqkCQVx503Ct4XjYPc5AhIhssPNMGr4owHo1elhiafyN&#10;P+m6j7VIEA4larAx9qWUobLkMEx9T5y8kx8cxiSHWpoBbwnuOpkr9SIdNpwWLPa0sVS1+4vTMFPu&#10;vW3n+Udwz99ZYTdb/9qftZ6MM7UAEeke/8N/7Tej4anIC/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XRhm/&#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b/>
          <w:sz w:val="36"/>
          <w:szCs w:val="36"/>
        </w:rPr>
      </w:pPr>
      <w:r>
        <w:rPr>
          <w:rFonts w:hint="eastAsia" w:ascii="宋体" w:hAnsi="宋体"/>
          <w:b/>
          <w:sz w:val="36"/>
          <w:szCs w:val="36"/>
        </w:rPr>
        <w:t>宅基地使用权及房屋所有权变更/转移/注销登记</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b/>
          <w:sz w:val="44"/>
          <w:szCs w:val="44"/>
        </w:rPr>
      </w:pPr>
      <w:r>
        <w:rPr>
          <w:rFonts w:hint="eastAsia" w:ascii="宋体" w:hAnsi="宋体"/>
          <w:b/>
          <w:sz w:val="36"/>
          <w:szCs w:val="36"/>
        </w:rPr>
        <w:t>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pPr>
      <w:r>
        <w:rPr>
          <w:sz w:val="32"/>
        </w:rPr>
        <mc:AlternateContent>
          <mc:Choice Requires="wpg">
            <w:drawing>
              <wp:anchor distT="0" distB="0" distL="114300" distR="114300" simplePos="0" relativeHeight="251670528" behindDoc="0" locked="0" layoutInCell="1" allowOverlap="1">
                <wp:simplePos x="0" y="0"/>
                <wp:positionH relativeFrom="column">
                  <wp:posOffset>1753870</wp:posOffset>
                </wp:positionH>
                <wp:positionV relativeFrom="paragraph">
                  <wp:posOffset>90805</wp:posOffset>
                </wp:positionV>
                <wp:extent cx="3861435" cy="7528560"/>
                <wp:effectExtent l="4445" t="4445" r="20320" b="10795"/>
                <wp:wrapNone/>
                <wp:docPr id="3527" name="组合 3527"/>
                <wp:cNvGraphicFramePr/>
                <a:graphic xmlns:a="http://schemas.openxmlformats.org/drawingml/2006/main">
                  <a:graphicData uri="http://schemas.microsoft.com/office/word/2010/wordprocessingGroup">
                    <wpg:wgp>
                      <wpg:cNvGrpSpPr/>
                      <wpg:grpSpPr>
                        <a:xfrm>
                          <a:off x="0" y="0"/>
                          <a:ext cx="3861435" cy="7528725"/>
                          <a:chOff x="7886" y="1646731"/>
                          <a:chExt cx="6630" cy="11871"/>
                        </a:xfrm>
                      </wpg:grpSpPr>
                      <wpg:grpSp>
                        <wpg:cNvPr id="3528" name="组合 2626"/>
                        <wpg:cNvGrpSpPr/>
                        <wpg:grpSpPr>
                          <a:xfrm rot="0">
                            <a:off x="7886" y="1646731"/>
                            <a:ext cx="6630" cy="11871"/>
                            <a:chOff x="8286" y="1613123"/>
                            <a:chExt cx="6235" cy="10143"/>
                          </a:xfrm>
                        </wpg:grpSpPr>
                        <wpg:grpSp>
                          <wpg:cNvPr id="3529" name="组合 2616"/>
                          <wpg:cNvGrpSpPr/>
                          <wpg:grpSpPr>
                            <a:xfrm>
                              <a:off x="8286" y="1613123"/>
                              <a:ext cx="6235" cy="10143"/>
                              <a:chOff x="7118" y="1321889"/>
                              <a:chExt cx="6863" cy="9137"/>
                            </a:xfrm>
                          </wpg:grpSpPr>
                          <wpg:grpSp>
                            <wpg:cNvPr id="3530" name="组合 2193"/>
                            <wpg:cNvGrpSpPr/>
                            <wpg:grpSpPr>
                              <a:xfrm>
                                <a:off x="7118" y="1321889"/>
                                <a:ext cx="6863" cy="9137"/>
                                <a:chOff x="7050" y="1194675"/>
                                <a:chExt cx="2635" cy="1471"/>
                              </a:xfrm>
                            </wpg:grpSpPr>
                            <wps:wsp>
                              <wps:cNvPr id="3531" name="矩形 1900"/>
                              <wps:cNvSpPr/>
                              <wps:spPr>
                                <a:xfrm>
                                  <a:off x="7050" y="1194675"/>
                                  <a:ext cx="2633" cy="14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32"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533"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534"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535"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8.1pt;margin-top:7.15pt;height:592.8pt;width:304.05pt;z-index:251670528;mso-width-relative:page;mso-height-relative:page;" coordorigin="7886,1646731" coordsize="6630,11871" o:gfxdata="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">
                <o:lock v:ext="edit" aspectratio="f"/>
                <v:group id="组合 2626" o:spid="_x0000_s1026" o:spt="203" style="position:absolute;left:7886;top:1646731;height:11871;width:6630;" coordorigin="8286,1613123" coordsize="6235,10143" o:gfxdata="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aWW70AAADdAAAADwAAAAAAAAABACAAAAAiAAAAZHJzL2Rvd25yZXYueG1s&#10;UEsBAhQAFAAAAAgAh07iQDMvBZ47AAAAOQAAABUAAAAAAAAAAQAgAAAADAEAAGRycy9ncm91cHNo&#10;YXBleG1sLnhtbFBLBQYAAAAABgAGAGABAADJAwAAAAA=&#10;">
                  <o:lock v:ext="edit" aspectratio="f"/>
                  <v:group id="组合 2616" o:spid="_x0000_s1026" o:spt="203" style="position:absolute;left:8286;top:1613123;height:10143;width:6235;" coordorigin="7118,1321889" coordsize="6863,9137" o:gfxdata="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qozwMAAAADdAAAADwAAAAAAAAABACAAAAAiAAAAZHJzL2Rvd25yZXYu&#10;eG1sUEsBAhQAFAAAAAgAh07iQDMvBZ47AAAAOQAAABUAAAAAAAAAAQAgAAAADwEAAGRycy9ncm91&#10;cHNoYXBleG1sLnhtbFBLBQYAAAAABgAGAGABAADMAwAAAAA=&#10;">
                    <o:lock v:ext="edit" aspectratio="f"/>
                    <v:group id="组合 2193" o:spid="_x0000_s1026" o:spt="203" style="position:absolute;left:7118;top:1321889;height:9137;width:6863;" coordorigin="7050,1194675" coordsize="2635,1471" o:gfxdata="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kkMgL0AAADdAAAADwAAAAAAAAABACAAAAAiAAAAZHJzL2Rvd25yZXYueG1s&#10;UEsBAhQAFAAAAAgAh07iQDMvBZ47AAAAOQAAABUAAAAAAAAAAQAgAAAADAEAAGRycy9ncm91cHNo&#10;YXBleG1sLnhtbFBLBQYAAAAABgAGAGABAADJAwAAAAA=&#10;">
                      <o:lock v:ext="edit" aspectratio="f"/>
                      <v:rect id="矩形 1900" o:spid="_x0000_s1026" o:spt="1" style="position:absolute;left:7050;top:1194675;height:1471;width:2633;v-text-anchor:middle;" filled="f" stroked="t" coordsize="21600,21600" o:gfxdata="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ThJu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8ztllb4AAADd&#10;AAAADwAAAGRycy9kb3ducmV2LnhtbEWPQYvCMBSE7wv+h/CEva2puop0jR5EZRFE1O790TzbYvNS&#10;kmjrv98IgsdhZr5h5svO1OJOzleWFQwHCQji3OqKCwXZefM1A+EDssbaMil4kIflovcxx1Tblo90&#10;P4VCRAj7FBWUITSplD4vyaAf2IY4ehfrDIYoXSG1wzbCTS1HSTKVBiuOCyU2tCopv55uRoF7HKaT&#10;9q9bb92uu7pztt9l33ulPvvD5AdEoC68w6/2r1YwnoxH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tll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nHfADr4AAADd&#10;AAAADwAAAGRycy9kb3ducmV2LnhtbEWPQWvCQBSE74X+h+UVvNWNRkVSVw+iIoIUNd4f2dckmH0b&#10;dlcT/71bKPQ4zMw3zGLVm0Y8yPnasoLRMAFBXFhdc6kgv2w/5yB8QNbYWCYFT/KwWr6/LTDTtuMT&#10;Pc6hFBHCPkMFVQhtJqUvKjLoh7Yljt6PdQZDlK6U2mEX4aaR4ySZSYM1x4UKW1pXVNzOd6PAPb9n&#10;0+7ab3bu0N/cJT8e8slRqcHHKPkCEagP/+G/9l4rSKdpCr9v4hO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fAD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E55Yer4AAADd&#10;AAAADwAAAGRycy9kb3ducmV2LnhtbEWPT4vCMBTE7wt+h/AEb2vq+gepRg+yyiKIqPX+aJ5tsXkp&#10;SbT1228WFjwOM/MbZrnuTC2e5HxlWcFomIAgzq2uuFCQXbafcxA+IGusLZOCF3lYr3ofS0y1bflE&#10;z3MoRISwT1FBGUKTSunzkgz6oW2Io3ezzmCI0hVSO2wj3NTyK0lm0mDFcaHEhjYl5ffzwyhwr+Ns&#10;2l67753bd3d3yQ77bHJQatAfJQsQgbrwDv+3f7SC8XQ8gb838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5Ye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fNL94b8AAADd&#10;AAAADwAAAGRycy9kb3ducmV2LnhtbEWPT2vCQBTE70K/w/IKvenGPwmSunootRRBRI33R/Y1CWbf&#10;ht2tid/eLRQ8DjPzG2a1GUwrbuR8Y1nBdJKAIC6tbrhSUJy34yUIH5A1tpZJwZ08bNYvoxXm2vZ8&#10;pNspVCJC2OeooA6hy6X0ZU0G/cR2xNH7sc5giNJVUjvsI9y0cpYkmTTYcFyosaOPmsrr6dcocPdD&#10;lvaX4fPL7YarOxf7XbHYK/X2Ok3eQQQawjP83/7WCubpP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S/eG/&#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62720" behindDoc="0" locked="0" layoutInCell="1" allowOverlap="1">
                <wp:simplePos x="0" y="0"/>
                <wp:positionH relativeFrom="column">
                  <wp:posOffset>1828800</wp:posOffset>
                </wp:positionH>
                <wp:positionV relativeFrom="paragraph">
                  <wp:posOffset>302895</wp:posOffset>
                </wp:positionV>
                <wp:extent cx="3937635" cy="6868160"/>
                <wp:effectExtent l="5080" t="4445" r="19685" b="23495"/>
                <wp:wrapNone/>
                <wp:docPr id="3536" name="组合 3536"/>
                <wp:cNvGraphicFramePr/>
                <a:graphic xmlns:a="http://schemas.openxmlformats.org/drawingml/2006/main">
                  <a:graphicData uri="http://schemas.microsoft.com/office/word/2010/wordprocessingGroup">
                    <wpg:wgp>
                      <wpg:cNvGrpSpPr/>
                      <wpg:grpSpPr>
                        <a:xfrm>
                          <a:off x="0" y="0"/>
                          <a:ext cx="3937635" cy="6868160"/>
                          <a:chOff x="8212" y="1647049"/>
                          <a:chExt cx="6201" cy="10816"/>
                        </a:xfrm>
                      </wpg:grpSpPr>
                      <wpg:grpSp>
                        <wpg:cNvPr id="3537" name="组合 2755"/>
                        <wpg:cNvGrpSpPr/>
                        <wpg:grpSpPr>
                          <a:xfrm>
                            <a:off x="13880" y="1647719"/>
                            <a:ext cx="533" cy="10143"/>
                            <a:chOff x="13880" y="1647719"/>
                            <a:chExt cx="533" cy="10143"/>
                          </a:xfrm>
                        </wpg:grpSpPr>
                        <wps:wsp>
                          <wps:cNvPr id="3538" name="矩形 2670"/>
                          <wps:cNvSpPr/>
                          <wps:spPr>
                            <a:xfrm>
                              <a:off x="1392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539" name="矩形 2671"/>
                          <wps:cNvSpPr/>
                          <wps:spPr>
                            <a:xfrm>
                              <a:off x="1393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540" name="矩形 2672"/>
                          <wps:cNvSpPr/>
                          <wps:spPr>
                            <a:xfrm>
                              <a:off x="13896" y="165514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541" name="矩形 2673"/>
                          <wps:cNvSpPr/>
                          <wps:spPr>
                            <a:xfrm>
                              <a:off x="13913" y="1653324"/>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542" name="矩形 2679"/>
                          <wps:cNvSpPr/>
                          <wps:spPr>
                            <a:xfrm>
                              <a:off x="13880" y="1657061"/>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543" name="组合 2753"/>
                        <wpg:cNvGrpSpPr/>
                        <wpg:grpSpPr>
                          <a:xfrm>
                            <a:off x="8881" y="1649805"/>
                            <a:ext cx="4571" cy="8060"/>
                            <a:chOff x="8881" y="1649805"/>
                            <a:chExt cx="4571" cy="8060"/>
                          </a:xfrm>
                        </wpg:grpSpPr>
                        <wps:wsp>
                          <wps:cNvPr id="3544"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545"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546"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547" name="矩形 2666"/>
                          <wps:cNvSpPr/>
                          <wps:spPr>
                            <a:xfrm>
                              <a:off x="88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548"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549"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550"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551" name="直接箭头连接符 2681"/>
                          <wps:cNvCnPr/>
                          <wps:spPr>
                            <a:xfrm flipH="1">
                              <a:off x="11273"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552" name="组合 2752"/>
                        <wpg:cNvGrpSpPr/>
                        <wpg:grpSpPr>
                          <a:xfrm>
                            <a:off x="8212" y="1647049"/>
                            <a:ext cx="5595" cy="3403"/>
                            <a:chOff x="8212" y="1647049"/>
                            <a:chExt cx="5595" cy="3403"/>
                          </a:xfrm>
                        </wpg:grpSpPr>
                        <wpg:grpSp>
                          <wpg:cNvPr id="3553" name="组合 2739"/>
                          <wpg:cNvGrpSpPr/>
                          <wpg:grpSpPr>
                            <a:xfrm>
                              <a:off x="9562" y="1649582"/>
                              <a:ext cx="598" cy="150"/>
                              <a:chOff x="9562" y="1649582"/>
                              <a:chExt cx="598" cy="150"/>
                            </a:xfrm>
                          </wpg:grpSpPr>
                          <wps:wsp>
                            <wps:cNvPr id="3554"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555"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556" name="组合 2748"/>
                          <wpg:cNvGrpSpPr/>
                          <wpg:grpSpPr>
                            <a:xfrm>
                              <a:off x="8212" y="1647049"/>
                              <a:ext cx="5595" cy="3403"/>
                              <a:chOff x="8212" y="1647049"/>
                              <a:chExt cx="5595" cy="3403"/>
                            </a:xfrm>
                          </wpg:grpSpPr>
                          <wps:wsp>
                            <wps:cNvPr id="3557"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558"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559"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560"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561"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562"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563" name="直接连接符 2677"/>
                            <wps:cNvCnPr/>
                            <wps:spPr>
                              <a:xfrm flipH="1" flipV="1">
                                <a:off x="12912" y="1647736"/>
                                <a:ext cx="1" cy="460"/>
                              </a:xfrm>
                              <a:prstGeom prst="line">
                                <a:avLst/>
                              </a:prstGeom>
                              <a:ln w="9525" cap="flat" cmpd="sng">
                                <a:solidFill>
                                  <a:srgbClr val="000000"/>
                                </a:solidFill>
                                <a:prstDash val="solid"/>
                                <a:headEnd type="none" w="med" len="med"/>
                                <a:tailEnd type="triangle" w="med" len="med"/>
                              </a:ln>
                            </wps:spPr>
                            <wps:bodyPr upright="1"/>
                          </wps:wsp>
                          <wps:wsp>
                            <wps:cNvPr id="3564"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565"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566"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567" name="组合 2743"/>
                            <wpg:cNvGrpSpPr/>
                            <wpg:grpSpPr>
                              <a:xfrm>
                                <a:off x="8989" y="1649127"/>
                                <a:ext cx="1335" cy="1035"/>
                                <a:chOff x="8989" y="1649127"/>
                                <a:chExt cx="1335" cy="1035"/>
                              </a:xfrm>
                            </wpg:grpSpPr>
                            <wps:wsp>
                              <wps:cNvPr id="3568"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569"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44pt;margin-top:23.85pt;height:540.8pt;width:310.05pt;z-index:252062720;mso-width-relative:page;mso-height-relative:page;" coordorigin="8212,1647049" coordsize="6201,10816" o:gfxdata="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">
                <o:lock v:ext="edit" aspectratio="f"/>
                <v:group id="组合 2755" o:spid="_x0000_s1026" o:spt="203" style="position:absolute;left:13880;top:1647719;height:10143;width:533;" coordorigin="13880,1647719" coordsize="533,10143" o:gfxdata="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JT0vwAAAN0AAAAPAAAAAAAAAAEAIAAAACIAAABkcnMvZG93bnJldi54&#10;bWxQSwECFAAUAAAACACHTuJAMy8FnjsAAAA5AAAAFQAAAAAAAAABACAAAAAOAQAAZHJzL2dyb3Vw&#10;c2hhcGV4bWwueG1sUEsFBgAAAAAGAAYAYAEAAMsDAAAAAA==&#10;">
                  <o:lock v:ext="edit" aspectratio="f"/>
                  <v:rect id="矩形 2670" o:spid="_x0000_s1026" o:spt="1" style="position:absolute;left:13922;top:1651275;height:801;width:482;" fillcolor="#FFFFFF" filled="t" stroked="t" coordsize="21600,21600" o:gfxdata="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mf/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931;top:1647719;height:1696;width:482;" fillcolor="#FFFFFF" filled="t" stroked="t" coordsize="21600,21600" o:gfxdata="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q2m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896;top:1655145;height:801;width:482;" fillcolor="#FFFFFF" filled="t" stroked="t" coordsize="21600,21600" o:gfxdata="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YAg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913;top:1653324;height:780;width:482;" fillcolor="#FFFFFF" filled="t" stroked="t" coordsize="21600,21600" o:gfxdata="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apR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880;top:1657061;height:801;width:482;" fillcolor="#FFFFFF" filled="t" stroked="t" coordsize="21600,21600" o:gfxdata="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IO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881;top:1649805;height:8060;width:4571;" coordorigin="8881,1649805" coordsize="4571,8060" o:gfxdata="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neGKvwAAAN0AAAAPAAAAAAAAAAEAIAAAACIAAABkcnMvZG93bnJldi54&#10;bWxQSwECFAAUAAAACACHTuJAMy8FnjsAAAA5AAAAFQAAAAAAAAABACAAAAAOAQAAZHJzL2dyb3Vw&#10;c2hhcGV4bWwueG1sUEsFBgAAAAAGAAYAYAEAAMsDA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lVQwJMEAAADd&#10;AAAADwAAAGRycy9kb3ducmV2LnhtbEWPzWrDMBCE74W+g9hCLiWRk8bBuFFyaPPTSwl13ftibW0T&#10;a2UsJbbfvgoUchxm5htmvR1MI67UudqygvksAkFcWF1zqSD/3k8TEM4ja2wsk4KRHGw3jw9rTLXt&#10;+YuumS9FgLBLUUHlfZtK6YqKDLqZbYmD92s7gz7IrpS6wz7ATSMXUbSSBmsOCxW29FZRcc4uRsF7&#10;dor3P8/5sBiL42d2SM4nHndKTZ7m0SsIT4O/h//bH1rBS7xcwu1NeAJy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Qw&#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nUzh9r0AAADd&#10;AAAADwAAAGRycy9kb3ducmV2LnhtbEWPQYvCMBSE74L/ITzBm6ZqFalGD8KCXgRdweuzebbF5qUk&#10;2dr++82CsMdhZr5htvvO1KIl5yvLCmbTBARxbnXFhYLb99dkDcIHZI21ZVLQk4f9bjjYYqbtmy/U&#10;XkMhIoR9hgrKEJpMSp+XZNBPbUMcvad1BkOUrpDa4TvCTS3nSbKSBiuOCyU2dCgpf11/jIJjc36c&#10;3Nz05/SRyr7LF76935Uaj2bJBkSgLvyHP+2jVrBYpkv4exOf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OH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6HM9bL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fPnp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zPW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881;top:1651033;height:1358;width:4394;" fillcolor="#FFFFFF" filled="t" stroked="t" coordsize="21600,21600" o:gfxdata="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mP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1+J0Ib4AAADd&#10;AAAADwAAAGRycy9kb3ducmV2LnhtbEVPz2vCMBS+C/4P4QneNO2mUjqjh4FjoE7UMfT2aN7asual&#10;JFHrf78cBI8f3+/5sjONuJLztWUF6TgBQVxYXXOp4Pu4GmUgfEDW2FgmBXfysFz0e3PMtb3xnq6H&#10;UIoYwj5HBVUIbS6lLyoy6Me2JY7cr3UGQ4SulNrhLYabRr4kyUwarDk2VNjSe0XF3+FiFOw3q3X2&#10;s750hTt/pF/H3WZ78plSw0GavIEI1IWn+OH+1Apep5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0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e1WfusAAAADd&#10;AAAADwAAAGRycy9kb3ducmV2LnhtbEWPT2vCQBTE70K/w/IKvYhutFU0unrQ+udSxKj3R/aZBLNv&#10;Q3arybd3hUKPw8z8hpkvG1OKO9WusKxg0I9AEKdWF5wpOJ82vQkI55E1lpZJQUsOlou3zhxjbR98&#10;pHviMxEg7GJUkHtfxVK6NCeDrm8r4uBdbW3QB1lnUtf4CHBTymEUjaXBgsNCjhWtckpvya9RsE4O&#10;o82le26Gbbr7SbaT24Hbb6U+3gfRDISnxv+H/9p7reBz9DWF15vwBOTi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VZ+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COLUs7sAAADd&#10;AAAADwAAAGRycy9kb3ducmV2LnhtbEVPy4rCMBTdD8w/hDswuzH1idSmLgYGdCP4gG6vzbUtNjcl&#10;ibX9+8lCcHk472w7mFb05HxjWcF0koAgLq1uuFJwOf/9rEH4gKyxtUwKRvKwzT8/Mky1ffKR+lOo&#10;RAxhn6KCOoQuldKXNRn0E9sRR+5mncEQoaukdviM4aaVsyRZSYMNx4YaO/qtqbyfHkbBrjtc925m&#10;xsPiupDjUM59XxRKfX9Nkw2IQEN4i1/unVYwXy7j/vgmPgGZ/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LUs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273;top:1656120;flip:x;height:1006;width:2;" filled="f" stroked="t" coordsize="21600,21600" o:gfxdata="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6BW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xAjSzL8AAADd&#10;AAAADwAAAGRycy9kb3ducmV2LnhtbEWPQYvCMBSE78L+h/CEvWlapSLVKCLrsgcRrAuLt0fzbIvN&#10;S2liq/9+Iwgeh5n5hlmu76YWHbWusqwgHkcgiHOrKy4U/J52ozkI55E11pZJwYMcrFcfgyWm2vZ8&#10;pC7zhQgQdikqKL1vUildXpJBN7YNcfAutjXog2wLqVvsA9zUchJFM2mw4rBQYkPbkvJrdjMKvnvs&#10;N9P4q9tfL9vH+ZQc/vYxKfU5jKMFCE93/w6/2j9awTRJJvB8E56AXP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CNLMvwAAAN0AAAAPAAAAAAAAAAEAIAAAACIAAABkcnMvZG93bnJldi54&#10;bWxQSwECFAAUAAAACACHTuJAMy8FnjsAAAA5AAAAFQAAAAAAAAABACAAAAAOAQAAZHJzL2dyb3Vw&#10;c2hhcGV4bWwueG1sUEsFBgAAAAAGAAYAYAEAAMsDAAAAAA==&#10;">
                  <o:lock v:ext="edit" aspectratio="f"/>
                  <v:group id="组合 2739" o:spid="_x0000_s1026" o:spt="203" style="position:absolute;left:9562;top:1649582;height:150;width:598;" coordorigin="9562,1649582" coordsize="598,150" o:gfxdata="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RHdXvwAAAN0AAAAPAAAAAAAAAAEAIAAAACIAAABkcnMvZG93bnJldi54&#10;bWxQSwECFAAUAAAACACHTuJAMy8FnjsAAAA5AAAAFQAAAAAAAAABACAAAAAOAQAAZHJzL2dyb3Vw&#10;c2hhcGV4bWwueG1sUEsFBgAAAAAGAAYAYAEAAMsDAAAAAA==&#10;">
                    <o:lock v:ext="edit" aspectratio="f"/>
                    <v:line id="直接连接符 2686" o:spid="_x0000_s1026" o:spt="20" style="position:absolute;left:9562;top:1649582;flip:x;height:0;width:598;" filled="f" stroked="t" coordsize="21600,21600" o:gfxdata="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TA5&#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vDpNYsEAAADd&#10;AAAADwAAAGRycy9kb3ducmV2LnhtbEWPQWvCQBSE74L/YXlCb7qJJRJSVw8FpaBVjKW0t0f2NQnN&#10;vg27q6b/visUehxm5htmuR5MJ67kfGtZQTpLQBBXVrdcK3g7b6Y5CB+QNXaWScEPeVivxqMlFtre&#10;+ETXMtQiQtgXqKAJoS+k9FVDBv3M9sTR+7LOYIjS1VI7vEW46eQ8SRbSYMtxocGenhuqvsuLUXDa&#10;b3b5++4yVO5zmx7Ox/3rh8+VepikyROIQEP4D/+1X7SCxyzL4P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DpN&#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uzPUz78AAADd&#10;AAAADwAAAGRycy9kb3ducmV2LnhtbEWPQYvCMBSE78L+h/AEb5pWqUg1isi6eJAF68Li7dE822Lz&#10;Uppsq//eCAseh5n5hllt7qYWHbWusqwgnkQgiHOrKy4U/Jz34wUI55E11pZJwYMcbNYfgxWm2vZ8&#10;oi7zhQgQdikqKL1vUildXpJBN7ENcfCutjXog2wLqVvsA9zUchpFc2mw4rBQYkO7kvJb9mcUfPXY&#10;b2fxZ3e8XXePyzn5/j3GpNRoGEdLEJ7u/h3+bx+0glmSzO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M9TP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453;width:1;" filled="f" stroked="t" coordsize="21600,21600" o:gfxdata="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Kn&#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c3maWLwAAADd&#10;AAAADwAAAGRycy9kb3ducmV2LnhtbEVPPW/CMBDdK/EfrEPq1tgQUbUhhgFE1Y4Qlm7X+EgC8TmK&#10;TUj76/GA1PHpfefr0bZioN43jjXMEgWCuHSm4UrDsdi9vIHwAdlg65g0/JKH9WrylGNm3I33NBxC&#10;JWII+ww11CF0mZS+rMmiT1xHHLmT6y2GCPtKmh5vMdy2cq7Uq7TYcGyosaNNTeXlcLUafpr5Ef/2&#10;xYey77s0fI3F+fq91fp5OlNLEIHG8C9+uD+NhnSxiHP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5ml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HDU/w78AAADd&#10;AAAADwAAAGRycy9kb3ducmV2LnhtbEWPwW7CMBBE75X4B2uReis2iahKiskBRNUeIVx628bbJBCv&#10;o9iEtF+PkSr1OJqZN5pVPtpWDNT7xrGG+UyBIC6dabjScCx2Ty8gfEA22DomDT/kIV9PHlaYGXfl&#10;PQ2HUIkIYZ+hhjqELpPSlzVZ9DPXEUfv2/UWQ5R9JU2P1wi3rUyUepYWG44LNXa0qak8Hy5Ww1eT&#10;HPF3X7wpu9yl4WMsTpfPrdaP07l6BRFoDP/hv/a70ZAuFk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1P8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Q2Nc47wAAADd&#10;AAAADwAAAGRycy9kb3ducmV2LnhtbEVPPW/CMBDdK/EfrEPqVmwSFbUBkwFERUcIS7drfCSB+BzF&#10;JoT++nqo1PHpfa/y0bZioN43jjXMZwoEcelMw5WGU7F7eQPhA7LB1jFpeJCHfD15WmFm3J0PNBxD&#10;JWII+ww11CF0mZS+rMmin7mOOHJn11sMEfaVND3eY7htZaLUQlpsODbU2NGmpvJ6vFkN301ywp9D&#10;8aHs+y4Nn2NxuX1ttX6eztUSRKAx/Iv/3HujIX1dxP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jXO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CytQGMEAAADd&#10;AAAADwAAAGRycy9kb3ducmV2LnhtbEWPQWvCQBSE74X+h+UVvNVNWhWbunooLXiSqqXg7ZF9TVKz&#10;b9Pdp7H99W5B8DjMzDfMbHFyrTpSiI1nA/kwA0VcettwZeBj+3Y/BRUF2WLrmQz8UoTF/PZmhoX1&#10;Pa/puJFKJQjHAg3UIl2hdSxrchiHviNO3pcPDiXJUGkbsE9w1+qHLJtohw2nhRo7eqmp3G8OzsDT&#10;th/797D/HOXNz+7v9Vu65UqMGdzl2TMooZNcw5f20hp4HE9y+H+TnoCen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t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4gDTM78AAADd&#10;AAAADwAAAGRycy9kb3ducmV2LnhtbEWPS2/CMBCE75X4D9Yi9VYcEpVHwHCAIvVIw+u6xEsSEa+j&#10;2Dx/fY1UqcfR7HyzM53fTS2u1LrKsoJ+LwJBnFtdcaFgu1l9jEA4j6yxtkwKHuRgPuu8TTHV9sY/&#10;dM18IQKEXYoKSu+bVEqXl2TQ9WxDHLyTbQ36INtC6hZvAW5qGUfRQBqsODSU2NCipPycXUx4Iz5s&#10;k+U6o+EQj8ny67kbn/a1Uu/dfjQB4enu/4//0t9aQfI5iOG1JiB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A0zO/&#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912;top:1647736;flip:x y;height:460;width:1;" filled="f" stroked="t" coordsize="21600,21600" o:gfxdata="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lR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HRoiRMEAAADd&#10;AAAADwAAAGRycy9kb3ducmV2LnhtbEWPT2vCQBTE70K/w/IKvekmbZWQunoQLAWt4h9Eb4/saxLM&#10;vg27q6bfvlsQPA4z8xtmPO1MI67kfG1ZQTpIQBAXVtdcKtjv5v0MhA/IGhvLpOCXPEwnT70x5tre&#10;eEPXbShFhLDPUUEVQptL6YuKDPqBbYmj92OdwRClK6V2eItw08jXJBlJgzXHhQpbmlVUnLcXo2Cz&#10;nC+yw+LSFe70ma526+X30WdKvTynyQeIQF14hO/tL63gbTh6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Roi&#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UxT/e74AAADd&#10;AAAADwAAAGRycy9kb3ducmV2LnhtbEWPQYvCMBSE74L/ITxhb5qoKNo1elCU3aPWi7e3zbOtNi+l&#10;idrdX78RBI/DzHzDLFatrcSdGl861jAcKBDEmTMl5xqO6bY/A+EDssHKMWn4JQ+rZbezwMS4B+/p&#10;fgi5iBD2CWooQqgTKX1WkEU/cDVx9M6usRiibHJpGnxEuK3kSKmptFhyXCiwpnVB2fVwsxp+ytER&#10;//bpTtn5dhy+2/RyO220/ugN1SeIQG14h1/tL6NhPJlO4P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T/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iKM2isAAAADd&#10;AAAADwAAAGRycy9kb3ducmV2LnhtbEWPzWrDMBCE74W8g9hALiGR7FITHMshBNqYXkqTPsBibWwn&#10;1spYyk/fvioUehxm5hum2DxsL240+s6xhmSpQBDXznTcaPg6vi5WIHxANtg7Jg3f5GFTTp4KzI27&#10;8yfdDqEREcI+Rw1tCEMupa9bsuiXbiCO3smNFkOUYyPNiPcIt71MlcqkxY7jQosD7VqqL4er1bAd&#10;Ps7XtErejDqm83lfZYnbv2s9myZqDSLQI/yH/9qV0fD8kmXw+yY+AV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za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GhO76cEAAADd&#10;AAAADwAAAGRycy9kb3ducmV2LnhtbEWPQWvCQBSE74X+h+UVvNVNDGpJ3UgRKx6kYCyU3h7ZZxKS&#10;fRuy2yT+e7dQ6HGYmW+YzXYyrRiod7VlBfE8AkFcWF1zqeDz8v78AsJ5ZI2tZVJwIwfb7PFhg6m2&#10;I59pyH0pAoRdigoq77tUSldUZNDNbUccvKvtDfog+1LqHscAN61cRNFKGqw5LFTY0a6iosl/jILD&#10;iONbEu+HU3Pd3b4vy4+vU0xKzZ7i6BWEp8n/h//aR60gWa7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oTu+nBAAAA3QAAAA8AAAAAAAAAAQAgAAAAIgAAAGRycy9kb3ducmV2&#10;LnhtbFBLAQIUABQAAAAIAIdO4kAzLwWeOwAAADkAAAAVAAAAAAAAAAEAIAAAABABAABkcnMvZ3Jv&#10;dXBzaGFwZXhtbC54bWxQSwUGAAAAAAYABgBgAQAAzQM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MvxQR7sAAADd&#10;AAAADwAAAGRycy9kb3ducmV2LnhtbEVPyW7CMBC9V+IfrEHqrdihgCBgOECReqMsHzCKhzgkHkex&#10;y9KvxwekHp/evljdXSOu1IXKs4ZsoEAQF95UXGo4HbcfUxAhIhtsPJOGBwVYLXtvC8yNv/GerodY&#10;ihTCIUcNNsY2lzIUlhyGgW+JE3f2ncOYYFdK0+EthbtGDpWaSIcVpwaLLa0tFfXh12mYKrer69nw&#10;J7jRXza2643/ai9av/czNQcR6R7/xS/3t9HwOZ6kuelNeg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xQR7sAAADd&#10;AAAADwAAAAAAAAABACAAAAAiAAAAZHJzL2Rvd25yZXYueG1sUEsBAhQAFAAAAAgAh07iQDMvBZ47&#10;AAAAOQAAABAAAAAAAAAAAQAgAAAACgEAAGRycy9zaGFwZXhtbC54bWxQSwUGAAAAAAYABgBbAQAA&#10;tA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XbD13L8AAADd&#10;AAAADwAAAGRycy9kb3ducmV2LnhtbEWPzW7CMBCE70h9B2sr9QZ2KCAIcTjQIvXWQvsAq3iJ08Tr&#10;KHb56dPjSpU4jmbmG02xubhOnGgIjWcN2USBIK68abjW8PW5Gy9BhIhssPNMGq4UYFM+jArMjT/z&#10;nk6HWIsE4ZCjBhtjn0sZKksOw8T3xMk7+sFhTHKopRnwnOCuk1OlFtJhw2nBYk9bS1V7+HEalsq9&#10;t+1q+hHc7Deb2+2Lf+2/tX56zNQaRKRLvIf/229Gw/N8sYK/N+kJy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w9dy/&#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r>
        <mc:AlternateContent>
          <mc:Choice Requires="wps">
            <w:drawing>
              <wp:anchor distT="0" distB="0" distL="114300" distR="114300" simplePos="0" relativeHeight="252063744" behindDoc="0" locked="0" layoutInCell="1" allowOverlap="1">
                <wp:simplePos x="0" y="0"/>
                <wp:positionH relativeFrom="column">
                  <wp:posOffset>-608330</wp:posOffset>
                </wp:positionH>
                <wp:positionV relativeFrom="paragraph">
                  <wp:posOffset>85725</wp:posOffset>
                </wp:positionV>
                <wp:extent cx="2304415" cy="7531100"/>
                <wp:effectExtent l="6350" t="6350" r="13335" b="6350"/>
                <wp:wrapNone/>
                <wp:docPr id="3526" name="矩形 3526"/>
                <wp:cNvGraphicFramePr/>
                <a:graphic xmlns:a="http://schemas.openxmlformats.org/drawingml/2006/main">
                  <a:graphicData uri="http://schemas.microsoft.com/office/word/2010/wordprocessingShape">
                    <wps:wsp>
                      <wps:cNvSpPr/>
                      <wps:spPr>
                        <a:xfrm>
                          <a:off x="0" y="0"/>
                          <a:ext cx="2304415" cy="753110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3"/>
                                <w:szCs w:val="13"/>
                              </w:rPr>
                            </w:pPr>
                            <w:r>
                              <w:rPr>
                                <w:rFonts w:hint="eastAsia" w:ascii="宋体" w:hAnsi="宋体" w:eastAsia="宋体" w:cs="宋体"/>
                                <w:b/>
                                <w:sz w:val="13"/>
                                <w:szCs w:val="13"/>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2.《不动产登记暂行条例》（国务院令第656号）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3"/>
                                <w:szCs w:val="13"/>
                              </w:rPr>
                            </w:pPr>
                            <w:r>
                              <w:rPr>
                                <w:rFonts w:hint="eastAsia" w:ascii="宋体" w:hAnsi="宋体" w:eastAsia="宋体" w:cs="宋体"/>
                                <w:b/>
                                <w:bCs/>
                                <w:sz w:val="13"/>
                                <w:szCs w:val="13"/>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3"/>
                                <w:szCs w:val="13"/>
                              </w:rPr>
                            </w:pPr>
                            <w:r>
                              <w:rPr>
                                <w:rFonts w:hint="eastAsia" w:ascii="宋体" w:hAnsi="宋体" w:eastAsia="宋体" w:cs="宋体"/>
                                <w:sz w:val="13"/>
                                <w:szCs w:val="13"/>
                              </w:rPr>
                              <w:t>1. 不动产登记申请书；（原件1份，由登记机构提供）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3"/>
                                <w:szCs w:val="13"/>
                              </w:rPr>
                            </w:pPr>
                            <w:r>
                              <w:rPr>
                                <w:rFonts w:hint="eastAsia" w:ascii="宋体" w:hAnsi="宋体" w:eastAsia="宋体" w:cs="宋体"/>
                                <w:sz w:val="13"/>
                                <w:szCs w:val="13"/>
                              </w:rPr>
                              <w:t>2. 申请人身份证明；（原件1份，由申请人提供）</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3. 不动产权属证书；（原件1份，由申请人提供）</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4. 因登记类型不同，提交的其他申请材料如下：（原件1份，由申请人提供）</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3"/>
                                <w:szCs w:val="13"/>
                              </w:rPr>
                            </w:pPr>
                            <w:r>
                              <w:rPr>
                                <w:rFonts w:hint="eastAsia" w:ascii="宋体" w:hAnsi="宋体" w:eastAsia="宋体" w:cs="宋体"/>
                                <w:b/>
                                <w:bCs/>
                                <w:sz w:val="13"/>
                                <w:szCs w:val="13"/>
                              </w:rPr>
                              <w:t>【</w:t>
                            </w:r>
                            <w:r>
                              <w:rPr>
                                <w:rFonts w:hint="eastAsia" w:ascii="宋体" w:hAnsi="宋体" w:eastAsia="宋体" w:cs="宋体"/>
                                <w:b/>
                                <w:sz w:val="13"/>
                                <w:szCs w:val="13"/>
                              </w:rPr>
                              <w:t>宅基地使用权及房屋所有权</w:t>
                            </w:r>
                            <w:r>
                              <w:rPr>
                                <w:rFonts w:hint="eastAsia" w:ascii="宋体" w:hAnsi="宋体" w:eastAsia="宋体" w:cs="宋体"/>
                                <w:b/>
                                <w:bCs/>
                                <w:sz w:val="13"/>
                                <w:szCs w:val="13"/>
                              </w:rPr>
                              <w:t>变更登记】</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(1)【名称、身份证明类型或者身份证明号码】提交能够证实其身份变更的材料；</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(2)【宅基地或房屋面积、界址范围】提交有批准权的人民政府或其主管部门的批准文件以及变更后的不动产权籍调查表、宗地图、宗地界址点坐标等有关不动产界址、面积等材料；</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3"/>
                                <w:szCs w:val="13"/>
                              </w:rPr>
                            </w:pPr>
                            <w:r>
                              <w:rPr>
                                <w:rFonts w:hint="eastAsia" w:ascii="宋体" w:hAnsi="宋体" w:eastAsia="宋体" w:cs="宋体"/>
                                <w:b/>
                                <w:sz w:val="13"/>
                                <w:szCs w:val="13"/>
                              </w:rPr>
                              <w:t>【宅基地使用权及房屋所有权转移登记】</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(1)【继承（受遗赠）】参照继承（受遗赠）登记程序办理；</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(2)【分家析产】分家析产协议；</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(3)【集体经济组织内互换】互换协议书。同时应提交互换双方为本集体经济组织成员的材料；</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(4)因人民法院、仲裁委员会生效法律文书导致权属发生转移的，提交人民法院或仲裁委员会生效法律文书；</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3"/>
                                <w:szCs w:val="13"/>
                              </w:rPr>
                            </w:pPr>
                            <w:r>
                              <w:rPr>
                                <w:rFonts w:hint="eastAsia" w:ascii="宋体" w:hAnsi="宋体" w:eastAsia="宋体" w:cs="宋体"/>
                                <w:b/>
                                <w:sz w:val="13"/>
                                <w:szCs w:val="13"/>
                              </w:rPr>
                              <w:t>【宅基地使用权及房屋所有权注销登记】</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(1)宅基地、房屋灭失的，提交其灭失的材料；</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(2)权利人放弃宅基地使用权及房屋所有权的，提交权利人放弃权利的书面文件。被放弃的宅基地、房屋设有地役权的，需提交地役权人同意注销的书面材料；</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(3)依法没收、征收、收回宅基地使用权或者房屋所有权的，提交人民政府作出的生效决定书；</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(4)因人民法院、仲裁委员会生效法律文书导致权利消灭的，提交人民法院或仲裁委员会生效法律文书；</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sz w:val="13"/>
                                <w:szCs w:val="13"/>
                              </w:rPr>
                              <w:t>5.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收费依据：</w:t>
                            </w:r>
                            <w:r>
                              <w:rPr>
                                <w:rFonts w:hint="eastAsia" w:ascii="宋体" w:hAnsi="宋体" w:eastAsia="宋体" w:cs="宋体"/>
                                <w:sz w:val="13"/>
                                <w:szCs w:val="13"/>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3"/>
                                <w:szCs w:val="13"/>
                              </w:rPr>
                            </w:pPr>
                            <w:r>
                              <w:rPr>
                                <w:rFonts w:hint="eastAsia" w:ascii="宋体" w:hAnsi="宋体" w:eastAsia="宋体" w:cs="宋体"/>
                                <w:sz w:val="13"/>
                                <w:szCs w:val="13"/>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标准：</w:t>
                            </w:r>
                            <w:r>
                              <w:rPr>
                                <w:rFonts w:hint="eastAsia" w:ascii="宋体" w:hAnsi="宋体" w:eastAsia="宋体" w:cs="宋体"/>
                                <w:sz w:val="13"/>
                                <w:szCs w:val="13"/>
                              </w:rPr>
                              <w:t>只收取工本费10元/本。注销登记不收费。</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3"/>
                                <w:szCs w:val="13"/>
                              </w:rPr>
                            </w:pPr>
                            <w:r>
                              <w:rPr>
                                <w:rFonts w:hint="eastAsia" w:ascii="宋体" w:hAnsi="宋体" w:eastAsia="宋体" w:cs="宋体"/>
                                <w:b/>
                                <w:sz w:val="13"/>
                                <w:szCs w:val="13"/>
                              </w:rPr>
                              <w:t>完成时限：</w:t>
                            </w:r>
                            <w:r>
                              <w:rPr>
                                <w:rFonts w:hint="eastAsia" w:ascii="宋体" w:hAnsi="宋体" w:eastAsia="宋体" w:cs="宋体"/>
                                <w:sz w:val="13"/>
                                <w:szCs w:val="13"/>
                              </w:rPr>
                              <w:t>5个工作日。</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说明：</w:t>
                            </w:r>
                            <w:r>
                              <w:rPr>
                                <w:rFonts w:hint="eastAsia" w:ascii="宋体" w:hAnsi="宋体" w:eastAsia="宋体" w:cs="宋体"/>
                                <w:sz w:val="13"/>
                                <w:szCs w:val="13"/>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sz w:val="13"/>
                                <w:szCs w:val="13"/>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sz w:val="13"/>
                                <w:szCs w:val="13"/>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联系人</w:t>
                            </w:r>
                            <w:r>
                              <w:rPr>
                                <w:rFonts w:hint="eastAsia" w:ascii="宋体" w:hAnsi="宋体" w:eastAsia="宋体" w:cs="宋体"/>
                                <w:sz w:val="13"/>
                                <w:szCs w:val="13"/>
                              </w:rPr>
                              <w:t>：张琳</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联系电话</w:t>
                            </w:r>
                            <w:r>
                              <w:rPr>
                                <w:rFonts w:hint="eastAsia" w:ascii="宋体" w:hAnsi="宋体" w:eastAsia="宋体" w:cs="宋体"/>
                                <w:sz w:val="13"/>
                                <w:szCs w:val="13"/>
                              </w:rPr>
                              <w:t>：8227019</w:t>
                            </w:r>
                          </w:p>
                          <w:p>
                            <w:pPr>
                              <w:pStyle w:val="17"/>
                              <w:spacing w:line="200" w:lineRule="exact"/>
                              <w:ind w:firstLine="0" w:firstLineChars="0"/>
                              <w:rPr>
                                <w:rFonts w:hint="eastAsia"/>
                                <w:sz w:val="15"/>
                                <w:szCs w:val="15"/>
                              </w:rPr>
                            </w:pPr>
                          </w:p>
                        </w:txbxContent>
                      </wps:txbx>
                      <wps:bodyPr upright="1"/>
                    </wps:wsp>
                  </a:graphicData>
                </a:graphic>
              </wp:anchor>
            </w:drawing>
          </mc:Choice>
          <mc:Fallback>
            <w:pict>
              <v:rect id="_x0000_s1026" o:spid="_x0000_s1026" o:spt="1" style="position:absolute;left:0pt;margin-left:-47.9pt;margin-top:6.75pt;height:593pt;width:181.45pt;z-index:252063744;mso-width-relative:page;mso-height-relative:page;" fillcolor="#FFFFFF" filled="t" stroked="t" coordsize="21600,21600" o:gfxdata="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ofvzNwAAAALAQAADwAAAAAAAAAB&#10;ACAAAAAiAAAAZHJzL2Rvd25yZXYueG1sUEsBAhQAFAAAAAgAh07iQMwl7CgMAgAAPwQAAA4AAAAA&#10;AAAAAQAgAAAAKwEAAGRycy9lMm9Eb2MueG1sUEsFBgAAAAAGAAYAWQEAAKk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3"/>
                          <w:szCs w:val="13"/>
                        </w:rPr>
                      </w:pPr>
                      <w:r>
                        <w:rPr>
                          <w:rFonts w:hint="eastAsia" w:ascii="宋体" w:hAnsi="宋体" w:eastAsia="宋体" w:cs="宋体"/>
                          <w:b/>
                          <w:sz w:val="13"/>
                          <w:szCs w:val="13"/>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2.《不动产登记暂行条例》（国务院令第656号）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3"/>
                          <w:szCs w:val="13"/>
                        </w:rPr>
                      </w:pPr>
                      <w:r>
                        <w:rPr>
                          <w:rFonts w:hint="eastAsia" w:ascii="宋体" w:hAnsi="宋体" w:eastAsia="宋体" w:cs="宋体"/>
                          <w:b/>
                          <w:bCs/>
                          <w:sz w:val="13"/>
                          <w:szCs w:val="13"/>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3"/>
                          <w:szCs w:val="13"/>
                        </w:rPr>
                      </w:pPr>
                      <w:r>
                        <w:rPr>
                          <w:rFonts w:hint="eastAsia" w:ascii="宋体" w:hAnsi="宋体" w:eastAsia="宋体" w:cs="宋体"/>
                          <w:sz w:val="13"/>
                          <w:szCs w:val="13"/>
                        </w:rPr>
                        <w:t>1. 不动产登记申请书；（原件1份，由登记机构提供）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3"/>
                          <w:szCs w:val="13"/>
                        </w:rPr>
                      </w:pPr>
                      <w:r>
                        <w:rPr>
                          <w:rFonts w:hint="eastAsia" w:ascii="宋体" w:hAnsi="宋体" w:eastAsia="宋体" w:cs="宋体"/>
                          <w:sz w:val="13"/>
                          <w:szCs w:val="13"/>
                        </w:rPr>
                        <w:t>2. 申请人身份证明；（原件1份，由申请人提供）</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3. 不动产权属证书；（原件1份，由申请人提供）</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3"/>
                          <w:szCs w:val="13"/>
                        </w:rPr>
                      </w:pPr>
                      <w:r>
                        <w:rPr>
                          <w:rFonts w:hint="eastAsia" w:ascii="宋体" w:hAnsi="宋体" w:eastAsia="宋体" w:cs="宋体"/>
                          <w:sz w:val="13"/>
                          <w:szCs w:val="13"/>
                        </w:rPr>
                        <w:t>4. 因登记类型不同，提交的其他申请材料如下：（原件1份，由申请人提供）</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3"/>
                          <w:szCs w:val="13"/>
                        </w:rPr>
                      </w:pPr>
                      <w:r>
                        <w:rPr>
                          <w:rFonts w:hint="eastAsia" w:ascii="宋体" w:hAnsi="宋体" w:eastAsia="宋体" w:cs="宋体"/>
                          <w:b/>
                          <w:bCs/>
                          <w:sz w:val="13"/>
                          <w:szCs w:val="13"/>
                        </w:rPr>
                        <w:t>【</w:t>
                      </w:r>
                      <w:r>
                        <w:rPr>
                          <w:rFonts w:hint="eastAsia" w:ascii="宋体" w:hAnsi="宋体" w:eastAsia="宋体" w:cs="宋体"/>
                          <w:b/>
                          <w:sz w:val="13"/>
                          <w:szCs w:val="13"/>
                        </w:rPr>
                        <w:t>宅基地使用权及房屋所有权</w:t>
                      </w:r>
                      <w:r>
                        <w:rPr>
                          <w:rFonts w:hint="eastAsia" w:ascii="宋体" w:hAnsi="宋体" w:eastAsia="宋体" w:cs="宋体"/>
                          <w:b/>
                          <w:bCs/>
                          <w:sz w:val="13"/>
                          <w:szCs w:val="13"/>
                        </w:rPr>
                        <w:t>变更登记】</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(1)【名称、身份证明类型或者身份证明号码】提交能够证实其身份变更的材料；</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(2)【宅基地或房屋面积、界址范围】提交有批准权的人民政府或其主管部门的批准文件以及变更后的不动产权籍调查表、宗地图、宗地界址点坐标等有关不动产界址、面积等材料；</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3"/>
                          <w:szCs w:val="13"/>
                        </w:rPr>
                      </w:pPr>
                      <w:r>
                        <w:rPr>
                          <w:rFonts w:hint="eastAsia" w:ascii="宋体" w:hAnsi="宋体" w:eastAsia="宋体" w:cs="宋体"/>
                          <w:b/>
                          <w:sz w:val="13"/>
                          <w:szCs w:val="13"/>
                        </w:rPr>
                        <w:t>【宅基地使用权及房屋所有权转移登记】</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(1)【继承（受遗赠）】参照继承（受遗赠）登记程序办理；</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(2)【分家析产】分家析产协议；</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(3)【集体经济组织内互换】互换协议书。同时应提交互换双方为本集体经济组织成员的材料；</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(4)因人民法院、仲裁委员会生效法律文书导致权属发生转移的，提交人民法院或仲裁委员会生效法律文书；</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3"/>
                          <w:szCs w:val="13"/>
                        </w:rPr>
                      </w:pPr>
                      <w:r>
                        <w:rPr>
                          <w:rFonts w:hint="eastAsia" w:ascii="宋体" w:hAnsi="宋体" w:eastAsia="宋体" w:cs="宋体"/>
                          <w:b/>
                          <w:sz w:val="13"/>
                          <w:szCs w:val="13"/>
                        </w:rPr>
                        <w:t>【宅基地使用权及房屋所有权注销登记】</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(1)宅基地、房屋灭失的，提交其灭失的材料；</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(2)权利人放弃宅基地使用权及房屋所有权的，提交权利人放弃权利的书面文件。被放弃的宅基地、房屋设有地役权的，需提交地役权人同意注销的书面材料；</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(3)依法没收、征收、收回宅基地使用权或者房屋所有权的，提交人民政府作出的生效决定书；</w:t>
                      </w:r>
                    </w:p>
                    <w:p>
                      <w:pPr>
                        <w:keepNext w:val="0"/>
                        <w:keepLines w:val="0"/>
                        <w:pageBreakBefore w:val="0"/>
                        <w:kinsoku/>
                        <w:wordWrap/>
                        <w:overflowPunct/>
                        <w:topLinePunct w:val="0"/>
                        <w:bidi w:val="0"/>
                        <w:adjustRightInd/>
                        <w:snapToGrid/>
                        <w:spacing w:line="190" w:lineRule="exact"/>
                        <w:ind w:firstLine="130" w:firstLineChars="100"/>
                        <w:textAlignment w:val="auto"/>
                        <w:rPr>
                          <w:rFonts w:hint="eastAsia" w:ascii="宋体" w:hAnsi="宋体" w:eastAsia="宋体" w:cs="宋体"/>
                          <w:sz w:val="13"/>
                          <w:szCs w:val="13"/>
                        </w:rPr>
                      </w:pPr>
                      <w:r>
                        <w:rPr>
                          <w:rFonts w:hint="eastAsia" w:ascii="宋体" w:hAnsi="宋体" w:eastAsia="宋体" w:cs="宋体"/>
                          <w:sz w:val="13"/>
                          <w:szCs w:val="13"/>
                        </w:rPr>
                        <w:t>(4)因人民法院、仲裁委员会生效法律文书导致权利消灭的，提交人民法院或仲裁委员会生效法律文书；</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sz w:val="13"/>
                          <w:szCs w:val="13"/>
                        </w:rPr>
                        <w:t>5.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收费依据：</w:t>
                      </w:r>
                      <w:r>
                        <w:rPr>
                          <w:rFonts w:hint="eastAsia" w:ascii="宋体" w:hAnsi="宋体" w:eastAsia="宋体" w:cs="宋体"/>
                          <w:sz w:val="13"/>
                          <w:szCs w:val="13"/>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3"/>
                          <w:szCs w:val="13"/>
                        </w:rPr>
                      </w:pPr>
                      <w:r>
                        <w:rPr>
                          <w:rFonts w:hint="eastAsia" w:ascii="宋体" w:hAnsi="宋体" w:eastAsia="宋体" w:cs="宋体"/>
                          <w:sz w:val="13"/>
                          <w:szCs w:val="13"/>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标准：</w:t>
                      </w:r>
                      <w:r>
                        <w:rPr>
                          <w:rFonts w:hint="eastAsia" w:ascii="宋体" w:hAnsi="宋体" w:eastAsia="宋体" w:cs="宋体"/>
                          <w:sz w:val="13"/>
                          <w:szCs w:val="13"/>
                        </w:rPr>
                        <w:t>只收取工本费10元/本。注销登记不收费。</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3"/>
                          <w:szCs w:val="13"/>
                        </w:rPr>
                      </w:pPr>
                      <w:r>
                        <w:rPr>
                          <w:rFonts w:hint="eastAsia" w:ascii="宋体" w:hAnsi="宋体" w:eastAsia="宋体" w:cs="宋体"/>
                          <w:b/>
                          <w:sz w:val="13"/>
                          <w:szCs w:val="13"/>
                        </w:rPr>
                        <w:t>完成时限：</w:t>
                      </w:r>
                      <w:r>
                        <w:rPr>
                          <w:rFonts w:hint="eastAsia" w:ascii="宋体" w:hAnsi="宋体" w:eastAsia="宋体" w:cs="宋体"/>
                          <w:sz w:val="13"/>
                          <w:szCs w:val="13"/>
                        </w:rPr>
                        <w:t>5个工作日。</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说明：</w:t>
                      </w:r>
                      <w:r>
                        <w:rPr>
                          <w:rFonts w:hint="eastAsia" w:ascii="宋体" w:hAnsi="宋体" w:eastAsia="宋体" w:cs="宋体"/>
                          <w:sz w:val="13"/>
                          <w:szCs w:val="13"/>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sz w:val="13"/>
                          <w:szCs w:val="13"/>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sz w:val="13"/>
                          <w:szCs w:val="13"/>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联系人</w:t>
                      </w:r>
                      <w:r>
                        <w:rPr>
                          <w:rFonts w:hint="eastAsia" w:ascii="宋体" w:hAnsi="宋体" w:eastAsia="宋体" w:cs="宋体"/>
                          <w:sz w:val="13"/>
                          <w:szCs w:val="13"/>
                        </w:rPr>
                        <w:t>：张琳</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3"/>
                          <w:szCs w:val="13"/>
                        </w:rPr>
                      </w:pPr>
                      <w:r>
                        <w:rPr>
                          <w:rFonts w:hint="eastAsia" w:ascii="宋体" w:hAnsi="宋体" w:eastAsia="宋体" w:cs="宋体"/>
                          <w:b/>
                          <w:sz w:val="13"/>
                          <w:szCs w:val="13"/>
                        </w:rPr>
                        <w:t>联系电话</w:t>
                      </w:r>
                      <w:r>
                        <w:rPr>
                          <w:rFonts w:hint="eastAsia" w:ascii="宋体" w:hAnsi="宋体" w:eastAsia="宋体" w:cs="宋体"/>
                          <w:sz w:val="13"/>
                          <w:szCs w:val="13"/>
                        </w:rPr>
                        <w:t>：8227019</w:t>
                      </w:r>
                    </w:p>
                    <w:p>
                      <w:pPr>
                        <w:pStyle w:val="17"/>
                        <w:spacing w:line="200" w:lineRule="exact"/>
                        <w:ind w:firstLine="0" w:firstLineChars="0"/>
                        <w:rPr>
                          <w:rFonts w:hint="eastAsia"/>
                          <w:sz w:val="15"/>
                          <w:szCs w:val="15"/>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sz w:val="36"/>
          <w:szCs w:val="36"/>
        </w:rPr>
      </w:pPr>
      <w:r>
        <w:rPr>
          <w:rFonts w:hint="eastAsia" w:ascii="宋体" w:hAnsi="宋体"/>
          <w:b/>
          <w:sz w:val="36"/>
          <w:szCs w:val="36"/>
        </w:rPr>
        <w:t>国有建设用地使用权及房屋所有权首次登记业务流程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2064768" behindDoc="0" locked="0" layoutInCell="1" allowOverlap="1">
                <wp:simplePos x="0" y="0"/>
                <wp:positionH relativeFrom="column">
                  <wp:posOffset>-332740</wp:posOffset>
                </wp:positionH>
                <wp:positionV relativeFrom="paragraph">
                  <wp:posOffset>245110</wp:posOffset>
                </wp:positionV>
                <wp:extent cx="2127885" cy="7440295"/>
                <wp:effectExtent l="6350" t="6350" r="18415" b="20955"/>
                <wp:wrapNone/>
                <wp:docPr id="3570" name="矩形 3570"/>
                <wp:cNvGraphicFramePr/>
                <a:graphic xmlns:a="http://schemas.openxmlformats.org/drawingml/2006/main">
                  <a:graphicData uri="http://schemas.microsoft.com/office/word/2010/wordprocessingShape">
                    <wps:wsp>
                      <wps:cNvSpPr/>
                      <wps:spPr>
                        <a:xfrm>
                          <a:off x="0" y="0"/>
                          <a:ext cx="2127885" cy="74402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3. 不动产权属证书或者土地权属来源材料；（原件1份，由申请人提供）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建设工程规划许可证、规划验收核实证明等建设工程符合规划的证明材料；（原件1份，由申请人提供）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5. 竣工验收备案表等证明房屋已经竣工的材料；（原件1份，由申请人提供）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6. 房地产调查或者测绘报告；（原件1份，由申请人提供）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7. 建筑物区分所有的，确认建筑区划内属于业主共有的道路、绿地、其他公共场所、公用设施和物业服务用房等材料；（原件1份，由申请人提供）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8. 相关税费缴纳凭证；（原件1份，由申请人提供）；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9. 法律、行政法规以及《实施细则》规定的其他材料。</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联系人：张琳</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联系电话：8227019</w:t>
                            </w:r>
                          </w:p>
                          <w:p>
                            <w:pPr>
                              <w:pStyle w:val="17"/>
                              <w:spacing w:line="200" w:lineRule="exact"/>
                              <w:ind w:firstLine="0" w:firstLineChars="0"/>
                              <w:rPr>
                                <w:rFonts w:hint="eastAsia"/>
                                <w:sz w:val="15"/>
                                <w:szCs w:val="15"/>
                              </w:rPr>
                            </w:pPr>
                          </w:p>
                        </w:txbxContent>
                      </wps:txbx>
                      <wps:bodyPr upright="1"/>
                    </wps:wsp>
                  </a:graphicData>
                </a:graphic>
              </wp:anchor>
            </w:drawing>
          </mc:Choice>
          <mc:Fallback>
            <w:pict>
              <v:rect id="_x0000_s1026" o:spid="_x0000_s1026" o:spt="1" style="position:absolute;left:0pt;margin-left:-26.2pt;margin-top:19.3pt;height:585.85pt;width:167.55pt;z-index:252064768;mso-width-relative:page;mso-height-relative:page;" fillcolor="#FFFFFF" filled="t" stroked="t" coordsize="21600,21600" o:gfxdata="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B6ZtPdAAAACwEAAA8AAAAAAAAAAQAg&#10;AAAAIgAAAGRycy9kb3ducmV2LnhtbFBLAQIUABQAAAAIAIdO4kD2z3wBCQIAAD8EAAAOAAAAAAAA&#10;AAEAIAAAACwBAABkcnMvZTJvRG9jLnhtbFBLBQYAAAAABgAGAFkBAACn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5"/>
                          <w:szCs w:val="15"/>
                        </w:rPr>
                      </w:pPr>
                      <w:r>
                        <w:rPr>
                          <w:rFonts w:hint="eastAsia" w:ascii="宋体" w:hAnsi="宋体" w:eastAsia="宋体" w:cs="宋体"/>
                          <w:sz w:val="15"/>
                          <w:szCs w:val="15"/>
                        </w:rPr>
                        <w:t>3. 不动产权属证书或者土地权属来源材料；（原件1份，由申请人提供）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建设工程规划许可证、规划验收核实证明等建设工程符合规划的证明材料；（原件1份，由申请人提供）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5. 竣工验收备案表等证明房屋已经竣工的材料；（原件1份，由申请人提供）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6. 房地产调查或者测绘报告；（原件1份，由申请人提供）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7. 建筑物区分所有的，确认建筑区划内属于业主共有的道路、绿地、其他公共场所、公用设施和物业服务用房等材料；（原件1份，由申请人提供）</w:t>
                      </w:r>
                    </w:p>
                    <w:p>
                      <w:pPr>
                        <w:keepNext w:val="0"/>
                        <w:keepLines w:val="0"/>
                        <w:pageBreakBefore w:val="0"/>
                        <w:kinsoku/>
                        <w:wordWrap/>
                        <w:overflowPunct/>
                        <w:topLinePunct w:val="0"/>
                        <w:bidi w:val="0"/>
                        <w:adjustRightInd/>
                        <w:snapToGrid/>
                        <w:spacing w:line="20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8. 相关税费缴纳凭证；（原件1份，由申请人提供）；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9. 法律、行政法规以及《实施细则》规定的其他材料。</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联系人：张琳</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联系电话：8227019</w:t>
                      </w:r>
                    </w:p>
                    <w:p>
                      <w:pPr>
                        <w:pStyle w:val="17"/>
                        <w:spacing w:line="200" w:lineRule="exact"/>
                        <w:ind w:firstLine="0" w:firstLineChars="0"/>
                        <w:rPr>
                          <w:rFonts w:hint="eastAsia"/>
                          <w:sz w:val="15"/>
                          <w:szCs w:val="15"/>
                        </w:rPr>
                      </w:pPr>
                    </w:p>
                  </w:txbxContent>
                </v:textbox>
              </v:rect>
            </w:pict>
          </mc:Fallback>
        </mc:AlternateContent>
      </w:r>
      <w:r>
        <w:rPr>
          <w:sz w:val="32"/>
        </w:rPr>
        <mc:AlternateContent>
          <mc:Choice Requires="wpg">
            <w:drawing>
              <wp:anchor distT="0" distB="0" distL="114300" distR="114300" simplePos="0" relativeHeight="251926528" behindDoc="0" locked="0" layoutInCell="1" allowOverlap="1">
                <wp:simplePos x="0" y="0"/>
                <wp:positionH relativeFrom="column">
                  <wp:posOffset>1933575</wp:posOffset>
                </wp:positionH>
                <wp:positionV relativeFrom="paragraph">
                  <wp:posOffset>450215</wp:posOffset>
                </wp:positionV>
                <wp:extent cx="4152900" cy="6868160"/>
                <wp:effectExtent l="5080" t="4445" r="13970" b="23495"/>
                <wp:wrapNone/>
                <wp:docPr id="3580" name="组合 3580"/>
                <wp:cNvGraphicFramePr/>
                <a:graphic xmlns:a="http://schemas.openxmlformats.org/drawingml/2006/main">
                  <a:graphicData uri="http://schemas.microsoft.com/office/word/2010/wordprocessingGroup">
                    <wpg:wgp>
                      <wpg:cNvGrpSpPr/>
                      <wpg:grpSpPr>
                        <a:xfrm>
                          <a:off x="0" y="0"/>
                          <a:ext cx="4152900" cy="6868160"/>
                          <a:chOff x="8212" y="1647049"/>
                          <a:chExt cx="6540" cy="10816"/>
                        </a:xfrm>
                      </wpg:grpSpPr>
                      <wpg:grpSp>
                        <wpg:cNvPr id="3581" name="组合 2755"/>
                        <wpg:cNvGrpSpPr/>
                        <wpg:grpSpPr>
                          <a:xfrm>
                            <a:off x="14251" y="1647719"/>
                            <a:ext cx="501" cy="10141"/>
                            <a:chOff x="14251" y="1647719"/>
                            <a:chExt cx="501" cy="10141"/>
                          </a:xfrm>
                        </wpg:grpSpPr>
                        <wps:wsp>
                          <wps:cNvPr id="3582"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583"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584"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585"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586" name="矩形 2679"/>
                          <wps:cNvSpPr/>
                          <wps:spPr>
                            <a:xfrm>
                              <a:off x="14270"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587" name="组合 2753"/>
                        <wpg:cNvGrpSpPr/>
                        <wpg:grpSpPr>
                          <a:xfrm>
                            <a:off x="9115" y="1649805"/>
                            <a:ext cx="4394" cy="8060"/>
                            <a:chOff x="9115" y="1649805"/>
                            <a:chExt cx="4394" cy="8060"/>
                          </a:xfrm>
                        </wpg:grpSpPr>
                        <wps:wsp>
                          <wps:cNvPr id="3588"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589"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590"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591" name="矩形 2666"/>
                          <wps:cNvSpPr/>
                          <wps:spPr>
                            <a:xfrm>
                              <a:off x="9115"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592"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593"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594" name="矩形 2680"/>
                          <wps:cNvSpPr/>
                          <wps:spPr>
                            <a:xfrm flipV="1">
                              <a:off x="9217"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595" name="直接箭头连接符 2681"/>
                          <wps:cNvCnPr/>
                          <wps:spPr>
                            <a:xfrm flipH="1">
                              <a:off x="11286"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596" name="组合 2752"/>
                        <wpg:cNvGrpSpPr/>
                        <wpg:grpSpPr>
                          <a:xfrm>
                            <a:off x="8212" y="1647049"/>
                            <a:ext cx="5595" cy="3403"/>
                            <a:chOff x="8212" y="1647049"/>
                            <a:chExt cx="5595" cy="3403"/>
                          </a:xfrm>
                        </wpg:grpSpPr>
                        <wpg:grpSp>
                          <wpg:cNvPr id="3597" name="组合 2739"/>
                          <wpg:cNvGrpSpPr/>
                          <wpg:grpSpPr>
                            <a:xfrm>
                              <a:off x="9562" y="1649582"/>
                              <a:ext cx="598" cy="150"/>
                              <a:chOff x="9562" y="1649582"/>
                              <a:chExt cx="598" cy="150"/>
                            </a:xfrm>
                          </wpg:grpSpPr>
                          <wps:wsp>
                            <wps:cNvPr id="3598"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599"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600" name="组合 2748"/>
                          <wpg:cNvGrpSpPr/>
                          <wpg:grpSpPr>
                            <a:xfrm>
                              <a:off x="8212" y="1647049"/>
                              <a:ext cx="5595" cy="3403"/>
                              <a:chOff x="8212" y="1647049"/>
                              <a:chExt cx="5595" cy="3403"/>
                            </a:xfrm>
                          </wpg:grpSpPr>
                          <wps:wsp>
                            <wps:cNvPr id="3601"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602"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603"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604"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605"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606"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607" name="直接连接符 2677"/>
                            <wps:cNvCnPr/>
                            <wps:spPr>
                              <a:xfrm flipH="1" flipV="1">
                                <a:off x="12925" y="1647736"/>
                                <a:ext cx="1" cy="460"/>
                              </a:xfrm>
                              <a:prstGeom prst="line">
                                <a:avLst/>
                              </a:prstGeom>
                              <a:ln w="9525" cap="flat" cmpd="sng">
                                <a:solidFill>
                                  <a:srgbClr val="000000"/>
                                </a:solidFill>
                                <a:prstDash val="solid"/>
                                <a:headEnd type="none" w="med" len="med"/>
                                <a:tailEnd type="triangle" w="med" len="med"/>
                              </a:ln>
                            </wps:spPr>
                            <wps:bodyPr upright="1"/>
                          </wps:wsp>
                          <wps:wsp>
                            <wps:cNvPr id="3608"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609"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610"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611" name="组合 2743"/>
                            <wpg:cNvGrpSpPr/>
                            <wpg:grpSpPr>
                              <a:xfrm>
                                <a:off x="8989" y="1649127"/>
                                <a:ext cx="1335" cy="1035"/>
                                <a:chOff x="8989" y="1649127"/>
                                <a:chExt cx="1335" cy="1035"/>
                              </a:xfrm>
                            </wpg:grpSpPr>
                            <wps:wsp>
                              <wps:cNvPr id="3612"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613"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52.25pt;margin-top:35.45pt;height:540.8pt;width:327pt;z-index:251926528;mso-width-relative:page;mso-height-relative:page;" coordorigin="8212,1647049" coordsize="6540,10816" o:gfxdata="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CgjGoHbAAAACwEAAA8AAAAAAAAAAQAgAAAAIgAAAGRycy9kb3du&#10;cmV2LnhtbFBLAQIUABQAAAAIAIdO4kCSRtGuOAgAAAhHAAAOAAAAAAAAAAEAIAAAACoBAABkcnMv&#10;ZTJvRG9jLnhtbFBLBQYAAAAABgAGAFkBAADUCwAAAAA=&#10;">
                <o:lock v:ext="edit" aspectratio="f"/>
                <v:group id="组合 2755" o:spid="_x0000_s1026" o:spt="203" style="position:absolute;left:14251;top:1647719;height:10141;width:501;" coordorigin="14251,1647719" coordsize="501,10141" o:gfxdata="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q6YPy+AAAA3QAAAA8AAAAAAAAAAQAgAAAAIgAAAGRycy9kb3ducmV2Lnht&#10;bFBLAQIUABQAAAAIAIdO4kAzLwWeOwAAADkAAAAVAAAAAAAAAAEAIAAAAA0BAABkcnMvZ3JvdXBz&#10;aGFwZXhtbC54bWxQSwUGAAAAAAYABgBgAQAAygMAAAAA&#10;">
                  <o:lock v:ext="edit" aspectratio="f"/>
                  <v:rect id="矩形 2670" o:spid="_x0000_s1026" o:spt="1" style="position:absolute;left:14262;top:1651275;height:801;width:482;" fillcolor="#FFFFFF" filled="t" stroked="t" coordsize="21600,21600" o:gfxdata="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xgf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A70kbr4AAADd&#10;AAAADwAAAGRycy9kb3ducmV2LnhtbEWPwW7CMBBE70j8g7WVegMbIipIMRyoqMoRwoXbNl6S0Hgd&#10;xQYCX4+RKnEczcwbzXzZ2VpcqPWVYw2joQJBnDtTcaFhn60HUxA+IBusHZOGG3lYLvq9OabGXXlL&#10;l10oRISwT1FDGUKTSunzkiz6oWuIo3d0rcUQZVtI0+I1wm0tx0p9SIsVx4USG1qVlP/tzlbDbzXe&#10;432bfSs7Wydh02Wn8+FL6/e3kfoEEagLr/B/+8doSCbT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0k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4260;top:1655144;height:801;width:482;" fillcolor="#FFFFFF" filled="t" stroked="t" coordsize="21600,21600" o:gfxdata="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UvB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4xgZgb8AAADd&#10;AAAADwAAAGRycy9kb3ducmV2LnhtbEWPwW7CMBBE75X4B2uReis2iahoiskBRNUeIVx628bbJBCv&#10;o9iEtF+PkSr1OJqZN5pVPtpWDNT7xrGG+UyBIC6dabjScCx2T0sQPiAbbB2Thh/ykK8nDyvMjLvy&#10;noZDqESEsM9QQx1Cl0npy5os+pnriKP37XqLIcq+kqbHa4TbViZKPUuLDceFGjva1FSeDxer4atJ&#10;jvi7L96Ufdml4WMsTpfPrdaP07l6BRFoDP/hv/a70ZAulg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YGY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70;top:1657060;height:801;width:482;" fillcolor="#FFFFFF" filled="t" stroked="t" coordsize="21600,21600" o:gfxdata="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qH9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9115;top:1649805;height:8060;width:4394;" coordorigin="9115,1649805" coordsize="4394,8060" o:gfxdata="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9dE8AAAADdAAAADwAAAAAAAAABACAAAAAiAAAAZHJzL2Rvd25yZXYu&#10;eG1sUEsBAhQAFAAAAAgAh07iQDMvBZ47AAAAOQAAABUAAAAAAAAAAQAgAAAADwEAAGRycy9ncm91&#10;cHNoYXBleG1sLnhtbFBLBQYAAAAABgAGAGABAADMAw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76CAu7sAAADd&#10;AAAADwAAAGRycy9kb3ducmV2LnhtbEVPy4rCMBTdD/gP4QpuBk11UEo1uvC9GcSq+0tzbYvNTWmi&#10;tn8/WQizPJz3YtWaSryocaVlBeNRBII4s7rkXMH1shvGIJxH1lhZJgUdOVgte18LTLR985leqc9F&#10;CGGXoILC+zqR0mUFGXQjWxMH7m4bgz7AJpe6wXcIN5WcRNFMGiw5NBRY07qg7JE+jYJNeprubt/X&#10;dtJlh990Hz9O3G2VGvTH0RyEp9b/iz/uo1bwM43D3PAmPAG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CAu7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57hRab8AAADd&#10;AAAADwAAAGRycy9kb3ducmV2LnhtbEWPQWvCQBSE7wX/w/IEb3VjtKKpaw5CIV4CtQWvz+xrEsy+&#10;DbvbmPz7bqHQ4zAz3zCHfDSdGMj51rKC1TIBQVxZ3XKt4PPj7XkHwgdkjZ1lUjCRh/w4ezpgpu2D&#10;32m4hFpECPsMFTQh9JmUvmrIoF/anjh6X9YZDFG6WmqHjwg3nUyTZCsNthwXGuzp1FB1v3wbBUVf&#10;3s4uNVO5uW3kNFZrP1yvSi3mq+QVRKAx/If/2oVWsH7Z7eH3TXwC8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4UW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drYsxLwAAADd&#10;AAAADwAAAGRycy9kb3ducmV2LnhtbEVPPW/CMBDdkfgP1iGxERtQqybFMFBR0RHC0u0aH0kgPkex&#10;E9L++nqo1PHpfW92o23EQJ2vHWtYJgoEceFMzaWGS35YvIDwAdlg45g0fJOH3XY62WBm3INPNJxD&#10;KWII+ww1VCG0mZS+qMiiT1xLHLmr6yyGCLtSmg4fMdw2cqXUs7RYc2yosKV9RcX93FsNX/Xqgj+n&#10;/F3Z9LAOH2N+6z/ftJ7PluoVRKAx/Iv/3EejYf2Uxv3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2L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115;top:1651033;height:1358;width:4394;" fillcolor="#FFFFFF" filled="t" stroked="t" coordsize="21600,21600" o:gfxdata="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6iV+/&#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yGpvjMEAAADd&#10;AAAADwAAAGRycy9kb3ducmV2LnhtbEWPQWvCQBSE70L/w/IKvekmFiWmrh4ES0GtqKW0t0f2NQlm&#10;34bdVeO/dwuCx2FmvmGm88404kzO15YVpIMEBHFhdc2lgq/Dsp+B8AFZY2OZFFzJw3z21Jtiru2F&#10;d3Teh1JECPscFVQhtLmUvqjIoB/Yljh6f9YZDFG6UmqHlwg3jRwmyVgarDkuVNjSoqLiuD8ZBbv1&#10;cpV9r05d4X7f08/Ddr358ZlSL89p8gYiUBce4Xv7Qyt4HU2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Gpv&#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ZN2EF78AAADd&#10;AAAADwAAAGRycy9kb3ducmV2LnhtbEWPT4vCMBTE78J+h/AWvIimKop2jR52/bMXEaveH83btti8&#10;lCZq++3NguBxmJnfMItVY0pxp9oVlhUMBxEI4tTqgjMF59OmPwPhPLLG0jIpaMnBavnRWWCs7YOP&#10;dE98JgKEXYwKcu+rWEqX5mTQDWxFHLw/Wxv0QdaZ1DU+AtyUchRFU2mw4LCQY0XfOaXX5GYU/CSH&#10;yebSOzejNt3tk+3seuB2rVT3cxh9gfDU+Hf41f7VCsaT+Rj+34QnI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dhB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680" o:spid="_x0000_s1026" o:spt="1" style="position:absolute;left:9217;top:1657110;flip:y;height:755;width:4170;" fillcolor="#FFFFFF" filled="t" stroked="t" coordsize="21600,21600" o:gfxdata="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Gg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286;top:1656120;flip:x;height:1006;width:2;" filled="f" stroked="t" coordsize="21600,21600" o:gfxdata="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n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QIpuVcEAAADd&#10;AAAADwAAAGRycy9kb3ducmV2LnhtbEWPQWvCQBSE74X+h+UVvNVNDIpN3UgRKx6kYCyU3h7ZZxKS&#10;fRuy2yT+e7dQ6HGYmW+YzXYyrRiod7VlBfE8AkFcWF1zqeDz8v68BuE8ssbWMim4kYNt9viwwVTb&#10;kc805L4UAcIuRQWV910qpSsqMujmtiMO3tX2Bn2QfSl1j2OAm1YuomglDdYcFirsaFdR0eQ/RsFh&#10;xPEtiffDqbnubt+X5cfXKSalZk9x9ArC0+T/w3/to1aQLF9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CKblXBAAAA3QAAAA8AAAAAAAAAAQAgAAAAIgAAAGRycy9kb3ducmV2&#10;LnhtbFBLAQIUABQAAAAIAIdO4kAzLwWeOwAAADkAAAAVAAAAAAAAAAEAIAAAABABAABkcnMvZ3Jv&#10;dXBzaGFwZXhtbC54bWxQSwUGAAAAAAYABgBgAQAAzQMAAAAA&#10;">
                  <o:lock v:ext="edit" aspectratio="f"/>
                  <v:group id="组合 2739" o:spid="_x0000_s1026" o:spt="203" style="position:absolute;left:9562;top:1649582;height:150;width:598;" coordorigin="9562,1649582" coordsize="598,150" o:gfxdata="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Gy87BAAAA3QAAAA8AAAAAAAAAAQAgAAAAIgAAAGRycy9kb3ducmV2&#10;LnhtbFBLAQIUABQAAAAIAIdO4kAzLwWeOwAAADkAAAAVAAAAAAAAAAEAIAAAABABAABkcnMvZ3Jv&#10;dXBzaGFwZXhtbC54bWxQSwUGAAAAAAYABgBgAQAAzQMAAAAA&#10;">
                    <o:lock v:ext="edit" aspectratio="f"/>
                    <v:line id="直接连接符 2686" o:spid="_x0000_s1026" o:spt="20" style="position:absolute;left:9562;top:1649582;flip:x;height:0;width:598;" filled="f" stroked="t" coordsize="21600,21600" o:gfxdata="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Im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xs79/cEAAADd&#10;AAAADwAAAGRycy9kb3ducmV2LnhtbEWPQWvCQBSE70L/w/IK3nSTFiWmrh4ES0FriZbS3h7Z1ySY&#10;fRt2V03/vSsIPQ4z8w0zX/amFWdyvrGsIB0nIIhLqxuuFHwe1qMMhA/IGlvLpOCPPCwXD4M55tpe&#10;uKDzPlQiQtjnqKAOocul9GVNBv3YdsTR+7XOYIjSVVI7vES4aeVTkkylwYbjQo0drWoqj/uTUVBs&#10;15vsa3PqS/fzmu4OH9v3b58pNXxMkxcQgfrwH76337SC58lsB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79&#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kwCnQbsAAADd&#10;AAAADwAAAGRycy9kb3ducmV2LnhtbEVPTYvCMBC9C/6HMAveNKmiSNcoi6h4EGFVkL0NzdgWm0lp&#10;Yqv/3hyEPT7e92L1tJVoqfGlYw3JSIEgzpwpOddwOW+HcxA+IBusHJOGF3lYLfu9BabGdfxL7Snk&#10;IoawT1FDEUKdSumzgiz6kauJI3dzjcUQYZNL02AXw20lx0rNpMWSY0OBNa0Lyu6nh9Ww67D7mSSb&#10;9nC/rV9/5+nxekhI68FXor5BBHqGf/HHvTcaJjMV98c38QnI5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MAp0G7AAAA3QAAAA8AAAAAAAAAAQAgAAAAIgAAAGRycy9kb3ducmV2LnhtbFBL&#10;AQIUABQAAAAIAIdO4kAzLwWeOwAAADkAAAAVAAAAAAAAAAEAIAAAAAoBAABkcnMvZ3JvdXBzaGFw&#10;ZXhtbC54bWxQSwUGAAAAAAYABgBgAQAAxwMAAAAA&#10;">
                    <o:lock v:ext="edit" aspectratio="f"/>
                    <v:line id="直接连接符 2734" o:spid="_x0000_s1026" o:spt="20" style="position:absolute;left:8974;top:1647726;flip:x;height:453;width:1;" filled="f" stroked="t" coordsize="21600,21600" o:gfxdata="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HU&#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2gfj070AAADd&#10;AAAADwAAAGRycy9kb3ducmV2LnhtbEWPQYvCMBSE7wv+h/AEb2tiBXGr0YOi6FHrZW/P5tlWm5fS&#10;RK376zcLCx6HmfmGmS87W4sHtb5yrGE0VCCIc2cqLjScss3nFIQPyAZrx6ThRR6Wi97HHFPjnnyg&#10;xzEUIkLYp6ihDKFJpfR5SRb90DXE0bu41mKIsi2kafEZ4baWiVITabHiuFBiQ6uS8tvxbjWcq+SE&#10;P4dsq+zXZhz2XXa9f6+1HvRHagYiUBfe4f/2zmgYT1QCf2/iE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P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tUtGSL8AAADd&#10;AAAADwAAAGRycy9kb3ducmV2LnhtbEWPwW7CMBBE70j9B2sr9QY2REJtiuHQiqock3DpbRsvSWi8&#10;jmInBL4eV6rU42hm3mg2u8m2YqTeN441LBcKBHHpTMOVhmOxnz+D8AHZYOuYNFzJw277MNtgatyF&#10;MxrzUIkIYZ+ihjqELpXSlzVZ9AvXEUfv5HqLIcq+kqbHS4TbVq6UWkuLDceFGjt6q6n8yQer4btZ&#10;HfGWFR/KvuyTcJiK8/D1rvXT41K9ggg0hf/wX/vTaEjWKoHfN/E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Rk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OqLePL4AAADd&#10;AAAADwAAAGRycy9kb3ducmV2LnhtbEWPzW7CMBCE70h9B2srcQObHyEaMBxageAI4cJtGy9J2ngd&#10;xQYCT4+RkDiOZuYbzXzZ2kpcqPGlYw2DvgJBnDlTcq7hkK56UxA+IBusHJOGG3lYLj46c0yMu/KO&#10;LvuQiwhhn6CGIoQ6kdJnBVn0fVcTR+/kGoshyiaXpsFrhNtKDpWaSIslx4UCa/ouKPvfn62G33J4&#10;wPsuXSv7tRqFbZv+nY8/Wnc/B2oGIlAb3uFXe2M0jCZqDM838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Le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curSx8AAAADd&#10;AAAADwAAAGRycy9kb3ducmV2LnhtbEWPQUsDMRSE74L/ITzBm0222lLXpj0UhZ6ktiL09tg8d9du&#10;Xtbk2a3+elMQPA4z8w0zX558p44UUxvYQjEyoIir4FquLbzunm5moJIgO+wCk4VvSrBcXF7MsXRh&#10;4Bc6bqVWGcKpRAuNSF9qnaqGPKZR6Imz9x6iR8ky1tpFHDLcd3pszFR7bDkvNNjTqqHqsP3yFu53&#10;wyRs4uHtrmg/9z+PH9Kvn8Xa66vCPIASOsl/+K+9dhZup2YC5zf5C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6tL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m8FR7L8AAADd&#10;AAAADwAAAGRycy9kb3ducmV2LnhtbEWPS2/CMBCE75X6H6ytxK3YECnQFMOBh8SRBijXJV6SqPE6&#10;is3z1+NKlXoczc43O5PZzTbiQp2vHWsY9BUI4sKZmksNu+3qfQzCB2SDjWPScCcPs+nrywQz4678&#10;RZc8lCJC2GeooQqhzaT0RUUWfd+1xNE7uc5iiLIrpenwGuG2kUOlUmmx5thQYUvzioqf/GzjG8PD&#10;LllschqN8Jgslo/9x+m70br3NlCfIALdwv/xX3ptNCSpSuF3TUS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BUey/&#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925;top:1647736;flip:x y;height:460;width:1;" filled="f" stroked="t" coordsize="21600,21600" o:gfxdata="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Rf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mq2snb0AAADd&#10;AAAADwAAAGRycy9kb3ducmV2LnhtbEVPy2oCMRTdC/5DuEJ3moyCDKPRRcFS0FZ8IHZ3mdzODJ3c&#10;DEnU6d+bRaHLw3kv171txZ18aBxryCYKBHHpTMOVhvNpM85BhIhssHVMGn4pwHo1HCyxMO7BB7of&#10;YyVSCIcCNdQxdoWUoazJYpi4jjhx385bjAn6ShqPjxRuWzlVai4tNpwaauzotaby53izGg67zTa/&#10;bG996b/ess/TfvdxDbnWL6NMLUBE6uO/+M/9bjTM5irNTW/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ay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1KNxor0AAADd&#10;AAAADwAAAGRycy9kb3ducmV2LnhtbEWPQYvCMBSE78L+h/AWvGmigmg1enBx0aPWi7dn82yrzUtp&#10;otb99RtB8DjMzDfMfNnaStyp8aVjDYO+AkGcOVNyruGQrnsTED4gG6wck4YneVguvjpzTIx78I7u&#10;+5CLCGGfoIYihDqR0mcFWfR9VxNH7+waiyHKJpemwUeE20oOlRpLiyXHhQJrWhWUXfc3q+FUDg/4&#10;t0t/lZ2uR2Hbppfb8Ufr7vdAzUAEasMn/G5vjIbRWE3h9SY+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3G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6yUZZLwAAADd&#10;AAAADwAAAGRycy9kb3ducmV2LnhtbEVPS2rDMBDdF3IHMYFuQi3JAVPcyKEEkphuSpMeYLAmtlNr&#10;ZCzl09tXi0CXj/dfre9uEFeaQu/ZgM4UCOLG255bA9/H7csriBCRLQ6eycAvBVhXs6cVltbf+Iuu&#10;h9iKFMKhRANdjGMpZWg6chgyPxIn7uQnhzHBqZV2wlsKd4PMlSqkw55TQ4cjbTpqfg4XZ+B9/Dxf&#10;8lrvrDrmi8VQF9rvP4x5nmv1BiLSPf6LH+7aGlgWOu1Pb9ITk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lGW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eZWUB78AAADd&#10;AAAADwAAAGRycy9kb3ducmV2LnhtbEWPT4vCMBTE78J+h/AWvGkaRZGuURZxZQ8i+AfE26N5tsXm&#10;pTTZVr/9RhA8DjPzG2a+vNtKtNT40rEGNUxAEGfOlJxrOB1/BjMQPiAbrByThgd5WC4+enNMjet4&#10;T+0h5CJC2KeooQihTqX0WUEW/dDVxNG7usZiiLLJpWmwi3BbyVGSTKXFkuNCgTWtCspuhz+rYdNh&#10;9z1W63Z7u64el+Nkd94q0rr/qZIvEIHu4R1+tX+NhvFUKXi+iU9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lZQHvwAAAN0AAAAPAAAAAAAAAAEAIAAAACIAAABkcnMvZG93bnJldi54&#10;bWxQSwECFAAUAAAACACHTuJAMy8FnjsAAAA5AAAAFQAAAAAAAAABACAAAAAOAQAAZHJzL2dyb3Vw&#10;c2hhcGV4bWwueG1sUEsFBgAAAAAGAAYAYAEAAMsDA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0Dd1rL4AAADd&#10;AAAADwAAAGRycy9kb3ducmV2LnhtbEWPzW7CMBCE75V4B2uRuBU7aYsgYDhAkXprCzzAKl7ikHgd&#10;xeb36etKlXoczcw3msXq5lpxoT7UnjVkYwWCuPSm5krDYb99noIIEdlg65k03CnAajl4WmBh/JW/&#10;6bKLlUgQDgVqsDF2hZShtOQwjH1HnLyj7x3GJPtKmh6vCe5amSs1kQ5rTgsWO1pbKpvd2WmYKvfZ&#10;NLP8K7jXR/Zm1xv/3p20Hg0zNQcR6Rb/w3/tD6PhZZLl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d1rL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v3vQN74AAADd&#10;AAAADwAAAGRycy9kb3ducmV2LnhtbEWPzW7CMBCE75V4B2uReit2gCIaMByAStxaoA+wipc4JF5H&#10;sfl9+rpSJY6jmflGM1/eXCMu1IXKs4ZsoEAQF95UXGr4OXy+TUGEiGyw8Uwa7hRguei9zDE3/so7&#10;uuxjKRKEQ44abIxtLmUoLDkMA98SJ+/oO4cxya6UpsNrgrtGDpWaSIcVpwWLLa0sFfX+7DRMlfuq&#10;64/hd3DjR/ZuV2u/aU9av/YzNQMR6Raf4f/21mgYTbIR/L1JT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vQN7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r>
        <w:rPr>
          <w:sz w:val="32"/>
        </w:rPr>
        <mc:AlternateContent>
          <mc:Choice Requires="wpg">
            <w:drawing>
              <wp:anchor distT="0" distB="0" distL="114300" distR="114300" simplePos="0" relativeHeight="251669504" behindDoc="0" locked="0" layoutInCell="1" allowOverlap="1">
                <wp:simplePos x="0" y="0"/>
                <wp:positionH relativeFrom="column">
                  <wp:posOffset>1858645</wp:posOffset>
                </wp:positionH>
                <wp:positionV relativeFrom="paragraph">
                  <wp:posOffset>258445</wp:posOffset>
                </wp:positionV>
                <wp:extent cx="4083050" cy="7421245"/>
                <wp:effectExtent l="4445" t="4445" r="8255" b="22860"/>
                <wp:wrapNone/>
                <wp:docPr id="3571" name="组合 3571"/>
                <wp:cNvGraphicFramePr/>
                <a:graphic xmlns:a="http://schemas.openxmlformats.org/drawingml/2006/main">
                  <a:graphicData uri="http://schemas.microsoft.com/office/word/2010/wordprocessingGroup">
                    <wpg:wgp>
                      <wpg:cNvGrpSpPr/>
                      <wpg:grpSpPr>
                        <a:xfrm>
                          <a:off x="0" y="0"/>
                          <a:ext cx="4083050" cy="7421245"/>
                          <a:chOff x="7886" y="1646731"/>
                          <a:chExt cx="6630" cy="11702"/>
                        </a:xfrm>
                      </wpg:grpSpPr>
                      <wpg:grpSp>
                        <wpg:cNvPr id="3572" name="组合 2626"/>
                        <wpg:cNvGrpSpPr/>
                        <wpg:grpSpPr>
                          <a:xfrm rot="0">
                            <a:off x="7886" y="1646731"/>
                            <a:ext cx="6630" cy="11702"/>
                            <a:chOff x="8286" y="1613123"/>
                            <a:chExt cx="6235" cy="9998"/>
                          </a:xfrm>
                        </wpg:grpSpPr>
                        <wpg:grpSp>
                          <wpg:cNvPr id="3573" name="组合 2616"/>
                          <wpg:cNvGrpSpPr/>
                          <wpg:grpSpPr>
                            <a:xfrm>
                              <a:off x="8286" y="1613123"/>
                              <a:ext cx="6235" cy="9998"/>
                              <a:chOff x="7118" y="1321889"/>
                              <a:chExt cx="6863" cy="9007"/>
                            </a:xfrm>
                          </wpg:grpSpPr>
                          <wpg:grpSp>
                            <wpg:cNvPr id="3574" name="组合 2193"/>
                            <wpg:cNvGrpSpPr/>
                            <wpg:grpSpPr>
                              <a:xfrm>
                                <a:off x="7118" y="1321889"/>
                                <a:ext cx="6863" cy="9007"/>
                                <a:chOff x="7050" y="1194675"/>
                                <a:chExt cx="2635" cy="1450"/>
                              </a:xfrm>
                            </wpg:grpSpPr>
                            <wps:wsp>
                              <wps:cNvPr id="3575" name="矩形 1900"/>
                              <wps:cNvSpPr/>
                              <wps:spPr>
                                <a:xfrm>
                                  <a:off x="7050" y="1194675"/>
                                  <a:ext cx="2633" cy="14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76"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577"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578"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579"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6.35pt;margin-top:20.35pt;height:584.35pt;width:321.5pt;z-index:251669504;mso-width-relative:page;mso-height-relative:page;" coordorigin="7886,1646731" coordsize="6630,11702" o:gfxdata="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G1A9RTaAAAACwEAAA8AAAAAAAAAAQAgAAAAIgAAAGRycy9kb3ducmV2&#10;LnhtbFBLAQIUABQAAAAIAIdO4kCTU0L6NAQAAFwRAAAOAAAAAAAAAAEAIAAAACkBAABkcnMvZTJv&#10;RG9jLnhtbFBLBQYAAAAABgAGAFkBAADPBwAAAAA=&#10;">
                <o:lock v:ext="edit" aspectratio="f"/>
                <v:group id="组合 2626" o:spid="_x0000_s1026" o:spt="203" style="position:absolute;left:7886;top:1646731;height:11702;width:6630;" coordorigin="8286,1613123" coordsize="6235,9998" o:gfxdata="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2OrMAAAADdAAAADwAAAAAAAAABACAAAAAiAAAAZHJzL2Rvd25yZXYu&#10;eG1sUEsBAhQAFAAAAAgAh07iQDMvBZ47AAAAOQAAABUAAAAAAAAAAQAgAAAADwEAAGRycy9ncm91&#10;cHNoYXBleG1sLnhtbFBLBQYAAAAABgAGAGABAADMAwAAAAA=&#10;">
                  <o:lock v:ext="edit" aspectratio="f"/>
                  <v:group id="组合 2616" o:spid="_x0000_s1026" o:spt="203" style="position:absolute;left:8286;top:1613123;height:9998;width:6235;" coordorigin="7118,1321889" coordsize="6863,9007" o:gfxdata="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8Ss3vwAAAN0AAAAPAAAAAAAAAAEAIAAAACIAAABkcnMvZG93bnJldi54&#10;bWxQSwECFAAUAAAACACHTuJAMy8FnjsAAAA5AAAAFQAAAAAAAAABACAAAAAOAQAAZHJzL2dyb3Vw&#10;c2hhcGV4bWwueG1sUEsFBgAAAAAGAAYAYAEAAMsDAAAAAA==&#10;">
                    <o:lock v:ext="edit" aspectratio="f"/>
                    <v:group id="组合 2193" o:spid="_x0000_s1026" o:spt="203" style="position:absolute;left:7118;top:1321889;height:9007;width:6863;" coordorigin="7050,1194675" coordsize="2635,1450" o:gfxdata="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8Ys0PBAAAA3QAAAA8AAAAAAAAAAQAgAAAAIgAAAGRycy9kb3ducmV2&#10;LnhtbFBLAQIUABQAAAAIAIdO4kAzLwWeOwAAADkAAAAVAAAAAAAAAAEAIAAAABABAABkcnMvZ3Jv&#10;dXBzaGFwZXhtbC54bWxQSwUGAAAAAAYABgBgAQAAzQMAAAAA&#10;">
                      <o:lock v:ext="edit" aspectratio="f"/>
                      <v:rect id="矩形 1900" o:spid="_x0000_s1026" o:spt="1" style="position:absolute;left:7050;top:1194675;height:1450;width:2633;v-text-anchor:middle;" filled="f" stroked="t" coordsize="21600,21600" o:gfxdata="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jtY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GmraVr8AAADd&#10;AAAADwAAAGRycy9kb3ducmV2LnhtbEWPQWvCQBSE74L/YXmCt7qx1lhSVw9FpQgianp/ZF+TYPZt&#10;2F1N/PfdQsHjMDPfMMt1bxpxJ+drywqmkwQEcWF1zaWC/LJ9eQfhA7LGxjIpeJCH9Wo4WGKmbccn&#10;up9DKSKEfYYKqhDaTEpfVGTQT2xLHL0f6wyGKF0ptcMuwk0jX5MklQZrjgsVtvRZUXE934wC9zim&#10;8+673+zcvr+6S37Y528HpcajafIBIlAfnuH/9pdWMJsvUvh7E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q2la/&#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dSZ/zb8AAADd&#10;AAAADwAAAGRycy9kb3ducmV2LnhtbEWPT4vCMBTE7wt+h/AEb2vquv6hGj3IuiyCLGq9P5pnW2xe&#10;ShJt/fYbQdjjMDO/YZbrztTiTs5XlhWMhgkI4tzqigsF2Wn7PgfhA7LG2jIpeJCH9ar3tsRU25YP&#10;dD+GQkQI+xQVlCE0qZQ+L8mgH9qGOHoX6wyGKF0htcM2wk0tP5JkKg1WHBdKbGhTUn493owC9/id&#10;Ttpz9/Xtdt3VnbL9LvvcKzXoj5IFiEBd+A+/2j9awXgym8HzTX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mf82/&#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BLnrv70AAADd&#10;AAAADwAAAGRycy9kb3ducmV2LnhtbEVPz2vCMBS+D/wfwhN2m2m36UZn2oPMMQQZ0+7+aJ5tsXkp&#10;SWzrf78cBI8f3+91MZlODOR8a1lBukhAEFdWt1wrKI/bp3cQPiBr7CyTgit5KPLZwxozbUf+peEQ&#10;ahFD2GeooAmhz6T0VUMG/cL2xJE7WWcwROhqqR2OMdx08jlJVtJgy7GhwZ42DVXnw8UocNef1XL8&#10;mz6/3G46u2O535Wve6Ue52nyASLQFO7im/tbK3hZvsW58U18Aj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ueu/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a/VOJL8AAADd&#10;AAAADwAAAGRycy9kb3ducmV2LnhtbEWPT2vCQBTE70K/w/IKvenGtv5p6upBtIggRY33R/Y1CWbf&#10;ht3VxG/vCkKPw8z8hpktOlOLKzlfWVYwHCQgiHOrKy4UZMd1fwrCB2SNtWVScCMPi/lLb4apti3v&#10;6XoIhYgQ9ikqKENoUil9XpJBP7ANcfT+rDMYonSF1A7bCDe1fE+SsTRYcVwosaFlSfn5cDEK3O13&#10;PGpP3erHbbuzO2a7bfa5U+rtdZh8gwjUhf/ws73RCj5Gky9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1TiS/&#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bidi w:val="0"/>
        <w:rPr>
          <w:rFonts w:hint="eastAsia"/>
          <w:lang w:val="en-US" w:eastAsia="zh-CN"/>
        </w:rPr>
      </w:pP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sz w:val="36"/>
          <w:szCs w:val="36"/>
        </w:rPr>
      </w:pPr>
      <w:r>
        <w:rPr>
          <w:rFonts w:hint="eastAsia" w:ascii="宋体" w:hAnsi="宋体"/>
          <w:b/>
          <w:sz w:val="36"/>
          <w:szCs w:val="36"/>
        </w:rPr>
        <w:t>国有建设用地使用权及房屋所有权变更登记业务流程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pPr>
      <w:r>
        <mc:AlternateContent>
          <mc:Choice Requires="wps">
            <w:drawing>
              <wp:anchor distT="0" distB="0" distL="114300" distR="114300" simplePos="0" relativeHeight="251948032" behindDoc="0" locked="0" layoutInCell="1" allowOverlap="1">
                <wp:simplePos x="0" y="0"/>
                <wp:positionH relativeFrom="column">
                  <wp:posOffset>-688975</wp:posOffset>
                </wp:positionH>
                <wp:positionV relativeFrom="paragraph">
                  <wp:posOffset>230505</wp:posOffset>
                </wp:positionV>
                <wp:extent cx="2564765" cy="7557770"/>
                <wp:effectExtent l="6350" t="6350" r="19685" b="17780"/>
                <wp:wrapNone/>
                <wp:docPr id="3614" name="矩形 3614"/>
                <wp:cNvGraphicFramePr/>
                <a:graphic xmlns:a="http://schemas.openxmlformats.org/drawingml/2006/main">
                  <a:graphicData uri="http://schemas.microsoft.com/office/word/2010/wordprocessingShape">
                    <wps:wsp>
                      <wps:cNvSpPr/>
                      <wps:spPr>
                        <a:xfrm>
                          <a:off x="0" y="0"/>
                          <a:ext cx="2564765" cy="755777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不动产权属证书；（原件1份，由申请人提供）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国有建设用地使用权及房屋所有权变更的材料，包括：（原件1份，由申请人提供）</w:t>
                            </w:r>
                          </w:p>
                          <w:p>
                            <w:pPr>
                              <w:keepNext w:val="0"/>
                              <w:keepLines w:val="0"/>
                              <w:pageBreakBefore w:val="0"/>
                              <w:kinsoku/>
                              <w:wordWrap/>
                              <w:overflowPunct/>
                              <w:topLinePunct w:val="0"/>
                              <w:bidi w:val="0"/>
                              <w:adjustRightInd/>
                              <w:snapToGrid/>
                              <w:spacing w:line="19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(1)【名称、身份证明类型或者身份证明号码】提交能够证实其身份变更的材料，如户口簿、户籍证明等； </w:t>
                            </w:r>
                          </w:p>
                          <w:p>
                            <w:pPr>
                              <w:pStyle w:val="17"/>
                              <w:keepNext w:val="0"/>
                              <w:keepLines w:val="0"/>
                              <w:pageBreakBefore w:val="0"/>
                              <w:kinsoku/>
                              <w:wordWrap/>
                              <w:overflowPunct/>
                              <w:topLinePunct w:val="0"/>
                              <w:bidi w:val="0"/>
                              <w:adjustRightInd/>
                              <w:snapToGrid/>
                              <w:spacing w:line="19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(2)【房屋面积、界址范围】除应提交变更后的不动产权籍调查表、宗地图、宗地界址点坐标等不动产权籍调查成果外，还需提交：①属部分土地收回引起</w:t>
                            </w:r>
                            <w:r>
                              <w:rPr>
                                <w:rFonts w:hint="eastAsia" w:ascii="宋体" w:hAnsi="宋体" w:eastAsia="宋体" w:cs="宋体"/>
                                <w:color w:val="000000"/>
                                <w:sz w:val="15"/>
                                <w:szCs w:val="15"/>
                              </w:rPr>
                              <w:t>房屋面积、界址变更的，提交人民政府收回决定书</w:t>
                            </w:r>
                            <w:r>
                              <w:rPr>
                                <w:rFonts w:hint="eastAsia" w:ascii="宋体" w:hAnsi="宋体" w:eastAsia="宋体" w:cs="宋体"/>
                                <w:sz w:val="15"/>
                                <w:szCs w:val="15"/>
                              </w:rPr>
                              <w:t>；②改建、扩建引起房屋面积、界址变更的，提交规划验收文件和房屋竣工验收文件；③因自然灾害导致部分房屋灭失的，提交部分房屋灭失的材料；④其他面积、界址变更情形的，提交有权机关出具的批准文件。依法需要补交土地出让价款的，还应当提交土地出让合同补充协议和土地价款缴纳凭证；</w:t>
                            </w:r>
                          </w:p>
                          <w:p>
                            <w:pPr>
                              <w:pStyle w:val="17"/>
                              <w:keepNext w:val="0"/>
                              <w:keepLines w:val="0"/>
                              <w:pageBreakBefore w:val="0"/>
                              <w:kinsoku/>
                              <w:wordWrap/>
                              <w:overflowPunct/>
                              <w:topLinePunct w:val="0"/>
                              <w:bidi w:val="0"/>
                              <w:adjustRightInd/>
                              <w:snapToGrid/>
                              <w:spacing w:line="19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(3)【用途】提交城市规划主管部门出具的批准文件、与自然资源主管部门签订的土地出让合同补充协议。依法需要补交土地出让价款的，还应当提交土地价款以及相关税费缴纳凭证；</w:t>
                            </w:r>
                          </w:p>
                          <w:p>
                            <w:pPr>
                              <w:pStyle w:val="17"/>
                              <w:keepNext w:val="0"/>
                              <w:keepLines w:val="0"/>
                              <w:pageBreakBefore w:val="0"/>
                              <w:kinsoku/>
                              <w:wordWrap/>
                              <w:overflowPunct/>
                              <w:topLinePunct w:val="0"/>
                              <w:bidi w:val="0"/>
                              <w:adjustRightInd/>
                              <w:snapToGrid/>
                              <w:spacing w:line="19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(4)【权利期限】提交自然资源主管部门出具的批准文件、出让合同补充协议。依法需要补交土地出让价款的，还应当提交缴清土地出让价款的凭证；</w:t>
                            </w:r>
                          </w:p>
                          <w:p>
                            <w:pPr>
                              <w:pStyle w:val="17"/>
                              <w:keepNext w:val="0"/>
                              <w:keepLines w:val="0"/>
                              <w:pageBreakBefore w:val="0"/>
                              <w:kinsoku/>
                              <w:wordWrap/>
                              <w:overflowPunct/>
                              <w:topLinePunct w:val="0"/>
                              <w:bidi w:val="0"/>
                              <w:adjustRightInd/>
                              <w:snapToGrid/>
                              <w:spacing w:line="19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(5)【同一权利人分割或者合并】提交自然资源主管部门同意分割或合并的批准文件以及变更后的不动产权籍调查表、宗地图以及宗地界址点坐标等不动产权籍调查成果；</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(6)【共有性质】提交共有性质变更合同书或生效法律文书。夫妻共有财产共有性质变更的，还应提交婚姻关系证明；</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5.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免收。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p>
                            <w:pPr>
                              <w:pStyle w:val="17"/>
                              <w:spacing w:line="200" w:lineRule="exact"/>
                              <w:ind w:firstLine="0" w:firstLineChars="0"/>
                              <w:rPr>
                                <w:rFonts w:hint="eastAsia"/>
                                <w:sz w:val="15"/>
                                <w:szCs w:val="15"/>
                              </w:rPr>
                            </w:pPr>
                          </w:p>
                        </w:txbxContent>
                      </wps:txbx>
                      <wps:bodyPr upright="1"/>
                    </wps:wsp>
                  </a:graphicData>
                </a:graphic>
              </wp:anchor>
            </w:drawing>
          </mc:Choice>
          <mc:Fallback>
            <w:pict>
              <v:rect id="_x0000_s1026" o:spid="_x0000_s1026" o:spt="1" style="position:absolute;left:0pt;margin-left:-54.25pt;margin-top:18.15pt;height:595.1pt;width:201.95pt;z-index:251948032;mso-width-relative:page;mso-height-relative:page;" fillcolor="#FFFFFF" filled="t" stroked="t" coordsize="21600,21600" o:gfxdata="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tz1t4AAAAMAQAADwAAAAAA&#10;AAABACAAAAAiAAAAZHJzL2Rvd25yZXYueG1sUEsBAhQAFAAAAAgAh07iQFo5Dr4NAgAAPwQAAA4A&#10;AAAAAAAAAQAgAAAALQEAAGRycy9lMm9Eb2MueG1sUEsFBgAAAAAGAAYAWQEAAKw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不动产权属证书；（原件1份，由申请人提供）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 国有建设用地使用权及房屋所有权变更的材料，包括：（原件1份，由申请人提供）</w:t>
                      </w:r>
                    </w:p>
                    <w:p>
                      <w:pPr>
                        <w:keepNext w:val="0"/>
                        <w:keepLines w:val="0"/>
                        <w:pageBreakBefore w:val="0"/>
                        <w:kinsoku/>
                        <w:wordWrap/>
                        <w:overflowPunct/>
                        <w:topLinePunct w:val="0"/>
                        <w:bidi w:val="0"/>
                        <w:adjustRightInd/>
                        <w:snapToGrid/>
                        <w:spacing w:line="19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(1)【名称、身份证明类型或者身份证明号码】提交能够证实其身份变更的材料，如户口簿、户籍证明等； </w:t>
                      </w:r>
                    </w:p>
                    <w:p>
                      <w:pPr>
                        <w:pStyle w:val="17"/>
                        <w:keepNext w:val="0"/>
                        <w:keepLines w:val="0"/>
                        <w:pageBreakBefore w:val="0"/>
                        <w:kinsoku/>
                        <w:wordWrap/>
                        <w:overflowPunct/>
                        <w:topLinePunct w:val="0"/>
                        <w:bidi w:val="0"/>
                        <w:adjustRightInd/>
                        <w:snapToGrid/>
                        <w:spacing w:line="19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(2)【房屋面积、界址范围】除应提交变更后的不动产权籍调查表、宗地图、宗地界址点坐标等不动产权籍调查成果外，还需提交：①属部分土地收回引起</w:t>
                      </w:r>
                      <w:r>
                        <w:rPr>
                          <w:rFonts w:hint="eastAsia" w:ascii="宋体" w:hAnsi="宋体" w:eastAsia="宋体" w:cs="宋体"/>
                          <w:color w:val="000000"/>
                          <w:sz w:val="15"/>
                          <w:szCs w:val="15"/>
                        </w:rPr>
                        <w:t>房屋面积、界址变更的，提交人民政府收回决定书</w:t>
                      </w:r>
                      <w:r>
                        <w:rPr>
                          <w:rFonts w:hint="eastAsia" w:ascii="宋体" w:hAnsi="宋体" w:eastAsia="宋体" w:cs="宋体"/>
                          <w:sz w:val="15"/>
                          <w:szCs w:val="15"/>
                        </w:rPr>
                        <w:t>；②改建、扩建引起房屋面积、界址变更的，提交规划验收文件和房屋竣工验收文件；③因自然灾害导致部分房屋灭失的，提交部分房屋灭失的材料；④其他面积、界址变更情形的，提交有权机关出具的批准文件。依法需要补交土地出让价款的，还应当提交土地出让合同补充协议和土地价款缴纳凭证；</w:t>
                      </w:r>
                    </w:p>
                    <w:p>
                      <w:pPr>
                        <w:pStyle w:val="17"/>
                        <w:keepNext w:val="0"/>
                        <w:keepLines w:val="0"/>
                        <w:pageBreakBefore w:val="0"/>
                        <w:kinsoku/>
                        <w:wordWrap/>
                        <w:overflowPunct/>
                        <w:topLinePunct w:val="0"/>
                        <w:bidi w:val="0"/>
                        <w:adjustRightInd/>
                        <w:snapToGrid/>
                        <w:spacing w:line="19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(3)【用途】提交城市规划主管部门出具的批准文件、与自然资源主管部门签订的土地出让合同补充协议。依法需要补交土地出让价款的，还应当提交土地价款以及相关税费缴纳凭证；</w:t>
                      </w:r>
                    </w:p>
                    <w:p>
                      <w:pPr>
                        <w:pStyle w:val="17"/>
                        <w:keepNext w:val="0"/>
                        <w:keepLines w:val="0"/>
                        <w:pageBreakBefore w:val="0"/>
                        <w:kinsoku/>
                        <w:wordWrap/>
                        <w:overflowPunct/>
                        <w:topLinePunct w:val="0"/>
                        <w:bidi w:val="0"/>
                        <w:adjustRightInd/>
                        <w:snapToGrid/>
                        <w:spacing w:line="19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(4)【权利期限】提交自然资源主管部门出具的批准文件、出让合同补充协议。依法需要补交土地出让价款的，还应当提交缴清土地出让价款的凭证；</w:t>
                      </w:r>
                    </w:p>
                    <w:p>
                      <w:pPr>
                        <w:pStyle w:val="17"/>
                        <w:keepNext w:val="0"/>
                        <w:keepLines w:val="0"/>
                        <w:pageBreakBefore w:val="0"/>
                        <w:kinsoku/>
                        <w:wordWrap/>
                        <w:overflowPunct/>
                        <w:topLinePunct w:val="0"/>
                        <w:bidi w:val="0"/>
                        <w:adjustRightInd/>
                        <w:snapToGrid/>
                        <w:spacing w:line="19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(5)【同一权利人分割或者合并】提交自然资源主管部门同意分割或合并的批准文件以及变更后的不动产权籍调查表、宗地图以及宗地界址点坐标等不动产权籍调查成果；</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(6)【共有性质】提交共有性质变更合同书或生效法律文书。夫妻共有财产共有性质变更的，还应提交婚姻关系证明；</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5.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免收。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p>
                      <w:pPr>
                        <w:pStyle w:val="17"/>
                        <w:spacing w:line="200" w:lineRule="exact"/>
                        <w:ind w:firstLine="0" w:firstLineChars="0"/>
                        <w:rPr>
                          <w:rFonts w:hint="eastAsia"/>
                          <w:sz w:val="15"/>
                          <w:szCs w:val="15"/>
                        </w:rPr>
                      </w:pPr>
                    </w:p>
                  </w:txbxContent>
                </v:textbox>
              </v:rect>
            </w:pict>
          </mc:Fallback>
        </mc:AlternateContent>
      </w:r>
      <w:r>
        <w:rPr>
          <w:sz w:val="32"/>
        </w:rPr>
        <mc:AlternateContent>
          <mc:Choice Requires="wpg">
            <w:drawing>
              <wp:anchor distT="0" distB="0" distL="114300" distR="114300" simplePos="0" relativeHeight="251668480" behindDoc="0" locked="0" layoutInCell="1" allowOverlap="1">
                <wp:simplePos x="0" y="0"/>
                <wp:positionH relativeFrom="column">
                  <wp:posOffset>1944370</wp:posOffset>
                </wp:positionH>
                <wp:positionV relativeFrom="paragraph">
                  <wp:posOffset>222250</wp:posOffset>
                </wp:positionV>
                <wp:extent cx="3852545" cy="7575550"/>
                <wp:effectExtent l="4445" t="4445" r="10160" b="20955"/>
                <wp:wrapNone/>
                <wp:docPr id="3615" name="组合 3615"/>
                <wp:cNvGraphicFramePr/>
                <a:graphic xmlns:a="http://schemas.openxmlformats.org/drawingml/2006/main">
                  <a:graphicData uri="http://schemas.microsoft.com/office/word/2010/wordprocessingGroup">
                    <wpg:wgp>
                      <wpg:cNvGrpSpPr/>
                      <wpg:grpSpPr>
                        <a:xfrm>
                          <a:off x="0" y="0"/>
                          <a:ext cx="3852545" cy="7575550"/>
                          <a:chOff x="7886" y="1646731"/>
                          <a:chExt cx="6630" cy="11871"/>
                        </a:xfrm>
                      </wpg:grpSpPr>
                      <wpg:grpSp>
                        <wpg:cNvPr id="3616" name="组合 2626"/>
                        <wpg:cNvGrpSpPr/>
                        <wpg:grpSpPr>
                          <a:xfrm rot="0">
                            <a:off x="7886" y="1646731"/>
                            <a:ext cx="6630" cy="11871"/>
                            <a:chOff x="8286" y="1613123"/>
                            <a:chExt cx="6235" cy="10143"/>
                          </a:xfrm>
                        </wpg:grpSpPr>
                        <wpg:grpSp>
                          <wpg:cNvPr id="3617" name="组合 2616"/>
                          <wpg:cNvGrpSpPr/>
                          <wpg:grpSpPr>
                            <a:xfrm>
                              <a:off x="8286" y="1613123"/>
                              <a:ext cx="6235" cy="10143"/>
                              <a:chOff x="7118" y="1321889"/>
                              <a:chExt cx="6863" cy="9137"/>
                            </a:xfrm>
                          </wpg:grpSpPr>
                          <wpg:grpSp>
                            <wpg:cNvPr id="3618" name="组合 2193"/>
                            <wpg:cNvGrpSpPr/>
                            <wpg:grpSpPr>
                              <a:xfrm>
                                <a:off x="7118" y="1321889"/>
                                <a:ext cx="6863" cy="9137"/>
                                <a:chOff x="7050" y="1194675"/>
                                <a:chExt cx="2635" cy="1471"/>
                              </a:xfrm>
                            </wpg:grpSpPr>
                            <wps:wsp>
                              <wps:cNvPr id="3619" name="矩形 1900"/>
                              <wps:cNvSpPr/>
                              <wps:spPr>
                                <a:xfrm>
                                  <a:off x="7050" y="1194675"/>
                                  <a:ext cx="2633" cy="14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20" name="直接连接符 1907"/>
                              <wps:cNvCnPr/>
                              <wps:spPr>
                                <a:xfrm>
                                  <a:off x="7068" y="1195442"/>
                                  <a:ext cx="2617"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621" name="直接连接符 1906"/>
                            <wps:cNvCnPr/>
                            <wps:spPr>
                              <a:xfrm>
                                <a:off x="7145" y="1324795"/>
                                <a:ext cx="6816"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622" name="直接连接符 1906"/>
                          <wps:cNvCnPr/>
                          <wps:spPr>
                            <a:xfrm>
                              <a:off x="8316" y="1621604"/>
                              <a:ext cx="6192"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623" name="直接连接符 1907"/>
                        <wps:cNvCnPr/>
                        <wps:spPr>
                          <a:xfrm>
                            <a:off x="7921" y="1654594"/>
                            <a:ext cx="658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53.1pt;margin-top:17.5pt;height:596.5pt;width:303.35pt;z-index:251668480;mso-width-relative:page;mso-height-relative:page;" coordorigin="7886,1646731" coordsize="6630,11871" o:gfxdata="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AdMywnaAAAACwEAAA8AAAAAAAAAAQAgAAAAIgAAAGRycy9k&#10;b3ducmV2LnhtbFBLAQIUABQAAAAIAIdO4kC4hl9lOgQAAF4RAAAOAAAAAAAAAAEAIAAAACkBAABk&#10;cnMvZTJvRG9jLnhtbFBLBQYAAAAABgAGAFkBAADVBwAAAAA=&#10;">
                <o:lock v:ext="edit" aspectratio="f"/>
                <v:group id="组合 2626" o:spid="_x0000_s1026" o:spt="203" style="position:absolute;left:7886;top:1646731;height:11871;width:6630;" coordorigin="8286,1613123" coordsize="6235,10143" o:gfxdata="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fAxzvwAAAN0AAAAPAAAAAAAAAAEAIAAAACIAAABkcnMvZG93bnJldi54&#10;bWxQSwECFAAUAAAACACHTuJAMy8FnjsAAAA5AAAAFQAAAAAAAAABACAAAAAOAQAAZHJzL2dyb3Vw&#10;c2hhcGV4bWwueG1sUEsFBgAAAAAGAAYAYAEAAMsDAAAAAA==&#10;">
                  <o:lock v:ext="edit" aspectratio="f"/>
                  <v:group id="组合 2616" o:spid="_x0000_s1026" o:spt="203" style="position:absolute;left:8286;top:1613123;height:10143;width:6235;" coordorigin="7118,1321889" coordsize="6863,9137" o:gfxdata="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TCp6MAAAADdAAAADwAAAAAAAAABACAAAAAiAAAAZHJzL2Rvd25yZXYu&#10;eG1sUEsBAhQAFAAAAAgAh07iQDMvBZ47AAAAOQAAABUAAAAAAAAAAQAgAAAADwEAAGRycy9ncm91&#10;cHNoYXBleG1sLnhtbFBLBQYAAAAABgAGAGABAADMAwAAAAA=&#10;">
                    <o:lock v:ext="edit" aspectratio="f"/>
                    <v:group id="组合 2193" o:spid="_x0000_s1026" o:spt="203" style="position:absolute;left:7118;top:1321889;height:9137;width:6863;" coordorigin="7050,1194675" coordsize="2635,1471" o:gfxdata="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rz2avAAAAN0AAAAPAAAAAAAAAAEAIAAAACIAAABkcnMvZG93bnJldi54bWxQ&#10;SwECFAAUAAAACACHTuJAMy8FnjsAAAA5AAAAFQAAAAAAAAABACAAAAALAQAAZHJzL2dyb3Vwc2hh&#10;cGV4bWwueG1sUEsFBgAAAAAGAAYAYAEAAMgDAAAAAA==&#10;">
                      <o:lock v:ext="edit" aspectratio="f"/>
                      <v:rect id="矩形 1900" o:spid="_x0000_s1026" o:spt="1" style="position:absolute;left:7050;top:1194675;height:1471;width:2633;v-text-anchor:middle;" filled="f" stroked="t" coordsize="21600,21600" o:gfxdata="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bWB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5Q56srwAAADd&#10;AAAADwAAAGRycy9kb3ducmV2LnhtbEVPz0vDMBS+C/4P4Qm7uWRVxqzLdhBEYQxZu+H10TybYvNS&#10;k9h1/705CDt+fL/X28n1YqQQO88aFnMFgrjxpuNWw7F+vV+BiAnZYO+ZNFwownZze7PG0vgzH2is&#10;UityCMcSNdiUhlLK2FhyGOd+IM7clw8OU4ahlSbgOYe7XhZKLaXDjnODxYFeLDXf1a/TED8e99XT&#10;cTfWqE4/K4tvoZg+tZ7dLdQziERTuor/3e9Gw8OyyPvzm/w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OerK8AAAA&#10;3QAAAA8AAAAAAAAAAQAgAAAAIgAAAGRycy9kb3ducmV2LnhtbFBLAQIUABQAAAAIAIdO4kAzLwWe&#10;OwAAADkAAAAQAAAAAAAAAAEAIAAAAAsBAABkcnMvc2hhcGV4bWwueG1sUEsFBgAAAAAGAAYAWwEA&#10;ALUDAAAAAA==&#10;">
                        <v:fill on="f" focussize="0,0"/>
                        <v:stroke weight="0.5pt"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ikLfKb8AAADd&#10;AAAADwAAAGRycy9kb3ducmV2LnhtbEWPQUsDMRSE70L/Q3iCN5vsVkrdNu2hIBZExG3F62Pzulnc&#10;vKxJ3K7/3giCx2FmvmE2u8n1YqQQO88airkCQdx403Gr4XR8uF2BiAnZYO+ZNHxThN12drXByvgL&#10;v9JYp1ZkCMcKNdiUhkrK2FhyGOd+IM7e2QeHKcvQShPwkuGul6VSS+mw47xgcaC9peaj/nIa4svd&#10;c31/ehqPqN4+VxYfQzm9a31zXag1iERT+g//tQ9Gw2JZFvD7Jj8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C3ym/&#10;AAAA3QAAAA8AAAAAAAAAAQAgAAAAIgAAAGRycy9kb3ducmV2LnhtbFBLAQIUABQAAAAIAIdO4kAz&#10;LwWeOwAAADkAAAAQAAAAAAAAAAEAIAAAAA4BAABkcnMvc2hhcGV4bWwueG1sUEsFBgAAAAAGAAYA&#10;WwEAALgDAAAAAA==&#10;">
                      <v:fill on="f" focussize="0,0"/>
                      <v:stroke weight="0.5pt"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epBBXr8AAADd&#10;AAAADwAAAGRycy9kb3ducmV2LnhtbEWPQUsDMRSE74L/ITyhN5t0LaWuTXsQRKGU4rbi9bF5bhY3&#10;L2sSt9t/3xQEj8PMfMOsNqPrxEAhtp41zKYKBHHtTcuNhuPh5X4JIiZkg51n0nCmCJv17c0KS+NP&#10;/E5DlRqRIRxL1GBT6kspY23JYZz6njh7Xz44TFmGRpqApwx3nSyUWkiHLecFiz09W6q/q1+nIe7n&#10;u+rxuB0OqD5+lhZfQzF+aj25m6knEInG9B/+a78ZDQ+LooDrm/wE5P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QQV6/&#10;AAAA3QAAAA8AAAAAAAAAAQAgAAAAIgAAAGRycy9kb3ducmV2LnhtbFBLAQIUABQAAAAIAIdO4kAz&#10;LwWeOwAAADkAAAAQAAAAAAAAAAEAIAAAAA4BAABkcnMvc2hhcGV4bWwueG1sUEsFBgAAAAAGAAYA&#10;WwEAALgDAAAAAA==&#10;">
                    <v:fill on="f" focussize="0,0"/>
                    <v:stroke weight="0.5pt"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Fdzkxb8AAADd&#10;AAAADwAAAGRycy9kb3ducmV2LnhtbEWPQUsDMRSE70L/Q3gFbzbpVkq7bdqDIAoi4ral18fmuVnc&#10;vKxJ3K7/3ghCj8PMfMNs96PrxEAhtp41zGcKBHHtTcuNhuPh8W4FIiZkg51n0vBDEfa7yc0WS+Mv&#10;/E5DlRqRIRxL1GBT6kspY23JYZz5njh7Hz44TFmGRpqAlwx3nSyUWkqHLecFiz09WKo/q2+nIb7d&#10;v1br48twQHX6Wll8CsV41vp2OlcbEInGdA3/t5+NhsWyWMDfm/w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c5MW/&#10;AAAA3QAAAA8AAAAAAAAAAQAgAAAAIgAAAGRycy9kb3ducmV2LnhtbFBLAQIUABQAAAAIAIdO4kAz&#10;LwWeOwAAADkAAAAQAAAAAAAAAAEAIAAAAA4BAABkcnMvc2hhcGV4bWwueG1sUEsFBgAAAAAGAAYA&#10;WwEAALgDAAAAAA==&#10;">
                  <v:fill on="f" focussize="0,0"/>
                  <v:stroke weight="0.5pt"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65792" behindDoc="0" locked="0" layoutInCell="1" allowOverlap="1">
                <wp:simplePos x="0" y="0"/>
                <wp:positionH relativeFrom="column">
                  <wp:posOffset>2009775</wp:posOffset>
                </wp:positionH>
                <wp:positionV relativeFrom="paragraph">
                  <wp:posOffset>544830</wp:posOffset>
                </wp:positionV>
                <wp:extent cx="3937635" cy="6868160"/>
                <wp:effectExtent l="5080" t="4445" r="19685" b="23495"/>
                <wp:wrapNone/>
                <wp:docPr id="3624" name="组合 3624"/>
                <wp:cNvGraphicFramePr/>
                <a:graphic xmlns:a="http://schemas.openxmlformats.org/drawingml/2006/main">
                  <a:graphicData uri="http://schemas.microsoft.com/office/word/2010/wordprocessingGroup">
                    <wpg:wgp>
                      <wpg:cNvGrpSpPr/>
                      <wpg:grpSpPr>
                        <a:xfrm>
                          <a:off x="0" y="0"/>
                          <a:ext cx="3937635" cy="6868160"/>
                          <a:chOff x="8212" y="1647049"/>
                          <a:chExt cx="6201" cy="10816"/>
                        </a:xfrm>
                      </wpg:grpSpPr>
                      <wpg:grpSp>
                        <wpg:cNvPr id="3625" name="组合 2755"/>
                        <wpg:cNvGrpSpPr/>
                        <wpg:grpSpPr>
                          <a:xfrm>
                            <a:off x="13880" y="1647719"/>
                            <a:ext cx="533" cy="10143"/>
                            <a:chOff x="13880" y="1647719"/>
                            <a:chExt cx="533" cy="10143"/>
                          </a:xfrm>
                        </wpg:grpSpPr>
                        <wps:wsp>
                          <wps:cNvPr id="3626" name="矩形 2670"/>
                          <wps:cNvSpPr/>
                          <wps:spPr>
                            <a:xfrm>
                              <a:off x="1392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627" name="矩形 2671"/>
                          <wps:cNvSpPr/>
                          <wps:spPr>
                            <a:xfrm>
                              <a:off x="1393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628" name="矩形 2672"/>
                          <wps:cNvSpPr/>
                          <wps:spPr>
                            <a:xfrm>
                              <a:off x="13896" y="165514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629" name="矩形 2673"/>
                          <wps:cNvSpPr/>
                          <wps:spPr>
                            <a:xfrm>
                              <a:off x="13913" y="1653324"/>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630" name="矩形 2679"/>
                          <wps:cNvSpPr/>
                          <wps:spPr>
                            <a:xfrm>
                              <a:off x="13880" y="1657061"/>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631" name="组合 2753"/>
                        <wpg:cNvGrpSpPr/>
                        <wpg:grpSpPr>
                          <a:xfrm>
                            <a:off x="8881" y="1649805"/>
                            <a:ext cx="4394" cy="8060"/>
                            <a:chOff x="8881" y="1649805"/>
                            <a:chExt cx="4394" cy="8060"/>
                          </a:xfrm>
                        </wpg:grpSpPr>
                        <wps:wsp>
                          <wps:cNvPr id="3632"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633" name="矩形 2664"/>
                          <wps:cNvSpPr/>
                          <wps:spPr>
                            <a:xfrm flipV="1">
                              <a:off x="8972"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634" name="矩形 2665"/>
                          <wps:cNvSpPr/>
                          <wps:spPr>
                            <a:xfrm>
                              <a:off x="8990"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635" name="矩形 2666"/>
                          <wps:cNvSpPr/>
                          <wps:spPr>
                            <a:xfrm>
                              <a:off x="88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636"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637"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638" name="矩形 2680"/>
                          <wps:cNvSpPr/>
                          <wps:spPr>
                            <a:xfrm flipV="1">
                              <a:off x="8983"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639"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640" name="组合 2752"/>
                        <wpg:cNvGrpSpPr/>
                        <wpg:grpSpPr>
                          <a:xfrm>
                            <a:off x="8212" y="1647049"/>
                            <a:ext cx="5595" cy="3403"/>
                            <a:chOff x="8212" y="1647049"/>
                            <a:chExt cx="5595" cy="3403"/>
                          </a:xfrm>
                        </wpg:grpSpPr>
                        <wpg:grpSp>
                          <wpg:cNvPr id="3641" name="组合 2739"/>
                          <wpg:cNvGrpSpPr/>
                          <wpg:grpSpPr>
                            <a:xfrm>
                              <a:off x="9562" y="1649582"/>
                              <a:ext cx="598" cy="150"/>
                              <a:chOff x="9562" y="1649582"/>
                              <a:chExt cx="598" cy="150"/>
                            </a:xfrm>
                          </wpg:grpSpPr>
                          <wps:wsp>
                            <wps:cNvPr id="3642"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643"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644" name="组合 2748"/>
                          <wpg:cNvGrpSpPr/>
                          <wpg:grpSpPr>
                            <a:xfrm>
                              <a:off x="8212" y="1647049"/>
                              <a:ext cx="5595" cy="3403"/>
                              <a:chOff x="8212" y="1647049"/>
                              <a:chExt cx="5595" cy="3403"/>
                            </a:xfrm>
                          </wpg:grpSpPr>
                          <wps:wsp>
                            <wps:cNvPr id="3645"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646"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647"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648"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649"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650"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651" name="直接连接符 2677"/>
                            <wps:cNvCnPr/>
                            <wps:spPr>
                              <a:xfrm flipH="1" flipV="1">
                                <a:off x="12873" y="1647736"/>
                                <a:ext cx="1" cy="460"/>
                              </a:xfrm>
                              <a:prstGeom prst="line">
                                <a:avLst/>
                              </a:prstGeom>
                              <a:ln w="9525" cap="flat" cmpd="sng">
                                <a:solidFill>
                                  <a:srgbClr val="000000"/>
                                </a:solidFill>
                                <a:prstDash val="solid"/>
                                <a:headEnd type="none" w="med" len="med"/>
                                <a:tailEnd type="triangle" w="med" len="med"/>
                              </a:ln>
                            </wps:spPr>
                            <wps:bodyPr upright="1"/>
                          </wps:wsp>
                          <wps:wsp>
                            <wps:cNvPr id="3652"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653"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654"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655" name="组合 2743"/>
                            <wpg:cNvGrpSpPr/>
                            <wpg:grpSpPr>
                              <a:xfrm>
                                <a:off x="8989" y="1649127"/>
                                <a:ext cx="1335" cy="1035"/>
                                <a:chOff x="8989" y="1649127"/>
                                <a:chExt cx="1335" cy="1035"/>
                              </a:xfrm>
                            </wpg:grpSpPr>
                            <wps:wsp>
                              <wps:cNvPr id="3656"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657"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58.25pt;margin-top:42.9pt;height:540.8pt;width:310.05pt;z-index:252065792;mso-width-relative:page;mso-height-relative:page;" coordorigin="8212,1647049" coordsize="6201,10816" o:gfxdata="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">
                <o:lock v:ext="edit" aspectratio="f"/>
                <v:group id="组合 2755" o:spid="_x0000_s1026" o:spt="203" style="position:absolute;left:13880;top:1647719;height:10143;width:533;" coordorigin="13880,1647719" coordsize="533,10143" o:gfxdata="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jCWLm+AAAA3QAAAA8AAAAAAAAAAQAgAAAAIgAAAGRycy9kb3ducmV2Lnht&#10;bFBLAQIUABQAAAAIAIdO4kAzLwWeOwAAADkAAAAVAAAAAAAAAAEAIAAAAA0BAABkcnMvZ3JvdXBz&#10;aGFwZXhtbC54bWxQSwUGAAAAAAYABgBgAQAAygMAAAAA&#10;">
                  <o:lock v:ext="edit" aspectratio="f"/>
                  <v:rect id="矩形 2670" o:spid="_x0000_s1026" o:spt="1" style="position:absolute;left:13922;top:1651275;height:801;width:482;" fillcolor="#FFFFFF" filled="t" stroked="t" coordsize="21600,21600" o:gfxdata="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m5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931;top:1647719;height:1696;width:482;" fillcolor="#FFFFFF" filled="t" stroked="t" coordsize="21600,21600" o:gfxdata="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Uc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896;top:1655145;height:801;width:482;" fillcolor="#FFFFFF" filled="t" stroked="t" coordsize="21600,21600" o:gfxdata="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FqIW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913;top:1653324;height:780;width:482;" fillcolor="#FFFFFF" filled="t" stroked="t" coordsize="21600,21600" o:gfxdata="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Yt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880;top:1657061;height:801;width:482;" fillcolor="#FFFFFF" filled="t" stroked="t" coordsize="21600,21600" o:gfxdata="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Sg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881;top:1649805;height:8060;width:4394;" coordorigin="8881,1649805" coordsize="4394,8060" o:gfxdata="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iDIZ8AAAADdAAAADwAAAAAAAAABACAAAAAiAAAAZHJzL2Rvd25yZXYu&#10;eG1sUEsBAhQAFAAAAAgAh07iQDMvBZ47AAAAOQAAABUAAAAAAAAAAQAgAAAADwEAAGRycy9ncm91&#10;cHNoYXBleG1sLnhtbFBLBQYAAAAABgAGAGABAADMAw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9tIfysAAAADd&#10;AAAADwAAAGRycy9kb3ducmV2LnhtbEWPS2vDMBCE74X+B7GFXEoix6YhuFFyaF69FFMnvS/W1jax&#10;VsZS/Pj3VaHQ4zAz3zCb3Wga0VPnassKlosIBHFhdc2lguvlOF+DcB5ZY2OZFEzkYLd9fNhgqu3A&#10;n9TnvhQBwi5FBZX3bSqlKyoy6Ba2JQ7et+0M+iC7UuoOhwA3jYyjaCUN1hwWKmzpraLilt+Ngn2e&#10;vRy/nq9jPBXnj/y0vmU8HZSaPS2jVxCeRv8f/mu/awXJKonh901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0h/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4" o:spid="_x0000_s1026" o:spt="1" style="position:absolute;left:8972;top:1655048;flip:y;height:1073;width:4170;" fillcolor="#FFFFFF" filled="t" stroked="t" coordsize="21600,21600" o:gfxdata="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OG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8990;top:1653338;height:753;width:4211;" fillcolor="#FFFFFF" filled="t" stroked="t" coordsize="21600,21600" o:gfxdata="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4U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881;top:1651033;height:1358;width:4394;" fillcolor="#FFFFFF" filled="t" stroked="t" coordsize="21600,21600" o:gfxdata="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Kx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ShJXycAAAADd&#10;AAAADwAAAGRycy9kb3ducmV2LnhtbEWPQWvCQBSE7wX/w/KE3uomCiGkrh4ERdC2qKXo7ZF9JsHs&#10;27C7avrvu4LQ4zAz3zDTeW9acSPnG8sK0lECgri0uuFKwfdh+ZaD8AFZY2uZFPySh/ls8DLFQts7&#10;7+i2D5WIEPYFKqhD6AopfVmTQT+yHXH0ztYZDFG6SmqH9wg3rRwnSSYNNhwXauxoUVN52V+Ngt12&#10;ucl/Nte+dKdV+nn42n4cfa7U6zBN3kEE6sN/+NleawWTbJLB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lf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5qW8UsAAAADd&#10;AAAADwAAAGRycy9kb3ducmV2LnhtbEWPQWvCQBSE74L/YXlCL1I3GmpD6upBa9uLiGl6f2Rfk2D2&#10;bchuTfLvu4WCx2FmvmE2u8E04kadqy0rWC4iEMSF1TWXCvLP42MCwnlkjY1lUjCSg912Otlgqm3P&#10;F7plvhQBwi5FBZX3bSqlKyoy6Ba2JQ7et+0M+iC7UuoO+wA3jVxF0VoarDksVNjSvqLimv0YBYfs&#10;/HT8mufDaizeT9lbcj3z+KrUw2wZvYDwNPh7+L/9oRXE6/gZ/t6EJy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bx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8983;top:1657110;flip:y;height:755;width:4170;" fillcolor="#FFFFFF" filled="t" stroked="t" coordsize="21600,21600" o:gfxdata="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lxp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HaNu78AAADd&#10;AAAADwAAAGRycy9kb3ducmV2LnhtbEWPT4vCMBTE78J+h/AWvIimKop2jR52/bMXEaveH83btti8&#10;lCZq++3NguBxmJnfMItVY0pxp9oVlhUMBxEI4tTqgjMF59OmPwPhPLLG0jIpaMnBavnRWWCs7YOP&#10;dE98JgKEXYwKcu+rWEqX5mTQDWxFHLw/Wxv0QdaZ1DU+AtyUchRFU2mw4LCQY0XfOaXX5GYU/CSH&#10;yebSOzejNt3tk+3seuB2rVT3cxh9gfDU+Hf41f7VCsbT8Rz+34QnI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2jb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BWoegb0AAADd&#10;AAAADwAAAGRycy9kb3ducmV2LnhtbEVPy2rCQBTdF/yH4Qrd1Um0ikTHIKEtXQTBB4i7S+aaBDN3&#10;QmaamL/vLApdHs57mz5NI3rqXG1ZQTyLQBAXVtdcKricP9/WIJxH1thYJgUjOUh3k5ctJtoOfKT+&#10;5EsRQtglqKDyvk2kdEVFBt3MtsSBu9vOoA+wK6XucAjhppHzKFpJgzWHhgpbyioqHqcfo+BrwGG/&#10;iD/6/HHPxtt5ebjmMSn1Oo2jDQhPT/8v/nN/awWL1XvYH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oegb0AAADdAAAADwAAAAAAAAABACAAAAAiAAAAZHJzL2Rvd25yZXYueG1s&#10;UEsBAhQAFAAAAAgAh07iQDMvBZ47AAAAOQAAABUAAAAAAAAAAQAgAAAADAEAAGRycy9ncm91cHNo&#10;YXBleG1sLnhtbFBLBQYAAAAABgAGAGABAADJAwAAAAA=&#10;">
                  <o:lock v:ext="edit" aspectratio="f"/>
                  <v:group id="组合 2739" o:spid="_x0000_s1026" o:spt="203" style="position:absolute;left:9562;top:1649582;height:150;width:598;" coordorigin="9562,1649582" coordsize="598,150" o:gfxdata="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ia7GsAAAADdAAAADwAAAAAAAAABACAAAAAiAAAAZHJzL2Rvd25yZXYu&#10;eG1sUEsBAhQAFAAAAAgAh07iQDMvBZ47AAAAOQAAABUAAAAAAAAAAQAgAAAADwEAAGRycy9ncm91&#10;cHNoYXBleG1sLnhtbFBLBQYAAAAABgAGAGABAADMAwAAAAA=&#10;">
                    <o:lock v:ext="edit" aspectratio="f"/>
                    <v:line id="直接连接符 2686" o:spid="_x0000_s1026" o:spt="20" style="position:absolute;left:9562;top:1649582;flip:x;height:0;width:598;" filled="f" stroked="t" coordsize="21600,21600" o:gfxdata="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2nz&#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AmOHLMAAAADd&#10;AAAADwAAAGRycy9kb3ducmV2LnhtbEWPQWvCQBSE74L/YXlCb7pJLRKiqwdBKWgtahG9PbKvSWj2&#10;bdhdNf33bkHocZiZb5jZojONuJHztWUF6SgBQVxYXXOp4Ou4GmYgfEDW2FgmBb/kYTHv92aYa3vn&#10;Pd0OoRQRwj5HBVUIbS6lLyoy6Ee2JY7et3UGQ5SulNrhPcJNI1+TZCIN1hwXKmxpWVHxc7gaBfvt&#10;apOdNteucJd1ujt+bj/OPlPqZZAmUxCBuvAffrbftYLx5G0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4c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elEYgr8AAADd&#10;AAAADwAAAGRycy9kb3ducmV2LnhtbEWPT4vCMBTE78J+h/AEb5rWfyzVKIu44kEE64J4ezTPtti8&#10;lCbb6rc3Cwseh5n5DbNcP0wlWmpcaVlBPIpAEGdWl5wr+Dl/Dz9BOI+ssbJMCp7kYL366C0x0bbj&#10;E7Wpz0WAsEtQQeF9nUjpsoIMupGtiYN3s41BH2STS91gF+CmkuMomkuDJYeFAmvaFJTd01+jYNdh&#10;9zWJt+3hfts8r+fZ8XKISalBP44WIDw9/Dv8395rBZP5dAp/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URiC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453;width:1;" filled="f" stroked="t" coordsize="21600,21600" o:gfxdata="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IBr&#10;B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M1ZcEL8AAADd&#10;AAAADwAAAGRycy9kb3ducmV2LnhtbEWPzW7CMBCE70h9B2sr9QY2P4ragOHQigqOkFx628ZLkjZe&#10;R7GBwNNjJCSOo5n5RrNY9bYRJ+p87VjDeKRAEBfO1FxqyLP18B2ED8gGG8ek4UIeVsuXwQJT4868&#10;o9M+lCJC2KeooQqhTaX0RUUW/ci1xNE7uM5iiLIrpenwHOG2kROlEmmx5rhQYUufFRX/+6PV8FtP&#10;crzusm9lP9bTsO2zv+PPl9Zvr2M1BxGoD8/wo70xGqbJLIH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XB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XBr5i74AAADd&#10;AAAADwAAAGRycy9kb3ducmV2LnhtbEWPwW7CMBBE70j9B2srcQMbqCgEDIdWIDhCuHBb4iVJG6+j&#10;2EDo12MkpB5HM/NGM1+2thJXanzpWMOgr0AQZ86UnGs4pKveBIQPyAYrx6ThTh6Wi7fOHBPjbryj&#10;6z7kIkLYJ6ihCKFOpPRZQRZ939XE0Tu7xmKIssmlafAW4baSQ6XG0mLJcaHAmr4Kyn73F6vhVA4P&#10;+LdL18pOV6OwbdOfy/Fb6+77QM1ABGrDf/jV3hgNo/HHJ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r5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LYVt+bwAAADd&#10;AAAADwAAAGRycy9kb3ducmV2LnhtbEVPPW/CMBDdK/EfrEPqVmySCrUBkwFERUcIS7drfCSB+BzF&#10;JoT++nqo1PHpfa/y0bZioN43jjXMZwoEcelMw5WGU7F7eQPhA7LB1jFpeJCHfD15WmFm3J0PNBxD&#10;JWII+ww11CF0mZS+rMmin7mOOHJn11sMEfaVND3eY7htZaLUQlpsODbU2NGmpvJ6vFkN301ywp9D&#10;8aHs+y4Nn2NxuX1ttX6eztUSRKAx/Iv/3HujIV28xrn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Fbf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Zc1hAsEAAADd&#10;AAAADwAAAGRycy9kb3ducmV2LnhtbEWPS0sDQRCE74L/YWjBm5ld88CsmeQgBnIKeYjgrdlpd9fs&#10;9KwzbTbJr3eEgMeiqr6iZouTa9WRQmw8G8gHGSji0tuGKwNv++XDE6goyBZbz2TgTBEW89ubGRbW&#10;97yl404qlSAcCzRQi3SF1rGsyWEc+I44eZ8+OJQkQ6VtwD7BXasfs2yiHTacFmrs6KWm8rD7cQam&#10;+37sN+HwPsqb74/L65d0q7UYc3+XZ8+ghE7yH762V9bAcDKawt+b9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c1h&#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aNdDHr8AAADd&#10;AAAADwAAAGRycy9kb3ducmV2LnhtbEWPy27CQAxF95X4h5ErsSsTiMojZWABVOqypBS2bsYkUTOe&#10;KDPl9fX1AomldX2Pj+fLi2vUibpQezYwHCSgiAtvay4N7L7eX6agQkS22HgmA1cKsFz0nuaYWX/m&#10;LZ3yWCqBcMjQQBVjm2kdioochoFviSU7+s5hlLErte3wLHDX6FGSjLXDmuVChS2tKip+8z8nGqPD&#10;Ll1/5jSZ4E+63ty+Z8d9Y0z/eZi8gYp0iY/le/vDGkjHr+Iv3wgC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XQx6/&#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873;top:1647736;flip:x y;height:460;width:1;" filled="f" stroked="t" coordsize="21600,21600" o:gfxdata="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DBT+/&#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6Pa0a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r5G0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9rR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pvhpVb4AAADd&#10;AAAADwAAAGRycy9kb3ducmV2LnhtbEWPwW7CMBBE75X4B2uReis2REUQMBxAVPQI4cJtiZckEK+j&#10;2EDo19eVKnEczcwbzXzZ2VrcqfWVYw3DgQJBnDtTcaHhkG0+JiB8QDZYOyYNT/KwXPTe5pga9+Ad&#10;3fehEBHCPkUNZQhNKqXPS7LoB64hjt7ZtRZDlG0hTYuPCLe1HCk1lhYrjgslNrQqKb/ub1bDqRod&#10;8GeXfSk73SThu8sut+Na6/f+UM1ABOrCK/zf3hoNyfgzgb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hp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AnSmp8AAAADd&#10;AAAADwAAAGRycy9kb3ducmV2LnhtbEWP3WrCQBSE7wXfYTlCb6TuJtUgqauIYBu8EbUPcMgek9Ts&#10;2ZBdf/r23ULBy2FmvmEWq4dtxY163zjWkEwUCOLSmYYrDV+n7eschA/IBlvHpOGHPKyWw8ECc+Pu&#10;fKDbMVQiQtjnqKEOocul9GVNFv3EdcTRO7veYoiyr6Tp8R7htpWpUpm02HBcqLGjTU3l5Xi1Gtbd&#10;/vuaFsmHUad0PG6LLHGfO61fRol6BxHoEZ7h/3ZhNLxlsyn8vY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dKa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kMQrxL8AAADd&#10;AAAADwAAAGRycy9kb3ducmV2LnhtbEWPQYvCMBSE78L+h/AEb5pWqUg1isi6eJAF68Li7dE822Lz&#10;Uppsq//eCAseh5n5hllt7qYWHbWusqwgnkQgiHOrKy4U/Jz34wUI55E11pZJwYMcbNYfgxWm2vZ8&#10;oi7zhQgQdikqKL1vUildXpJBN7ENcfCutjXog2wLqVvsA9zUchpFc2mw4rBQYkO7kvJb9mcUfPXY&#10;b2fxZ3e8XXePyzn5/j3GpNRoGEdLEJ7u/h3+bx+0gtk8SeD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xCvEvwAAAN0AAAAPAAAAAAAAAAEAIAAAACIAAABkcnMvZG93bnJldi54&#10;bWxQSwECFAAUAAAACACHTuJAMy8FnjsAAAA5AAAAFQAAAAAAAAABACAAAAAOAQAAZHJzL2dyb3Vw&#10;c2hhcGV4bWwueG1sUEsFBgAAAAAGAAYAYAEAAMsDA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OWbKb78AAADd&#10;AAAADwAAAGRycy9kb3ducmV2LnhtbEWPzW7CMBCE75V4B2uRuBU7/EQ0xXCAIvXWAn2AVbyNQ+J1&#10;FLv89OlxpUocRzPzjWa5vrpWnKkPtWcN2ViBIC69qbnS8HXcPS9AhIhssPVMGm4UYL0aPC2xMP7C&#10;ezofYiUShEOBGmyMXSFlKC05DGPfESfv2/cOY5J9JU2PlwR3rZwolUuHNacFix1tLJXN4cdpWCj3&#10;0TQvk8/gZr/Z3G62/q07aT0aZuoVRKRrfIT/2+9GwzSf5/D3Jj0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mym+/&#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Vipv9L8AAADd&#10;AAAADwAAAGRycy9kb3ducmV2LnhtbEWPzW7CMBCE75V4B2uRuBU7UP4ChgNQqbe2wAOs4iUOiddR&#10;bH7ap68rVepxNDPfaFabh2vEjbpQedaQDRUI4sKbiksNp+Pr8xxEiMgGG8+k4YsCbNa9pxXmxt/5&#10;k26HWIoE4ZCjBhtjm0sZCksOw9C3xMk7+85hTLIrpenwnuCukSOlptJhxWnBYktbS0V9uDoNc+Xe&#10;63ox+gju5Tub2O3O79uL1oN+ppYgIj3if/iv/WY0jKeTGfy+SU9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qb/S/&#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sz w:val="36"/>
          <w:szCs w:val="36"/>
        </w:rPr>
      </w:pPr>
      <w:r>
        <w:rPr>
          <w:rFonts w:hint="eastAsia" w:ascii="宋体" w:hAnsi="宋体"/>
          <w:b/>
          <w:sz w:val="36"/>
          <w:szCs w:val="36"/>
        </w:rPr>
        <w:t>国有建设用地使用权及房屋所有权转移登记业务流程</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after="0"/>
        <w:ind w:left="0" w:leftChars="0"/>
        <w:jc w:val="center"/>
        <w:textAlignment w:val="auto"/>
        <w:rPr>
          <w:rFonts w:hint="eastAsia" w:ascii="仿宋_GB2312" w:hAnsi="华文中宋" w:eastAsia="仿宋_GB2312"/>
          <w:b w:val="0"/>
          <w:bCs/>
          <w:sz w:val="30"/>
          <w:szCs w:val="30"/>
        </w:rPr>
      </w:pPr>
      <w:r>
        <w:rPr>
          <w:rFonts w:hint="eastAsia" w:ascii="仿宋_GB2312" w:hAnsi="华文中宋" w:eastAsia="仿宋_GB2312"/>
          <w:b w:val="0"/>
          <w:bCs/>
          <w:sz w:val="30"/>
          <w:szCs w:val="30"/>
        </w:rPr>
        <w:t>（行政确认）</w:t>
      </w:r>
    </w:p>
    <w:p>
      <w:pPr>
        <w:bidi w:val="0"/>
        <w:rPr>
          <w:rFonts w:hint="eastAsia"/>
          <w:lang w:val="en-US" w:eastAsia="zh-CN"/>
        </w:rPr>
      </w:pPr>
      <w:r>
        <mc:AlternateContent>
          <mc:Choice Requires="wps">
            <w:drawing>
              <wp:anchor distT="0" distB="0" distL="114300" distR="114300" simplePos="0" relativeHeight="252067840" behindDoc="0" locked="0" layoutInCell="1" allowOverlap="1">
                <wp:simplePos x="0" y="0"/>
                <wp:positionH relativeFrom="column">
                  <wp:posOffset>-360045</wp:posOffset>
                </wp:positionH>
                <wp:positionV relativeFrom="paragraph">
                  <wp:posOffset>175260</wp:posOffset>
                </wp:positionV>
                <wp:extent cx="2501265" cy="7499985"/>
                <wp:effectExtent l="6350" t="6350" r="6985" b="18415"/>
                <wp:wrapNone/>
                <wp:docPr id="3658" name="矩形 3658"/>
                <wp:cNvGraphicFramePr/>
                <a:graphic xmlns:a="http://schemas.openxmlformats.org/drawingml/2006/main">
                  <a:graphicData uri="http://schemas.microsoft.com/office/word/2010/wordprocessingShape">
                    <wps:wsp>
                      <wps:cNvSpPr/>
                      <wps:spPr>
                        <a:xfrm>
                          <a:off x="0" y="0"/>
                          <a:ext cx="2501265" cy="74999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b/>
                                <w:bCs/>
                                <w:sz w:val="15"/>
                                <w:szCs w:val="15"/>
                              </w:rPr>
                            </w:pPr>
                            <w:r>
                              <w:rPr>
                                <w:rFonts w:hint="eastAsia" w:ascii="宋体" w:hAnsi="宋体" w:eastAsia="宋体" w:cs="宋体"/>
                                <w:sz w:val="15"/>
                                <w:szCs w:val="15"/>
                              </w:rPr>
                              <w:t>3. 不动产权属证书；（原件1份，由申请人提供）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4. 国有建设用地使用权及房屋所有权转移的材料，包括：</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(1)【买卖/互换/赠与】提交买卖合同、互换协议、赠与合同；</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(2)【继承（受遗赠）】按继承（受遗赠）登记程序办理；</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(3)【作价出资（入股）】提交作价出资（入股）协议；</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(4)【法人或其他组织合并、分立】提交法人或其他组织合并、分立的材料以及不动产权属转移的材料；</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(5)【共有人增加或者减少】提交共有人增加或者减少的协议；共有份额变化的，提交份额转移协议；</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(6)【分割、合并】提交分割或合并协议书，或者记载有关分割或合并内容的生效法律文书。实体分割或合并的，还应提交有权部门同意实体分割或合并的批准文件以及分割或合并后的不动产权籍调查表、宗地图、宗地界址点坐标等不动产权籍调查成果；</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(7)因人民法院、仲裁委员会的生效法律文书等导致权属发生变化的，提交人民法院、仲裁委员会的生效法律文书等材料。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5. 已经办理预告登记的，提交不动产登记证明；（原件1份，由申请人提供）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6. 划拨国有建设用地使用权及房屋所有权转移的，还应当提交有批准权的人民政府的批准文件；（原件1份，由申请人提供）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7. 依法需要补交土地出让价款、缴纳税费的，应当提交土地出让价款缴纳凭证、税费缴纳凭证；（原件1份，由申请人提供）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8.法律、行政法规以及《实施细则》规定的其他材料。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txbxContent>
                      </wps:txbx>
                      <wps:bodyPr upright="1"/>
                    </wps:wsp>
                  </a:graphicData>
                </a:graphic>
              </wp:anchor>
            </w:drawing>
          </mc:Choice>
          <mc:Fallback>
            <w:pict>
              <v:rect id="_x0000_s1026" o:spid="_x0000_s1026" o:spt="1" style="position:absolute;left:0pt;margin-left:-28.35pt;margin-top:13.8pt;height:590.55pt;width:196.95pt;z-index:252067840;mso-width-relative:page;mso-height-relative:page;" fillcolor="#FFFFFF" filled="t" stroked="t" coordsize="21600,21600" o:gfxdata="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tYu3AAAAAsBAAAPAAAAAAAAAAEA&#10;IAAAACIAAABkcnMvZG93bnJldi54bWxQSwECFAAUAAAACACHTuJAjL52tQsCAAA/BAAADgAAAAAA&#10;AAABACAAAAArAQAAZHJzL2Uyb0RvYy54bWxQSwUGAAAAAAYABgBZAQAAqA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8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80" w:lineRule="exact"/>
                        <w:jc w:val="left"/>
                        <w:textAlignment w:val="auto"/>
                        <w:rPr>
                          <w:rFonts w:hint="eastAsia" w:ascii="宋体" w:hAnsi="宋体" w:eastAsia="宋体" w:cs="宋体"/>
                          <w:b/>
                          <w:bCs/>
                          <w:sz w:val="15"/>
                          <w:szCs w:val="15"/>
                        </w:rPr>
                      </w:pPr>
                      <w:r>
                        <w:rPr>
                          <w:rFonts w:hint="eastAsia" w:ascii="宋体" w:hAnsi="宋体" w:eastAsia="宋体" w:cs="宋体"/>
                          <w:sz w:val="15"/>
                          <w:szCs w:val="15"/>
                        </w:rPr>
                        <w:t>3. 不动产权属证书；（原件1份，由申请人提供）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4. 国有建设用地使用权及房屋所有权转移的材料，包括：</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(1)【买卖/互换/赠与】提交买卖合同、互换协议、赠与合同；</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(2)【继承（受遗赠）】按继承（受遗赠）登记程序办理；</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(3)【作价出资（入股）】提交作价出资（入股）协议；</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(4)【法人或其他组织合并、分立】提交法人或其他组织合并、分立的材料以及不动产权属转移的材料；</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(5)【共有人增加或者减少】提交共有人增加或者减少的协议；共有份额变化的，提交份额转移协议；</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(6)【分割、合并】提交分割或合并协议书，或者记载有关分割或合并内容的生效法律文书。实体分割或合并的，还应提交有权部门同意实体分割或合并的批准文件以及分割或合并后的不动产权籍调查表、宗地图、宗地界址点坐标等不动产权籍调查成果；</w:t>
                      </w:r>
                    </w:p>
                    <w:p>
                      <w:pPr>
                        <w:pStyle w:val="17"/>
                        <w:keepNext w:val="0"/>
                        <w:keepLines w:val="0"/>
                        <w:pageBreakBefore w:val="0"/>
                        <w:kinsoku/>
                        <w:wordWrap/>
                        <w:overflowPunct/>
                        <w:topLinePunct w:val="0"/>
                        <w:bidi w:val="0"/>
                        <w:adjustRightInd/>
                        <w:snapToGrid/>
                        <w:spacing w:line="18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(7)因人民法院、仲裁委员会的生效法律文书等导致权属发生变化的，提交人民法院、仲裁委员会的生效法律文书等材料。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5. 已经办理预告登记的，提交不动产登记证明；（原件1份，由申请人提供）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6. 划拨国有建设用地使用权及房屋所有权转移的，还应当提交有批准权的人民政府的批准文件；（原件1份，由申请人提供）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7. 依法需要补交土地出让价款、缴纳税费的，应当提交土地出让价款缴纳凭证、税费缴纳凭证；（原件1份，由申请人提供）</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8.法律、行政法规以及《实施细则》规定的其他材料。</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8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txbxContent>
                </v:textbox>
              </v:rect>
            </w:pict>
          </mc:Fallback>
        </mc:AlternateContent>
      </w:r>
      <w:r>
        <w:rPr>
          <w:sz w:val="32"/>
        </w:rPr>
        <mc:AlternateContent>
          <mc:Choice Requires="wpg">
            <w:drawing>
              <wp:anchor distT="0" distB="0" distL="114300" distR="114300" simplePos="0" relativeHeight="251935744" behindDoc="0" locked="0" layoutInCell="1" allowOverlap="1">
                <wp:simplePos x="0" y="0"/>
                <wp:positionH relativeFrom="column">
                  <wp:posOffset>2221230</wp:posOffset>
                </wp:positionH>
                <wp:positionV relativeFrom="paragraph">
                  <wp:posOffset>173355</wp:posOffset>
                </wp:positionV>
                <wp:extent cx="3861435" cy="7510145"/>
                <wp:effectExtent l="4445" t="4445" r="20320" b="10160"/>
                <wp:wrapNone/>
                <wp:docPr id="3693" name="组合 3693"/>
                <wp:cNvGraphicFramePr/>
                <a:graphic xmlns:a="http://schemas.openxmlformats.org/drawingml/2006/main">
                  <a:graphicData uri="http://schemas.microsoft.com/office/word/2010/wordprocessingGroup">
                    <wpg:wgp>
                      <wpg:cNvGrpSpPr/>
                      <wpg:grpSpPr>
                        <a:xfrm>
                          <a:off x="0" y="0"/>
                          <a:ext cx="3861435" cy="7510145"/>
                          <a:chOff x="7886" y="1646731"/>
                          <a:chExt cx="6630" cy="11871"/>
                        </a:xfrm>
                      </wpg:grpSpPr>
                      <wpg:grpSp>
                        <wpg:cNvPr id="3694" name="组合 2626"/>
                        <wpg:cNvGrpSpPr/>
                        <wpg:grpSpPr>
                          <a:xfrm rot="0">
                            <a:off x="7886" y="1646731"/>
                            <a:ext cx="6630" cy="11871"/>
                            <a:chOff x="8286" y="1613123"/>
                            <a:chExt cx="6235" cy="10143"/>
                          </a:xfrm>
                        </wpg:grpSpPr>
                        <wpg:grpSp>
                          <wpg:cNvPr id="3695" name="组合 2616"/>
                          <wpg:cNvGrpSpPr/>
                          <wpg:grpSpPr>
                            <a:xfrm>
                              <a:off x="8286" y="1613123"/>
                              <a:ext cx="6235" cy="10143"/>
                              <a:chOff x="7118" y="1321889"/>
                              <a:chExt cx="6863" cy="9137"/>
                            </a:xfrm>
                          </wpg:grpSpPr>
                          <wpg:grpSp>
                            <wpg:cNvPr id="3696" name="组合 2193"/>
                            <wpg:cNvGrpSpPr/>
                            <wpg:grpSpPr>
                              <a:xfrm>
                                <a:off x="7118" y="1321889"/>
                                <a:ext cx="6863" cy="9137"/>
                                <a:chOff x="7050" y="1194675"/>
                                <a:chExt cx="2635" cy="1471"/>
                              </a:xfrm>
                            </wpg:grpSpPr>
                            <wps:wsp>
                              <wps:cNvPr id="3697" name="矩形 1900"/>
                              <wps:cNvSpPr/>
                              <wps:spPr>
                                <a:xfrm>
                                  <a:off x="7050" y="1194675"/>
                                  <a:ext cx="2633" cy="14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98"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699" name="直接连接符 1906"/>
                            <wps:cNvCnPr/>
                            <wps:spPr>
                              <a:xfrm>
                                <a:off x="7145" y="1325006"/>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700"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701"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4.9pt;margin-top:13.65pt;height:591.35pt;width:304.05pt;z-index:251935744;mso-width-relative:page;mso-height-relative:page;" coordorigin="7886,1646731" coordsize="6630,11871" o:gfxdata="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NRkAh/bAAAACwEAAA8AAAAAAAAAAQAgAAAAIgAAAGRycy9kb3ducmV2Lnht&#10;bFBLAQIUABQAAAAIAIdO4kC7ryooMAQAAF4RAAAOAAAAAAAAAAEAIAAAACoBAABkcnMvZTJvRG9j&#10;LnhtbFBLBQYAAAAABgAGAFkBAADMBwAAAAA=&#10;">
                <o:lock v:ext="edit" aspectratio="f"/>
                <v:group id="组合 2626" o:spid="_x0000_s1026" o:spt="203" style="position:absolute;left:7886;top:1646731;height:11871;width:6630;" coordorigin="8286,1613123" coordsize="6235,10143" o:gfxdata="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QxNMXBAAAA3QAAAA8AAAAAAAAAAQAgAAAAIgAAAGRycy9kb3ducmV2&#10;LnhtbFBLAQIUABQAAAAIAIdO4kAzLwWeOwAAADkAAAAVAAAAAAAAAAEAIAAAABABAABkcnMvZ3Jv&#10;dXBzaGFwZXhtbC54bWxQSwUGAAAAAAYABgBgAQAAzQMAAAAA&#10;">
                  <o:lock v:ext="edit" aspectratio="f"/>
                  <v:group id="组合 2616" o:spid="_x0000_s1026" o:spt="203" style="position:absolute;left:8286;top:1613123;height:10143;width:6235;" coordorigin="7118,1321889" coordsize="6863,9137" o:gfxdata="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t9kV7BAAAA3QAAAA8AAAAAAAAAAQAgAAAAIgAAAGRycy9kb3ducmV2&#10;LnhtbFBLAQIUABQAAAAIAIdO4kAzLwWeOwAAADkAAAAVAAAAAAAAAAEAIAAAABABAABkcnMvZ3Jv&#10;dXBzaGFwZXhtbC54bWxQSwUGAAAAAAYABgBgAQAAzQMAAAAA&#10;">
                    <o:lock v:ext="edit" aspectratio="f"/>
                    <v:group id="组合 2193" o:spid="_x0000_s1026" o:spt="203" style="position:absolute;left:7118;top:1321889;height:9137;width:6863;" coordorigin="7050,1194675" coordsize="2635,1471" o:gfxdata="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68PKcAAAADdAAAADwAAAAAAAAABACAAAAAiAAAAZHJzL2Rvd25yZXYu&#10;eG1sUEsBAhQAFAAAAAgAh07iQDMvBZ47AAAAOQAAABUAAAAAAAAAAQAgAAAADwEAAGRycy9ncm91&#10;cHNoYXBleG1sLnhtbFBLBQYAAAAABgAGAGABAADMAwAAAAA=&#10;">
                      <o:lock v:ext="edit" aspectratio="f"/>
                      <v:rect id="矩形 1900" o:spid="_x0000_s1026" o:spt="1" style="position:absolute;left:7050;top:1194675;height:1471;width:2633;v-text-anchor:middle;" filled="f" stroked="t" coordsize="21600,21600" o:gfxdata="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Ycy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b5BsObwAAADd&#10;AAAADwAAAGRycy9kb3ducmV2LnhtbEVPz2vCMBS+D/wfwhN2m6lzK64aexg6hiCidvdH82yLzUtJ&#10;Ylv/++Uw2PHj+73OR9OKnpxvLCuYzxIQxKXVDVcKisvuZQnCB2SNrWVS8CAP+WbytMZM24FP1J9D&#10;JWII+wwV1CF0mZS+rMmgn9mOOHJX6wyGCF0ltcMhhptWviZJKg02HBtq7OizpvJ2vhsF7nFM34ef&#10;cfvl9uPNXYrDvng7KPU8nScrEIHG8C/+c39rBYv0I86Nb+IT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bDm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v:line id="直接连接符 1906" o:spid="_x0000_s1026" o:spt="20" style="position:absolute;left:7145;top:1325006;height:0;width:6816;" filled="f" stroked="t" coordsize="21600,21600" o:gfxdata="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cyaK/&#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Dw36JbsAAADd&#10;AAAADwAAAGRycy9kb3ducmV2LnhtbEVPy2oCMRTdF/yHcIXuauK7TI0upBYRRNTp/jK5nRmc3AxJ&#10;6ox/3ywKLg/nvdr0thF38qF2rGE8UiCIC2dqLjXk193bO4gQkQ02jknDgwJs1oOXFWbGdXym+yWW&#10;IoVwyFBDFWObSRmKiiyGkWuJE/fjvMWYoC+l8dilcNvIiVILabHm1FBhS9uKitvl12rwj9Ni3n33&#10;n1/+0N/8NT8e8tlR69fhWH2AiNTHp/jfvTcapkuV9qc36Qn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36Jb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YEFfvr8AAADd&#10;AAAADwAAAGRycy9kb3ducmV2LnhtbEWPQWsCMRSE70L/Q3iF3mqyrbWyGj2UWoogom7vj83r7uLm&#10;ZUmiu/57Uyh4HGbmG2axGmwrLuRD41hDNlYgiEtnGq40FMf18wxEiMgGW8ek4UoBVsuH0QJz43re&#10;0+UQK5EgHHLUUMfY5VKGsiaLYew64uT9Om8xJukraTz2CW5b+aLUVFpsOC3U2NFHTeXpcLYa/HU3&#10;fet/hs8vvxlO/lhsN8Vkq/XTY6bmICIN8R7+b38bDa/vKoO/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BX76/&#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g">
            <w:drawing>
              <wp:anchor distT="0" distB="0" distL="114300" distR="114300" simplePos="0" relativeHeight="252066816" behindDoc="0" locked="0" layoutInCell="1" allowOverlap="1">
                <wp:simplePos x="0" y="0"/>
                <wp:positionH relativeFrom="column">
                  <wp:posOffset>2296160</wp:posOffset>
                </wp:positionH>
                <wp:positionV relativeFrom="paragraph">
                  <wp:posOffset>71120</wp:posOffset>
                </wp:positionV>
                <wp:extent cx="3937635" cy="6868160"/>
                <wp:effectExtent l="5080" t="4445" r="19685" b="23495"/>
                <wp:wrapNone/>
                <wp:docPr id="3659" name="组合 3659"/>
                <wp:cNvGraphicFramePr/>
                <a:graphic xmlns:a="http://schemas.openxmlformats.org/drawingml/2006/main">
                  <a:graphicData uri="http://schemas.microsoft.com/office/word/2010/wordprocessingGroup">
                    <wpg:wgp>
                      <wpg:cNvGrpSpPr/>
                      <wpg:grpSpPr>
                        <a:xfrm>
                          <a:off x="0" y="0"/>
                          <a:ext cx="3937635" cy="6868160"/>
                          <a:chOff x="8212" y="1647049"/>
                          <a:chExt cx="6201" cy="10816"/>
                        </a:xfrm>
                      </wpg:grpSpPr>
                      <wpg:grpSp>
                        <wpg:cNvPr id="3660" name="组合 2755"/>
                        <wpg:cNvGrpSpPr/>
                        <wpg:grpSpPr>
                          <a:xfrm>
                            <a:off x="13880" y="1647732"/>
                            <a:ext cx="533" cy="10130"/>
                            <a:chOff x="13880" y="1647732"/>
                            <a:chExt cx="533" cy="10130"/>
                          </a:xfrm>
                        </wpg:grpSpPr>
                        <wps:wsp>
                          <wps:cNvPr id="3661" name="矩形 2670"/>
                          <wps:cNvSpPr/>
                          <wps:spPr>
                            <a:xfrm>
                              <a:off x="13922" y="1651288"/>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662" name="矩形 2671"/>
                          <wps:cNvSpPr/>
                          <wps:spPr>
                            <a:xfrm>
                              <a:off x="13931" y="1647732"/>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663" name="矩形 2672"/>
                          <wps:cNvSpPr/>
                          <wps:spPr>
                            <a:xfrm>
                              <a:off x="13896" y="1655161"/>
                              <a:ext cx="482" cy="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664" name="矩形 2673"/>
                          <wps:cNvSpPr/>
                          <wps:spPr>
                            <a:xfrm>
                              <a:off x="13913" y="1653343"/>
                              <a:ext cx="482" cy="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665" name="矩形 2679"/>
                          <wps:cNvSpPr/>
                          <wps:spPr>
                            <a:xfrm>
                              <a:off x="13880" y="1657061"/>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666" name="组合 2753"/>
                        <wpg:cNvGrpSpPr/>
                        <wpg:grpSpPr>
                          <a:xfrm>
                            <a:off x="8881" y="1649805"/>
                            <a:ext cx="4394" cy="8060"/>
                            <a:chOff x="8881" y="1649805"/>
                            <a:chExt cx="4394" cy="8060"/>
                          </a:xfrm>
                        </wpg:grpSpPr>
                        <wps:wsp>
                          <wps:cNvPr id="3667"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668" name="矩形 2664"/>
                          <wps:cNvSpPr/>
                          <wps:spPr>
                            <a:xfrm flipV="1">
                              <a:off x="9011"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669" name="矩形 2665"/>
                          <wps:cNvSpPr/>
                          <wps:spPr>
                            <a:xfrm>
                              <a:off x="8990"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670" name="矩形 2666"/>
                          <wps:cNvSpPr/>
                          <wps:spPr>
                            <a:xfrm>
                              <a:off x="88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671"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672"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673" name="矩形 2680"/>
                          <wps:cNvSpPr/>
                          <wps:spPr>
                            <a:xfrm flipV="1">
                              <a:off x="9009"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674"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675" name="组合 2752"/>
                        <wpg:cNvGrpSpPr/>
                        <wpg:grpSpPr>
                          <a:xfrm>
                            <a:off x="8212" y="1647049"/>
                            <a:ext cx="5595" cy="3403"/>
                            <a:chOff x="8212" y="1647049"/>
                            <a:chExt cx="5595" cy="3403"/>
                          </a:xfrm>
                        </wpg:grpSpPr>
                        <wpg:grpSp>
                          <wpg:cNvPr id="3676" name="组合 2739"/>
                          <wpg:cNvGrpSpPr/>
                          <wpg:grpSpPr>
                            <a:xfrm>
                              <a:off x="9562" y="1649582"/>
                              <a:ext cx="598" cy="150"/>
                              <a:chOff x="9562" y="1649582"/>
                              <a:chExt cx="598" cy="150"/>
                            </a:xfrm>
                          </wpg:grpSpPr>
                          <wps:wsp>
                            <wps:cNvPr id="3677"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678"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679" name="组合 2748"/>
                          <wpg:cNvGrpSpPr/>
                          <wpg:grpSpPr>
                            <a:xfrm>
                              <a:off x="8212" y="1647049"/>
                              <a:ext cx="5595" cy="3403"/>
                              <a:chOff x="8212" y="1647049"/>
                              <a:chExt cx="5595" cy="3403"/>
                            </a:xfrm>
                          </wpg:grpSpPr>
                          <wps:wsp>
                            <wps:cNvPr id="3680"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681"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682"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683"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684"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685"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686" name="直接连接符 2677"/>
                            <wps:cNvCnPr/>
                            <wps:spPr>
                              <a:xfrm flipH="1" flipV="1">
                                <a:off x="12938" y="1647736"/>
                                <a:ext cx="1" cy="460"/>
                              </a:xfrm>
                              <a:prstGeom prst="line">
                                <a:avLst/>
                              </a:prstGeom>
                              <a:ln w="9525" cap="flat" cmpd="sng">
                                <a:solidFill>
                                  <a:srgbClr val="000000"/>
                                </a:solidFill>
                                <a:prstDash val="solid"/>
                                <a:headEnd type="none" w="med" len="med"/>
                                <a:tailEnd type="triangle" w="med" len="med"/>
                              </a:ln>
                            </wps:spPr>
                            <wps:bodyPr upright="1"/>
                          </wps:wsp>
                          <wps:wsp>
                            <wps:cNvPr id="3687"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688"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689"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690" name="组合 2743"/>
                            <wpg:cNvGrpSpPr/>
                            <wpg:grpSpPr>
                              <a:xfrm>
                                <a:off x="8989" y="1649127"/>
                                <a:ext cx="1335" cy="1035"/>
                                <a:chOff x="8989" y="1649127"/>
                                <a:chExt cx="1335" cy="1035"/>
                              </a:xfrm>
                            </wpg:grpSpPr>
                            <wps:wsp>
                              <wps:cNvPr id="3691"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692"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80.8pt;margin-top:5.6pt;height:540.8pt;width:310.05pt;z-index:252066816;mso-width-relative:page;mso-height-relative:page;" coordorigin="8212,1647049" coordsize="6201,10816" o:gfxdata="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">
                <o:lock v:ext="edit" aspectratio="f"/>
                <v:group id="组合 2755" o:spid="_x0000_s1026" o:spt="203" style="position:absolute;left:13880;top:1647732;height:10130;width:533;" coordorigin="13880,1647732" coordsize="533,10130" o:gfxdata="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30LhvAAAAN0AAAAPAAAAAAAAAAEAIAAAACIAAABkcnMvZG93bnJldi54bWxQ&#10;SwECFAAUAAAACACHTuJAMy8FnjsAAAA5AAAAFQAAAAAAAAABACAAAAALAQAAZHJzL2dyb3Vwc2hh&#10;cGV4bWwueG1sUEsFBgAAAAAGAAYAYAEAAMgDAAAAAA==&#10;">
                  <o:lock v:ext="edit" aspectratio="f"/>
                  <v:rect id="矩形 2670" o:spid="_x0000_s1026" o:spt="1" style="position:absolute;left:13922;top:1651288;height:801;width:482;" fillcolor="#FFFFFF" filled="t" stroked="t" coordsize="21600,21600" o:gfxdata="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qY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931;top:1647732;height:1696;width:482;" fillcolor="#FFFFFF" filled="t" stroked="t" coordsize="21600,21600" o:gfxdata="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gG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896;top:1655161;height:800;width:482;" fillcolor="#FFFFFF" filled="t" stroked="t" coordsize="21600,21600" o:gfxdata="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Sj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913;top:1653343;height:779;width:482;" fillcolor="#FFFFFF" filled="t" stroked="t" coordsize="21600,21600" o:gfxdata="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9O5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880;top:1657061;height:801;width:482;" fillcolor="#FFFFFF" filled="t" stroked="t" coordsize="21600,21600" o:gfxdata="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ng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881;top:1649805;height:8060;width:4394;" coordorigin="8881,1649805" coordsize="4394,8060" o:gfxdata="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en8OvwAAAN0AAAAPAAAAAAAAAAEAIAAAACIAAABkcnMvZG93bnJldi54&#10;bWxQSwECFAAUAAAACACHTuJAMy8FnjsAAAA5AAAAFQAAAAAAAAABACAAAAAOAQAAZHJzL2dyb3Vw&#10;c2hhcGV4bWwueG1sUEsFBgAAAAAGAAYAYAEAAMsDA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9RaTT8AAAADd&#10;AAAADwAAAGRycy9kb3ducmV2LnhtbEWPQWvCQBSE70L/w/IKvYjZaDGVmNVDW9teJDTq/ZF9TYLZ&#10;tyG71eTfdwuCx2FmvmGy7WBacaHeNZYVzKMYBHFpdcOVguNhN1uBcB5ZY2uZFIzkYLt5mGSYanvl&#10;b7oUvhIBwi5FBbX3XSqlK2sy6CLbEQfvx/YGfZB9JXWP1wA3rVzEcSINNhwWauzotabyXPwaBW9F&#10;vtydpsdhMZaf++Jjdc55fFfq6XEer0F4Gvw9fGt/aQXPSfIC/2/CE5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FpN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4" o:spid="_x0000_s1026" o:spt="1" style="position:absolute;left:9011;top:1655048;flip:y;height:1073;width:4170;" fillcolor="#FFFFFF" filled="t" stroked="t" coordsize="21600,21600" o:gfxdata="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1zd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8990;top:1653338;height:753;width:4211;" fillcolor="#FFFFFF" filled="t" stroked="t" coordsize="21600,21600" o:gfxdata="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yU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881;top:1651033;height:1358;width:4394;" fillcolor="#FFFFFF" filled="t" stroked="t" coordsize="21600,21600" o:gfxdata="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fq0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U5F2fcAAAADd&#10;AAAADwAAAGRycy9kb3ducmV2LnhtbEWPQWvCQBSE7wX/w/KE3uomFWyIrh4KFkFrUUvR2yP7TEKz&#10;b8PuqvHfu4LgcZiZb5jJrDONOJPztWUF6SABQVxYXXOp4Hc3f8tA+ICssbFMCq7kYTbtvUww1/bC&#10;GzpvQykihH2OCqoQ2lxKX1Rk0A9sSxy9o3UGQ5SulNrhJcJNI9+TZCQN1hwXKmzps6Lif3syCjar&#10;+TL7W566wh2+0vXuZ/W995lSr/00GYMI1IVn+NFeaAXD0Uc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XZ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YLimCsAAAADd&#10;AAAADwAAAGRycy9kb3ducmV2LnhtbEWPQWvCQBSE7wX/w/IEL6XZmFKVmNWDra2XIqZ6f2SfSTD7&#10;NmRXTf59Vyj0OMzMN0y27k0jbtS52rKCaRSDIC6srrlUcPzZvixAOI+ssbFMCgZysF6NnjJMtb3z&#10;gW65L0WAsEtRQeV9m0rpiooMusi2xME7286gD7Irpe7wHuCmkUkcz6TBmsNChS1tKiou+dUoeM/3&#10;b9vT87FPhuLrO/9cXPY8fCg1GU/jJQhPvf8P/7V3WsHrbJ7A401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K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009;top:1657110;flip:y;height:755;width:4170;" fillcolor="#FFFFFF" filled="t" stroked="t" coordsize="21600,21600" o:gfxdata="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oHf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gB2b5cAAAADd&#10;AAAADwAAAGRycy9kb3ducmV2LnhtbEWPT2vCQBTE7wW/w/IKXkqzUasNqasH/19Emtr7I/uaBLNv&#10;Q3bV5Nu7hUKPw8z8hpkvO1OLG7WusqxgFMUgiHOrKy4UnL+2rwkI55E11pZJQU8OlovB0xxTbe/8&#10;SbfMFyJA2KWooPS+SaV0eUkGXWQb4uD92NagD7ItpG7xHuCmluM4nkmDFYeFEhtalZRfsqtRsM5O&#10;0+33y7kb9/n+mO2Sy4n7jVLD51H8AcJT5//Df+2DVjCZvb/B75vw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HZv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23F3pMEAAADd&#10;AAAADwAAAGRycy9kb3ducmV2LnhtbEWPQWvCQBSE74X+h+UVvNVNDGpJ3UgRKx6kYCyU3h7ZZxKS&#10;fRuy2yT+e7dQ6HGYmW+YzXYyrRiod7VlBfE8AkFcWF1zqeDz8v78AsJ5ZI2tZVJwIwfb7PFhg6m2&#10;I59pyH0pAoRdigoq77tUSldUZNDNbUccvKvtDfog+1LqHscAN61cRNFKGqw5LFTY0a6iosl/jILD&#10;iONbEu+HU3Pd3b4vy4+vU0xKzZ7i6BWEp8n/h//aR60gWa2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txd6TBAAAA3QAAAA8AAAAAAAAAAQAgAAAAIgAAAGRycy9kb3ducmV2&#10;LnhtbFBLAQIUABQAAAAIAIdO4kAzLwWeOwAAADkAAAAVAAAAAAAAAAEAIAAAABABAABkcnMvZ3Jv&#10;dXBzaGFwZXhtbC54bWxQSwUGAAAAAAYABgBgAQAAzQMAAAAA&#10;">
                  <o:lock v:ext="edit" aspectratio="f"/>
                  <v:group id="组合 2739" o:spid="_x0000_s1026" o:spt="203" style="position:absolute;left:9562;top:1649582;height:150;width:598;" coordorigin="9562,1649582" coordsize="598,150" o:gfxdata="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6Pp08AAAADdAAAADwAAAAAAAAABACAAAAAiAAAAZHJzL2Rvd25yZXYu&#10;eG1sUEsBAhQAFAAAAAgAh07iQDMvBZ47AAAAOQAAABUAAAAAAAAAAQAgAAAADwEAAGRycy9ncm91&#10;cHNoYXBleG1sLnhtbFBLBQYAAAAABgAGAGABAADMAwAAAAA=&#10;">
                    <o:lock v:ext="edit" aspectratio="f"/>
                    <v:line id="直接连接符 2686" o:spid="_x0000_s1026" o:spt="20" style="position:absolute;left:9562;top:1649582;flip:x;height:0;width:598;" filled="f" stroked="t" coordsize="21600,21600" o:gfxdata="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XKa&#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wqvf4L0AAADd&#10;AAAADwAAAGRycy9kb3ducmV2LnhtbEVPy4rCMBTdD/gP4QruxrQOOKUaXQjKgDqDD0R3l+baFpub&#10;kkTt/P1kMeDycN7TeWca8SDna8sK0mECgriwuuZSwfGwfM9A+ICssbFMCn7Jw3zWe5tiru2Td/TY&#10;h1LEEPY5KqhCaHMpfVGRQT+0LXHkrtYZDBG6UmqHzxhuGjlKkrE0WHNsqLClRUXFbX83Cnab5To7&#10;re9d4S6r9Pvws9mefabUoJ8mExCBuvAS/7u/tIKP8We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9/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Wjx9ocEAAADd&#10;AAAADwAAAGRycy9kb3ducmV2LnhtbEWPW2vCQBSE3wX/w3IE35pNKrU1uopIW/oghWqh+HbInlww&#10;ezZk11z+fbdQ8HGYmW+YzW4wteiodZVlBUkUgyDOrK64UPB9fnt4AeE8ssbaMikYycFuO51sMNW2&#10;5y/qTr4QAcIuRQWl900qpctKMugi2xAHL7etQR9kW0jdYh/gppaPcbyUBisOCyU2dCgpu55uRsF7&#10;j/1+kbx2x2t+GC/np8+fY0JKzWdJvAbhafD38H/7QytYLJ9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o8faHBAAAA3QAAAA8AAAAAAAAAAQAgAAAAIgAAAGRycy9kb3ducmV2&#10;LnhtbFBLAQIUABQAAAAIAIdO4kAzLwWeOwAAADkAAAAVAAAAAAAAAAEAIAAAABABAABkcnMvZ3Jv&#10;dXBzaGFwZXhtbC54bWxQSwUGAAAAAAYABgBgAQAAzQMAAAAA&#10;">
                    <o:lock v:ext="edit" aspectratio="f"/>
                    <v:line id="直接连接符 2734" o:spid="_x0000_s1026" o:spt="20" style="position:absolute;left:8974;top:1647726;flip:x;height:453;width:1;" filled="f" stroked="t" coordsize="21600,21600" o:gfxdata="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n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RwZ+/r4AAADd&#10;AAAADwAAAGRycy9kb3ducmV2LnhtbEWPQYvCMBSE74L/ITxhb5pUQdxq9KAo7lHrxdvb5tlWm5fS&#10;RO3urzfCwh6HmfmGWaw6W4sHtb5yrCEZKRDEuTMVFxpO2XY4A+EDssHaMWn4IQ+rZb+3wNS4Jx/o&#10;cQyFiBD2KWooQ2hSKX1ekkU/cg1x9C6utRiibAtpWnxGuK3lWKmptFhxXCixoXVJ+e14txq+q/EJ&#10;fw/ZTtnP7SR8ddn1ft5o/TFI1BxEoC78h//ae6NhMp0l8H4Tn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t9Tgib4AAADd&#10;AAAADwAAAGRycy9kb3ducmV2LnhtbEWPQYvCMBSE74L/IbwFb5pYQbRr9LCiuEetF2/P5m3b3eal&#10;NFHr/nojCB6HmfmGWaw6W4srtb5yrGE8UiCIc2cqLjQcs81wBsIHZIO1Y9JwJw+rZb+3wNS4G+/p&#10;egiFiBD2KWooQ2hSKX1ekkU/cg1x9H5cazFE2RbStHiLcFvLRKmptFhxXCixoa+S8r/DxWo4V8kR&#10;//fZVtn5ZhK+u+z3clprPfgYq08QgbrwDr/aO6NhMp0l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Tg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2JhFEr4AAADd&#10;AAAADwAAAGRycy9kb3ducmV2LnhtbEWPQYvCMBSE7wv+h/AEb2uiBdFq9KC4rEetF2/P5tlWm5fS&#10;RK3++s3Cwh6HmfmGWaw6W4sHtb5yrGE0VCCIc2cqLjQcs+3nFIQPyAZrx6ThRR5Wy97HAlPjnryn&#10;xyEUIkLYp6ihDKFJpfR5SRb90DXE0bu41mKIsi2kafEZ4baWY6Um0mLFcaHEhtYl5bfD3Wo4V+Mj&#10;vvfZl7KzbRJ2XXa9nzZaD/ojNQcRqAv/4b/2t9GQTKYJ/L6JT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hF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cHV0BsEAAADd&#10;AAAADwAAAGRycy9kb3ducmV2LnhtbEWPS0sDQRCE74L/YWjBm5ld8yCumeQgBnIKeYjgrdlpd9fs&#10;9KwzbTbJr3eEgMeiqr6iZouTa9WRQmw8G8gHGSji0tuGKwNv++XDFFQUZIutZzJwpgiL+e3NDAvr&#10;e97ScSeVShCOBRqoRbpC61jW5DAOfEecvE8fHEqSodI2YJ/grtWPWTbRDhtOCzV29FJTedj9OANP&#10;+37sN+HwPsqb74/L65d0q7UYc3+XZ8+ghE7yH762V9bAcDIdwd+b9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V0&#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BsDMwcAAAADd&#10;AAAADwAAAGRycy9kb3ducmV2LnhtbEWPzW7CMBCE75V4B2sr9VacEJWfgMkBWqlHmtJyXeIliRqv&#10;o9hNgKevkZB6HM3ONzur7Gwa0VPnassK4nEEgriwuuZSwf7z7XkOwnlkjY1lUnAhB9l69LDCVNuB&#10;P6jPfSkChF2KCirv21RKV1Rk0I1tSxy8k+0M+iC7UuoOhwA3jZxE0VQarDk0VNjSpqLiJ/814Y3J&#10;YZ9sdznNZnhMtq/Xr8Xpu1Hq6TGOliA8nf3/8T39rhUk0/kL3NYEB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MzB&#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938;top:1647736;flip:x y;height:460;width:1;" filled="f" stroked="t" coordsize="21600,21600" o:gfxdata="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qx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huE7tcEAAADd&#10;AAAADwAAAGRycy9kb3ducmV2LnhtbEWPT2vCQBTE7wW/w/IEb3UTCzZEVw+CUlBb/IPo7ZF9JsHs&#10;27C7avrtu4VCj8PM/IaZzjvTiAc5X1tWkA4TEMSF1TWXCo6H5WsGwgdkjY1lUvBNHuaz3ssUc22f&#10;vKPHPpQiQtjnqKAKoc2l9EVFBv3QtsTRu1pnMETpSqkdPiPcNHKUJGNpsOa4UGFLi4qK2/5uFOw2&#10;y3V2Wt+7wl1W6efha7M9+0ypQT9NJiACdeE//Nf+0Arextk7/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uE7&#10;t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1jzXY7wAAADd&#10;AAAADwAAAGRycy9kb3ducmV2LnhtbEVPPW/CMBDdK/EfrEPqVmyIFNGAYQCB2jGEpdsRH0kgPkex&#10;IWl/fT1U6vj0vtfb0bbiSb1vHGuYzxQI4tKZhisN5+LwtgThA7LB1jFp+CYP283kZY2ZcQPn9DyF&#10;SsQQ9hlqqEPoMil9WZNFP3MdceSurrcYIuwraXocYrht5UKpVFpsODbU2NGupvJ+elgNl2Zxxp+8&#10;OCr7fkjC51jcHl97rV+nc7UCEWgM/+I/94fRkKTLODe+iU9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812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khUlfr8AAADd&#10;AAAADwAAAGRycy9kb3ducmV2LnhtbEWP3WrCQBSE7wXfYTlCb0R3k0Kw0VWk0Bp6I2of4JA9JtHs&#10;2ZBd/96+WxC8HGbmG2axuttWXKn3jWMNyVSBIC6dabjS8Hv4msxA+IBssHVMGh7kYbUcDhaYG3fj&#10;HV33oRIRwj5HDXUIXS6lL2uy6KeuI47e0fUWQ5R9JU2Ptwi3rUyVyqTFhuNCjR191lSe9xerYd1t&#10;T5e0SL6NOqTjcVtkidv8aP02StQcRKB7eIWf7cJoeM9mH/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VJX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ewoyxr0AAADd&#10;AAAADwAAAGRycy9kb3ducmV2LnhtbEVPy2rCQBTdC/2H4Ra600kUpU0dQxEtLkSoFkp3l8w1Ccnc&#10;CZkxj793FoLLw3mv08HUoqPWlZYVxLMIBHFmdcm5gt/LfvoOwnlkjbVlUjCSg3TzMlljom3PP9Sd&#10;fS5CCLsEFRTeN4mULivIoJvZhjhwV9sa9AG2udQt9iHc1HIeRStpsOTQUGBD24Ky6nwzCr577L8W&#10;8a47Vtft+H9Znv6OMSn19hpHnyA8Df4pfrgPWsFi9RH2hz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oyxr0AAADdAAAADwAAAAAAAAABACAAAAAiAAAAZHJzL2Rvd25yZXYueG1s&#10;UEsBAhQAFAAAAAgAh07iQDMvBZ47AAAAOQAAABUAAAAAAAAAAQAgAAAADAEAAGRycy9ncm91cHNo&#10;YXBleG1sLnhtbFBLBQYAAAAABgAGAGABAADJAw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TTbogb8AAADd&#10;AAAADwAAAGRycy9kb3ducmV2LnhtbEWPzW7CMBCE70h9B2sr9QZ2aIsgxOEArdRbC/QBVvE2DonX&#10;UWx+2qevkZA4jmbmG02xurhOnGgIjWcN2USBIK68abjW8L1/H89BhIhssPNMGn4pwKp8GBWYG3/m&#10;LZ12sRYJwiFHDTbGPpcyVJYchonviZP34weHMcmhlmbAc4K7Tk6VmkmHDacFiz2tLVXt7ug0zJX7&#10;bNvF9Cu4l7/s1a43/q0/aP30mKkliEiXeA/f2h9Gw/NskcH1TXoCsv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26IG/&#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veR29r8AAADd&#10;AAAADwAAAGRycy9kb3ducmV2LnhtbEWPzW7CMBCE75V4B2uRuBU7aYsgYDhAkXpr+XmAVbzEIfE6&#10;is1P+/R1pUocRzPzjWaxurtWXKkPtWcN2ViBIC69qbnScDxsn6cgQkQ22HomDd8UYLUcPC2wMP7G&#10;O7ruYyUShEOBGmyMXSFlKC05DGPfESfv5HuHMcm+kqbHW4K7VuZKTaTDmtOCxY7Wlspmf3Eapsp9&#10;Ns0s/wru9Sd7s+uNf+/OWo+GmZqDiHSPj/B/+8NoeJnMcvh7k5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kdva/&#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sz w:val="36"/>
          <w:szCs w:val="36"/>
        </w:rPr>
      </w:pPr>
      <w:r>
        <w:rPr>
          <w:rFonts w:hint="eastAsia" w:ascii="宋体" w:hAnsi="宋体"/>
          <w:b/>
          <w:sz w:val="36"/>
          <w:szCs w:val="36"/>
        </w:rPr>
        <w:t>国有建设用地使用权及房屋所有权注销登记业务流程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1939840" behindDoc="0" locked="0" layoutInCell="1" allowOverlap="1">
                <wp:simplePos x="0" y="0"/>
                <wp:positionH relativeFrom="column">
                  <wp:posOffset>-689610</wp:posOffset>
                </wp:positionH>
                <wp:positionV relativeFrom="paragraph">
                  <wp:posOffset>284480</wp:posOffset>
                </wp:positionV>
                <wp:extent cx="2078990" cy="7422515"/>
                <wp:effectExtent l="6350" t="6350" r="10160" b="19685"/>
                <wp:wrapNone/>
                <wp:docPr id="3702" name="矩形 3702"/>
                <wp:cNvGraphicFramePr/>
                <a:graphic xmlns:a="http://schemas.openxmlformats.org/drawingml/2006/main">
                  <a:graphicData uri="http://schemas.microsoft.com/office/word/2010/wordprocessingShape">
                    <wps:wsp>
                      <wps:cNvSpPr/>
                      <wps:spPr>
                        <a:xfrm>
                          <a:off x="0" y="0"/>
                          <a:ext cx="2078990" cy="742251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keepNext w:val="0"/>
                              <w:keepLines w:val="0"/>
                              <w:pageBreakBefore w:val="0"/>
                              <w:kinsoku/>
                              <w:wordWrap/>
                              <w:overflowPunct/>
                              <w:topLinePunct w:val="0"/>
                              <w:bidi w:val="0"/>
                              <w:adjustRightInd/>
                              <w:snapToGrid/>
                              <w:spacing w:line="194" w:lineRule="exact"/>
                              <w:jc w:val="left"/>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keepNext w:val="0"/>
                              <w:keepLines w:val="0"/>
                              <w:pageBreakBefore w:val="0"/>
                              <w:kinsoku/>
                              <w:wordWrap/>
                              <w:overflowPunct/>
                              <w:topLinePunct w:val="0"/>
                              <w:bidi w:val="0"/>
                              <w:adjustRightInd/>
                              <w:snapToGrid/>
                              <w:spacing w:line="194" w:lineRule="exact"/>
                              <w:jc w:val="left"/>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keepNext w:val="0"/>
                              <w:keepLines w:val="0"/>
                              <w:pageBreakBefore w:val="0"/>
                              <w:kinsoku/>
                              <w:wordWrap/>
                              <w:overflowPunct/>
                              <w:topLinePunct w:val="0"/>
                              <w:bidi w:val="0"/>
                              <w:adjustRightInd/>
                              <w:snapToGrid/>
                              <w:spacing w:line="194" w:lineRule="exact"/>
                              <w:jc w:val="left"/>
                              <w:textAlignment w:val="auto"/>
                              <w:rPr>
                                <w:rFonts w:hint="eastAsia" w:ascii="宋体" w:hAnsi="宋体" w:eastAsia="宋体" w:cs="宋体"/>
                                <w:sz w:val="16"/>
                                <w:szCs w:val="16"/>
                              </w:rPr>
                            </w:pPr>
                            <w:r>
                              <w:rPr>
                                <w:rFonts w:hint="eastAsia" w:ascii="宋体" w:hAnsi="宋体" w:eastAsia="宋体" w:cs="宋体"/>
                                <w:sz w:val="16"/>
                                <w:szCs w:val="16"/>
                              </w:rPr>
                              <w:t>3. 不动产权属证书；（原件1份，由申请人提供）</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4. 国有建设用地使用权及房屋所有权消灭的材料，包括：（原件1份，由申请人提供）</w:t>
                            </w:r>
                          </w:p>
                          <w:p>
                            <w:pPr>
                              <w:pStyle w:val="17"/>
                              <w:keepNext w:val="0"/>
                              <w:keepLines w:val="0"/>
                              <w:pageBreakBefore w:val="0"/>
                              <w:kinsoku/>
                              <w:wordWrap/>
                              <w:overflowPunct/>
                              <w:topLinePunct w:val="0"/>
                              <w:bidi w:val="0"/>
                              <w:adjustRightInd/>
                              <w:snapToGrid/>
                              <w:spacing w:line="194" w:lineRule="exact"/>
                              <w:ind w:firstLine="160" w:firstLineChars="100"/>
                              <w:textAlignment w:val="auto"/>
                              <w:rPr>
                                <w:rFonts w:hint="eastAsia" w:ascii="宋体" w:hAnsi="宋体" w:eastAsia="宋体" w:cs="宋体"/>
                                <w:sz w:val="16"/>
                                <w:szCs w:val="16"/>
                              </w:rPr>
                            </w:pPr>
                            <w:r>
                              <w:rPr>
                                <w:rFonts w:hint="eastAsia" w:ascii="宋体" w:hAnsi="宋体" w:eastAsia="宋体" w:cs="宋体"/>
                                <w:sz w:val="16"/>
                                <w:szCs w:val="16"/>
                              </w:rPr>
                              <w:t>(1)不动产灭失的，提交其灭失的材料；</w:t>
                            </w:r>
                          </w:p>
                          <w:p>
                            <w:pPr>
                              <w:pStyle w:val="17"/>
                              <w:keepNext w:val="0"/>
                              <w:keepLines w:val="0"/>
                              <w:pageBreakBefore w:val="0"/>
                              <w:kinsoku/>
                              <w:wordWrap/>
                              <w:overflowPunct/>
                              <w:topLinePunct w:val="0"/>
                              <w:bidi w:val="0"/>
                              <w:adjustRightInd/>
                              <w:snapToGrid/>
                              <w:spacing w:line="194" w:lineRule="exact"/>
                              <w:ind w:firstLine="160" w:firstLineChars="100"/>
                              <w:textAlignment w:val="auto"/>
                              <w:rPr>
                                <w:rFonts w:hint="eastAsia" w:ascii="宋体" w:hAnsi="宋体" w:eastAsia="宋体" w:cs="宋体"/>
                                <w:sz w:val="16"/>
                                <w:szCs w:val="16"/>
                              </w:rPr>
                            </w:pPr>
                            <w:r>
                              <w:rPr>
                                <w:rFonts w:hint="eastAsia" w:ascii="宋体" w:hAnsi="宋体" w:eastAsia="宋体" w:cs="宋体"/>
                                <w:sz w:val="16"/>
                                <w:szCs w:val="16"/>
                              </w:rPr>
                              <w:t>(2）权利人放弃国有建设用地使用权及房屋所有权的，提交权利人放弃权利的书面文件。设有抵押权、地役权或已经办理预告登记、查封登记的，需提交抵押权人、地役权人、预告登记权利人、查封机关同意注销的书面材料；</w:t>
                            </w:r>
                          </w:p>
                          <w:p>
                            <w:pPr>
                              <w:pStyle w:val="17"/>
                              <w:keepNext w:val="0"/>
                              <w:keepLines w:val="0"/>
                              <w:pageBreakBefore w:val="0"/>
                              <w:kinsoku/>
                              <w:wordWrap/>
                              <w:overflowPunct/>
                              <w:topLinePunct w:val="0"/>
                              <w:bidi w:val="0"/>
                              <w:adjustRightInd/>
                              <w:snapToGrid/>
                              <w:spacing w:line="194" w:lineRule="exact"/>
                              <w:ind w:firstLine="160" w:firstLineChars="100"/>
                              <w:textAlignment w:val="auto"/>
                              <w:rPr>
                                <w:rFonts w:hint="eastAsia" w:ascii="宋体" w:hAnsi="宋体" w:eastAsia="宋体" w:cs="宋体"/>
                                <w:sz w:val="16"/>
                                <w:szCs w:val="16"/>
                              </w:rPr>
                            </w:pPr>
                            <w:r>
                              <w:rPr>
                                <w:rFonts w:hint="eastAsia" w:ascii="宋体" w:hAnsi="宋体" w:eastAsia="宋体" w:cs="宋体"/>
                                <w:sz w:val="16"/>
                                <w:szCs w:val="16"/>
                              </w:rPr>
                              <w:t>(3）依法没收、征收、收回不动产的，提交人民政府生效决定书；</w:t>
                            </w:r>
                          </w:p>
                          <w:p>
                            <w:pPr>
                              <w:pStyle w:val="17"/>
                              <w:keepNext w:val="0"/>
                              <w:keepLines w:val="0"/>
                              <w:pageBreakBefore w:val="0"/>
                              <w:kinsoku/>
                              <w:wordWrap/>
                              <w:overflowPunct/>
                              <w:topLinePunct w:val="0"/>
                              <w:bidi w:val="0"/>
                              <w:adjustRightInd/>
                              <w:snapToGrid/>
                              <w:spacing w:line="194" w:lineRule="exact"/>
                              <w:ind w:firstLine="160" w:firstLineChars="100"/>
                              <w:textAlignment w:val="auto"/>
                              <w:rPr>
                                <w:rFonts w:hint="eastAsia" w:ascii="宋体" w:hAnsi="宋体" w:eastAsia="宋体" w:cs="宋体"/>
                                <w:sz w:val="16"/>
                                <w:szCs w:val="16"/>
                              </w:rPr>
                            </w:pPr>
                            <w:r>
                              <w:rPr>
                                <w:rFonts w:hint="eastAsia" w:ascii="宋体" w:hAnsi="宋体" w:eastAsia="宋体" w:cs="宋体"/>
                                <w:sz w:val="16"/>
                                <w:szCs w:val="16"/>
                              </w:rPr>
                              <w:t>(4)因人民法院或者仲裁委员会生效法律文书导致国有建设用地使用权及房屋所有权消灭的，提交人民法院或者仲裁委员会生效法律文书。（原件1份，由申请人提供）</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5. 法律、行政法规以及《实施细则》规定的其他材料。</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b/>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免收。</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5个工作日。</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联系人：</w:t>
                            </w:r>
                            <w:r>
                              <w:rPr>
                                <w:rFonts w:hint="eastAsia" w:ascii="宋体" w:hAnsi="宋体" w:eastAsia="宋体" w:cs="宋体"/>
                                <w:sz w:val="16"/>
                                <w:szCs w:val="16"/>
                              </w:rPr>
                              <w:t>张琳</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联系电话：</w:t>
                            </w:r>
                            <w:r>
                              <w:rPr>
                                <w:rFonts w:hint="eastAsia" w:ascii="宋体" w:hAnsi="宋体" w:eastAsia="宋体" w:cs="宋体"/>
                                <w:sz w:val="16"/>
                                <w:szCs w:val="16"/>
                              </w:rPr>
                              <w:t>8227019</w:t>
                            </w:r>
                          </w:p>
                          <w:p>
                            <w:pPr>
                              <w:pStyle w:val="17"/>
                              <w:spacing w:line="200" w:lineRule="exact"/>
                              <w:ind w:firstLine="0" w:firstLineChars="0"/>
                              <w:rPr>
                                <w:rFonts w:hint="eastAsia"/>
                                <w:sz w:val="15"/>
                                <w:szCs w:val="15"/>
                              </w:rPr>
                            </w:pPr>
                          </w:p>
                        </w:txbxContent>
                      </wps:txbx>
                      <wps:bodyPr upright="1"/>
                    </wps:wsp>
                  </a:graphicData>
                </a:graphic>
              </wp:anchor>
            </w:drawing>
          </mc:Choice>
          <mc:Fallback>
            <w:pict>
              <v:rect id="_x0000_s1026" o:spid="_x0000_s1026" o:spt="1" style="position:absolute;left:0pt;margin-left:-54.3pt;margin-top:22.4pt;height:584.45pt;width:163.7pt;z-index:251939840;mso-width-relative:page;mso-height-relative:page;" fillcolor="#FFFFFF" filled="t" stroked="t" coordsize="21600,21600" o:gfxdata="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2dt5TdAAAADAEAAA8AAAAAAAAAAQAg&#10;AAAAIgAAAGRycy9kb3ducmV2LnhtbFBLAQIUABQAAAAIAIdO4kBOM4dgCQIAAD8EAAAOAAAAAAAA&#10;AAEAIAAAACwBAABkcnMvZTJvRG9jLnhtbFBLBQYAAAAABgAGAFkBAACn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4"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keepNext w:val="0"/>
                        <w:keepLines w:val="0"/>
                        <w:pageBreakBefore w:val="0"/>
                        <w:kinsoku/>
                        <w:wordWrap/>
                        <w:overflowPunct/>
                        <w:topLinePunct w:val="0"/>
                        <w:bidi w:val="0"/>
                        <w:adjustRightInd/>
                        <w:snapToGrid/>
                        <w:spacing w:line="194" w:lineRule="exact"/>
                        <w:jc w:val="left"/>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keepNext w:val="0"/>
                        <w:keepLines w:val="0"/>
                        <w:pageBreakBefore w:val="0"/>
                        <w:kinsoku/>
                        <w:wordWrap/>
                        <w:overflowPunct/>
                        <w:topLinePunct w:val="0"/>
                        <w:bidi w:val="0"/>
                        <w:adjustRightInd/>
                        <w:snapToGrid/>
                        <w:spacing w:line="194" w:lineRule="exact"/>
                        <w:jc w:val="left"/>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keepNext w:val="0"/>
                        <w:keepLines w:val="0"/>
                        <w:pageBreakBefore w:val="0"/>
                        <w:kinsoku/>
                        <w:wordWrap/>
                        <w:overflowPunct/>
                        <w:topLinePunct w:val="0"/>
                        <w:bidi w:val="0"/>
                        <w:adjustRightInd/>
                        <w:snapToGrid/>
                        <w:spacing w:line="194" w:lineRule="exact"/>
                        <w:jc w:val="left"/>
                        <w:textAlignment w:val="auto"/>
                        <w:rPr>
                          <w:rFonts w:hint="eastAsia" w:ascii="宋体" w:hAnsi="宋体" w:eastAsia="宋体" w:cs="宋体"/>
                          <w:sz w:val="16"/>
                          <w:szCs w:val="16"/>
                        </w:rPr>
                      </w:pPr>
                      <w:r>
                        <w:rPr>
                          <w:rFonts w:hint="eastAsia" w:ascii="宋体" w:hAnsi="宋体" w:eastAsia="宋体" w:cs="宋体"/>
                          <w:sz w:val="16"/>
                          <w:szCs w:val="16"/>
                        </w:rPr>
                        <w:t>3. 不动产权属证书；（原件1份，由申请人提供）</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4. 国有建设用地使用权及房屋所有权消灭的材料，包括：（原件1份，由申请人提供）</w:t>
                      </w:r>
                    </w:p>
                    <w:p>
                      <w:pPr>
                        <w:pStyle w:val="17"/>
                        <w:keepNext w:val="0"/>
                        <w:keepLines w:val="0"/>
                        <w:pageBreakBefore w:val="0"/>
                        <w:kinsoku/>
                        <w:wordWrap/>
                        <w:overflowPunct/>
                        <w:topLinePunct w:val="0"/>
                        <w:bidi w:val="0"/>
                        <w:adjustRightInd/>
                        <w:snapToGrid/>
                        <w:spacing w:line="194" w:lineRule="exact"/>
                        <w:ind w:firstLine="160" w:firstLineChars="100"/>
                        <w:textAlignment w:val="auto"/>
                        <w:rPr>
                          <w:rFonts w:hint="eastAsia" w:ascii="宋体" w:hAnsi="宋体" w:eastAsia="宋体" w:cs="宋体"/>
                          <w:sz w:val="16"/>
                          <w:szCs w:val="16"/>
                        </w:rPr>
                      </w:pPr>
                      <w:r>
                        <w:rPr>
                          <w:rFonts w:hint="eastAsia" w:ascii="宋体" w:hAnsi="宋体" w:eastAsia="宋体" w:cs="宋体"/>
                          <w:sz w:val="16"/>
                          <w:szCs w:val="16"/>
                        </w:rPr>
                        <w:t>(1)不动产灭失的，提交其灭失的材料；</w:t>
                      </w:r>
                    </w:p>
                    <w:p>
                      <w:pPr>
                        <w:pStyle w:val="17"/>
                        <w:keepNext w:val="0"/>
                        <w:keepLines w:val="0"/>
                        <w:pageBreakBefore w:val="0"/>
                        <w:kinsoku/>
                        <w:wordWrap/>
                        <w:overflowPunct/>
                        <w:topLinePunct w:val="0"/>
                        <w:bidi w:val="0"/>
                        <w:adjustRightInd/>
                        <w:snapToGrid/>
                        <w:spacing w:line="194" w:lineRule="exact"/>
                        <w:ind w:firstLine="160" w:firstLineChars="100"/>
                        <w:textAlignment w:val="auto"/>
                        <w:rPr>
                          <w:rFonts w:hint="eastAsia" w:ascii="宋体" w:hAnsi="宋体" w:eastAsia="宋体" w:cs="宋体"/>
                          <w:sz w:val="16"/>
                          <w:szCs w:val="16"/>
                        </w:rPr>
                      </w:pPr>
                      <w:r>
                        <w:rPr>
                          <w:rFonts w:hint="eastAsia" w:ascii="宋体" w:hAnsi="宋体" w:eastAsia="宋体" w:cs="宋体"/>
                          <w:sz w:val="16"/>
                          <w:szCs w:val="16"/>
                        </w:rPr>
                        <w:t>(2）权利人放弃国有建设用地使用权及房屋所有权的，提交权利人放弃权利的书面文件。设有抵押权、地役权或已经办理预告登记、查封登记的，需提交抵押权人、地役权人、预告登记权利人、查封机关同意注销的书面材料；</w:t>
                      </w:r>
                    </w:p>
                    <w:p>
                      <w:pPr>
                        <w:pStyle w:val="17"/>
                        <w:keepNext w:val="0"/>
                        <w:keepLines w:val="0"/>
                        <w:pageBreakBefore w:val="0"/>
                        <w:kinsoku/>
                        <w:wordWrap/>
                        <w:overflowPunct/>
                        <w:topLinePunct w:val="0"/>
                        <w:bidi w:val="0"/>
                        <w:adjustRightInd/>
                        <w:snapToGrid/>
                        <w:spacing w:line="194" w:lineRule="exact"/>
                        <w:ind w:firstLine="160" w:firstLineChars="100"/>
                        <w:textAlignment w:val="auto"/>
                        <w:rPr>
                          <w:rFonts w:hint="eastAsia" w:ascii="宋体" w:hAnsi="宋体" w:eastAsia="宋体" w:cs="宋体"/>
                          <w:sz w:val="16"/>
                          <w:szCs w:val="16"/>
                        </w:rPr>
                      </w:pPr>
                      <w:r>
                        <w:rPr>
                          <w:rFonts w:hint="eastAsia" w:ascii="宋体" w:hAnsi="宋体" w:eastAsia="宋体" w:cs="宋体"/>
                          <w:sz w:val="16"/>
                          <w:szCs w:val="16"/>
                        </w:rPr>
                        <w:t>(3）依法没收、征收、收回不动产的，提交人民政府生效决定书；</w:t>
                      </w:r>
                    </w:p>
                    <w:p>
                      <w:pPr>
                        <w:pStyle w:val="17"/>
                        <w:keepNext w:val="0"/>
                        <w:keepLines w:val="0"/>
                        <w:pageBreakBefore w:val="0"/>
                        <w:kinsoku/>
                        <w:wordWrap/>
                        <w:overflowPunct/>
                        <w:topLinePunct w:val="0"/>
                        <w:bidi w:val="0"/>
                        <w:adjustRightInd/>
                        <w:snapToGrid/>
                        <w:spacing w:line="194" w:lineRule="exact"/>
                        <w:ind w:firstLine="160" w:firstLineChars="100"/>
                        <w:textAlignment w:val="auto"/>
                        <w:rPr>
                          <w:rFonts w:hint="eastAsia" w:ascii="宋体" w:hAnsi="宋体" w:eastAsia="宋体" w:cs="宋体"/>
                          <w:sz w:val="16"/>
                          <w:szCs w:val="16"/>
                        </w:rPr>
                      </w:pPr>
                      <w:r>
                        <w:rPr>
                          <w:rFonts w:hint="eastAsia" w:ascii="宋体" w:hAnsi="宋体" w:eastAsia="宋体" w:cs="宋体"/>
                          <w:sz w:val="16"/>
                          <w:szCs w:val="16"/>
                        </w:rPr>
                        <w:t>(4)因人民法院或者仲裁委员会生效法律文书导致国有建设用地使用权及房屋所有权消灭的，提交人民法院或者仲裁委员会生效法律文书。（原件1份，由申请人提供）</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5. 法律、行政法规以及《实施细则》规定的其他材料。</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b/>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免收。</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5个工作日。</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联系人：</w:t>
                      </w:r>
                      <w:r>
                        <w:rPr>
                          <w:rFonts w:hint="eastAsia" w:ascii="宋体" w:hAnsi="宋体" w:eastAsia="宋体" w:cs="宋体"/>
                          <w:sz w:val="16"/>
                          <w:szCs w:val="16"/>
                        </w:rPr>
                        <w:t>张琳</w:t>
                      </w:r>
                    </w:p>
                    <w:p>
                      <w:pPr>
                        <w:pStyle w:val="17"/>
                        <w:keepNext w:val="0"/>
                        <w:keepLines w:val="0"/>
                        <w:pageBreakBefore w:val="0"/>
                        <w:kinsoku/>
                        <w:wordWrap/>
                        <w:overflowPunct/>
                        <w:topLinePunct w:val="0"/>
                        <w:bidi w:val="0"/>
                        <w:adjustRightInd/>
                        <w:snapToGrid/>
                        <w:spacing w:line="194"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联系电话：</w:t>
                      </w:r>
                      <w:r>
                        <w:rPr>
                          <w:rFonts w:hint="eastAsia" w:ascii="宋体" w:hAnsi="宋体" w:eastAsia="宋体" w:cs="宋体"/>
                          <w:sz w:val="16"/>
                          <w:szCs w:val="16"/>
                        </w:rPr>
                        <w:t>8227019</w:t>
                      </w:r>
                    </w:p>
                    <w:p>
                      <w:pPr>
                        <w:pStyle w:val="17"/>
                        <w:spacing w:line="200" w:lineRule="exact"/>
                        <w:ind w:firstLine="0" w:firstLineChars="0"/>
                        <w:rPr>
                          <w:rFonts w:hint="eastAsia"/>
                          <w:sz w:val="15"/>
                          <w:szCs w:val="15"/>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2068864" behindDoc="0" locked="0" layoutInCell="1" allowOverlap="1">
                <wp:simplePos x="0" y="0"/>
                <wp:positionH relativeFrom="column">
                  <wp:posOffset>1530350</wp:posOffset>
                </wp:positionH>
                <wp:positionV relativeFrom="paragraph">
                  <wp:posOffset>-252730</wp:posOffset>
                </wp:positionV>
                <wp:extent cx="4152900" cy="6868160"/>
                <wp:effectExtent l="5080" t="4445" r="13970" b="23495"/>
                <wp:wrapNone/>
                <wp:docPr id="3703" name="组合 3703"/>
                <wp:cNvGraphicFramePr/>
                <a:graphic xmlns:a="http://schemas.openxmlformats.org/drawingml/2006/main">
                  <a:graphicData uri="http://schemas.microsoft.com/office/word/2010/wordprocessingGroup">
                    <wpg:wgp>
                      <wpg:cNvGrpSpPr/>
                      <wpg:grpSpPr>
                        <a:xfrm>
                          <a:off x="0" y="0"/>
                          <a:ext cx="4152900" cy="6868160"/>
                          <a:chOff x="8212" y="1647049"/>
                          <a:chExt cx="6540" cy="10816"/>
                        </a:xfrm>
                      </wpg:grpSpPr>
                      <wpg:grpSp>
                        <wpg:cNvPr id="3704" name="组合 2755"/>
                        <wpg:cNvGrpSpPr/>
                        <wpg:grpSpPr>
                          <a:xfrm>
                            <a:off x="14251" y="1647719"/>
                            <a:ext cx="501" cy="10141"/>
                            <a:chOff x="14251" y="1647719"/>
                            <a:chExt cx="501" cy="10141"/>
                          </a:xfrm>
                        </wpg:grpSpPr>
                        <wps:wsp>
                          <wps:cNvPr id="3705"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706"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707"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708"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709" name="矩形 2679"/>
                          <wps:cNvSpPr/>
                          <wps:spPr>
                            <a:xfrm>
                              <a:off x="14270"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710" name="组合 2753"/>
                        <wpg:cNvGrpSpPr/>
                        <wpg:grpSpPr>
                          <a:xfrm>
                            <a:off x="9076" y="1649805"/>
                            <a:ext cx="4394" cy="8060"/>
                            <a:chOff x="9076" y="1649805"/>
                            <a:chExt cx="4394" cy="8060"/>
                          </a:xfrm>
                        </wpg:grpSpPr>
                        <wps:wsp>
                          <wps:cNvPr id="3711"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712"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713"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714" name="矩形 2666"/>
                          <wps:cNvSpPr/>
                          <wps:spPr>
                            <a:xfrm>
                              <a:off x="9076"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715"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716"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717"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718"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719" name="组合 2752"/>
                        <wpg:cNvGrpSpPr/>
                        <wpg:grpSpPr>
                          <a:xfrm>
                            <a:off x="8212" y="1647049"/>
                            <a:ext cx="5595" cy="3403"/>
                            <a:chOff x="8212" y="1647049"/>
                            <a:chExt cx="5595" cy="3403"/>
                          </a:xfrm>
                        </wpg:grpSpPr>
                        <wpg:grpSp>
                          <wpg:cNvPr id="3720" name="组合 2739"/>
                          <wpg:cNvGrpSpPr/>
                          <wpg:grpSpPr>
                            <a:xfrm>
                              <a:off x="9562" y="1649582"/>
                              <a:ext cx="598" cy="150"/>
                              <a:chOff x="9562" y="1649582"/>
                              <a:chExt cx="598" cy="150"/>
                            </a:xfrm>
                          </wpg:grpSpPr>
                          <wps:wsp>
                            <wps:cNvPr id="3721"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722"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723" name="组合 2748"/>
                          <wpg:cNvGrpSpPr/>
                          <wpg:grpSpPr>
                            <a:xfrm>
                              <a:off x="8212" y="1647049"/>
                              <a:ext cx="5595" cy="3403"/>
                              <a:chOff x="8212" y="1647049"/>
                              <a:chExt cx="5595" cy="3403"/>
                            </a:xfrm>
                          </wpg:grpSpPr>
                          <wps:wsp>
                            <wps:cNvPr id="3724"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725"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726"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727"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728"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729"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730" name="直接连接符 2677"/>
                            <wps:cNvCnPr/>
                            <wps:spPr>
                              <a:xfrm flipH="1" flipV="1">
                                <a:off x="12938" y="1647736"/>
                                <a:ext cx="1" cy="460"/>
                              </a:xfrm>
                              <a:prstGeom prst="line">
                                <a:avLst/>
                              </a:prstGeom>
                              <a:ln w="9525" cap="flat" cmpd="sng">
                                <a:solidFill>
                                  <a:srgbClr val="000000"/>
                                </a:solidFill>
                                <a:prstDash val="solid"/>
                                <a:headEnd type="none" w="med" len="med"/>
                                <a:tailEnd type="triangle" w="med" len="med"/>
                              </a:ln>
                            </wps:spPr>
                            <wps:bodyPr upright="1"/>
                          </wps:wsp>
                          <wps:wsp>
                            <wps:cNvPr id="3731"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732"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733"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734" name="组合 2743"/>
                            <wpg:cNvGrpSpPr/>
                            <wpg:grpSpPr>
                              <a:xfrm>
                                <a:off x="8989" y="1649127"/>
                                <a:ext cx="1335" cy="1035"/>
                                <a:chOff x="8989" y="1649127"/>
                                <a:chExt cx="1335" cy="1035"/>
                              </a:xfrm>
                            </wpg:grpSpPr>
                            <wps:wsp>
                              <wps:cNvPr id="3735"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736"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20.5pt;margin-top:-19.9pt;height:540.8pt;width:327pt;z-index:252068864;mso-width-relative:page;mso-height-relative:page;" coordorigin="8212,1647049" coordsize="6540,10816" o:gfxdata="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">
                <o:lock v:ext="edit" aspectratio="f"/>
                <v:group id="组合 2755" o:spid="_x0000_s1026" o:spt="203" style="position:absolute;left:14251;top:1647719;height:10141;width:501;" coordorigin="14251,1647719" coordsize="501,10141" o:gfxdata="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tqu38AAAADdAAAADwAAAAAAAAABACAAAAAiAAAAZHJzL2Rvd25yZXYu&#10;eG1sUEsBAhQAFAAAAAgAh07iQDMvBZ47AAAAOQAAABUAAAAAAAAAAQAgAAAADwEAAGRycy9ncm91&#10;cHNoYXBleG1sLnhtbFBLBQYAAAAABgAGAGABAADMAwAAAAA=&#10;">
                  <o:lock v:ext="edit" aspectratio="f"/>
                  <v:rect id="矩形 2670" o:spid="_x0000_s1026" o:spt="1" style="position:absolute;left:14262;top:1651275;height:801;width:482;" fillcolor="#FFFFFF" filled="t" stroked="t" coordsize="21600,21600" o:gfxdata="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90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093qTb8AAADd&#10;AAAADwAAAGRycy9kb3ducmV2LnhtbEWPwW7CMBBE75X4B2uReit2gkTbNIYDKFV7hHDpbRtvk0C8&#10;jmIDab8eI1XiOJqZN5p8NdpOnGnwrWMNyUyBIK6cabnWsC+LpxcQPiAb7ByThl/ysFpOHnLMjLvw&#10;ls67UIsIYZ+hhiaEPpPSVw1Z9DPXE0fvxw0WQ5RDLc2Alwi3nUyVWkiLLceFBntaN1Qddyer4btN&#10;9/i3Ld+VfS3m4XMsD6evjdaP00S9gQg0hnv4v/1hNMyf1Q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d6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4260;top:1655144;height:801;width:482;" fillcolor="#FFFFFF" filled="t" stroked="t" coordsize="21600,21600" o:gfxdata="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FP1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zQ7bpLsAAADd&#10;AAAADwAAAGRycy9kb3ducmV2LnhtbEVPPW/CMBDdK/U/WFeJrdiABDRgGIpAMEKydDviIwmNz1Fs&#10;IPDr8YDE+PS+58vO1uJKra8caxj0FQji3JmKCw1Zuv6egvAB2WDtmDTcycNy8fkxx8S4G+/pegiF&#10;iCHsE9RQhtAkUvq8JIu+7xriyJ1cazFE2BbStHiL4baWQ6XG0mLFsaHEhn5Lyv8PF6vhWA0zfOzT&#10;jbI/61HYden58rfSuvc1UDMQgbrwFr/cW6NhNFFxbnwTn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7bp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70;top:1657060;height:801;width:482;" fillcolor="#FFFFFF" filled="t" stroked="t" coordsize="21600,21600" o:gfxdata="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fj+/&#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9076;top:1649805;height:8060;width:4394;" coordorigin="9076,1649805" coordsize="4394,8060" o:gfxdata="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Dg+Ab0AAADdAAAADwAAAAAAAAABACAAAAAiAAAAZHJzL2Rvd25yZXYueG1s&#10;UEsBAhQAFAAAAAgAh07iQDMvBZ47AAAAOQAAABUAAAAAAAAAAQAgAAAADAEAAGRycy9ncm91cHNo&#10;YXBleG1sLnhtbFBLBQYAAAAABgAGAGABAADJAw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O1TSQMAAAADd&#10;AAAADwAAAGRycy9kb3ducmV2LnhtbEWPQWvCQBSE7wX/w/KEXorZRGmVmNWD1rYXkUa9P7LPJJh9&#10;G7JbTf69Wyj0OMzMN0y27k0jbtS52rKCJIpBEBdW11wqOB13kwUI55E1NpZJwUAO1qvRU4aptnf+&#10;plvuSxEg7FJUUHnfplK6oiKDLrItcfAutjPog+xKqTu8B7hp5DSO36TBmsNChS1tKiqu+Y9RsM0P&#10;r7vzy6mfDsXnPv9YXA88vCv1PE7iJQhPvf8P/7W/tILZPEng901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VNJ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rNI4fr0AAADd&#10;AAAADwAAAGRycy9kb3ducmV2LnhtbEWPQYvCMBSE74L/ITxhb5q2yrpUowdB0IuwruD12bxti81L&#10;SWJt//1mQfA4zMw3zHrbm0Z05HxtWUE6S0AQF1bXXCq4/OynXyB8QNbYWCYFA3nYbsajNebaPvmb&#10;unMoRYSwz1FBFUKbS+mLigz6mW2Jo/drncEQpSuldviMcNPILEk+pcGa40KFLe0qKu7nh1FwaE+3&#10;o8vMcFrcFnLoi7nvrlelPiZpsgIRqA/v8Kt90ArmyzSD/zfxC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0j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RnPfCL8AAADd&#10;AAAADwAAAGRycy9kb3ducmV2LnhtbEWPzW7CMBCE70i8g7VIvYEdIvUnxOEAArVHCJfelnibpMTr&#10;KDaQ9unrSpV6HM3MN5p8PdpO3GjwrWMNyUKBIK6cabnWcCp382cQPiAb7ByThi/ysC6mkxwz4+58&#10;oNsx1CJC2GeooQmhz6T0VUMW/cL1xNH7cIPFEOVQSzPgPcJtJ5dKPUqLLceFBnvaNFRdjler4dwu&#10;T/h9KPfKvuzS8DaWn9f3rdYPs0StQAQaw3/4r/1qNKRPSQq/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z3w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076;top:1651033;height:1358;width:4394;" fillcolor="#FFFFFF" filled="t" stroked="t" coordsize="21600,21600" o:gfxdata="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aR3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h5SaQ8EAAADd&#10;AAAADwAAAGRycy9kb3ducmV2LnhtbEWPT2vCQBTE74LfYXmF3nSTlmpIXT0ULAWt4h/E3h7Z1ySY&#10;fRt2V02/fVcQPA4z8xtmMutMIy7kfG1ZQTpMQBAXVtdcKtjv5oMMhA/IGhvLpOCPPMym/d4Ec22v&#10;vKHLNpQiQtjnqKAKoc2l9EVFBv3QtsTR+7XOYIjSlVI7vEa4aeRLkoykwZrjQoUtfVRUnLZno2Cz&#10;nC+yw+LcFe7nM13t1svvo8+Uen5Kk3cQgbrwCN/bX1rB6zh9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5Sa&#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tL1KNMAAAADd&#10;AAAADwAAAGRycy9kb3ducmV2LnhtbEWPQWvCQBSE74X+h+UJvZRmE6UqMauHtlovIqZ6f2SfSTD7&#10;NmS3mvz7rlDwOMzMN0y26k0jrtS52rKCJIpBEBdW11wqOP6s3+YgnEfW2FgmBQM5WC2fnzJMtb3x&#10;ga65L0WAsEtRQeV9m0rpiooMusi2xME7286gD7Irpe7wFuCmkeM4nkqDNYeFClv6qKi45L9GwWe+&#10;f1+fXo/9eCi+d/lmftnz8KXUyyiJFyA89f4R/m9vtYLJLJnC/U1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vUo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vKWb5r0AAADd&#10;AAAADwAAAGRycy9kb3ducmV2LnhtbEWPQYvCMBSE7wv7H8Jb8LamVVGpRg+CoBdhVfD6bJ5tsXkp&#10;SaztvzcLgsdhZr5hluvO1KIl5yvLCtJhAoI4t7riQsH5tP2dg/ABWWNtmRT05GG9+v5aYqbtk/+o&#10;PYZCRAj7DBWUITSZlD4vyaAf2oY4ejfrDIYoXSG1w2eEm1qOkmQqDVYcF0psaFNSfj8+jIJdc7ju&#10;3cj0h8l1IvsuH/v2clFq8JMmCxCBuvAJv9s7rWA8S2fw/yY+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pZv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qm573bwAAADd&#10;AAAADwAAAGRycy9kb3ducmV2LnhtbEVPy4rCMBTdC/5DuMJsRNM66EjH6MLH6EZkqrO/NNe22NyU&#10;JqPt35uF4PJw3otVaypxp8aVlhXE4wgEcWZ1ybmCy3k3moNwHlljZZkUdORgtez3Fpho++Bfuqc+&#10;FyGEXYIKCu/rREqXFWTQjW1NHLirbQz6AJtc6gYfIdxUchJFM2mw5NBQYE3rgrJb+m8UbNLTdPc3&#10;vLSTLtsf05/57cTdVqmPQRx9g/DU+rf45T5oBZ9fcZgb3o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ue9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8QKXnMAAAADd&#10;AAAADwAAAGRycy9kb3ducmV2LnhtbEWPQWvCQBSE70L/w/IKvelmFdsaXUWkFQ8iVAvi7ZF9JsHs&#10;25DdJvrv3YLgcZiZb5jZ4mor0VLjS8ca1CABQZw5U3Ku4ffw3f8E4QOywcoxabiRh8X8pTfD1LiO&#10;f6jdh1xECPsUNRQh1KmUPivIoh+4mjh6Z9dYDFE2uTQNdhFuKzlMkndpseS4UGBNq4Kyy/7Palh3&#10;2C1H6qvdXs6r2+kw3h23irR+e1XJFESga3iGH+2N0TD6UB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QKXnMAAAADdAAAADwAAAAAAAAABACAAAAAiAAAAZHJzL2Rvd25yZXYu&#10;eG1sUEsBAhQAFAAAAAgAh07iQDMvBZ47AAAAOQAAABUAAAAAAAAAAQAgAAAADwEAAGRycy9ncm91&#10;cHNoYXBleG1sLnhtbFBLBQYAAAAABgAGAGABAADMAwAAAAA=&#10;">
                  <o:lock v:ext="edit" aspectratio="f"/>
                  <v:group id="组合 2739" o:spid="_x0000_s1026" o:spt="203" style="position:absolute;left:9562;top:1649582;height:150;width:598;" coordorigin="9562,1649582" coordsize="598,150" o:gfxdata="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lT0vL0AAADdAAAADwAAAAAAAAABACAAAAAiAAAAZHJzL2Rvd25yZXYueG1s&#10;UEsBAhQAFAAAAAgAh07iQDMvBZ47AAAAOQAAABUAAAAAAAAAAQAgAAAADAEAAGRycy9ncm91cHNo&#10;YXBleG1sLnhtbFBLBQYAAAAABgAGAGABAADJAwAAAAA=&#10;">
                    <o:lock v:ext="edit" aspectratio="f"/>
                    <v:line id="直接连接符 2686" o:spid="_x0000_s1026" o:spt="20" style="position:absolute;left:9562;top:1649582;flip:x;height:0;width:598;" filled="f" stroked="t" coordsize="21600,21600" o:gfxdata="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WH&#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xhHIisEAAADd&#10;AAAADwAAAGRycy9kb3ducmV2LnhtbEWPQWvCQBSE7wX/w/KE3uomKdSQunooKIJWMZbS3h7Z1yQ0&#10;+zbsrhr/vSsUehxm5htmthhMJ87kfGtZQTpJQBBXVrdcK/g4Lp9yED4ga+wsk4IreVjMRw8zLLS9&#10;8IHOZahFhLAvUEETQl9I6auGDPqJ7Ymj92OdwRClq6V2eIlw08ksSV6kwZbjQoM9vTVU/ZYno+Cw&#10;XW7yz81pqNz3Kt0d99v3L58r9ThOk1cQgYbwH/5rr7WC52mW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HI&#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XoZqy8EAAADd&#10;AAAADwAAAGRycy9kb3ducmV2LnhtbEWPT2vCQBTE7wW/w/KE3uomhtaSuoqIlh6kYCKU3h7ZZxLM&#10;vg3ZNX++fbdQ6HGYmd8w6+1oGtFT52rLCuJFBIK4sLrmUsElPz69gnAeWWNjmRRM5GC7mT2sMdV2&#10;4DP1mS9FgLBLUUHlfZtK6YqKDLqFbYmDd7WdQR9kV0rd4RDgppHLKHqRBmsOCxW2tK+ouGV3o+B9&#10;wGGXxIf+dLvup+/8+fPrFJNSj/M4egPhafT/4b/2h1aQrJY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6GasvBAAAA3QAAAA8AAAAAAAAAAQAgAAAAIgAAAGRycy9kb3ducmV2&#10;LnhtbFBLAQIUABQAAAAIAIdO4kAzLwWeOwAAADkAAAAVAAAAAAAAAAEAIAAAABABAABkcnMvZ3Jv&#10;dXBzaGFwZXhtbC54bWxQSwUGAAAAAAYABgBgAQAAzQMAAAAA&#10;">
                    <o:lock v:ext="edit" aspectratio="f"/>
                    <v:line id="直接连接符 2734" o:spid="_x0000_s1026" o:spt="20" style="position:absolute;left:8974;top:1647726;flip:x;height:453;width:1;" filled="f" stroked="t" coordsize="21600,21600" o:gfxdata="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Dy&#10;JKHCAAAA3Q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aLooWr8AAADd&#10;AAAADwAAAGRycy9kb3ducmV2LnhtbEWPzW7CMBCE70h9B2uRegOboP6QxuHQiqocIVx628ZLkhKv&#10;o9hAytNjpEocRzPzjSZbDrYVJ+p941jDbKpAEJfONFxp2BWrySsIH5ANto5Jwx95WOYPowxT4868&#10;odM2VCJC2KeooQ6hS6X0ZU0W/dR1xNHbu95iiLKvpOnxHOG2lYlSz9Jiw3Ghxo7eayoP26PV8NMk&#10;O7xsik9lF6t5WA/F7/H7Q+vH8Uy9gQg0hHv4v/1lNMxfki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6KF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mGi2Lb4AAADd&#10;AAAADwAAAGRycy9kb3ducmV2LnhtbEWPwW7CMBBE75X4B2uReis2QQIaMBxAVPQI4cJtGy9J2ngd&#10;xQZCvx4jIXEczcwbzXzZ2VpcqPWVYw3DgQJBnDtTcaHhkG0+piB8QDZYOyYNN/KwXPTe5pgad+Ud&#10;XfahEBHCPkUNZQhNKqXPS7LoB64hjt7JtRZDlG0hTYvXCLe1TJQaS4sVx4USG1qVlP/tz1bDT5Uc&#10;8H+XfSn7uRmF7y77PR/XWr/3h2oGIlAXXuFne2s0jCbJ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i2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9yQTtr8AAADd&#10;AAAADwAAAGRycy9kb3ducmV2LnhtbEWPwW7CMBBE70j9B2sr9QY2QYI2YDi0ooIjJJfetvGSpI3X&#10;UWwg8PUYCYnjaGbeaBar3jbiRJ2vHWsYjxQI4sKZmksNebYevoPwAdlg45g0XMjDavkyWGBq3Jl3&#10;dNqHUkQI+xQ1VCG0qZS+qMiiH7mWOHoH11kMUXalNB2eI9w2MlFqKi3WHBcqbOmzouJ/f7Qafusk&#10;x+su+1b2Yz0J2z77O/58af32OlZzEIH68Aw/2hujYTJL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kE7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ob8upL4AAADd&#10;AAAADwAAAGRycy9kb3ducmV2LnhtbEVPTU/CQBC9m/AfNmPiTbZFRS0sHIwknIyAIeE26Q5tpTtb&#10;dgeK/nr3YMLx5X1P5xfXqjOF2Hg2kA8zUMSltw1XBr42i/sXUFGQLbaeycAPRZjPBjdTLKzveUXn&#10;tVQqhXAs0EAt0hVax7Imh3HoO+LE7X1wKAmGStuAfQp3rR5l2Vg7bDg11NjRW03lYX1yBl43/ZP/&#10;DIftY94cd7/v39ItP8SYu9s8m4ASushV/O9eWgMPz6M0N71JT0D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8u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1wqWY78AAADd&#10;AAAADwAAAGRycy9kb3ducmV2LnhtbEWPwW7CMBBE70j8g7WVuIFDIjUlYDhAkXosIYXrEi9J1Hgd&#10;xS7Qfn2NhMRxNDtvdharm2nFhXrXWFYwnUQgiEurG64UFPvt+A2E88gaW8uk4JccrJbDwQIzba+8&#10;o0vuKxEg7DJUUHvfZVK6siaDbmI74uCdbW/QB9lXUvd4DXDTyjiKXqXBhkNDjR2tayq/8x8T3oiP&#10;RbL5zClN8ZRs3v++ZudDq9ToZRrNQXi6+efxI/2hFSRpPIP7moAA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KlmO/&#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938;top:1647736;flip:x y;height:460;width:1;" filled="f" stroked="t" coordsize="21600,21600" o:gfxdata="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FKmb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sxrAIMAAAADd&#10;AAAADwAAAGRycy9kb3ducmV2LnhtbEWPQWvCQBSE74L/YXmCN92kQhuiq4eCRdBa1FL09sg+k9Ds&#10;27C7avrvu4LgcZiZb5jZojONuJLztWUF6TgBQVxYXXOp4PuwHGUgfEDW2FgmBX/kYTHv92aYa3vj&#10;HV33oRQRwj5HBVUIbS6lLyoy6Me2JY7e2TqDIUpXSu3wFuGmkS9J8ioN1hwXKmzpvaLid38xCnab&#10;5Tr7WV+6wp0+0u3ha/N59JlSw0GaTEEE6sIz/GivtILJ2yS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sA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Yoom878AAADd&#10;AAAADwAAAGRycy9kb3ducmV2LnhtbEWPzW7CMBCE70i8g7VIvYGdROpPiOEAArVHCJfelnibpMTr&#10;KDaQ9unrSpV6HM3MN5piPdpO3GjwrWMNyUKBIK6cabnWcCp382cQPiAb7ByThi/ysF5NJwXmxt35&#10;QLdjqEWEsM9RQxNCn0vpq4Ys+oXriaP34QaLIcqhlmbAe4TbTqZKPUqLLceFBnvaNFRdjler4dym&#10;J/w+lHtlX3ZZeBvLz+v7VuuHWaKWIAKN4T/81341GrKnLIX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KJv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JqPU7r8AAADd&#10;AAAADwAAAGRycy9kb3ducmV2LnhtbEWP3WrCQBSE7wu+w3IEb0R3k4CV6CoitIbeFLUPcMgek2j2&#10;bMiuf2/vFgq9HGbmG2a5fthW3Kj3jWMNyVSBIC6dabjS8HP8mMxB+IBssHVMGp7kYb0avC0xN+7O&#10;e7odQiUihH2OGuoQulxKX9Zk0U9dRxy9k+sthij7Spoe7xFuW5kqNZMWG44LNXa0ram8HK5Ww6b7&#10;Pl/TIvk06piOx20xS9zuS+vRMFELEIEe4T/81y6Mhuw9y+D3TXwCcvU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j1O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VLZkYr8AAADd&#10;AAAADwAAAGRycy9kb3ducmV2LnhtbEWPQWvCQBSE74L/YXlCb3UTU22JriJSiwcR1ELx9sg+k2D2&#10;bciuif57Vyh4HGbmG2a2uJlKtNS40rKCeBiBIM6sLjlX8Htcv3+BcB5ZY2WZFNzJwWLe780w1bbj&#10;PbUHn4sAYZeigsL7OpXSZQUZdENbEwfvbBuDPsgml7rBLsBNJUdRNJEGSw4LBda0Kii7HK5GwU+H&#10;3TKJv9vt5by6n47j3d82JqXeBnE0BeHp5l/h//ZGK0g+kw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tmRivwAAAN0AAAAPAAAAAAAAAAEAIAAAACIAAABkcnMvZG93bnJldi54&#10;bWxQSwECFAAUAAAACACHTuJAMy8FnjsAAAA5AAAAFQAAAAAAAAABACAAAAAOAQAAZHJzL2dyb3Vw&#10;c2hhcGV4bWwueG1sUEsFBgAAAAAGAAYAYAEAAMsDA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Yoq+Jb4AAADd&#10;AAAADwAAAGRycy9kb3ducmV2LnhtbEWPzW7CMBCE75V4B2uReit2+CdgONBW6q38PcAqXuKQeB3F&#10;LlCevq5UqcfRzHyjWW3urhFX6kLlWUM2UCCIC28qLjWcju8vcxAhIhtsPJOGbwqwWfeeVpgbf+M9&#10;XQ+xFAnCIUcNNsY2lzIUlhyGgW+Jk3f2ncOYZFdK0+EtwV0jh0pNpcOK04LFlraWivrw5TTMlfus&#10;68VwF9z4kU3s9tW/tRetn/uZWoKIdI//4b/2h9Ewmo0m8PsmP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q+Jb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klggUr8AAADd&#10;AAAADwAAAGRycy9kb3ducmV2LnhtbEWPy07DMBRE95X6D9ZFYkft9BHaULeLQiV2fdAPuIovcUh8&#10;HcXuA74eIyF1OZqZM5rl+uZacaE+1J41ZCMFgrj0puZKw+lj+zQHESKywdYzafimAOvVcLDEwvgr&#10;H+hyjJVIEA4FarAxdoWUobTkMIx8R5y8T987jEn2lTQ9XhPctXKsVC4d1pwWLHa0sVQ2x7PTMFdu&#10;1zSL8T646U82s5tX/9Z9af34kKkXEJFu8R7+b78bDZPnSQ5/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IFK/&#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r>
        <w:rPr>
          <w:sz w:val="32"/>
        </w:rPr>
        <mc:AlternateContent>
          <mc:Choice Requires="wpg">
            <w:drawing>
              <wp:anchor distT="0" distB="0" distL="114300" distR="114300" simplePos="0" relativeHeight="251929600" behindDoc="0" locked="0" layoutInCell="1" allowOverlap="1">
                <wp:simplePos x="0" y="0"/>
                <wp:positionH relativeFrom="column">
                  <wp:posOffset>1455420</wp:posOffset>
                </wp:positionH>
                <wp:positionV relativeFrom="paragraph">
                  <wp:posOffset>-444500</wp:posOffset>
                </wp:positionV>
                <wp:extent cx="4083050" cy="7421245"/>
                <wp:effectExtent l="4445" t="4445" r="8255" b="22860"/>
                <wp:wrapNone/>
                <wp:docPr id="3737" name="组合 3737"/>
                <wp:cNvGraphicFramePr/>
                <a:graphic xmlns:a="http://schemas.openxmlformats.org/drawingml/2006/main">
                  <a:graphicData uri="http://schemas.microsoft.com/office/word/2010/wordprocessingGroup">
                    <wpg:wgp>
                      <wpg:cNvGrpSpPr/>
                      <wpg:grpSpPr>
                        <a:xfrm>
                          <a:off x="0" y="0"/>
                          <a:ext cx="4083050" cy="7421245"/>
                          <a:chOff x="7886" y="1646731"/>
                          <a:chExt cx="6630" cy="11702"/>
                        </a:xfrm>
                      </wpg:grpSpPr>
                      <wpg:grpSp>
                        <wpg:cNvPr id="3738" name="组合 2626"/>
                        <wpg:cNvGrpSpPr/>
                        <wpg:grpSpPr>
                          <a:xfrm rot="0">
                            <a:off x="7886" y="1646731"/>
                            <a:ext cx="6630" cy="11702"/>
                            <a:chOff x="8286" y="1613123"/>
                            <a:chExt cx="6235" cy="9998"/>
                          </a:xfrm>
                        </wpg:grpSpPr>
                        <wpg:grpSp>
                          <wpg:cNvPr id="3739" name="组合 2616"/>
                          <wpg:cNvGrpSpPr/>
                          <wpg:grpSpPr>
                            <a:xfrm>
                              <a:off x="8286" y="1613123"/>
                              <a:ext cx="6235" cy="9998"/>
                              <a:chOff x="7118" y="1321889"/>
                              <a:chExt cx="6863" cy="9007"/>
                            </a:xfrm>
                          </wpg:grpSpPr>
                          <wpg:grpSp>
                            <wpg:cNvPr id="3740" name="组合 2193"/>
                            <wpg:cNvGrpSpPr/>
                            <wpg:grpSpPr>
                              <a:xfrm>
                                <a:off x="7118" y="1321889"/>
                                <a:ext cx="6863" cy="9007"/>
                                <a:chOff x="7050" y="1194675"/>
                                <a:chExt cx="2635" cy="1450"/>
                              </a:xfrm>
                            </wpg:grpSpPr>
                            <wps:wsp>
                              <wps:cNvPr id="3741" name="矩形 1900"/>
                              <wps:cNvSpPr/>
                              <wps:spPr>
                                <a:xfrm>
                                  <a:off x="7050" y="1194675"/>
                                  <a:ext cx="2633" cy="14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42"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743"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744"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745"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14.6pt;margin-top:-35pt;height:584.35pt;width:321.5pt;z-index:251929600;mso-width-relative:page;mso-height-relative:page;" coordorigin="7886,1646731" coordsize="6630,11702" o:gfxdata="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BoykAvbAAAADAEAAA8AAAAAAAAAAQAgAAAAIgAAAGRycy9kb3ducmV2Lnht&#10;bFBLAQIUABQAAAAIAIdO4kAnIsWWMAQAAFwRAAAOAAAAAAAAAAEAIAAAACoBAABkcnMvZTJvRG9j&#10;LnhtbFBLBQYAAAAABgAGAFkBAADMBwAAAAA=&#10;">
                <o:lock v:ext="edit" aspectratio="f"/>
                <v:group id="组合 2626" o:spid="_x0000_s1026" o:spt="203" style="position:absolute;left:7886;top:1646731;height:11702;width:6630;" coordorigin="8286,1613123" coordsize="6235,9998" o:gfxdata="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25nvAAAAN0AAAAPAAAAAAAAAAEAIAAAACIAAABkcnMvZG93bnJldi54bWxQ&#10;SwECFAAUAAAACACHTuJAMy8FnjsAAAA5AAAAFQAAAAAAAAABACAAAAALAQAAZHJzL2dyb3Vwc2hh&#10;cGV4bWwueG1sUEsFBgAAAAAGAAYAYAEAAMgDAAAAAA==&#10;">
                  <o:lock v:ext="edit" aspectratio="f"/>
                  <v:group id="组合 2616" o:spid="_x0000_s1026" o:spt="203" style="position:absolute;left:8286;top:1613123;height:9998;width:6235;" coordorigin="7118,1321889" coordsize="6863,9007" o:gfxdata="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t8v8vwAAAN0AAAAPAAAAAAAAAAEAIAAAACIAAABkcnMvZG93bnJldi54&#10;bWxQSwECFAAUAAAACACHTuJAMy8FnjsAAAA5AAAAFQAAAAAAAAABACAAAAAOAQAAZHJzL2dyb3Vw&#10;c2hhcGV4bWwueG1sUEsFBgAAAAAGAAYAYAEAAMsDAAAAAA==&#10;">
                    <o:lock v:ext="edit" aspectratio="f"/>
                    <v:group id="组合 2193" o:spid="_x0000_s1026" o:spt="203" style="position:absolute;left:7118;top:1321889;height:9007;width:6863;" coordorigin="7050,1194675" coordsize="2635,1450" o:gfxdata="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OLERy+AAAA3QAAAA8AAAAAAAAAAQAgAAAAIgAAAGRycy9kb3ducmV2Lnht&#10;bFBLAQIUABQAAAAIAIdO4kAzLwWeOwAAADkAAAAVAAAAAAAAAAEAIAAAAA0BAABkcnMvZ3JvdXBz&#10;aGFwZXhtbC54bWxQSwUGAAAAAAYABgBgAQAAygMAAAAA&#10;">
                      <o:lock v:ext="edit" aspectratio="f"/>
                      <v:rect id="矩形 1900" o:spid="_x0000_s1026" o:spt="1" style="position:absolute;left:7050;top:1194675;height:1450;width:2633;v-text-anchor:middle;" filled="f" stroked="t" coordsize="21600,21600" o:gfxdata="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kZkH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Bvl4Cb8AAADd&#10;AAAADwAAAGRycy9kb3ducmV2LnhtbEWPT2vCQBTE74LfYXmF3nTjv1SiqwfRUgQp1fT+yL4mwezb&#10;sLua+O27hYLHYWZ+w6y3vWnEnZyvLSuYjBMQxIXVNZcK8sthtAThA7LGxjIpeJCH7WY4WGOmbcdf&#10;dD+HUkQI+wwVVCG0mZS+qMigH9uWOHo/1hkMUbpSaoddhJtGTpMklQZrjgsVtrSrqLieb0aBe3ym&#10;i+6737+7Y391l/x0zOcnpV5fJskKRKA+PMP/7Q+tYPY2n8Lfm/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5eAm/&#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abXdkr4AAADd&#10;AAAADwAAAGRycy9kb3ducmV2LnhtbEWPQWvCQBSE7wX/w/IEb3VjtSrR1YNUKYKIGu+P7DMJZt+G&#10;3dXEf98tFHocZuYbZrnuTC2e5HxlWcFomIAgzq2uuFCQXbbvcxA+IGusLZOCF3lYr3pvS0y1bflE&#10;z3MoRISwT1FBGUKTSunzkgz6oW2Io3ezzmCI0hVSO2wj3NTyI0mm0mDFcaHEhjYl5ffzwyhwr+P0&#10;s712Xzu37+7ukh322eSg1KA/ShYgAnXhP/zX/tYKxrPJGH7fx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Xdk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5lxF5r8AAADd&#10;AAAADwAAAGRycy9kb3ducmV2LnhtbEWPQWvCQBSE7wX/w/IEb3WjTW1Js3oQK0UQqab3R/Y1Ccm+&#10;Dburif++Wyj0OMzMN0y+GU0nbuR8Y1nBYp6AIC6tbrhSUFzeH19B+ICssbNMCu7kYbOePOSYaTvw&#10;J93OoRIRwj5DBXUIfSalL2sy6Oe2J47et3UGQ5SuktrhEOGmk8skWUmDDceFGnva1lS256tR4O6n&#10;1fPwNe727jC27lIcD0V6VGo2XSRvIAKN4T/81/7QCp5e0hR+38Qn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cRea/&#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iRDgfb8AAADd&#10;AAAADwAAAGRycy9kb3ducmV2LnhtbEWPT4vCMBTE74LfITxhb5q66z+q0YOsyyLIslrvj+bZFpuX&#10;kkRbv/1mQfA4zMxvmNWmM7W4k/OVZQXjUQKCOLe64kJBdtoNFyB8QNZYWyYFD/KwWfd7K0y1bfmX&#10;7sdQiAhhn6KCMoQmldLnJRn0I9sQR+9incEQpSukdthGuKnle5LMpMGK40KJDW1Lyq/Hm1HgHj+z&#10;aXvuPr/cvru6U3bYZ5ODUm+DcbIEEagLr/Cz/a0VfMwnU/h/E5+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Q4H2/&#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jc w:val="center"/>
        <w:rPr>
          <w:rFonts w:hint="eastAsia" w:ascii="宋体" w:hAnsi="宋体"/>
          <w:b/>
          <w:sz w:val="36"/>
          <w:szCs w:val="36"/>
        </w:rPr>
      </w:pPr>
      <w:r>
        <w:rPr>
          <w:rFonts w:hint="eastAsia" w:ascii="宋体" w:hAnsi="宋体"/>
          <w:b/>
          <w:sz w:val="36"/>
          <w:szCs w:val="36"/>
        </w:rPr>
        <w:t>海域使用权及建筑物、构筑物所有权</w:t>
      </w:r>
    </w:p>
    <w:p>
      <w:pPr>
        <w:jc w:val="center"/>
        <w:rPr>
          <w:rFonts w:ascii="宋体" w:hAnsi="宋体"/>
          <w:b/>
          <w:sz w:val="36"/>
          <w:szCs w:val="36"/>
        </w:rPr>
      </w:pPr>
      <w:r>
        <w:rPr>
          <w:rFonts w:hint="eastAsia" w:ascii="宋体" w:hAnsi="宋体"/>
          <w:b/>
          <w:sz w:val="36"/>
          <w:szCs w:val="36"/>
        </w:rPr>
        <w:t>首次/变更/转移/注销登记业务流程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1940864" behindDoc="0" locked="0" layoutInCell="1" allowOverlap="1">
                <wp:simplePos x="0" y="0"/>
                <wp:positionH relativeFrom="column">
                  <wp:posOffset>-459740</wp:posOffset>
                </wp:positionH>
                <wp:positionV relativeFrom="paragraph">
                  <wp:posOffset>141605</wp:posOffset>
                </wp:positionV>
                <wp:extent cx="3368675" cy="7529195"/>
                <wp:effectExtent l="6350" t="6350" r="15875" b="8255"/>
                <wp:wrapNone/>
                <wp:docPr id="3746" name="矩形 3746"/>
                <wp:cNvGraphicFramePr/>
                <a:graphic xmlns:a="http://schemas.openxmlformats.org/drawingml/2006/main">
                  <a:graphicData uri="http://schemas.microsoft.com/office/word/2010/wordprocessingShape">
                    <wps:wsp>
                      <wps:cNvSpPr/>
                      <wps:spPr>
                        <a:xfrm>
                          <a:off x="0" y="0"/>
                          <a:ext cx="3368675" cy="75291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3. 因登记类型不同，提交的其他申请材料如下：（原件1份，由申请人提供）</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【海域使用权首次登记】</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Cs/>
                                <w:sz w:val="15"/>
                                <w:szCs w:val="15"/>
                              </w:rPr>
                            </w:pPr>
                            <w:r>
                              <w:rPr>
                                <w:rFonts w:hint="eastAsia" w:ascii="宋体" w:hAnsi="宋体" w:eastAsia="宋体" w:cs="宋体"/>
                                <w:bCs/>
                                <w:sz w:val="15"/>
                                <w:szCs w:val="15"/>
                              </w:rPr>
                              <w:t xml:space="preserve">  (1)项目用海批准文件或者海域使用权出让合同；</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(2)宗海图（宗海位置图、界址图）以及界址点坐标；</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(3)海域使用金缴纳或者减免凭证；</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【海域使用权及建筑物、构筑物所有权首次登记】</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Cs/>
                                <w:sz w:val="15"/>
                                <w:szCs w:val="15"/>
                              </w:rPr>
                            </w:pPr>
                            <w:r>
                              <w:rPr>
                                <w:rFonts w:hint="eastAsia" w:ascii="宋体" w:hAnsi="宋体" w:eastAsia="宋体" w:cs="宋体"/>
                                <w:bCs/>
                                <w:sz w:val="15"/>
                                <w:szCs w:val="15"/>
                              </w:rPr>
                              <w:t xml:space="preserve">  (1)不动产权属证书或不动产权属来源材料；</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(2)宗海图（宗海位置图、界址图）以及界址点坐标；</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(3)建筑物、构筑物符合规划的材料；</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(4)建筑物、构筑物已竣工的材料；</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(5)海域使用金缴纳或者减免凭证；</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【变更登记】</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bCs/>
                                <w:sz w:val="15"/>
                                <w:szCs w:val="15"/>
                              </w:rPr>
                              <w:t>(1)</w:t>
                            </w:r>
                            <w:r>
                              <w:rPr>
                                <w:rFonts w:hint="eastAsia" w:ascii="宋体" w:hAnsi="宋体" w:eastAsia="宋体" w:cs="宋体"/>
                                <w:sz w:val="15"/>
                                <w:szCs w:val="15"/>
                              </w:rPr>
                              <w:t xml:space="preserve"> 不动产权属证书；</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 变更的材料，包括：</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sz w:val="15"/>
                                <w:szCs w:val="15"/>
                              </w:rPr>
                            </w:pPr>
                            <w:r>
                              <w:rPr>
                                <w:rFonts w:hint="eastAsia" w:ascii="宋体" w:hAnsi="宋体" w:eastAsia="宋体" w:cs="宋体"/>
                                <w:sz w:val="15"/>
                                <w:szCs w:val="15"/>
                              </w:rPr>
                              <w:t>【名称、身份证明类型或者身份证明号码】提交能够证实其身份变更的材料；</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【海域或建筑物、构筑物面积、界址范围】提交有批准权的人民政府或其主管部门的批准文件、海域使用权出让合同补充协议以及变更后的</w:t>
                            </w:r>
                            <w:r>
                              <w:rPr>
                                <w:rFonts w:hint="eastAsia" w:ascii="宋体" w:hAnsi="宋体" w:eastAsia="宋体" w:cs="宋体"/>
                                <w:bCs/>
                                <w:sz w:val="15"/>
                                <w:szCs w:val="15"/>
                              </w:rPr>
                              <w:t>宗海图（宗海位置图、界址图）以及界址点坐标</w:t>
                            </w:r>
                            <w:r>
                              <w:rPr>
                                <w:rFonts w:hint="eastAsia" w:ascii="宋体" w:hAnsi="宋体" w:eastAsia="宋体" w:cs="宋体"/>
                                <w:sz w:val="15"/>
                                <w:szCs w:val="15"/>
                              </w:rPr>
                              <w:t>等成果。依法需要补交海域使用金的，应当提交相关的缴纳凭证；</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【用途】提交有批准权的人民政府或其主管部门的批准文件、海域使用权出让合同补充协议。依法需要补交海域使用金的，应当提交相关的 缴纳凭证；</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【使用期限发生变化或续期】提交有批准权的人民政府或其主管部门的批准文件或者海域使用权出让合同补充协议。依法需要补交海域使用金的，应当提交相关的缴纳凭证；</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【共有性质】提交共有性质变更协议或生效法律文书。</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sz w:val="15"/>
                                <w:szCs w:val="15"/>
                              </w:rPr>
                            </w:pPr>
                            <w:r>
                              <w:rPr>
                                <w:rFonts w:hint="eastAsia" w:ascii="宋体" w:hAnsi="宋体" w:eastAsia="宋体" w:cs="宋体"/>
                                <w:b/>
                                <w:sz w:val="15"/>
                                <w:szCs w:val="15"/>
                              </w:rPr>
                              <w:t>【转移登记】</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bCs/>
                                <w:sz w:val="15"/>
                                <w:szCs w:val="15"/>
                              </w:rPr>
                              <w:t>(1)</w:t>
                            </w:r>
                            <w:r>
                              <w:rPr>
                                <w:rFonts w:hint="eastAsia" w:ascii="宋体" w:hAnsi="宋体" w:eastAsia="宋体" w:cs="宋体"/>
                                <w:sz w:val="15"/>
                                <w:szCs w:val="15"/>
                              </w:rPr>
                              <w:t xml:space="preserve"> 不动产权属证书；</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 转移的材料，包括：</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【作价出资（入股）】提交作价出资（入股）协议；</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【企业合并/分立/合资/合作经营】提交企业合并、分立的材料以及不动产权属转移的材料；</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【买卖/赠与】提交买卖合同或者赠与合同；</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【继承（受遗赠）】按照继承（受遗赠）登记程序办理；</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【人民法院、仲裁委员会生效法律文书】提交人民法院或仲裁委员会生效法律文书；</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(3)转让批准取得的海域使用权，提交原批准用海的海洋行政主管部门批准转让的文件；</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(4)依法需要补交海域使用金、缴纳税费的，应当提交缴纳海域使用金缴款凭证、税费缴纳凭证；</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sz w:val="15"/>
                                <w:szCs w:val="15"/>
                              </w:rPr>
                            </w:pPr>
                            <w:r>
                              <w:rPr>
                                <w:rFonts w:hint="eastAsia" w:ascii="宋体" w:hAnsi="宋体" w:eastAsia="宋体" w:cs="宋体"/>
                                <w:b/>
                                <w:sz w:val="15"/>
                                <w:szCs w:val="15"/>
                              </w:rPr>
                              <w:t>【注销登记】</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bCs/>
                                <w:sz w:val="15"/>
                                <w:szCs w:val="15"/>
                              </w:rPr>
                              <w:t>(1)</w:t>
                            </w:r>
                            <w:r>
                              <w:rPr>
                                <w:rFonts w:hint="eastAsia" w:ascii="宋体" w:hAnsi="宋体" w:eastAsia="宋体" w:cs="宋体"/>
                                <w:sz w:val="15"/>
                                <w:szCs w:val="15"/>
                              </w:rPr>
                              <w:t xml:space="preserve"> 不动产权属证书；</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 消灭的材料，包括：</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【不动产灭失】提交证实其灭失的材料；</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【权利人放弃权利】提交权利人放弃权利的书面文件。设有抵押权、地役权或者已办理预告登记、查封登记的，需提交抵押权人、地役权人、预告登记权利人或查封机关同意注销的书面材料；</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【人民法院、仲裁委员会生效法律文书】提交人民法院或仲裁委员会生效法律文书；</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4. 法律、行政法规以及《实施细则》规定的其他材料。</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 xml:space="preserve"> 550元/件。减免优惠政策严格按国家规定执行。</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p>
                            <w:pPr>
                              <w:pStyle w:val="17"/>
                              <w:spacing w:line="200" w:lineRule="exact"/>
                              <w:ind w:firstLine="0" w:firstLineChars="0"/>
                              <w:rPr>
                                <w:rFonts w:hint="eastAsia" w:ascii="宋体" w:hAnsi="宋体" w:eastAsia="宋体" w:cs="宋体"/>
                                <w:sz w:val="15"/>
                                <w:szCs w:val="15"/>
                              </w:rPr>
                            </w:pPr>
                          </w:p>
                        </w:txbxContent>
                      </wps:txbx>
                      <wps:bodyPr upright="1"/>
                    </wps:wsp>
                  </a:graphicData>
                </a:graphic>
              </wp:anchor>
            </w:drawing>
          </mc:Choice>
          <mc:Fallback>
            <w:pict>
              <v:rect id="_x0000_s1026" o:spid="_x0000_s1026" o:spt="1" style="position:absolute;left:0pt;margin-left:-36.2pt;margin-top:11.15pt;height:592.85pt;width:265.25pt;z-index:251940864;mso-width-relative:page;mso-height-relative:page;" fillcolor="#FFFFFF" filled="t" stroked="t" coordsize="21600,21600" o:gfxdata="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AsDku3AAAAAsBAAAPAAAAAAAAAAEA&#10;IAAAACIAAABkcnMvZG93bnJldi54bWxQSwECFAAUAAAACACHTuJASZEHtgsCAAA/BAAADgAAAAAA&#10;AAABACAAAAArAQAAZHJzL2Uyb0RvYy54bWxQSwUGAAAAAAYABgBZAQAAqA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3. 因登记类型不同，提交的其他申请材料如下：（原件1份，由申请人提供）</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【海域使用权首次登记】</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Cs/>
                          <w:sz w:val="15"/>
                          <w:szCs w:val="15"/>
                        </w:rPr>
                      </w:pPr>
                      <w:r>
                        <w:rPr>
                          <w:rFonts w:hint="eastAsia" w:ascii="宋体" w:hAnsi="宋体" w:eastAsia="宋体" w:cs="宋体"/>
                          <w:bCs/>
                          <w:sz w:val="15"/>
                          <w:szCs w:val="15"/>
                        </w:rPr>
                        <w:t xml:space="preserve">  (1)项目用海批准文件或者海域使用权出让合同；</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(2)宗海图（宗海位置图、界址图）以及界址点坐标；</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(3)海域使用金缴纳或者减免凭证；</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【海域使用权及建筑物、构筑物所有权首次登记】</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Cs/>
                          <w:sz w:val="15"/>
                          <w:szCs w:val="15"/>
                        </w:rPr>
                      </w:pPr>
                      <w:r>
                        <w:rPr>
                          <w:rFonts w:hint="eastAsia" w:ascii="宋体" w:hAnsi="宋体" w:eastAsia="宋体" w:cs="宋体"/>
                          <w:bCs/>
                          <w:sz w:val="15"/>
                          <w:szCs w:val="15"/>
                        </w:rPr>
                        <w:t xml:space="preserve">  (1)不动产权属证书或不动产权属来源材料；</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(2)宗海图（宗海位置图、界址图）以及界址点坐标；</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(3)建筑物、构筑物符合规划的材料；</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(4)建筑物、构筑物已竣工的材料；</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(5)海域使用金缴纳或者减免凭证；</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【变更登记】</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bCs/>
                          <w:sz w:val="15"/>
                          <w:szCs w:val="15"/>
                        </w:rPr>
                        <w:t>(1)</w:t>
                      </w:r>
                      <w:r>
                        <w:rPr>
                          <w:rFonts w:hint="eastAsia" w:ascii="宋体" w:hAnsi="宋体" w:eastAsia="宋体" w:cs="宋体"/>
                          <w:sz w:val="15"/>
                          <w:szCs w:val="15"/>
                        </w:rPr>
                        <w:t xml:space="preserve"> 不动产权属证书；</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 变更的材料，包括：</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sz w:val="15"/>
                          <w:szCs w:val="15"/>
                        </w:rPr>
                      </w:pPr>
                      <w:r>
                        <w:rPr>
                          <w:rFonts w:hint="eastAsia" w:ascii="宋体" w:hAnsi="宋体" w:eastAsia="宋体" w:cs="宋体"/>
                          <w:sz w:val="15"/>
                          <w:szCs w:val="15"/>
                        </w:rPr>
                        <w:t>【名称、身份证明类型或者身份证明号码】提交能够证实其身份变更的材料；</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【海域或建筑物、构筑物面积、界址范围】提交有批准权的人民政府或其主管部门的批准文件、海域使用权出让合同补充协议以及变更后的</w:t>
                      </w:r>
                      <w:r>
                        <w:rPr>
                          <w:rFonts w:hint="eastAsia" w:ascii="宋体" w:hAnsi="宋体" w:eastAsia="宋体" w:cs="宋体"/>
                          <w:bCs/>
                          <w:sz w:val="15"/>
                          <w:szCs w:val="15"/>
                        </w:rPr>
                        <w:t>宗海图（宗海位置图、界址图）以及界址点坐标</w:t>
                      </w:r>
                      <w:r>
                        <w:rPr>
                          <w:rFonts w:hint="eastAsia" w:ascii="宋体" w:hAnsi="宋体" w:eastAsia="宋体" w:cs="宋体"/>
                          <w:sz w:val="15"/>
                          <w:szCs w:val="15"/>
                        </w:rPr>
                        <w:t>等成果。依法需要补交海域使用金的，应当提交相关的缴纳凭证；</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【用途】提交有批准权的人民政府或其主管部门的批准文件、海域使用权出让合同补充协议。依法需要补交海域使用金的，应当提交相关的 缴纳凭证；</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【使用期限发生变化或续期】提交有批准权的人民政府或其主管部门的批准文件或者海域使用权出让合同补充协议。依法需要补交海域使用金的，应当提交相关的缴纳凭证；</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【共有性质】提交共有性质变更协议或生效法律文书。</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sz w:val="15"/>
                          <w:szCs w:val="15"/>
                        </w:rPr>
                      </w:pPr>
                      <w:r>
                        <w:rPr>
                          <w:rFonts w:hint="eastAsia" w:ascii="宋体" w:hAnsi="宋体" w:eastAsia="宋体" w:cs="宋体"/>
                          <w:b/>
                          <w:sz w:val="15"/>
                          <w:szCs w:val="15"/>
                        </w:rPr>
                        <w:t>【转移登记】</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bCs/>
                          <w:sz w:val="15"/>
                          <w:szCs w:val="15"/>
                        </w:rPr>
                        <w:t>(1)</w:t>
                      </w:r>
                      <w:r>
                        <w:rPr>
                          <w:rFonts w:hint="eastAsia" w:ascii="宋体" w:hAnsi="宋体" w:eastAsia="宋体" w:cs="宋体"/>
                          <w:sz w:val="15"/>
                          <w:szCs w:val="15"/>
                        </w:rPr>
                        <w:t xml:space="preserve"> 不动产权属证书；</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 转移的材料，包括：</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【作价出资（入股）】提交作价出资（入股）协议；</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【企业合并/分立/合资/合作经营】提交企业合并、分立的材料以及不动产权属转移的材料；</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【买卖/赠与】提交买卖合同或者赠与合同；</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【继承（受遗赠）】按照继承（受遗赠）登记程序办理；</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【人民法院、仲裁委员会生效法律文书】提交人民法院或仲裁委员会生效法律文书；</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(3)转让批准取得的海域使用权，提交原批准用海的海洋行政主管部门批准转让的文件；</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(4)依法需要补交海域使用金、缴纳税费的，应当提交缴纳海域使用金缴款凭证、税费缴纳凭证；</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sz w:val="15"/>
                          <w:szCs w:val="15"/>
                        </w:rPr>
                      </w:pPr>
                      <w:r>
                        <w:rPr>
                          <w:rFonts w:hint="eastAsia" w:ascii="宋体" w:hAnsi="宋体" w:eastAsia="宋体" w:cs="宋体"/>
                          <w:b/>
                          <w:sz w:val="15"/>
                          <w:szCs w:val="15"/>
                        </w:rPr>
                        <w:t>【注销登记】</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bCs/>
                          <w:sz w:val="15"/>
                          <w:szCs w:val="15"/>
                        </w:rPr>
                        <w:t>(1)</w:t>
                      </w:r>
                      <w:r>
                        <w:rPr>
                          <w:rFonts w:hint="eastAsia" w:ascii="宋体" w:hAnsi="宋体" w:eastAsia="宋体" w:cs="宋体"/>
                          <w:sz w:val="15"/>
                          <w:szCs w:val="15"/>
                        </w:rPr>
                        <w:t xml:space="preserve"> 不动产权属证书；</w:t>
                      </w:r>
                    </w:p>
                    <w:p>
                      <w:pPr>
                        <w:keepNext w:val="0"/>
                        <w:keepLines w:val="0"/>
                        <w:pageBreakBefore w:val="0"/>
                        <w:kinsoku/>
                        <w:wordWrap/>
                        <w:overflowPunct/>
                        <w:topLinePunct w:val="0"/>
                        <w:bidi w:val="0"/>
                        <w:adjustRightInd/>
                        <w:snapToGrid/>
                        <w:spacing w:line="160" w:lineRule="exact"/>
                        <w:ind w:firstLine="147" w:firstLineChars="98"/>
                        <w:textAlignment w:val="auto"/>
                        <w:rPr>
                          <w:rFonts w:hint="eastAsia" w:ascii="宋体" w:hAnsi="宋体" w:eastAsia="宋体" w:cs="宋体"/>
                          <w:bCs/>
                          <w:sz w:val="15"/>
                          <w:szCs w:val="15"/>
                        </w:rPr>
                      </w:pPr>
                      <w:r>
                        <w:rPr>
                          <w:rFonts w:hint="eastAsia" w:ascii="宋体" w:hAnsi="宋体" w:eastAsia="宋体" w:cs="宋体"/>
                          <w:bCs/>
                          <w:sz w:val="15"/>
                          <w:szCs w:val="15"/>
                        </w:rPr>
                        <w:t>(2) 消灭的材料，包括：</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【不动产灭失】提交证实其灭失的材料；</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【权利人放弃权利】提交权利人放弃权利的书面文件。设有抵押权、地役权或者已办理预告登记、查封登记的，需提交抵押权人、地役权人、预告登记权利人或查封机关同意注销的书面材料；</w:t>
                      </w:r>
                    </w:p>
                    <w:p>
                      <w:pPr>
                        <w:keepNext w:val="0"/>
                        <w:keepLines w:val="0"/>
                        <w:pageBreakBefore w:val="0"/>
                        <w:kinsoku/>
                        <w:wordWrap/>
                        <w:overflowPunct/>
                        <w:topLinePunct w:val="0"/>
                        <w:bidi w:val="0"/>
                        <w:adjustRightInd/>
                        <w:snapToGrid/>
                        <w:spacing w:line="160" w:lineRule="exact"/>
                        <w:ind w:firstLine="150" w:firstLineChars="100"/>
                        <w:textAlignment w:val="auto"/>
                        <w:rPr>
                          <w:rFonts w:hint="eastAsia" w:ascii="宋体" w:hAnsi="宋体" w:eastAsia="宋体" w:cs="宋体"/>
                          <w:sz w:val="15"/>
                          <w:szCs w:val="15"/>
                        </w:rPr>
                      </w:pPr>
                      <w:r>
                        <w:rPr>
                          <w:rFonts w:hint="eastAsia" w:ascii="宋体" w:hAnsi="宋体" w:eastAsia="宋体" w:cs="宋体"/>
                          <w:sz w:val="15"/>
                          <w:szCs w:val="15"/>
                        </w:rPr>
                        <w:t>【人民法院、仲裁委员会生效法律文书】提交人民法院或仲裁委员会生效法律文书；</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4. 法律、行政法规以及《实施细则》规定的其他材料。</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 xml:space="preserve"> 550元/件。减免优惠政策严格按国家规定执行。</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p>
                      <w:pPr>
                        <w:pStyle w:val="17"/>
                        <w:spacing w:line="200" w:lineRule="exact"/>
                        <w:ind w:firstLine="0" w:firstLineChars="0"/>
                        <w:rPr>
                          <w:rFonts w:hint="eastAsia" w:ascii="宋体" w:hAnsi="宋体" w:eastAsia="宋体" w:cs="宋体"/>
                          <w:sz w:val="15"/>
                          <w:szCs w:val="15"/>
                        </w:rPr>
                      </w:pPr>
                    </w:p>
                  </w:txbxContent>
                </v:textbox>
              </v:rect>
            </w:pict>
          </mc:Fallback>
        </mc:AlternateContent>
      </w:r>
      <w:r>
        <w:rPr>
          <w:sz w:val="32"/>
        </w:rPr>
        <mc:AlternateContent>
          <mc:Choice Requires="wpg">
            <w:drawing>
              <wp:anchor distT="0" distB="0" distL="114300" distR="114300" simplePos="0" relativeHeight="251918336" behindDoc="0" locked="0" layoutInCell="1" allowOverlap="1">
                <wp:simplePos x="0" y="0"/>
                <wp:positionH relativeFrom="column">
                  <wp:posOffset>2964815</wp:posOffset>
                </wp:positionH>
                <wp:positionV relativeFrom="paragraph">
                  <wp:posOffset>142875</wp:posOffset>
                </wp:positionV>
                <wp:extent cx="3081655" cy="7528560"/>
                <wp:effectExtent l="4445" t="4445" r="19050" b="10795"/>
                <wp:wrapNone/>
                <wp:docPr id="2515" name="组合 2515"/>
                <wp:cNvGraphicFramePr/>
                <a:graphic xmlns:a="http://schemas.openxmlformats.org/drawingml/2006/main">
                  <a:graphicData uri="http://schemas.microsoft.com/office/word/2010/wordprocessingGroup">
                    <wpg:wgp>
                      <wpg:cNvGrpSpPr/>
                      <wpg:grpSpPr>
                        <a:xfrm>
                          <a:off x="0" y="0"/>
                          <a:ext cx="3081469" cy="7528560"/>
                          <a:chOff x="7944" y="1646731"/>
                          <a:chExt cx="6567" cy="11871"/>
                        </a:xfrm>
                      </wpg:grpSpPr>
                      <wpg:grpSp>
                        <wpg:cNvPr id="2516" name="组合 2626"/>
                        <wpg:cNvGrpSpPr/>
                        <wpg:grpSpPr>
                          <a:xfrm rot="0">
                            <a:off x="7944" y="1646731"/>
                            <a:ext cx="6567" cy="11871"/>
                            <a:chOff x="8341" y="1613123"/>
                            <a:chExt cx="6175" cy="10143"/>
                          </a:xfrm>
                        </wpg:grpSpPr>
                        <wpg:grpSp>
                          <wpg:cNvPr id="2517" name="组合 2616"/>
                          <wpg:cNvGrpSpPr/>
                          <wpg:grpSpPr>
                            <a:xfrm>
                              <a:off x="8341" y="1613123"/>
                              <a:ext cx="6175" cy="10143"/>
                              <a:chOff x="7178" y="1321889"/>
                              <a:chExt cx="6798" cy="9137"/>
                            </a:xfrm>
                          </wpg:grpSpPr>
                          <wpg:grpSp>
                            <wpg:cNvPr id="2518" name="组合 2193"/>
                            <wpg:cNvGrpSpPr/>
                            <wpg:grpSpPr>
                              <a:xfrm>
                                <a:off x="7178" y="1321889"/>
                                <a:ext cx="6798" cy="9137"/>
                                <a:chOff x="7073" y="1194675"/>
                                <a:chExt cx="2610" cy="1471"/>
                              </a:xfrm>
                            </wpg:grpSpPr>
                            <wps:wsp>
                              <wps:cNvPr id="3785" name="矩形 1900"/>
                              <wps:cNvSpPr/>
                              <wps:spPr>
                                <a:xfrm>
                                  <a:off x="7073" y="1194675"/>
                                  <a:ext cx="2610" cy="14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86" name="直接连接符 1907"/>
                              <wps:cNvCnPr/>
                              <wps:spPr>
                                <a:xfrm>
                                  <a:off x="7084" y="1195442"/>
                                  <a:ext cx="25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787" name="直接连接符 1906"/>
                            <wps:cNvCnPr/>
                            <wps:spPr>
                              <a:xfrm>
                                <a:off x="7208" y="1325140"/>
                                <a:ext cx="67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788" name="直接连接符 1906"/>
                          <wps:cNvCnPr/>
                          <wps:spPr>
                            <a:xfrm>
                              <a:off x="8373" y="1621604"/>
                              <a:ext cx="613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789" name="直接连接符 1907"/>
                        <wps:cNvCnPr/>
                        <wps:spPr>
                          <a:xfrm>
                            <a:off x="7982" y="1654594"/>
                            <a:ext cx="652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3.45pt;margin-top:11.25pt;height:592.8pt;width:242.65pt;z-index:251918336;mso-width-relative:page;mso-height-relative:page;" coordorigin="7944,1646731" coordsize="6567,11871" o:gfxdata="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DEsS4e2wAAAAsBAAAPAAAAAAAAAAEAIAAAACIAAABkcnMvZG93bnJl&#10;di54bWxQSwECFAAUAAAACACHTuJA0jGDgjQEAABeEQAADgAAAAAAAAABACAAAAAqAQAAZHJzL2Uy&#10;b0RvYy54bWxQSwUGAAAAAAYABgBZAQAA0AcAAAAA&#10;">
                <o:lock v:ext="edit" aspectratio="f"/>
                <v:group id="组合 2626" o:spid="_x0000_s1026" o:spt="203" style="position:absolute;left:7944;top:1646731;height:11871;width:6567;" coordorigin="8341,1613123" coordsize="6175,10143" o:gfxdata="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WClra+AAAA3QAAAA8AAAAAAAAAAQAgAAAAIgAAAGRycy9kb3ducmV2Lnht&#10;bFBLAQIUABQAAAAIAIdO4kAzLwWeOwAAADkAAAAVAAAAAAAAAAEAIAAAAA0BAABkcnMvZ3JvdXBz&#10;aGFwZXhtbC54bWxQSwUGAAAAAAYABgBgAQAAygMAAAAA&#10;">
                  <o:lock v:ext="edit" aspectratio="f"/>
                  <v:group id="组合 2616" o:spid="_x0000_s1026" o:spt="203" style="position:absolute;left:8341;top:1613123;height:10143;width:6175;" coordorigin="7178,1321889" coordsize="6798,9137" o:gfxdata="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s4zLcAAAADdAAAADwAAAAAAAAABACAAAAAiAAAAZHJzL2Rvd25yZXYu&#10;eG1sUEsBAhQAFAAAAAgAh07iQDMvBZ47AAAAOQAAABUAAAAAAAAAAQAgAAAADwEAAGRycy9ncm91&#10;cHNoYXBleG1sLnhtbFBLBQYAAAAABgAGAGABAADMAwAAAAA=&#10;">
                    <o:lock v:ext="edit" aspectratio="f"/>
                    <v:group id="组合 2193" o:spid="_x0000_s1026" o:spt="203" style="position:absolute;left:7178;top:1321889;height:9137;width:6798;" coordorigin="7073,1194675" coordsize="2610,1471" o:gfxdata="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1GnX70AAADdAAAADwAAAAAAAAABACAAAAAiAAAAZHJzL2Rvd25yZXYueG1s&#10;UEsBAhQAFAAAAAgAh07iQDMvBZ47AAAAOQAAABUAAAAAAAAAAQAgAAAADAEAAGRycy9ncm91cHNo&#10;YXBleG1sLnhtbFBLBQYAAAAABgAGAGABAADJAwAAAAA=&#10;">
                      <o:lock v:ext="edit" aspectratio="f"/>
                      <v:rect id="矩形 1900" o:spid="_x0000_s1026" o:spt="1" style="position:absolute;left:7073;top:1194675;height:1471;width:2610;v-text-anchor:middle;" filled="f" stroked="t" coordsize="21600,21600" o:gfxdata="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Mln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rect>
                      <v:line id="直接连接符 1907" o:spid="_x0000_s1026" o:spt="20" style="position:absolute;left:7084;top:1195442;height:0;width:2592;" filled="f" stroked="t" coordsize="21600,21600" o:gfxdata="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7xJC/&#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208;top:1325140;height:0;width:6750;" filled="f" stroked="t" coordsize="21600,21600" o:gfxdata="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3YQu/&#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73;top:1621604;height:0;width:6132;" filled="f" stroked="t" coordsize="21600,21600" o:gfxdata="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qPV5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v:line id="直接连接符 1907" o:spid="_x0000_s1026" o:spt="20" style="position:absolute;left:7982;top:1654594;height:0;width:6522;" filled="f" stroked="t" coordsize="21600,21600" o:gfxdata="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kUOK/&#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70912" behindDoc="0" locked="0" layoutInCell="1" allowOverlap="1">
                <wp:simplePos x="0" y="0"/>
                <wp:positionH relativeFrom="column">
                  <wp:posOffset>2993390</wp:posOffset>
                </wp:positionH>
                <wp:positionV relativeFrom="paragraph">
                  <wp:posOffset>332105</wp:posOffset>
                </wp:positionV>
                <wp:extent cx="3173730" cy="6982460"/>
                <wp:effectExtent l="4445" t="4445" r="22225" b="23495"/>
                <wp:wrapNone/>
                <wp:docPr id="2415" name="组合 2415"/>
                <wp:cNvGraphicFramePr/>
                <a:graphic xmlns:a="http://schemas.openxmlformats.org/drawingml/2006/main">
                  <a:graphicData uri="http://schemas.microsoft.com/office/word/2010/wordprocessingGroup">
                    <wpg:wgp>
                      <wpg:cNvGrpSpPr/>
                      <wpg:grpSpPr>
                        <a:xfrm>
                          <a:off x="0" y="0"/>
                          <a:ext cx="3173730" cy="6982460"/>
                          <a:chOff x="8786" y="1646869"/>
                          <a:chExt cx="4998" cy="10996"/>
                        </a:xfrm>
                      </wpg:grpSpPr>
                      <wpg:grpSp>
                        <wpg:cNvPr id="2509" name="组合 2755"/>
                        <wpg:cNvGrpSpPr/>
                        <wpg:grpSpPr>
                          <a:xfrm>
                            <a:off x="13341" y="1647719"/>
                            <a:ext cx="443" cy="10143"/>
                            <a:chOff x="13341" y="1647719"/>
                            <a:chExt cx="443" cy="10143"/>
                          </a:xfrm>
                        </wpg:grpSpPr>
                        <wps:wsp>
                          <wps:cNvPr id="3749" name="矩形 2670"/>
                          <wps:cNvSpPr/>
                          <wps:spPr>
                            <a:xfrm>
                              <a:off x="13386" y="1651275"/>
                              <a:ext cx="397"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hint="eastAsia" w:cs="Times New Roman"/>
                                    <w:b/>
                                    <w:bCs/>
                                  </w:rPr>
                                </w:pPr>
                                <w:r>
                                  <w:rPr>
                                    <w:rFonts w:hint="eastAsia" w:cs="Times New Roman"/>
                                    <w:b/>
                                    <w:bCs/>
                                  </w:rPr>
                                  <w:t>审核</w:t>
                                </w:r>
                              </w:p>
                            </w:txbxContent>
                          </wps:txbx>
                          <wps:bodyPr upright="1"/>
                        </wps:wsp>
                        <wps:wsp>
                          <wps:cNvPr id="3750" name="矩形 2671"/>
                          <wps:cNvSpPr/>
                          <wps:spPr>
                            <a:xfrm>
                              <a:off x="13387" y="1647719"/>
                              <a:ext cx="397"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hint="eastAsia" w:cs="Times New Roman"/>
                                    <w:b/>
                                    <w:bCs/>
                                  </w:rPr>
                                </w:pPr>
                                <w:r>
                                  <w:rPr>
                                    <w:rFonts w:hint="eastAsia" w:cs="Times New Roman"/>
                                    <w:b/>
                                    <w:bCs/>
                                  </w:rPr>
                                  <w:t>受理</w:t>
                                </w:r>
                              </w:p>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hint="eastAsia" w:cs="Times New Roman"/>
                                    <w:b/>
                                    <w:bCs/>
                                  </w:rPr>
                                </w:pPr>
                                <w:r>
                                  <w:rPr>
                                    <w:rFonts w:hint="eastAsia" w:cs="Times New Roman"/>
                                    <w:b/>
                                    <w:bCs/>
                                  </w:rPr>
                                  <w:t>并</w:t>
                                </w:r>
                              </w:p>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hint="eastAsia" w:cs="Times New Roman"/>
                                    <w:b/>
                                    <w:bCs/>
                                  </w:rPr>
                                </w:pPr>
                                <w:r>
                                  <w:rPr>
                                    <w:rFonts w:hint="eastAsia" w:cs="Times New Roman"/>
                                    <w:b/>
                                    <w:bCs/>
                                  </w:rPr>
                                  <w:t>查验</w:t>
                                </w:r>
                              </w:p>
                            </w:txbxContent>
                          </wps:txbx>
                          <wps:bodyPr upright="1"/>
                        </wps:wsp>
                        <wps:wsp>
                          <wps:cNvPr id="3751" name="矩形 2672"/>
                          <wps:cNvSpPr/>
                          <wps:spPr>
                            <a:xfrm>
                              <a:off x="13357" y="1655145"/>
                              <a:ext cx="419"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left="-42" w:leftChars="-20"/>
                                  <w:textAlignment w:val="auto"/>
                                  <w:rPr>
                                    <w:rFonts w:hint="eastAsia"/>
                                    <w:b/>
                                  </w:rPr>
                                </w:pPr>
                                <w:r>
                                  <w:rPr>
                                    <w:rFonts w:hint="eastAsia"/>
                                    <w:b/>
                                  </w:rPr>
                                  <w:t>缮证</w:t>
                                </w:r>
                              </w:p>
                            </w:txbxContent>
                          </wps:txbx>
                          <wps:bodyPr upright="1"/>
                        </wps:wsp>
                        <wps:wsp>
                          <wps:cNvPr id="3752" name="矩形 2673"/>
                          <wps:cNvSpPr/>
                          <wps:spPr>
                            <a:xfrm>
                              <a:off x="13341" y="1653324"/>
                              <a:ext cx="434"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cs="Times New Roman"/>
                                    <w:b/>
                                    <w:bCs/>
                                  </w:rPr>
                                </w:pPr>
                                <w:r>
                                  <w:rPr>
                                    <w:rFonts w:hint="eastAsia" w:cs="Times New Roman"/>
                                    <w:b/>
                                    <w:bCs/>
                                  </w:rPr>
                                  <w:t>登簿</w:t>
                                </w:r>
                              </w:p>
                            </w:txbxContent>
                          </wps:txbx>
                          <wps:bodyPr upright="1"/>
                        </wps:wsp>
                        <wps:wsp>
                          <wps:cNvPr id="3753" name="矩形 2679"/>
                          <wps:cNvSpPr/>
                          <wps:spPr>
                            <a:xfrm>
                              <a:off x="13369" y="1657061"/>
                              <a:ext cx="397"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ind w:left="-42" w:leftChars="-20"/>
                                  <w:textAlignment w:val="auto"/>
                                  <w:rPr>
                                    <w:rFonts w:hint="eastAsia"/>
                                    <w:b/>
                                  </w:rPr>
                                </w:pPr>
                                <w:r>
                                  <w:rPr>
                                    <w:rFonts w:hint="eastAsia"/>
                                    <w:b/>
                                  </w:rPr>
                                  <w:t>发证</w:t>
                                </w:r>
                              </w:p>
                            </w:txbxContent>
                          </wps:txbx>
                          <wps:bodyPr upright="1"/>
                        </wps:wsp>
                      </wpg:grpSp>
                      <wpg:grpSp>
                        <wpg:cNvPr id="2510" name="组合 2753"/>
                        <wpg:cNvGrpSpPr/>
                        <wpg:grpSpPr>
                          <a:xfrm>
                            <a:off x="8881" y="1649640"/>
                            <a:ext cx="4394" cy="8225"/>
                            <a:chOff x="8881" y="1649640"/>
                            <a:chExt cx="4394" cy="8225"/>
                          </a:xfrm>
                        </wpg:grpSpPr>
                        <wps:wsp>
                          <wps:cNvPr id="3755"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756" name="矩形 2664"/>
                          <wps:cNvSpPr/>
                          <wps:spPr>
                            <a:xfrm flipV="1">
                              <a:off x="904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757" name="矩形 2665"/>
                          <wps:cNvSpPr/>
                          <wps:spPr>
                            <a:xfrm>
                              <a:off x="9020"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758" name="矩形 2666"/>
                          <wps:cNvSpPr/>
                          <wps:spPr>
                            <a:xfrm>
                              <a:off x="88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759" name="直接连接符 2667"/>
                          <wps:cNvCnPr/>
                          <wps:spPr>
                            <a:xfrm>
                              <a:off x="11109" y="1649640"/>
                              <a:ext cx="1" cy="1417"/>
                            </a:xfrm>
                            <a:prstGeom prst="line">
                              <a:avLst/>
                            </a:prstGeom>
                            <a:ln w="9525" cap="flat" cmpd="sng">
                              <a:solidFill>
                                <a:srgbClr val="000000"/>
                              </a:solidFill>
                              <a:prstDash val="solid"/>
                              <a:headEnd type="none" w="med" len="med"/>
                              <a:tailEnd type="triangle" w="med" len="med"/>
                            </a:ln>
                          </wps:spPr>
                          <wps:bodyPr upright="1"/>
                        </wps:wsp>
                        <wps:wsp>
                          <wps:cNvPr id="3760"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761" name="矩形 2680"/>
                          <wps:cNvSpPr/>
                          <wps:spPr>
                            <a:xfrm flipV="1">
                              <a:off x="9192" y="1657110"/>
                              <a:ext cx="400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762"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2511" name="组合 2752"/>
                        <wpg:cNvGrpSpPr/>
                        <wpg:grpSpPr>
                          <a:xfrm>
                            <a:off x="8786" y="1646869"/>
                            <a:ext cx="4541" cy="3781"/>
                            <a:chOff x="8786" y="1646869"/>
                            <a:chExt cx="4541" cy="3781"/>
                          </a:xfrm>
                        </wpg:grpSpPr>
                        <wpg:grpSp>
                          <wpg:cNvPr id="2512" name="组合 2739"/>
                          <wpg:cNvGrpSpPr/>
                          <wpg:grpSpPr>
                            <a:xfrm>
                              <a:off x="10042" y="1649417"/>
                              <a:ext cx="598" cy="90"/>
                              <a:chOff x="10042" y="1649417"/>
                              <a:chExt cx="598" cy="90"/>
                            </a:xfrm>
                          </wpg:grpSpPr>
                          <wps:wsp>
                            <wps:cNvPr id="3765" name="直接连接符 2686"/>
                            <wps:cNvCnPr/>
                            <wps:spPr>
                              <a:xfrm flipH="1">
                                <a:off x="10042" y="1649417"/>
                                <a:ext cx="598" cy="0"/>
                              </a:xfrm>
                              <a:prstGeom prst="line">
                                <a:avLst/>
                              </a:prstGeom>
                              <a:ln w="9525" cap="flat" cmpd="sng">
                                <a:solidFill>
                                  <a:srgbClr val="000000"/>
                                </a:solidFill>
                                <a:prstDash val="solid"/>
                                <a:headEnd type="none" w="med" len="med"/>
                                <a:tailEnd type="triangle" w="med" len="med"/>
                              </a:ln>
                            </wps:spPr>
                            <wps:bodyPr upright="1"/>
                          </wps:wsp>
                          <wps:wsp>
                            <wps:cNvPr id="3766" name="直接连接符 2687"/>
                            <wps:cNvCnPr/>
                            <wps:spPr>
                              <a:xfrm>
                                <a:off x="10073" y="1649507"/>
                                <a:ext cx="551" cy="0"/>
                              </a:xfrm>
                              <a:prstGeom prst="line">
                                <a:avLst/>
                              </a:prstGeom>
                              <a:ln w="9525" cap="flat" cmpd="sng">
                                <a:solidFill>
                                  <a:srgbClr val="000000"/>
                                </a:solidFill>
                                <a:prstDash val="solid"/>
                                <a:headEnd type="none" w="med" len="med"/>
                                <a:tailEnd type="triangle" w="med" len="med"/>
                              </a:ln>
                            </wps:spPr>
                            <wps:bodyPr upright="1"/>
                          </wps:wsp>
                        </wpg:grpSp>
                        <wpg:grpSp>
                          <wpg:cNvPr id="2513" name="组合 2748"/>
                          <wpg:cNvGrpSpPr/>
                          <wpg:grpSpPr>
                            <a:xfrm>
                              <a:off x="8786" y="1646869"/>
                              <a:ext cx="4541" cy="3781"/>
                              <a:chOff x="8786" y="1646869"/>
                              <a:chExt cx="4541" cy="3781"/>
                            </a:xfrm>
                          </wpg:grpSpPr>
                          <wps:wsp>
                            <wps:cNvPr id="3768" name="直接连接符 2734"/>
                            <wps:cNvCnPr/>
                            <wps:spPr>
                              <a:xfrm flipH="1">
                                <a:off x="9319" y="1647561"/>
                                <a:ext cx="1" cy="453"/>
                              </a:xfrm>
                              <a:prstGeom prst="line">
                                <a:avLst/>
                              </a:prstGeom>
                              <a:ln w="9525" cap="flat" cmpd="sng">
                                <a:solidFill>
                                  <a:srgbClr val="000000"/>
                                </a:solidFill>
                                <a:prstDash val="solid"/>
                                <a:headEnd type="none" w="med" len="med"/>
                                <a:tailEnd type="triangle" w="med" len="med"/>
                              </a:ln>
                            </wps:spPr>
                            <wps:bodyPr upright="1"/>
                          </wps:wsp>
                          <wps:wsp>
                            <wps:cNvPr id="3769" name="矩形 2660"/>
                            <wps:cNvSpPr/>
                            <wps:spPr>
                              <a:xfrm>
                                <a:off x="8876" y="1646869"/>
                                <a:ext cx="4328"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770" name="矩形 2661"/>
                            <wps:cNvSpPr/>
                            <wps:spPr>
                              <a:xfrm>
                                <a:off x="8812" y="1648001"/>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771" name="矩形 2663"/>
                            <wps:cNvSpPr/>
                            <wps:spPr>
                              <a:xfrm>
                                <a:off x="10610" y="1648011"/>
                                <a:ext cx="1148"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772" name="直接连接符 2669"/>
                            <wps:cNvCnPr/>
                            <wps:spPr>
                              <a:xfrm flipH="1">
                                <a:off x="11063" y="1647571"/>
                                <a:ext cx="1" cy="453"/>
                              </a:xfrm>
                              <a:prstGeom prst="line">
                                <a:avLst/>
                              </a:prstGeom>
                              <a:ln w="9525" cap="flat" cmpd="sng">
                                <a:solidFill>
                                  <a:srgbClr val="000000"/>
                                </a:solidFill>
                                <a:prstDash val="solid"/>
                                <a:headEnd type="none" w="med" len="med"/>
                                <a:tailEnd type="triangle" w="med" len="med"/>
                              </a:ln>
                            </wps:spPr>
                            <wps:bodyPr upright="1"/>
                          </wps:wsp>
                          <wps:wsp>
                            <wps:cNvPr id="3773" name="文本框 2674"/>
                            <wps:cNvSpPr txBox="1"/>
                            <wps:spPr>
                              <a:xfrm>
                                <a:off x="11966" y="1648010"/>
                                <a:ext cx="1361" cy="2640"/>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774" name="直接连接符 2677"/>
                            <wps:cNvCnPr/>
                            <wps:spPr>
                              <a:xfrm flipH="1" flipV="1">
                                <a:off x="12639" y="1647556"/>
                                <a:ext cx="1" cy="460"/>
                              </a:xfrm>
                              <a:prstGeom prst="line">
                                <a:avLst/>
                              </a:prstGeom>
                              <a:ln w="9525" cap="flat" cmpd="sng">
                                <a:solidFill>
                                  <a:srgbClr val="000000"/>
                                </a:solidFill>
                                <a:prstDash val="solid"/>
                                <a:headEnd type="none" w="med" len="med"/>
                                <a:tailEnd type="triangle" w="med" len="med"/>
                              </a:ln>
                            </wps:spPr>
                            <wps:bodyPr upright="1"/>
                          </wps:wsp>
                          <wps:wsp>
                            <wps:cNvPr id="3775" name="直接连接符 2678"/>
                            <wps:cNvCnPr/>
                            <wps:spPr>
                              <a:xfrm>
                                <a:off x="11768" y="1648800"/>
                                <a:ext cx="227" cy="0"/>
                              </a:xfrm>
                              <a:prstGeom prst="line">
                                <a:avLst/>
                              </a:prstGeom>
                              <a:ln w="9525" cap="flat" cmpd="sng">
                                <a:solidFill>
                                  <a:srgbClr val="000000"/>
                                </a:solidFill>
                                <a:prstDash val="solid"/>
                                <a:headEnd type="none" w="med" len="med"/>
                                <a:tailEnd type="triangle" w="med" len="med"/>
                              </a:ln>
                            </wps:spPr>
                            <wps:bodyPr upright="1"/>
                          </wps:wsp>
                          <wps:wsp>
                            <wps:cNvPr id="3776" name="矩形 2684"/>
                            <wps:cNvSpPr/>
                            <wps:spPr>
                              <a:xfrm>
                                <a:off x="8786" y="1649347"/>
                                <a:ext cx="1271" cy="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777" name="直接连接符 2685"/>
                            <wps:cNvCnPr/>
                            <wps:spPr>
                              <a:xfrm flipH="1" flipV="1">
                                <a:off x="9472" y="1648883"/>
                                <a:ext cx="0" cy="454"/>
                              </a:xfrm>
                              <a:prstGeom prst="line">
                                <a:avLst/>
                              </a:prstGeom>
                              <a:ln w="9525" cap="flat" cmpd="sng">
                                <a:solidFill>
                                  <a:srgbClr val="000000"/>
                                </a:solidFill>
                                <a:prstDash val="solid"/>
                                <a:headEnd type="none" w="med" len="med"/>
                                <a:tailEnd type="triangle" w="med" len="med"/>
                              </a:ln>
                            </wps:spPr>
                            <wps:bodyPr upright="1"/>
                          </wps:wsp>
                          <wpg:grpSp>
                            <wpg:cNvPr id="2514" name="组合 2743"/>
                            <wpg:cNvGrpSpPr/>
                            <wpg:grpSpPr>
                              <a:xfrm>
                                <a:off x="9379" y="1648947"/>
                                <a:ext cx="1420" cy="992"/>
                                <a:chOff x="9379" y="1648947"/>
                                <a:chExt cx="1420" cy="992"/>
                              </a:xfrm>
                            </wpg:grpSpPr>
                            <wps:wsp>
                              <wps:cNvPr id="3779" name="文本框 2735"/>
                              <wps:cNvSpPr txBox="1"/>
                              <wps:spPr>
                                <a:xfrm>
                                  <a:off x="9956" y="1649468"/>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780" name="文本框 2728"/>
                              <wps:cNvSpPr txBox="1"/>
                              <wps:spPr>
                                <a:xfrm>
                                  <a:off x="9379" y="1648947"/>
                                  <a:ext cx="836"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235.7pt;margin-top:26.15pt;height:549.8pt;width:249.9pt;z-index:252070912;mso-width-relative:page;mso-height-relative:page;" coordorigin="8786,1646869" coordsize="4998,10996" o:gfxdata="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DRlXSI2wAAAAsBAAAPAAAA&#10;AAAAAAEAIAAAACIAAABkcnMvZG93bnJldi54bWxQSwECFAAUAAAACACHTuJAGy3YL04IAAAIRwAA&#10;DgAAAAAAAAABACAAAAAqAQAAZHJzL2Uyb0RvYy54bWxQSwUGAAAAAAYABgBZAQAA6gsAAAAA&#10;">
                <o:lock v:ext="edit" aspectratio="f"/>
                <v:group id="组合 2755" o:spid="_x0000_s1026" o:spt="203" style="position:absolute;left:13341;top:1647719;height:10143;width:443;" coordorigin="13341,1647719" coordsize="443,10143" o:gfxdata="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cSUGcAAAADdAAAADwAAAAAAAAABACAAAAAiAAAAZHJzL2Rvd25yZXYu&#10;eG1sUEsBAhQAFAAAAAgAh07iQDMvBZ47AAAAOQAAABUAAAAAAAAAAQAgAAAADwEAAGRycy9ncm91&#10;cHNoYXBleG1sLnhtbFBLBQYAAAAABgAGAGABAADMAwAAAAA=&#10;">
                  <o:lock v:ext="edit" aspectratio="f"/>
                  <v:rect id="矩形 2670" o:spid="_x0000_s1026" o:spt="1" style="position:absolute;left:13386;top:1651275;height:801;width:397;" fillcolor="#FFFFFF" filled="t" stroked="t" coordsize="21600,21600" o:gfxdata="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ox/+/&#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hint="eastAsia" w:cs="Times New Roman"/>
                              <w:b/>
                              <w:bCs/>
                            </w:rPr>
                          </w:pPr>
                          <w:r>
                            <w:rPr>
                              <w:rFonts w:hint="eastAsia" w:cs="Times New Roman"/>
                              <w:b/>
                              <w:bCs/>
                            </w:rPr>
                            <w:t>审核</w:t>
                          </w:r>
                        </w:p>
                      </w:txbxContent>
                    </v:textbox>
                  </v:rect>
                  <v:rect id="矩形 2671" o:spid="_x0000_s1026" o:spt="1" style="position:absolute;left:13387;top:1647719;height:1696;width:397;" fillcolor="#FFFFFF" filled="t" stroked="t" coordsize="21600,21600" o:gfxdata="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v4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hint="eastAsia" w:cs="Times New Roman"/>
                              <w:b/>
                              <w:bCs/>
                            </w:rPr>
                          </w:pPr>
                          <w:r>
                            <w:rPr>
                              <w:rFonts w:hint="eastAsia" w:cs="Times New Roman"/>
                              <w:b/>
                              <w:bCs/>
                            </w:rPr>
                            <w:t>受理</w:t>
                          </w:r>
                        </w:p>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hint="eastAsia" w:cs="Times New Roman"/>
                              <w:b/>
                              <w:bCs/>
                            </w:rPr>
                          </w:pPr>
                          <w:r>
                            <w:rPr>
                              <w:rFonts w:hint="eastAsia" w:cs="Times New Roman"/>
                              <w:b/>
                              <w:bCs/>
                            </w:rPr>
                            <w:t>并</w:t>
                          </w:r>
                        </w:p>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hint="eastAsia" w:cs="Times New Roman"/>
                              <w:b/>
                              <w:bCs/>
                            </w:rPr>
                          </w:pPr>
                          <w:r>
                            <w:rPr>
                              <w:rFonts w:hint="eastAsia" w:cs="Times New Roman"/>
                              <w:b/>
                              <w:bCs/>
                            </w:rPr>
                            <w:t>查验</w:t>
                          </w:r>
                        </w:p>
                      </w:txbxContent>
                    </v:textbox>
                  </v:rect>
                  <v:rect id="矩形 2672" o:spid="_x0000_s1026" o:spt="1" style="position:absolute;left:13357;top:1655145;height:801;width:419;" fillcolor="#FFFFFF" filled="t" stroked="t" coordsize="21600,21600" o:gfxdata="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XS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2" w:leftChars="-20"/>
                            <w:textAlignment w:val="auto"/>
                            <w:rPr>
                              <w:rFonts w:hint="eastAsia"/>
                              <w:b/>
                            </w:rPr>
                          </w:pPr>
                          <w:r>
                            <w:rPr>
                              <w:rFonts w:hint="eastAsia"/>
                              <w:b/>
                            </w:rPr>
                            <w:t>缮证</w:t>
                          </w:r>
                        </w:p>
                      </w:txbxContent>
                    </v:textbox>
                  </v:rect>
                  <v:rect id="矩形 2673" o:spid="_x0000_s1026" o:spt="1" style="position:absolute;left:13341;top:1653324;height:780;width:434;" fillcolor="#FFFFFF" filled="t" stroked="t" coordsize="21600,21600" o:gfxdata="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Vw1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2" w:leftChars="-20"/>
                            <w:jc w:val="center"/>
                            <w:textAlignment w:val="auto"/>
                            <w:rPr>
                              <w:rFonts w:cs="Times New Roman"/>
                              <w:b/>
                              <w:bCs/>
                            </w:rPr>
                          </w:pPr>
                          <w:r>
                            <w:rPr>
                              <w:rFonts w:hint="eastAsia" w:cs="Times New Roman"/>
                              <w:b/>
                              <w:bCs/>
                            </w:rPr>
                            <w:t>登簿</w:t>
                          </w:r>
                        </w:p>
                      </w:txbxContent>
                    </v:textbox>
                  </v:rect>
                  <v:rect id="矩形 2679" o:spid="_x0000_s1026" o:spt="1" style="position:absolute;left:13369;top:1657061;height:801;width:397;" fillcolor="#FFFFFF" filled="t" stroked="t" coordsize="21600,21600" o:gfxdata="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ZZs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42" w:leftChars="-20"/>
                            <w:textAlignment w:val="auto"/>
                            <w:rPr>
                              <w:rFonts w:hint="eastAsia"/>
                              <w:b/>
                            </w:rPr>
                          </w:pPr>
                          <w:r>
                            <w:rPr>
                              <w:rFonts w:hint="eastAsia"/>
                              <w:b/>
                            </w:rPr>
                            <w:t>发证</w:t>
                          </w:r>
                        </w:p>
                      </w:txbxContent>
                    </v:textbox>
                  </v:rect>
                </v:group>
                <v:group id="组合 2753" o:spid="_x0000_s1026" o:spt="203" style="position:absolute;left:8881;top:1649640;height:8225;width:4394;" coordorigin="8881,1649640" coordsize="4394,8225" o:gfxdata="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SerWb0AAADdAAAADwAAAAAAAAABACAAAAAiAAAAZHJzL2Rvd25yZXYueG1s&#10;UEsBAhQAFAAAAAgAh07iQDMvBZ47AAAAOQAAABUAAAAAAAAAAQAgAAAADAEAAGRycy9ncm91cHNo&#10;YXBleG1sLnhtbFBLBQYAAAAABgAGAGABAADJAw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0gVtg8AAAADd&#10;AAAADwAAAGRycy9kb3ducmV2LnhtbEWPQWvCQBSE70L/w/IKvYjZaImVmNVDW9teJDTq/ZF9TYLZ&#10;tyG71eTfdwuCx2FmvmGy7WBacaHeNZYVzKMYBHFpdcOVguNhN1uBcB5ZY2uZFIzkYLt5mGSYanvl&#10;b7oUvhIBwi5FBbX3XSqlK2sy6CLbEQfvx/YGfZB9JXWP1wA3rVzE8VIabDgs1NjRa03lufg1Ct6K&#10;PNmdpsdhMZaf++Jjdc55fFfq6XEer0F4Gvw9fGt/aQXPL0kC/2/CE5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BW2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4" o:spid="_x0000_s1026" o:spt="1" style="position:absolute;left:9043;top:1655048;flip:y;height:1073;width:4170;" fillcolor="#FFFFFF" filled="t" stroked="t" coordsize="21600,21600" o:gfxdata="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Dh7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020;top:1653338;height:753;width:4211;" fillcolor="#FFFFFF" filled="t" stroked="t" coordsize="21600,21600" o:gfxdata="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iYM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881;top:1651033;height:1358;width:4394;" fillcolor="#FFFFFF" filled="t" stroked="t" coordsize="21600,21600" o:gfxdata="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30u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1109;top:1649640;height:1417;width:1;" filled="f" stroked="t" coordsize="21600,21600" o:gfxdata="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Mp&#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DB4EprwAAADd&#10;AAAADwAAAGRycy9kb3ducmV2LnhtbEVPy4rCMBTdC/MP4Q7MRjRV8UE1utBxdDOUqbq/NNe22NyU&#10;JqPt35uF4PJw3qtNaypxp8aVlhWMhhEI4szqknMF59N+sADhPLLGyjIp6MjBZv3RW2Gs7YP/6J76&#10;XIQQdjEqKLyvYyldVpBBN7Q1ceCutjHoA2xyqRt8hHBTyXEUzaTBkkNDgTVtC8pu6b9RsEuT6f7S&#10;P7fjLjv8pj+LW8Ldt1Jfn6NoCcJT69/il/uoFUzms7A/vAlP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eBK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680" o:spid="_x0000_s1026" o:spt="1" style="position:absolute;left:9192;top:1657110;flip:y;height:755;width:4005;" fillcolor="#FFFFFF" filled="t" stroked="t" coordsize="21600,21600" o:gfxdata="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tV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k4A/SsAAAADd&#10;AAAADwAAAGRycy9kb3ducmV2LnhtbEWPQWvCQBSE7wX/w/IEL6XZmFKVmNWDra2XIqZ6f2SfSTD7&#10;NmRXTf59Vyj0OMzMN0y27k0jbtS52rKCaRSDIC6srrlUcPzZvixAOI+ssbFMCgZysF6NnjJMtb3z&#10;gW65L0WAsEtRQeV9m0rpiooMusi2xME7286gD7Irpe7wHuCmkUkcz6TBmsNChS1tKiou+dUoeM/3&#10;b9vT87FPhuLrO/9cXPY8fCg1GU/jJQhPvf8P/7V3WsHrfJbA401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gD9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752" o:spid="_x0000_s1026" o:spt="203" style="position:absolute;left:8786;top:1646869;height:3781;width:4541;" coordorigin="8786,1646869" coordsize="4541,3781" o:gfxdata="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aw7CvwAAAN0AAAAPAAAAAAAAAAEAIAAAACIAAABkcnMvZG93bnJldi54&#10;bWxQSwECFAAUAAAACACHTuJAMy8FnjsAAAA5AAAAFQAAAAAAAAABACAAAAAOAQAAZHJzL2dyb3Vw&#10;c2hhcGV4bWwueG1sUEsFBgAAAAAGAAYAYAEAAMsDAAAAAA==&#10;">
                  <o:lock v:ext="edit" aspectratio="f"/>
                  <v:group id="组合 2739" o:spid="_x0000_s1026" o:spt="203" style="position:absolute;left:10042;top:1649417;height:90;width:598;" coordorigin="10042,1649417" coordsize="598,90" o:gfxdata="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uZC1vwAAAN0AAAAPAAAAAAAAAAEAIAAAACIAAABkcnMvZG93bnJldi54&#10;bWxQSwECFAAUAAAACACHTuJAMy8FnjsAAAA5AAAAFQAAAAAAAAABACAAAAAOAQAAZHJzL2dyb3Vw&#10;c2hhcGV4bWwueG1sUEsFBgAAAAAGAAYAYAEAAMsDAAAAAA==&#10;">
                    <o:lock v:ext="edit" aspectratio="f"/>
                    <v:line id="直接连接符 2686" o:spid="_x0000_s1026" o:spt="20" style="position:absolute;left:10042;top:1649417;flip:x;height:0;width:598;" filled="f" stroked="t" coordsize="21600,21600" o:gfxdata="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dQ4&#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87" o:spid="_x0000_s1026" o:spt="20" style="position:absolute;left:10073;top:1649507;height:0;width:551;" filled="f" stroked="t" coordsize="21600,21600" o:gfxdata="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0B3&#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id="组合 2748" o:spid="_x0000_s1026" o:spt="203" style="position:absolute;left:8786;top:1646869;height:3781;width:4541;" coordorigin="8786,1646869" coordsize="4541,3781" o:gfxdata="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X1NS6+AAAA3QAAAA8AAAAAAAAAAQAgAAAAIgAAAGRycy9kb3ducmV2Lnht&#10;bFBLAQIUABQAAAAIAIdO4kAzLwWeOwAAADkAAAAVAAAAAAAAAAEAIAAAAA0BAABkcnMvZ3JvdXBz&#10;aGFwZXhtbC54bWxQSwUGAAAAAAYABgBgAQAAygMAAAAA&#10;">
                    <o:lock v:ext="edit" aspectratio="f"/>
                    <v:line id="直接连接符 2734" o:spid="_x0000_s1026" o:spt="20" style="position:absolute;left:9319;top:1647561;flip:x;height:453;width:1;" filled="f" stroked="t" coordsize="21600,21600" o:gfxdata="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WX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660" o:spid="_x0000_s1026" o:spt="1" style="position:absolute;left:8876;top:1646869;height:678;width:4328;" fillcolor="#FFFFFF" filled="t" stroked="t" coordsize="21600,21600" o:gfxdata="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m5+/&#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812;top:1648001;height:887;width:1730;" fillcolor="#FFFFFF" filled="t" stroked="t" coordsize="21600,21600" o:gfxdata="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pN+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610;top:1648011;height:1612;width:1148;" fillcolor="#FFFFFF" filled="t" stroked="t" coordsize="21600,21600" o:gfxdata="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yAU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1063;top:1647571;flip:x;height:453;width:1;" filled="f" stroked="t" coordsize="21600,21600" o:gfxdata="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2&#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1966;top:1648010;height:2640;width:1361;" filled="f" stroked="t" coordsize="21600,21600" o:gfxdata="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RjpS/&#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639;top:1647556;flip:x y;height:460;width:1;" filled="f" stroked="t" coordsize="21600,21600" o:gfxdata="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PV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78" o:spid="_x0000_s1026" o:spt="20" style="position:absolute;left:11768;top:1648800;height:0;width:227;" filled="f" stroked="t" coordsize="21600,21600" o:gfxdata="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t/&#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84" o:spid="_x0000_s1026" o:spt="1" style="position:absolute;left:8786;top:1649347;height:940;width:1271;" fillcolor="#FFFFFF" filled="t" stroked="t" coordsize="21600,21600" o:gfxdata="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uZM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9472;top:1648883;flip:x y;height:454;width:0;" filled="f" stroked="t" coordsize="21600,21600" o:gfxdata="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ay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2743" o:spid="_x0000_s1026" o:spt="203" style="position:absolute;left:9379;top:1648947;height:992;width:1420;" coordorigin="9379,1648947" coordsize="1420,992" o:gfxdata="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ytWsAAAADdAAAADwAAAAAAAAABACAAAAAiAAAAZHJzL2Rvd25yZXYu&#10;eG1sUEsBAhQAFAAAAAgAh07iQDMvBZ47AAAAOQAAABUAAAAAAAAAAQAgAAAADwEAAGRycy9ncm91&#10;cHNoYXBleG1sLnhtbFBLBQYAAAAABgAGAGABAADMAwAAAAA=&#10;">
                      <o:lock v:ext="edit" aspectratio="f"/>
                      <v:shape id="文本框 2735" o:spid="_x0000_s1026" o:spt="202" type="#_x0000_t202" style="position:absolute;left:9956;top:1649468;height:471;width:843;mso-wrap-style:none;" filled="f" stroked="f" coordsize="21600,21600" o:gfxdata="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tDeC/&#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9379;top:1648947;height:471;width:836;mso-wrap-style:none;" filled="f" stroked="f" coordsize="21600,21600" o:gfxdata="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LUWrsAAADd&#10;AAAADwAAAAAAAAABACAAAAAiAAAAZHJzL2Rvd25yZXYueG1sUEsBAhQAFAAAAAgAh07iQDMvBZ47&#10;AAAAOQAAABAAAAAAAAAAAQAgAAAACgEAAGRycy9zaGFwZXhtbC54bWxQSwUGAAAAAAYABgBbAQAA&#10;tA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ascii="宋体" w:hAnsi="宋体"/>
          <w:b/>
          <w:sz w:val="44"/>
          <w:szCs w:val="44"/>
        </w:rPr>
      </w:pPr>
      <w:r>
        <w:rPr>
          <w:rFonts w:hint="eastAsia" w:ascii="宋体" w:hAnsi="宋体"/>
          <w:b/>
          <w:sz w:val="36"/>
          <w:szCs w:val="36"/>
        </w:rPr>
        <w:t>国有农用地的使用权登记业务流程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2069888" behindDoc="0" locked="0" layoutInCell="1" allowOverlap="1">
                <wp:simplePos x="0" y="0"/>
                <wp:positionH relativeFrom="column">
                  <wp:posOffset>-679450</wp:posOffset>
                </wp:positionH>
                <wp:positionV relativeFrom="paragraph">
                  <wp:posOffset>278130</wp:posOffset>
                </wp:positionV>
                <wp:extent cx="2485390" cy="7418070"/>
                <wp:effectExtent l="6350" t="6350" r="22860" b="24130"/>
                <wp:wrapNone/>
                <wp:docPr id="3790" name="矩形 3790"/>
                <wp:cNvGraphicFramePr/>
                <a:graphic xmlns:a="http://schemas.openxmlformats.org/drawingml/2006/main">
                  <a:graphicData uri="http://schemas.microsoft.com/office/word/2010/wordprocessingShape">
                    <wps:wsp>
                      <wps:cNvSpPr/>
                      <wps:spPr>
                        <a:xfrm>
                          <a:off x="0" y="0"/>
                          <a:ext cx="2485390" cy="741807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1.《中华人民共和国物权法》</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2.《不动产登记暂行条例》（国务院令第656号）</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3.《不动产登记暂行条例实施细则》（国土资源部令第63号）</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所需材料清单：</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 不动产登记申请书；（原件1份，由登记机构提供）</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 申请人身份证明；（原件1份，由申请人提供）</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 有批准权的人民政府或者其主管部门的批准文件；（原件1份，由申请人提供）</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 不动产权籍调查表、宗地图、界址点成果表以及地籍调查法人代表身份证明等不动产权籍调查成果资料；（原件1份，由申请人提供）</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5. 法律、行政法规以及《实施细则》规定的其他材料。</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r>
                              <w:rPr>
                                <w:rFonts w:hint="eastAsia" w:ascii="宋体" w:hAnsi="宋体" w:eastAsia="宋体" w:cs="宋体"/>
                                <w:sz w:val="21"/>
                                <w:szCs w:val="21"/>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标准：</w:t>
                            </w:r>
                            <w:r>
                              <w:rPr>
                                <w:rFonts w:hint="eastAsia" w:ascii="宋体" w:hAnsi="宋体" w:eastAsia="宋体" w:cs="宋体"/>
                                <w:sz w:val="21"/>
                                <w:szCs w:val="21"/>
                              </w:rPr>
                              <w:t>550元/件。减免优惠政策严格按国家规定执行。</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2、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联系人：张琳</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联系电话：8227019</w:t>
                            </w:r>
                          </w:p>
                          <w:p>
                            <w:pPr>
                              <w:pStyle w:val="17"/>
                              <w:spacing w:line="200" w:lineRule="exact"/>
                              <w:ind w:firstLine="0" w:firstLineChars="0"/>
                              <w:rPr>
                                <w:rFonts w:hint="eastAsia" w:ascii="宋体" w:hAnsi="宋体" w:eastAsia="宋体" w:cs="宋体"/>
                                <w:sz w:val="15"/>
                                <w:szCs w:val="15"/>
                              </w:rPr>
                            </w:pPr>
                          </w:p>
                        </w:txbxContent>
                      </wps:txbx>
                      <wps:bodyPr upright="1"/>
                    </wps:wsp>
                  </a:graphicData>
                </a:graphic>
              </wp:anchor>
            </w:drawing>
          </mc:Choice>
          <mc:Fallback>
            <w:pict>
              <v:rect id="_x0000_s1026" o:spid="_x0000_s1026" o:spt="1" style="position:absolute;left:0pt;margin-left:-53.5pt;margin-top:21.9pt;height:584.1pt;width:195.7pt;z-index:252069888;mso-width-relative:page;mso-height-relative:page;" fillcolor="#FFFFFF" filled="t" stroked="t" coordsize="21600,21600" o:gfxdata="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E8j3QAAAAwBAAAPAAAAAAAAAAEA&#10;IAAAACIAAABkcnMvZG93bnJldi54bWxQSwECFAAUAAAACACHTuJA1Uk84goCAAA/BAAADgAAAAAA&#10;AAABACAAAAAsAQAAZHJzL2Uyb0RvYy54bWxQSwUGAAAAAAYABgBZAQAAqA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sz w:val="21"/>
                          <w:szCs w:val="21"/>
                        </w:rPr>
                      </w:pPr>
                      <w:r>
                        <w:rPr>
                          <w:rFonts w:hint="eastAsia" w:ascii="宋体" w:hAnsi="宋体" w:eastAsia="宋体" w:cs="宋体"/>
                          <w:b/>
                          <w:sz w:val="21"/>
                          <w:szCs w:val="21"/>
                        </w:rPr>
                        <w:t>实施依据：</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1.《中华人民共和国物权法》</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2.《不动产登记暂行条例》（国务院令第656号）</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3.《不动产登记暂行条例实施细则》（国土资源部令第63号）</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b/>
                          <w:bCs/>
                          <w:sz w:val="21"/>
                          <w:szCs w:val="21"/>
                        </w:rPr>
                      </w:pPr>
                      <w:r>
                        <w:rPr>
                          <w:rFonts w:hint="eastAsia" w:ascii="宋体" w:hAnsi="宋体" w:eastAsia="宋体" w:cs="宋体"/>
                          <w:b/>
                          <w:bCs/>
                          <w:sz w:val="21"/>
                          <w:szCs w:val="21"/>
                        </w:rPr>
                        <w:t>所需材料清单：</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1. 不动产登记申请书；（原件1份，由登记机构提供）</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2. 申请人身份证明；（原件1份，由申请人提供）</w:t>
                      </w:r>
                    </w:p>
                    <w:p>
                      <w:pPr>
                        <w:keepNext w:val="0"/>
                        <w:keepLines w:val="0"/>
                        <w:pageBreakBefore w:val="0"/>
                        <w:kinsoku/>
                        <w:wordWrap/>
                        <w:overflowPunct/>
                        <w:topLinePunct w:val="0"/>
                        <w:bidi w:val="0"/>
                        <w:adjustRightInd/>
                        <w:snapToGrid/>
                        <w:spacing w:line="240" w:lineRule="exact"/>
                        <w:textAlignment w:val="auto"/>
                        <w:rPr>
                          <w:rFonts w:hint="eastAsia" w:ascii="宋体" w:hAnsi="宋体" w:eastAsia="宋体" w:cs="宋体"/>
                          <w:sz w:val="21"/>
                          <w:szCs w:val="21"/>
                        </w:rPr>
                      </w:pPr>
                      <w:r>
                        <w:rPr>
                          <w:rFonts w:hint="eastAsia" w:ascii="宋体" w:hAnsi="宋体" w:eastAsia="宋体" w:cs="宋体"/>
                          <w:sz w:val="21"/>
                          <w:szCs w:val="21"/>
                        </w:rPr>
                        <w:t>3. 有批准权的人民政府或者其主管部门的批准文件；（原件1份，由申请人提供）</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4. 不动产权籍调查表、宗地图、界址点成果表以及地籍调查法人代表身份证明等不动产权籍调查成果资料；（原件1份，由申请人提供）</w:t>
                      </w:r>
                    </w:p>
                    <w:p>
                      <w:pPr>
                        <w:keepNext w:val="0"/>
                        <w:keepLines w:val="0"/>
                        <w:pageBreakBefore w:val="0"/>
                        <w:kinsoku/>
                        <w:wordWrap/>
                        <w:overflowPunct/>
                        <w:topLinePunct w:val="0"/>
                        <w:bidi w:val="0"/>
                        <w:adjustRightInd/>
                        <w:snapToGrid/>
                        <w:spacing w:line="24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5. 法律、行政法规以及《实施细则》规定的其他材料。</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收费依据：</w:t>
                      </w:r>
                      <w:r>
                        <w:rPr>
                          <w:rFonts w:hint="eastAsia" w:ascii="宋体" w:hAnsi="宋体" w:eastAsia="宋体" w:cs="宋体"/>
                          <w:sz w:val="21"/>
                          <w:szCs w:val="21"/>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r>
                        <w:rPr>
                          <w:rFonts w:hint="eastAsia" w:ascii="宋体" w:hAnsi="宋体" w:eastAsia="宋体" w:cs="宋体"/>
                          <w:sz w:val="21"/>
                          <w:szCs w:val="21"/>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标准：</w:t>
                      </w:r>
                      <w:r>
                        <w:rPr>
                          <w:rFonts w:hint="eastAsia" w:ascii="宋体" w:hAnsi="宋体" w:eastAsia="宋体" w:cs="宋体"/>
                          <w:sz w:val="21"/>
                          <w:szCs w:val="21"/>
                        </w:rPr>
                        <w:t>550元/件。减免优惠政策严格按国家规定执行。</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b/>
                          <w:sz w:val="21"/>
                          <w:szCs w:val="21"/>
                        </w:rPr>
                      </w:pPr>
                      <w:r>
                        <w:rPr>
                          <w:rFonts w:hint="eastAsia" w:ascii="宋体" w:hAnsi="宋体" w:eastAsia="宋体" w:cs="宋体"/>
                          <w:b/>
                          <w:sz w:val="21"/>
                          <w:szCs w:val="21"/>
                        </w:rPr>
                        <w:t>完成时限：</w:t>
                      </w:r>
                      <w:r>
                        <w:rPr>
                          <w:rFonts w:hint="eastAsia" w:ascii="宋体" w:hAnsi="宋体" w:eastAsia="宋体" w:cs="宋体"/>
                          <w:sz w:val="21"/>
                          <w:szCs w:val="21"/>
                        </w:rPr>
                        <w:t>5个工作日。</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b/>
                          <w:sz w:val="21"/>
                          <w:szCs w:val="21"/>
                        </w:rPr>
                        <w:t>说明：</w:t>
                      </w:r>
                      <w:r>
                        <w:rPr>
                          <w:rFonts w:hint="eastAsia" w:ascii="宋体" w:hAnsi="宋体" w:eastAsia="宋体" w:cs="宋体"/>
                          <w:sz w:val="21"/>
                          <w:szCs w:val="21"/>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2、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联系人：张琳</w:t>
                      </w:r>
                    </w:p>
                    <w:p>
                      <w:pPr>
                        <w:pStyle w:val="17"/>
                        <w:keepNext w:val="0"/>
                        <w:keepLines w:val="0"/>
                        <w:pageBreakBefore w:val="0"/>
                        <w:kinsoku/>
                        <w:wordWrap/>
                        <w:overflowPunct/>
                        <w:topLinePunct w:val="0"/>
                        <w:bidi w:val="0"/>
                        <w:adjustRightInd/>
                        <w:snapToGrid/>
                        <w:spacing w:line="240" w:lineRule="exact"/>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联系电话：8227019</w:t>
                      </w:r>
                    </w:p>
                    <w:p>
                      <w:pPr>
                        <w:pStyle w:val="17"/>
                        <w:spacing w:line="200" w:lineRule="exact"/>
                        <w:ind w:firstLine="0" w:firstLineChars="0"/>
                        <w:rPr>
                          <w:rFonts w:hint="eastAsia" w:ascii="宋体" w:hAnsi="宋体" w:eastAsia="宋体" w:cs="宋体"/>
                          <w:sz w:val="15"/>
                          <w:szCs w:val="15"/>
                        </w:rPr>
                      </w:pPr>
                    </w:p>
                  </w:txbxContent>
                </v:textbox>
              </v:rect>
            </w:pict>
          </mc:Fallback>
        </mc:AlternateContent>
      </w:r>
      <w:r>
        <w:rPr>
          <w:sz w:val="32"/>
        </w:rPr>
        <mc:AlternateContent>
          <mc:Choice Requires="wpg">
            <w:drawing>
              <wp:anchor distT="0" distB="0" distL="114300" distR="114300" simplePos="0" relativeHeight="251923456" behindDoc="0" locked="0" layoutInCell="1" allowOverlap="1">
                <wp:simplePos x="0" y="0"/>
                <wp:positionH relativeFrom="column">
                  <wp:posOffset>1945640</wp:posOffset>
                </wp:positionH>
                <wp:positionV relativeFrom="paragraph">
                  <wp:posOffset>469900</wp:posOffset>
                </wp:positionV>
                <wp:extent cx="3921760" cy="6868160"/>
                <wp:effectExtent l="5080" t="4445" r="16510" b="23495"/>
                <wp:wrapNone/>
                <wp:docPr id="3791" name="组合 3791"/>
                <wp:cNvGraphicFramePr/>
                <a:graphic xmlns:a="http://schemas.openxmlformats.org/drawingml/2006/main">
                  <a:graphicData uri="http://schemas.microsoft.com/office/word/2010/wordprocessingGroup">
                    <wpg:wgp>
                      <wpg:cNvGrpSpPr/>
                      <wpg:grpSpPr>
                        <a:xfrm>
                          <a:off x="0" y="0"/>
                          <a:ext cx="3921760" cy="6868160"/>
                          <a:chOff x="8212" y="1647049"/>
                          <a:chExt cx="6176" cy="10816"/>
                        </a:xfrm>
                      </wpg:grpSpPr>
                      <wpg:grpSp>
                        <wpg:cNvPr id="3792" name="组合 2755"/>
                        <wpg:cNvGrpSpPr/>
                        <wpg:grpSpPr>
                          <a:xfrm>
                            <a:off x="13873" y="1647719"/>
                            <a:ext cx="515" cy="10142"/>
                            <a:chOff x="13873" y="1647719"/>
                            <a:chExt cx="515" cy="10142"/>
                          </a:xfrm>
                        </wpg:grpSpPr>
                        <wps:wsp>
                          <wps:cNvPr id="3793" name="矩形 2670"/>
                          <wps:cNvSpPr/>
                          <wps:spPr>
                            <a:xfrm>
                              <a:off x="13897"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794" name="矩形 2671"/>
                          <wps:cNvSpPr/>
                          <wps:spPr>
                            <a:xfrm>
                              <a:off x="13906"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795" name="矩形 2672"/>
                          <wps:cNvSpPr/>
                          <wps:spPr>
                            <a:xfrm>
                              <a:off x="13873" y="165514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796" name="矩形 2673"/>
                          <wps:cNvSpPr/>
                          <wps:spPr>
                            <a:xfrm>
                              <a:off x="13889" y="1653324"/>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797" name="矩形 2679"/>
                          <wps:cNvSpPr/>
                          <wps:spPr>
                            <a:xfrm>
                              <a:off x="13906"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798" name="组合 2753"/>
                        <wpg:cNvGrpSpPr/>
                        <wpg:grpSpPr>
                          <a:xfrm>
                            <a:off x="9141" y="1649805"/>
                            <a:ext cx="4394" cy="8060"/>
                            <a:chOff x="9141" y="1649805"/>
                            <a:chExt cx="4394" cy="8060"/>
                          </a:xfrm>
                        </wpg:grpSpPr>
                        <wps:wsp>
                          <wps:cNvPr id="3799"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800"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801"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802" name="矩形 2666"/>
                          <wps:cNvSpPr/>
                          <wps:spPr>
                            <a:xfrm>
                              <a:off x="914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803"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804"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805" name="矩形 2680"/>
                          <wps:cNvSpPr/>
                          <wps:spPr>
                            <a:xfrm flipV="1">
                              <a:off x="9191"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806"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807" name="组合 2752"/>
                        <wpg:cNvGrpSpPr/>
                        <wpg:grpSpPr>
                          <a:xfrm>
                            <a:off x="8212" y="1647049"/>
                            <a:ext cx="5594" cy="3402"/>
                            <a:chOff x="8212" y="1647049"/>
                            <a:chExt cx="5594" cy="3402"/>
                          </a:xfrm>
                        </wpg:grpSpPr>
                        <wpg:grpSp>
                          <wpg:cNvPr id="3808" name="组合 2739"/>
                          <wpg:cNvGrpSpPr/>
                          <wpg:grpSpPr>
                            <a:xfrm>
                              <a:off x="9562" y="1649582"/>
                              <a:ext cx="598" cy="150"/>
                              <a:chOff x="9562" y="1649582"/>
                              <a:chExt cx="598" cy="150"/>
                            </a:xfrm>
                          </wpg:grpSpPr>
                          <wps:wsp>
                            <wps:cNvPr id="3809"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810"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811" name="组合 2748"/>
                          <wpg:cNvGrpSpPr/>
                          <wpg:grpSpPr>
                            <a:xfrm>
                              <a:off x="8212" y="1647049"/>
                              <a:ext cx="5595" cy="3402"/>
                              <a:chOff x="8212" y="1647049"/>
                              <a:chExt cx="5595" cy="3402"/>
                            </a:xfrm>
                          </wpg:grpSpPr>
                          <wps:wsp>
                            <wps:cNvPr id="3812"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813"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814"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815"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816"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817"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818" name="直接连接符 2677"/>
                            <wps:cNvCnPr/>
                            <wps:spPr>
                              <a:xfrm flipH="1" flipV="1">
                                <a:off x="12444" y="1647736"/>
                                <a:ext cx="1" cy="460"/>
                              </a:xfrm>
                              <a:prstGeom prst="line">
                                <a:avLst/>
                              </a:prstGeom>
                              <a:ln w="9525" cap="flat" cmpd="sng">
                                <a:solidFill>
                                  <a:srgbClr val="000000"/>
                                </a:solidFill>
                                <a:prstDash val="solid"/>
                                <a:headEnd type="none" w="med" len="med"/>
                                <a:tailEnd type="triangle" w="med" len="med"/>
                              </a:ln>
                            </wps:spPr>
                            <wps:bodyPr upright="1"/>
                          </wps:wsp>
                          <wps:wsp>
                            <wps:cNvPr id="3819"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820"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821"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822" name="组合 2743"/>
                            <wpg:cNvGrpSpPr/>
                            <wpg:grpSpPr>
                              <a:xfrm>
                                <a:off x="8989" y="1649127"/>
                                <a:ext cx="1335" cy="1035"/>
                                <a:chOff x="8989" y="1649127"/>
                                <a:chExt cx="1335" cy="1035"/>
                              </a:xfrm>
                            </wpg:grpSpPr>
                            <wps:wsp>
                              <wps:cNvPr id="3823"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824"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53.2pt;margin-top:37pt;height:540.8pt;width:308.8pt;z-index:251923456;mso-width-relative:page;mso-height-relative:page;" coordorigin="8212,1647049" coordsize="6176,10816" o:gfxdata="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">
                <o:lock v:ext="edit" aspectratio="f"/>
                <v:group id="组合 2755" o:spid="_x0000_s1026" o:spt="203" style="position:absolute;left:13873;top:1647719;height:10142;width:515;" coordorigin="13873,1647719" coordsize="515,10142" o:gfxdata="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J1BrfBAAAA3QAAAA8AAAAAAAAAAQAgAAAAIgAAAGRycy9kb3ducmV2&#10;LnhtbFBLAQIUABQAAAAIAIdO4kAzLwWeOwAAADkAAAAVAAAAAAAAAAEAIAAAABABAABkcnMvZ3Jv&#10;dXBzaGFwZXhtbC54bWxQSwUGAAAAAAYABgBgAQAAzQMAAAAA&#10;">
                  <o:lock v:ext="edit" aspectratio="f"/>
                  <v:rect id="矩形 2670" o:spid="_x0000_s1026" o:spt="1" style="position:absolute;left:13897;top:1651275;height:801;width:482;" fillcolor="#FFFFFF" filled="t" stroked="t" coordsize="21600,21600" o:gfxdata="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g3F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906;top:1647719;height:1696;width:482;" fillcolor="#FFFFFF" filled="t" stroked="t" coordsize="21600,21600" o:gfxdata="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JRC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873;top:1655145;height:801;width:482;" fillcolor="#FFFFFF" filled="t" stroked="t" coordsize="21600,21600" o:gfxdata="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F4b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889;top:1653324;height:780;width:482;" fillcolor="#FFFFFF" filled="t" stroked="t" coordsize="21600,21600" o:gfxdata="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Xf8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906;top:1657060;height:801;width:482;" fillcolor="#FFFFFF" filled="t" stroked="t" coordsize="21600,21600" o:gfxdata="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b2l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9141;top:1649805;height:8060;width:4394;" coordorigin="9141,1649805" coordsize="4394,8060" o:gfxdata="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OdMV2+AAAA3QAAAA8AAAAAAAAAAQAgAAAAIgAAAGRycy9kb3ducmV2Lnht&#10;bFBLAQIUABQAAAAIAIdO4kAzLwWeOwAAADkAAAAVAAAAAAAAAAEAIAAAAA0BAABkcnMvZ3JvdXBz&#10;aGFwZXhtbC54bWxQSwUGAAAAAAYABgBgAQAAygM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qPHdHMAAAADd&#10;AAAADwAAAGRycy9kb3ducmV2LnhtbEWPQWvCQBSE70L/w/KEXkQ3WqwaXT20tfVSglHvj+wzCWbf&#10;huxWk3/fFQSPw8x8w6w2ranElRpXWlYwHkUgiDOrS84VHA/b4RyE88gaK8ukoCMHm/VLb4Wxtjfe&#10;0zX1uQgQdjEqKLyvYyldVpBBN7I1cfDOtjHog2xyqRu8Bbip5CSK3qXBksNCgTV9FJRd0j+j4DNN&#10;ptvT4NhOuuznN/2eXxLuvpR67Y+jJQhPrX+GH+2dVvA2Wyzg/iY8Ab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8d0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QCEBGbkAAADd&#10;AAAADwAAAGRycy9kb3ducmV2LnhtbEVPy4rCMBTdD/gP4QruxsQHItXoQhCcjeAD3F6ba1tsbkqS&#10;qe3fm4Xg8nDe621na9GSD5VjDZOxAkGcO1NxoeF62f8uQYSIbLB2TBp6CrDdDH7WmBn34hO151iI&#10;FMIhQw1ljE0mZchLshjGriFO3MN5izFBX0jj8ZXCbS2nSi2kxYpTQ4kN7UrKn+d/q+HQHO9/fmr7&#10;4/w+l32Xz0J7u2k9Gk7UCkSkLn7FH/fBaJgtVdqf3qQnID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hARm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qoDmb78AAADd&#10;AAAADwAAAGRycy9kb3ducmV2LnhtbEWPwW7CMBBE75X6D9ZW4tbYIVIFKYZDKyp6DMmF2zZektB4&#10;HcUG0n59XQmJ42hm3mhWm8n24kKj7xxrSBMFgrh2puNGQ1VunxcgfEA22DsmDT/kYbN+fFhhbtyV&#10;C7rsQyMihH2OGtoQhlxKX7dk0SduII7e0Y0WQ5RjI82I1wi3vZwr9SItdhwXWhzoraX6e3+2Gr66&#10;eYW/Rfmh7HKbhc+pPJ0P71rPnlL1CiLQFO7hW3tnNGQLlcL/m/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A5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141;top:1651033;height:1358;width:4394;" fillcolor="#FFFFFF" filled="t" stroked="t" coordsize="21600,21600" o:gfxdata="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SeB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FFylJ8AAAADd&#10;AAAADwAAAGRycy9kb3ducmV2LnhtbEWPQWsCMRSE7wX/Q3iCt5qsQllWo4eCImhb1FL09tg8d5du&#10;XpYk6vbfN4WCx2FmvmHmy9624kY+NI41ZGMFgrh0puFKw+dx9ZyDCBHZYOuYNPxQgOVi8DTHwrg7&#10;7+l2iJVIEA4Faqhj7AopQ1mTxTB2HXHyLs5bjEn6ShqP9wS3rZwo9SItNpwWauzotaby+3C1Gva7&#10;1Tb/2l770p/X2fvxY/d2CrnWo2GmZiAi9fER/m9vjIZprqbw9yY9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XKU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WE5zU8AAAADd&#10;AAAADwAAAGRycy9kb3ducmV2LnhtbEWPS2/CMBCE70j8B2uRuKBiQx+KUgwHHqUXhJrS+yreJhHx&#10;OopdSP59jYTEcTQz32gWq87W4kKtrxxrmE0VCOLcmYoLDafv3VMCwgdkg7Vj0tCTh9VyOFhgatyV&#10;v+iShUJECPsUNZQhNKmUPi/Jop+6hjh6v661GKJsC2lavEa4reVcqTdpseK4UGJD65Lyc/ZnNWyy&#10;4+vuZ3Lq5n2+P2QfyfnI/Vbr8Wim3kEE6sIjfG9/Gg3PiXqB25v4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nN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191;top:1657110;flip:y;height:755;width:4170;" fillcolor="#FFFFFF" filled="t" stroked="t" coordsize="21600,21600" o:gfxdata="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qK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x9BIv78AAADd&#10;AAAADwAAAGRycy9kb3ducmV2LnhtbEWPT2vCQBTE74V+h+UVvJS6q1IJqauH1n+XIkZ7f2Rfk2D2&#10;bciumnx7VxA8DjPzG2a26GwtLtT6yrGG0VCBIM6dqbjQcDysPhIQPiAbrB2Thp48LOavLzNMjbvy&#10;ni5ZKESEsE9RQxlCk0rp85Is+qFriKP371qLIcq2kKbFa4TbWo6VmkqLFceFEhv6Lik/ZWer4Sfb&#10;fa7+3o/duM83v9k6Oe24X2o9eBupLxCBuvAMP9pbo2GSqCn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QSL+/&#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id="组合 2752" o:spid="_x0000_s1026" o:spt="203" style="position:absolute;left:8212;top:1647049;height:3402;width:5594;" coordorigin="8212,1647049" coordsize="5594,3402" o:gfxdata="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vKT+vwAAAN0AAAAPAAAAAAAAAAEAIAAAACIAAABkcnMvZG93bnJldi54&#10;bWxQSwECFAAUAAAACACHTuJAMy8FnjsAAAA5AAAAFQAAAAAAAAABACAAAAAOAQAAZHJzL2dyb3Vw&#10;c2hhcGV4bWwueG1sUEsFBgAAAAAGAAYAYAEAAMsDAAAAAA==&#10;">
                  <o:lock v:ext="edit" aspectratio="f"/>
                  <v:group id="组合 2739" o:spid="_x0000_s1026" o:spt="203" style="position:absolute;left:9562;top:1649582;height:150;width:598;" coordorigin="9562,1649582" coordsize="598,150" o:gfxdata="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SMwjL0AAADdAAAADwAAAAAAAAABACAAAAAiAAAAZHJzL2Rvd25yZXYueG1s&#10;UEsBAhQAFAAAAAgAh07iQDMvBZ47AAAAOQAAABUAAAAAAAAAAQAgAAAADAEAAGRycy9ncm91cHNo&#10;YXBleG1sLnhtbFBLBQYAAAAABgAGAGABAADJAwAAAAA=&#10;">
                    <o:lock v:ext="edit" aspectratio="f"/>
                    <v:line id="直接连接符 2686" o:spid="_x0000_s1026" o:spt="20" style="position:absolute;left:9562;top:1649582;flip:x;height:0;width:598;" filled="f" stroked="t" coordsize="21600,21600" o:gfxdata="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8kM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YVetjbwAAADd&#10;AAAADwAAAGRycy9kb3ducmV2LnhtbEVPy4rCMBTdC/MP4Q6407QKUjpGF4KDoKP4YNDdpbm2ZZqb&#10;kkTt/L1ZCC4P5z2dd6YRd3K+tqwgHSYgiAuray4VnI7LQQbCB2SNjWVS8E8e5rOP3hRzbR+8p/sh&#10;lCKGsM9RQRVCm0vpi4oM+qFtiSN3tc5giNCVUjt8xHDTyFGSTKTBmmNDhS0tKir+DjejYL9ZrrPf&#10;9a0r3OU73R53m5+zz5Tqf6bJF4hAXXiLX+6VVjDO0r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XrY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group id="组合 2748" o:spid="_x0000_s1026" o:spt="203" style="position:absolute;left:8212;top:1647049;height:3402;width:5595;" coordorigin="8212,1647049" coordsize="5595,3402" o:gfxdata="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APzMAAAADdAAAADwAAAAAAAAABACAAAAAiAAAAZHJzL2Rvd25yZXYu&#10;eG1sUEsBAhQAFAAAAAgAh07iQDMvBZ47AAAAOQAAABUAAAAAAAAAAQAgAAAADwEAAGRycy9ncm91&#10;cHNoYXBleG1sLnhtbFBLBQYAAAAABgAGAGABAADMAwAAAAA=&#10;">
                    <o:lock v:ext="edit" aspectratio="f"/>
                    <v:line id="直接连接符 2734" o:spid="_x0000_s1026" o:spt="20" style="position:absolute;left:8974;top:1647726;flip:x;height:453;width:1;" filled="f" stroked="t" coordsize="21600,21600" o:gfxdata="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9H&#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sMdLXr4AAADd&#10;AAAADwAAAGRycy9kb3ducmV2LnhtbEWPwW7CMBBE70j8g7VIvYEdIiEaMBxaUbVHSC69LfGShMbr&#10;KDaQ9utrJCSOo5l5o1lvB9uKK/W+cawhmSkQxKUzDVcainw3XYLwAdlg65g0/JKH7WY8WmNm3I33&#10;dD2ESkQI+ww11CF0mZS+rMmin7mOOHon11sMUfaVND3eIty2cq7UQlpsOC7U2NFbTeXP4WI1HJt5&#10;gX/7/EPZ110avob8fPl+1/plkqgViEBDeIYf7U+jIV0mK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dL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Py7TKr8AAADd&#10;AAAADwAAAGRycy9kb3ducmV2LnhtbEWPwW7CMBBE75X4B2uRuBU7gCqaxuFARQVHCJfetvGSBOJ1&#10;FBtI+/V1pUocRzPzRpOtBtuKG/W+cawhmSoQxKUzDVcajsXmeQnCB2SDrWPS8E0eVvnoKcPUuDvv&#10;6XYIlYgQ9ilqqEPoUil9WZNFP3UdcfROrrcYouwraXq8R7ht5UypF2mx4bhQY0frmsrL4Wo1fDWz&#10;I/7siw9lXzfzsBuK8/XzXevJOFFvIAIN4RH+b2+NhvkyW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u0y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UGJ2sb8AAADd&#10;AAAADwAAAGRycy9kb3ducmV2LnhtbEWPwW7CMBBE75X4B2uRuBU7ICqaxuFARQVHCJfetvGSBOJ1&#10;FBtI+/V1pUocRzPzRpOtBtuKG/W+cawhmSoQxKUzDVcajsXmeQnCB2SDrWPS8E0eVvnoKcPUuDvv&#10;6XYIlYgQ9ilqqEPoUil9WZNFP3UdcfROrrcYouwraXq8R7ht5UypF2mx4bhQY0frmsrL4Wo1fDWz&#10;I/7siw9lXzfzsBuK8/XzXevJOFFvIAIN4RH+b2+NhvkyW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idr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h7RBpsAAAADd&#10;AAAADwAAAGRycy9kb3ducmV2LnhtbEWPQUvDQBSE74L/YXmCN7tJ1dLGbnsQhZxEWxF6e2SfSUz2&#10;bbr7bKq/vlsQPA4z8w2zXB9drw4UYuvZQD7JQBFX3rZcG3jfPt/MQUVBtth7JgM/FGG9urxYYmH9&#10;yG902EitEoRjgQYakaHQOlYNOYwTPxAn79MHh5JkqLUNOCa46/U0y2baYctpocGBHhuqus23M7DY&#10;jvf+NXQfd3m73/0+fclQvogx11d59gBK6Cj/4b92aQ3czvMZnN+kJ6BX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tEG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8QH5Yb8AAADd&#10;AAAADwAAAGRycy9kb3ducmV2LnhtbEWPS2/CMBCE70j9D9ZW4gZOiERoisOhFIkjDdBet/Hmocbr&#10;KDbPX19XqsRxNDvf7CxXV9OJMw2utawgnkYgiEurW64VHPabyQKE88gaO8uk4EYOVvnTaImZthf+&#10;oHPhaxEg7DJU0HjfZ1K6siGDbmp74uBVdjDogxxqqQe8BLjp5CyK5tJgy6GhwZ7eGip/ipMJb8y+&#10;Dsl6V1Ca4neyfr8fX6rPTqnxcxy9gvB09Y/j//RWK0gWcQp/awIC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B+WG/&#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444;top:1647736;flip:x y;height:460;width:1;" filled="f" stroked="t" coordsize="21600,21600" o:gfxdata="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aOqb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8G0EEMAAAADd&#10;AAAADwAAAGRycy9kb3ducmV2LnhtbEWPT2vCQBTE74V+h+UVequbWCgxunooWARtxT+I3h7ZZxLM&#10;vg27q8Zv7xYEj8PM/IYZTTrTiAs5X1tWkPYSEMSF1TWXCrab6UcGwgdkjY1lUnAjD5Px68sIc22v&#10;vKLLOpQiQtjnqKAKoc2l9EVFBn3PtsTRO1pnMETpSqkdXiPcNLKfJF/SYM1xocKWvisqTuuzUbBa&#10;TOfZbn7uCnf4Sf82y8Xv3mdKvb+lyRBEoC48w4/2TCv4zNIB/L+JT0C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bQQ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jnkflLsAAADd&#10;AAAADwAAAGRycy9kb3ducmV2LnhtbEVPPW/CMBDdK/U/WFeJrdgECUGKYWgFghGShe2Ir0kgPkex&#10;gcCvxwMS49P7ni9724grdb52rGE0VCCIC2dqLjXk2ep7CsIHZIONY9JwJw/LxefHHFPjbryj6z6U&#10;IoawT1FDFUKbSumLiiz6oWuJI/fvOoshwq6UpsNbDLeNTJSaSIs1x4YKW/qtqDjvL1bDsU5yfOyy&#10;tbKz1Ths++x0OfxpPfgaqR8QgfrwFr/cG6NhPE3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fl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ylDtib8AAADd&#10;AAAADwAAAGRycy9kb3ducmV2LnhtbEWPzWrDMBCE74W8g9hALyGR5EAIbmQTAm1NLqVJHmCxtrYT&#10;a2Us5advXxUKPQ4z8w2zKR+uFzcaQ+fZgF4oEMS1tx03Bk7H1/kaRIjIFnvPZOCbApTF5GmDufV3&#10;/qTbITYiQTjkaKCNccilDHVLDsPCD8TJ+/Kjw5jk2Eg74j3BXS8zpVbSYcdpocWBdi3Vl8PVGdgO&#10;H+drVuk3q47ZbNZXK+3f98Y8T7V6ARHpEf/Df+3KGliuMw2/b9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Q7Y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x35bBr8AAADd&#10;AAAADwAAAGRycy9kb3ducmV2LnhtbEWPQYvCMBSE78L+h/AWvGnaiiLVKCK74kEWrMKyt0fzbIvN&#10;S2liq//eLAgeh5n5hlmu76YWHbWusqwgHkcgiHOrKy4UnE/fozkI55E11pZJwYMcrFcfgyWm2vZ8&#10;pC7zhQgQdikqKL1vUildXpJBN7YNcfAutjXog2wLqVvsA9zUMomimTRYcVgosaFtSfk1uxkFux77&#10;zST+6g7Xy/bxd5r+/B5iUmr4GUcLEJ7u/h1+tfdawWSeJP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flsGvwAAAN0AAAAPAAAAAAAAAAEAIAAAACIAAABkcnMvZG93bnJldi54&#10;bWxQSwECFAAUAAAACACHTuJAMy8FnjsAAAA5AAAAFQAAAAAAAAABACAAAAAOAQAAZHJzL2dyb3Vw&#10;c2hhcGV4bWwueG1sUEsFBgAAAAAGAAYAYAEAAMsDA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8UKBQb8AAADd&#10;AAAADwAAAGRycy9kb3ducmV2LnhtbEWPzW7CMBCE75X6DtZW6q3YCbQKKYYDtBI3WuABVvESp4nX&#10;UWx+ytNjpEo9jmbmG81scXGdONEQGs8aspECQVx503CtYb/7fClAhIhssPNMGn4pwGL++DDD0vgz&#10;f9NpG2uRIBxK1GBj7EspQ2XJYRj5njh5Bz84jEkOtTQDnhPcdTJX6k06bDgtWOxpaalqt0enoVBu&#10;07bT/Cu4yTV7tcuV/+h/tH5+ytQ7iEiX+B/+a6+NhnGRj+H+Jj0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CgUG/&#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fqsZNb8AAADd&#10;AAAADwAAAGRycy9kb3ducmV2LnhtbEWPzW7CMBCE75V4B2uRuBU7Ka3SgOEAReJGS/sAq3gbh8Tr&#10;KDY/7dNjpEo9jmbmG81idXWdONMQGs8asqkCQVx503Ct4etz+1iACBHZYOeZNPxQgNVy9LDA0vgL&#10;f9D5EGuRIBxK1GBj7EspQ2XJYZj6njh5335wGJMcamkGvCS462Su1It02HBasNjT2lLVHk5OQ6Hc&#10;vm1f8/fgZr/Zs11v/Ft/1HoyztQcRKRr/A//tXdGw1ORz+D+Jj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rGTW/&#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r>
        <w:rPr>
          <w:sz w:val="32"/>
        </w:rPr>
        <mc:AlternateContent>
          <mc:Choice Requires="wpg">
            <w:drawing>
              <wp:anchor distT="0" distB="0" distL="114300" distR="114300" simplePos="0" relativeHeight="251663360" behindDoc="0" locked="0" layoutInCell="1" allowOverlap="1">
                <wp:simplePos x="0" y="0"/>
                <wp:positionH relativeFrom="column">
                  <wp:posOffset>1870710</wp:posOffset>
                </wp:positionH>
                <wp:positionV relativeFrom="paragraph">
                  <wp:posOffset>277495</wp:posOffset>
                </wp:positionV>
                <wp:extent cx="3846195" cy="7421880"/>
                <wp:effectExtent l="4445" t="5080" r="16510" b="21590"/>
                <wp:wrapNone/>
                <wp:docPr id="3825" name="组合 3825"/>
                <wp:cNvGraphicFramePr/>
                <a:graphic xmlns:a="http://schemas.openxmlformats.org/drawingml/2006/main">
                  <a:graphicData uri="http://schemas.microsoft.com/office/word/2010/wordprocessingGroup">
                    <wpg:wgp>
                      <wpg:cNvGrpSpPr/>
                      <wpg:grpSpPr>
                        <a:xfrm>
                          <a:off x="0" y="0"/>
                          <a:ext cx="3846195" cy="7421880"/>
                          <a:chOff x="7886" y="1646731"/>
                          <a:chExt cx="6630" cy="11702"/>
                        </a:xfrm>
                      </wpg:grpSpPr>
                      <wpg:grpSp>
                        <wpg:cNvPr id="3826" name="组合 2626"/>
                        <wpg:cNvGrpSpPr/>
                        <wpg:grpSpPr>
                          <a:xfrm rot="0">
                            <a:off x="7886" y="1646731"/>
                            <a:ext cx="6630" cy="11702"/>
                            <a:chOff x="8286" y="1613123"/>
                            <a:chExt cx="6235" cy="9998"/>
                          </a:xfrm>
                        </wpg:grpSpPr>
                        <wpg:grpSp>
                          <wpg:cNvPr id="3827" name="组合 2616"/>
                          <wpg:cNvGrpSpPr/>
                          <wpg:grpSpPr>
                            <a:xfrm>
                              <a:off x="8286" y="1613123"/>
                              <a:ext cx="6235" cy="9998"/>
                              <a:chOff x="7118" y="1321889"/>
                              <a:chExt cx="6863" cy="9007"/>
                            </a:xfrm>
                          </wpg:grpSpPr>
                          <wpg:grpSp>
                            <wpg:cNvPr id="3828" name="组合 2193"/>
                            <wpg:cNvGrpSpPr/>
                            <wpg:grpSpPr>
                              <a:xfrm>
                                <a:off x="7118" y="1321889"/>
                                <a:ext cx="6863" cy="9007"/>
                                <a:chOff x="7050" y="1194675"/>
                                <a:chExt cx="2635" cy="1450"/>
                              </a:xfrm>
                            </wpg:grpSpPr>
                            <wps:wsp>
                              <wps:cNvPr id="3829" name="矩形 1900"/>
                              <wps:cNvSpPr/>
                              <wps:spPr>
                                <a:xfrm>
                                  <a:off x="7050" y="1194675"/>
                                  <a:ext cx="2633" cy="14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30"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831"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832"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833"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7.3pt;margin-top:21.85pt;height:584.4pt;width:302.85pt;z-index:251663360;mso-width-relative:page;mso-height-relative:page;" coordorigin="7886,1646731" coordsize="6630,11702" o:gfxdata="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C5WL+fbAAAACwEAAA8AAAAAAAAAAQAgAAAAIgAAAGRycy9kb3ducmV2Lnht&#10;bFBLAQIUABQAAAAIAIdO4kBw5Xu1MAQAAFwRAAAOAAAAAAAAAAEAIAAAACoBAABkcnMvZTJvRG9j&#10;LnhtbFBLBQYAAAAABgAGAFkBAADMBwAAAAA=&#10;">
                <o:lock v:ext="edit" aspectratio="f"/>
                <v:group id="组合 2626" o:spid="_x0000_s1026" o:spt="203" style="position:absolute;left:7886;top:1646731;height:11702;width:6630;" coordorigin="8286,1613123" coordsize="6235,9998" o:gfxdata="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EVdBcAAAADdAAAADwAAAAAAAAABACAAAAAiAAAAZHJzL2Rvd25yZXYu&#10;eG1sUEsBAhQAFAAAAAgAh07iQDMvBZ47AAAAOQAAABUAAAAAAAAAAQAgAAAADwEAAGRycy9ncm91&#10;cHNoYXBleG1sLnhtbFBLBQYAAAAABgAGAGABAADMAwAAAAA=&#10;">
                  <o:lock v:ext="edit" aspectratio="f"/>
                  <v:group id="组合 2616" o:spid="_x0000_s1026" o:spt="203" style="position:absolute;left:8286;top:1613123;height:9998;width:6235;" coordorigin="7118,1321889" coordsize="6863,9007" o:gfxdata="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wn4nsAAAADdAAAADwAAAAAAAAABACAAAAAiAAAAZHJzL2Rvd25yZXYu&#10;eG1sUEsBAhQAFAAAAAgAh07iQDMvBZ47AAAAOQAAABUAAAAAAAAAAQAgAAAADwEAAGRycy9ncm91&#10;cHNoYXBleG1sLnhtbFBLBQYAAAAABgAGAGABAADMAwAAAAA=&#10;">
                    <o:lock v:ext="edit" aspectratio="f"/>
                    <v:group id="组合 2193" o:spid="_x0000_s1026" o:spt="203" style="position:absolute;left:7118;top:1321889;height:9007;width:6863;" coordorigin="7050,1194675" coordsize="2635,1450" o:gfxdata="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pZs7L0AAADdAAAADwAAAAAAAAABACAAAAAiAAAAZHJzL2Rvd25yZXYueG1s&#10;UEsBAhQAFAAAAAgAh07iQDMvBZ47AAAAOQAAABUAAAAAAAAAAQAgAAAADAEAAGRycy9ncm91cHNo&#10;YXBleG1sLnhtbFBLBQYAAAAABgAGAGABAADJAwAAAAA=&#10;">
                      <o:lock v:ext="edit" aspectratio="f"/>
                      <v:rect id="矩形 1900" o:spid="_x0000_s1026" o:spt="1" style="position:absolute;left:7050;top:1194675;height:1450;width:2633;v-text-anchor:middle;" filled="f" stroked="t" coordsize="21600,21600" o:gfxdata="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OT3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N9WkzrsAAADd&#10;AAAADwAAAGRycy9kb3ducmV2LnhtbEVPy4rCMBTdC/5DuMLsNPVVpBpdDOMwCCJq3V+aa1tsbkqS&#10;sfXvzWJglofz3ux604gnOV9bVjCdJCCIC6trLhXk1/14BcIHZI2NZVLwIg+77XCwwUzbjs/0vIRS&#10;xBD2GSqoQmgzKX1RkUE/sS1x5O7WGQwRulJqh10MN42cJUkqDdYcGyps6bOi4nH5NQrc65Quu1v/&#10;9e0O/cNd8+MhXxyV+hhNkzWIQH34F/+5f7SC+Woe98c38Qn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Wkzr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WJkBVb8AAADd&#10;AAAADwAAAGRycy9kb3ducmV2LnhtbEWPQWvCQBSE74X+h+UVvNVNqg0SXT2UKiJIUeP9kX1Ngtm3&#10;YXc18d+7QqHHYWa+YRarwbTiRs43lhWk4wQEcWl1w5WC4rR+n4HwAVlja5kU3MnDavn6ssBc254P&#10;dDuGSkQI+xwV1CF0uZS+rMmgH9uOOHq/1hkMUbpKaod9hJtWfiRJJg02HBdq7OirpvJyvBoF7v6T&#10;ffbn4XvjdsPFnYr9rpjulRq9pckcRKAh/If/2lutYDKbpPB8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ZAVW/&#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qEufIr4AAADd&#10;AAAADwAAAGRycy9kb3ducmV2LnhtbEWPT4vCMBTE78J+h/AWvGnqX6QaPSy7IoKIWu+P5tkWm5eS&#10;ZG399kZY2OMwM79hVpvO1OJBzleWFYyGCQji3OqKCwXZ5WewAOEDssbaMil4kofN+qO3wlTblk/0&#10;OIdCRAj7FBWUITSplD4vyaAf2oY4ejfrDIYoXSG1wzbCTS3HSTKXBiuOCyU29FVSfj//GgXueZzP&#10;2mv3vXX77u4u2WGfTQ9K9T9HyRJEoC78h//aO61gspiM4f0mPg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ufIr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xwc6ub8AAADd&#10;AAAADwAAAGRycy9kb3ducmV2LnhtbEWPQWvCQBSE74L/YXkFb7qx0SCpqwdppQgianp/ZF+TYPZt&#10;2N2a+O+7QqHHYWa+YdbbwbTiTs43lhXMZwkI4tLqhisFxfVjugLhA7LG1jIpeJCH7WY8WmOubc9n&#10;ul9CJSKEfY4K6hC6XEpf1mTQz2xHHL1v6wyGKF0ltcM+wk0rX5MkkwYbjgs1drSrqbxdfowC9zhl&#10;y/5reN+7w3Bz1+J4KBZHpSYv8+QNRKAh/If/2p9aQbpKU3i+i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HOrm/&#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sectPr>
          <w:pgSz w:w="11906" w:h="16838"/>
          <w:pgMar w:top="1304" w:right="1587" w:bottom="1304" w:left="1587" w:header="851" w:footer="992" w:gutter="0"/>
          <w:pgNumType w:fmt="numberInDash"/>
          <w:cols w:space="425" w:num="1"/>
          <w:docGrid w:type="lines" w:linePitch="312" w:charSpace="0"/>
        </w:sectPr>
      </w:pPr>
    </w:p>
    <w:p>
      <w:pPr>
        <w:jc w:val="center"/>
        <w:rPr>
          <w:rFonts w:hint="eastAsia" w:ascii="宋体" w:hAnsi="宋体"/>
          <w:b/>
          <w:sz w:val="36"/>
          <w:szCs w:val="36"/>
        </w:rPr>
      </w:pPr>
      <w:r>
        <w:rPr>
          <w:rFonts w:hint="eastAsia" w:ascii="宋体" w:hAnsi="宋体"/>
          <w:b/>
          <w:sz w:val="36"/>
          <w:szCs w:val="36"/>
        </w:rPr>
        <w:t>国有林地使用权登记业务流程</w:t>
      </w:r>
    </w:p>
    <w:p>
      <w:pPr>
        <w:jc w:val="center"/>
        <w:rPr>
          <w:rFonts w:ascii="宋体" w:hAnsi="宋体"/>
          <w:b/>
          <w:sz w:val="36"/>
          <w:szCs w:val="36"/>
        </w:rPr>
      </w:pPr>
      <w:r>
        <w:rPr>
          <w:rFonts w:hint="eastAsia" w:ascii="宋体" w:hAnsi="宋体"/>
          <w:b/>
          <w:sz w:val="36"/>
          <w:szCs w:val="36"/>
        </w:rPr>
        <w:t>（地上森林、林木所有权一并登记）</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pPr>
      <w:r>
        <mc:AlternateContent>
          <mc:Choice Requires="wps">
            <w:drawing>
              <wp:anchor distT="0" distB="0" distL="114300" distR="114300" simplePos="0" relativeHeight="251924480" behindDoc="0" locked="0" layoutInCell="1" allowOverlap="1">
                <wp:simplePos x="0" y="0"/>
                <wp:positionH relativeFrom="column">
                  <wp:posOffset>-291465</wp:posOffset>
                </wp:positionH>
                <wp:positionV relativeFrom="paragraph">
                  <wp:posOffset>104140</wp:posOffset>
                </wp:positionV>
                <wp:extent cx="2000250" cy="7614920"/>
                <wp:effectExtent l="6350" t="6350" r="12700" b="17780"/>
                <wp:wrapNone/>
                <wp:docPr id="3834" name="矩形 3834"/>
                <wp:cNvGraphicFramePr/>
                <a:graphic xmlns:a="http://schemas.openxmlformats.org/drawingml/2006/main">
                  <a:graphicData uri="http://schemas.microsoft.com/office/word/2010/wordprocessingShape">
                    <wps:wsp>
                      <wps:cNvSpPr/>
                      <wps:spPr>
                        <a:xfrm>
                          <a:off x="0" y="0"/>
                          <a:ext cx="2000250" cy="761492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申请人身份证明（原件1份，由申请人提供）；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kern w:val="2"/>
                                <w:sz w:val="18"/>
                                <w:szCs w:val="18"/>
                                <w:lang w:val="en-US" w:eastAsia="zh-CN"/>
                              </w:rPr>
                            </w:pPr>
                            <w:r>
                              <w:rPr>
                                <w:rFonts w:hint="eastAsia" w:ascii="宋体" w:hAnsi="宋体" w:eastAsia="宋体" w:cs="宋体"/>
                                <w:sz w:val="18"/>
                                <w:szCs w:val="18"/>
                              </w:rPr>
                              <w:t xml:space="preserve">3. </w:t>
                            </w:r>
                            <w:r>
                              <w:rPr>
                                <w:rFonts w:hint="eastAsia" w:ascii="宋体" w:hAnsi="宋体" w:eastAsia="宋体" w:cs="宋体"/>
                                <w:kern w:val="2"/>
                                <w:sz w:val="18"/>
                                <w:szCs w:val="18"/>
                                <w:lang w:val="en-US" w:eastAsia="zh-CN"/>
                              </w:rPr>
                              <w:t>有批准权的人民政府或者主管部门的批准文件；</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4、不动产权籍调查表、宗地图、宗地界址点坐标等不动产权籍调查成果；</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5.法律、行政法规以及《实施细则》规定的其他材料。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标准：</w:t>
                            </w:r>
                            <w:r>
                              <w:rPr>
                                <w:rFonts w:hint="eastAsia" w:ascii="宋体" w:hAnsi="宋体" w:eastAsia="宋体" w:cs="宋体"/>
                                <w:sz w:val="18"/>
                                <w:szCs w:val="18"/>
                              </w:rPr>
                              <w:t>550元/件。减免优惠政策严格按国家规定执行。</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left="0" w:leftChars="0" w:firstLine="0" w:firstLineChars="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txbxContent>
                      </wps:txbx>
                      <wps:bodyPr upright="1"/>
                    </wps:wsp>
                  </a:graphicData>
                </a:graphic>
              </wp:anchor>
            </w:drawing>
          </mc:Choice>
          <mc:Fallback>
            <w:pict>
              <v:rect id="_x0000_s1026" o:spid="_x0000_s1026" o:spt="1" style="position:absolute;left:0pt;margin-left:-22.95pt;margin-top:8.2pt;height:599.6pt;width:157.5pt;z-index:251924480;mso-width-relative:page;mso-height-relative:page;" fillcolor="#FFFFFF" filled="t" stroked="t" coordsize="21600,21600" o:gfxdata="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2JLHcAAAACwEAAA8AAAAAAAAA&#10;AQAgAAAAIgAAAGRycy9kb3ducmV2LnhtbFBLAQIUABQAAAAIAIdO4kDG9ifyDQIAAD8EAAAOAAAA&#10;AAAAAAEAIAAAACsBAABkcnMvZTJvRG9jLnhtbFBLBQYAAAAABgAGAFkBAACq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不动产登记申请书（原件1份，由登记机构提供）；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申请人身份证明（原件1份，由申请人提供）；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kern w:val="2"/>
                          <w:sz w:val="18"/>
                          <w:szCs w:val="18"/>
                          <w:lang w:val="en-US" w:eastAsia="zh-CN"/>
                        </w:rPr>
                      </w:pPr>
                      <w:r>
                        <w:rPr>
                          <w:rFonts w:hint="eastAsia" w:ascii="宋体" w:hAnsi="宋体" w:eastAsia="宋体" w:cs="宋体"/>
                          <w:sz w:val="18"/>
                          <w:szCs w:val="18"/>
                        </w:rPr>
                        <w:t xml:space="preserve">3. </w:t>
                      </w:r>
                      <w:r>
                        <w:rPr>
                          <w:rFonts w:hint="eastAsia" w:ascii="宋体" w:hAnsi="宋体" w:eastAsia="宋体" w:cs="宋体"/>
                          <w:kern w:val="2"/>
                          <w:sz w:val="18"/>
                          <w:szCs w:val="18"/>
                          <w:lang w:val="en-US" w:eastAsia="zh-CN"/>
                        </w:rPr>
                        <w:t>有批准权的人民政府或者主管部门的批准文件；</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4、不动产权籍调查表、宗地图、宗地界址点坐标等不动产权籍调查成果；</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5.法律、行政法规以及《实施细则》规定的其他材料。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标准：</w:t>
                      </w:r>
                      <w:r>
                        <w:rPr>
                          <w:rFonts w:hint="eastAsia" w:ascii="宋体" w:hAnsi="宋体" w:eastAsia="宋体" w:cs="宋体"/>
                          <w:sz w:val="18"/>
                          <w:szCs w:val="18"/>
                        </w:rPr>
                        <w:t>550元/件。减免优惠政策严格按国家规定执行。</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5个工作日</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left="0" w:leftChars="0" w:firstLine="0" w:firstLineChars="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联系人：张琳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联系电话：8227019</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922432" behindDoc="0" locked="0" layoutInCell="1" allowOverlap="1">
                <wp:simplePos x="0" y="0"/>
                <wp:positionH relativeFrom="column">
                  <wp:posOffset>1774825</wp:posOffset>
                </wp:positionH>
                <wp:positionV relativeFrom="paragraph">
                  <wp:posOffset>-614045</wp:posOffset>
                </wp:positionV>
                <wp:extent cx="4210050" cy="7609840"/>
                <wp:effectExtent l="4445" t="4445" r="14605" b="5715"/>
                <wp:wrapNone/>
                <wp:docPr id="3835" name="组合 3835"/>
                <wp:cNvGraphicFramePr/>
                <a:graphic xmlns:a="http://schemas.openxmlformats.org/drawingml/2006/main">
                  <a:graphicData uri="http://schemas.microsoft.com/office/word/2010/wordprocessingGroup">
                    <wpg:wgp>
                      <wpg:cNvGrpSpPr/>
                      <wpg:grpSpPr>
                        <a:xfrm>
                          <a:off x="0" y="0"/>
                          <a:ext cx="4210050" cy="7609840"/>
                          <a:chOff x="7886" y="1646731"/>
                          <a:chExt cx="6630" cy="12000"/>
                        </a:xfrm>
                      </wpg:grpSpPr>
                      <wpg:grpSp>
                        <wpg:cNvPr id="3836" name="组合 2626"/>
                        <wpg:cNvGrpSpPr/>
                        <wpg:grpSpPr>
                          <a:xfrm rot="0">
                            <a:off x="7886" y="1646731"/>
                            <a:ext cx="6630" cy="12001"/>
                            <a:chOff x="8286" y="1613123"/>
                            <a:chExt cx="6235" cy="10253"/>
                          </a:xfrm>
                        </wpg:grpSpPr>
                        <wpg:grpSp>
                          <wpg:cNvPr id="3837" name="组合 2616"/>
                          <wpg:cNvGrpSpPr/>
                          <wpg:grpSpPr>
                            <a:xfrm>
                              <a:off x="8286" y="1613123"/>
                              <a:ext cx="6235" cy="10253"/>
                              <a:chOff x="7118" y="1321889"/>
                              <a:chExt cx="6863" cy="9237"/>
                            </a:xfrm>
                          </wpg:grpSpPr>
                          <wpg:grpSp>
                            <wpg:cNvPr id="3838" name="组合 2193"/>
                            <wpg:cNvGrpSpPr/>
                            <wpg:grpSpPr>
                              <a:xfrm>
                                <a:off x="7118" y="1321889"/>
                                <a:ext cx="6863" cy="9237"/>
                                <a:chOff x="7050" y="1194675"/>
                                <a:chExt cx="2635" cy="1487"/>
                              </a:xfrm>
                            </wpg:grpSpPr>
                            <wps:wsp>
                              <wps:cNvPr id="3839" name="矩形 1900"/>
                              <wps:cNvSpPr/>
                              <wps:spPr>
                                <a:xfrm>
                                  <a:off x="7050" y="1194675"/>
                                  <a:ext cx="2633" cy="1487"/>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40"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841"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842"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843"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9.75pt;margin-top:-48.35pt;height:599.2pt;width:331.5pt;z-index:251922432;mso-width-relative:page;mso-height-relative:page;" coordorigin="7886,1646731" coordsize="6630,12000" o:gfxdata="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MIkYEdwAAAAMAQAADwAAAAAAAAABACAAAAAiAAAAZHJzL2Rvd25yZXYu&#10;eG1sUEsBAhQAFAAAAAgAh07iQOAes/YxBAAAXhEAAA4AAAAAAAAAAQAgAAAAKwEAAGRycy9lMm9E&#10;b2MueG1sUEsFBgAAAAAGAAYAWQEAAM4HAAAAAA==&#10;">
                <o:lock v:ext="edit" aspectratio="f"/>
                <v:group id="组合 2626" o:spid="_x0000_s1026" o:spt="203" style="position:absolute;left:7886;top:1646731;height:12001;width:6630;" coordorigin="8286,1613123" coordsize="6235,10253" o:gfxdata="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nMvYvwAAAN0AAAAPAAAAAAAAAAEAIAAAACIAAABkcnMvZG93bnJldi54&#10;bWxQSwECFAAUAAAACACHTuJAMy8FnjsAAAA5AAAAFQAAAAAAAAABACAAAAAOAQAAZHJzL2dyb3Vw&#10;c2hhcGV4bWwueG1sUEsFBgAAAAAGAAYAYAEAAMsDAAAAAA==&#10;">
                  <o:lock v:ext="edit" aspectratio="f"/>
                  <v:group id="组合 2616" o:spid="_x0000_s1026" o:spt="203" style="position:absolute;left:8286;top:1613123;height:10253;width:6235;" coordorigin="7118,1321889" coordsize="6863,9237" o:gfxdata="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LQbkPBAAAA3QAAAA8AAAAAAAAAAQAgAAAAIgAAAGRycy9kb3ducmV2&#10;LnhtbFBLAQIUABQAAAAIAIdO4kAzLwWeOwAAADkAAAAVAAAAAAAAAAEAIAAAABABAABkcnMvZ3Jv&#10;dXBzaGFwZXhtbC54bWxQSwUGAAAAAAYABgBgAQAAzQMAAAAA&#10;">
                    <o:lock v:ext="edit" aspectratio="f"/>
                    <v:group id="组合 2193" o:spid="_x0000_s1026" o:spt="203" style="position:absolute;left:7118;top:1321889;height:9237;width:6863;" coordorigin="7050,1194675" coordsize="2635,1487" o:gfxdata="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0/6Mb0AAADdAAAADwAAAAAAAAABACAAAAAiAAAAZHJzL2Rvd25yZXYueG1s&#10;UEsBAhQAFAAAAAgAh07iQDMvBZ47AAAAOQAAABUAAAAAAAAAAQAgAAAADAEAAGRycy9ncm91cHNo&#10;YXBleG1sLnhtbFBLBQYAAAAABgAGAGABAADJAwAAAAA=&#10;">
                      <o:lock v:ext="edit" aspectratio="f"/>
                      <v:rect id="矩形 1900" o:spid="_x0000_s1026" o:spt="1" style="position:absolute;left:7050;top:1194675;height:1487;width:2633;v-text-anchor:middle;" filled="f" stroked="t" coordsize="21600,21600" o:gfxdata="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XIq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b9PXs7sAAADd&#10;AAAADwAAAGRycy9kb3ducmV2LnhtbEVPy4rCMBTdC/5DuII7TX1MkWp0MYzDIMig1v2lubbF5qYk&#10;GVv/frIQXB7Oe7PrTSMe5HxtWcFsmoAgLqyuuVSQX/aTFQgfkDU2lknBkzzstsPBBjNtOz7R4xxK&#10;EUPYZ6igCqHNpPRFRQb91LbEkbtZZzBE6EqpHXYx3DRyniSpNFhzbKiwpc+Kivv5zyhwz9/0o7v2&#10;X9/u0N/dJT8e8uVRqfFolqxBBOrDW/xy/2gFi9Uy7o9v4hO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PXs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AJ9yKL4AAADd&#10;AAAADwAAAGRycy9kb3ducmV2LnhtbEWPT4vCMBTE7wt+h/AW9ram9R9SjR5EZRFE1Hp/NG/bYvNS&#10;kmjrt98sLOxxmJnfMMt1bxrxJOdrywrSYQKCuLC65lJBft19zkH4gKyxsUwKXuRhvRq8LTHTtuMz&#10;PS+hFBHCPkMFVQhtJqUvKjLoh7Yljt63dQZDlK6U2mEX4aaRoySZSYM1x4UKW9pUVNwvD6PAvU6z&#10;aXfrt3t36O/umh8P+eSo1Md7mixABOrDf/iv/aUVjOeTFH7fx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9yK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8E3sX74AAADd&#10;AAAADwAAAGRycy9kb3ducmV2LnhtbEWPT4vCMBTE7wt+h/AEb2vqnxWpRg/iigiyrHbvj+bZFpuX&#10;kmRt/fZGEDwOM/MbZrnuTC1u5HxlWcFomIAgzq2uuFCQnb8/5yB8QNZYWyYFd/KwXvU+lphq2/Iv&#10;3U6hEBHCPkUFZQhNKqXPSzLoh7Yhjt7FOoMhSldI7bCNcFPLcZLMpMGK40KJDW1Kyq+nf6PA3X9m&#10;X+1ft925Q3d15+x4yKZHpQb9UbIAEagL7/CrvdcKJvPpG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3sX7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nwFJxL4AAADd&#10;AAAADwAAAGRycy9kb3ducmV2LnhtbEWPQYvCMBSE7wv+h/AEb2vq6opUowdxRQRZVrv3R/Nsi81L&#10;SaKt/94IgsdhZr5hFqvO1OJGzleWFYyGCQji3OqKCwXZ6edzBsIHZI21ZVJwJw+rZe9jgam2Lf/R&#10;7RgKESHsU1RQhtCkUvq8JIN+aBvi6J2tMxiidIXUDtsIN7X8SpKpNFhxXCixoXVJ+eV4NQrc/Xf6&#10;3f53m63bdxd3yg77bHJQatAfJXMQgbrwDr/aO61gPJuM4fkmP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FJx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71936" behindDoc="0" locked="0" layoutInCell="1" allowOverlap="1">
                <wp:simplePos x="0" y="0"/>
                <wp:positionH relativeFrom="column">
                  <wp:posOffset>1883410</wp:posOffset>
                </wp:positionH>
                <wp:positionV relativeFrom="paragraph">
                  <wp:posOffset>-422275</wp:posOffset>
                </wp:positionV>
                <wp:extent cx="4251325" cy="6867525"/>
                <wp:effectExtent l="5080" t="4445" r="10795" b="24130"/>
                <wp:wrapNone/>
                <wp:docPr id="3844" name="组合 3844"/>
                <wp:cNvGraphicFramePr/>
                <a:graphic xmlns:a="http://schemas.openxmlformats.org/drawingml/2006/main">
                  <a:graphicData uri="http://schemas.microsoft.com/office/word/2010/wordprocessingGroup">
                    <wpg:wgp>
                      <wpg:cNvGrpSpPr/>
                      <wpg:grpSpPr>
                        <a:xfrm>
                          <a:off x="0" y="0"/>
                          <a:ext cx="4251325" cy="6867525"/>
                          <a:chOff x="8057" y="1647049"/>
                          <a:chExt cx="6695" cy="10815"/>
                        </a:xfrm>
                      </wpg:grpSpPr>
                      <wpg:grpSp>
                        <wpg:cNvPr id="3845" name="组合 2755"/>
                        <wpg:cNvGrpSpPr/>
                        <wpg:grpSpPr>
                          <a:xfrm>
                            <a:off x="14251" y="1647719"/>
                            <a:ext cx="501" cy="10141"/>
                            <a:chOff x="14251" y="1647719"/>
                            <a:chExt cx="501" cy="10141"/>
                          </a:xfrm>
                        </wpg:grpSpPr>
                        <wps:wsp>
                          <wps:cNvPr id="3846" name="矩形 2670"/>
                          <wps:cNvSpPr/>
                          <wps:spPr>
                            <a:xfrm>
                              <a:off x="14262"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847" name="矩形 2671"/>
                          <wps:cNvSpPr/>
                          <wps:spPr>
                            <a:xfrm>
                              <a:off x="1425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848" name="矩形 2672"/>
                          <wps:cNvSpPr/>
                          <wps:spPr>
                            <a:xfrm>
                              <a:off x="14260"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849" name="矩形 2673"/>
                          <wps:cNvSpPr/>
                          <wps:spPr>
                            <a:xfrm>
                              <a:off x="14267"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850" name="矩形 2679"/>
                          <wps:cNvSpPr/>
                          <wps:spPr>
                            <a:xfrm>
                              <a:off x="14270"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851" name="组合 2753"/>
                        <wpg:cNvGrpSpPr/>
                        <wpg:grpSpPr>
                          <a:xfrm>
                            <a:off x="8057" y="1649805"/>
                            <a:ext cx="6118" cy="8059"/>
                            <a:chOff x="8057" y="1649805"/>
                            <a:chExt cx="6118" cy="8059"/>
                          </a:xfrm>
                        </wpg:grpSpPr>
                        <wps:wsp>
                          <wps:cNvPr id="3852"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853"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854"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855" name="矩形 2666"/>
                          <wps:cNvSpPr/>
                          <wps:spPr>
                            <a:xfrm>
                              <a:off x="97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856"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857"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858"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859"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s:wsp>
                          <wps:cNvPr id="3860" name="直接连接符 2682"/>
                          <wps:cNvCnPr/>
                          <wps:spPr>
                            <a:xfrm flipH="1" flipV="1">
                              <a:off x="9289" y="1651626"/>
                              <a:ext cx="482" cy="0"/>
                            </a:xfrm>
                            <a:prstGeom prst="line">
                              <a:avLst/>
                            </a:prstGeom>
                            <a:ln w="9525" cap="flat" cmpd="sng">
                              <a:solidFill>
                                <a:srgbClr val="000000"/>
                              </a:solidFill>
                              <a:prstDash val="solid"/>
                              <a:headEnd type="none" w="med" len="med"/>
                              <a:tailEnd type="triangle" w="med" len="med"/>
                            </a:ln>
                          </wps:spPr>
                          <wps:bodyPr upright="1"/>
                        </wps:wsp>
                        <wps:wsp>
                          <wps:cNvPr id="3861" name="矩形 2683"/>
                          <wps:cNvSpPr/>
                          <wps:spPr>
                            <a:xfrm>
                              <a:off x="8057" y="1650803"/>
                              <a:ext cx="1219" cy="1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3862" name="组合 2748"/>
                        <wpg:cNvGrpSpPr/>
                        <wpg:grpSpPr>
                          <a:xfrm rot="0">
                            <a:off x="8212" y="1647049"/>
                            <a:ext cx="5595" cy="3152"/>
                            <a:chOff x="8212" y="1647049"/>
                            <a:chExt cx="5595" cy="3152"/>
                          </a:xfrm>
                        </wpg:grpSpPr>
                        <wps:wsp>
                          <wps:cNvPr id="3863"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864"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865"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866"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867"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868"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869" name="直接连接符 2677"/>
                          <wps:cNvCnPr/>
                          <wps:spPr>
                            <a:xfrm flipH="1" flipV="1">
                              <a:off x="12444" y="1647736"/>
                              <a:ext cx="1" cy="460"/>
                            </a:xfrm>
                            <a:prstGeom prst="line">
                              <a:avLst/>
                            </a:prstGeom>
                            <a:ln w="9525" cap="flat" cmpd="sng">
                              <a:solidFill>
                                <a:srgbClr val="000000"/>
                              </a:solidFill>
                              <a:prstDash val="solid"/>
                              <a:headEnd type="none" w="med" len="med"/>
                              <a:tailEnd type="triangle" w="med" len="med"/>
                            </a:ln>
                          </wps:spPr>
                          <wps:bodyPr upright="1"/>
                        </wps:wsp>
                        <wps:wsp>
                          <wps:cNvPr id="3870"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48.3pt;margin-top:-33.25pt;height:540.75pt;width:334.75pt;z-index:252071936;mso-width-relative:page;mso-height-relative:page;" coordorigin="8057,1647049" coordsize="6695,10815" o:gfxdata="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">
                <o:lock v:ext="edit" aspectratio="f"/>
                <v:group id="组合 2755" o:spid="_x0000_s1026" o:spt="203" style="position:absolute;left:14251;top:1647719;height:10141;width:501;" coordorigin="14251,1647719" coordsize="501,10141" o:gfxdata="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SCbSvwAAAN0AAAAPAAAAAAAAAAEAIAAAACIAAABkcnMvZG93bnJldi54&#10;bWxQSwECFAAUAAAACACHTuJAMy8FnjsAAAA5AAAAFQAAAAAAAAABACAAAAAOAQAAZHJzL2dyb3Vw&#10;c2hhcGV4bWwueG1sUEsFBgAAAAAGAAYAYAEAAMsDAAAAAA==&#10;">
                  <o:lock v:ext="edit" aspectratio="f"/>
                  <v:rect id="矩形 2670" o:spid="_x0000_s1026" o:spt="1" style="position:absolute;left:14262;top:1651275;height:801;width:482;" fillcolor="#FFFFFF" filled="t" stroked="t" coordsize="21600,21600" o:gfxdata="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PH2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482;" fillcolor="#FFFFFF" filled="t" stroked="t" coordsize="21600,21600" o:gfxdata="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PYk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4260;top:1655144;height:801;width:482;" fillcolor="#FFFFFF" filled="t" stroked="t" coordsize="21600,21600" o:gfxdata="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Q9j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4267;top:1653323;height:780;width:482;" fillcolor="#FFFFFF" filled="t" stroked="t" coordsize="21600,21600" o:gfxdata="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cU6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4270;top:1657060;height:801;width:482;" fillcolor="#FFFFFF" filled="t" stroked="t" coordsize="21600,21600" o:gfxdata="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bO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057;top:1649805;height:8059;width:6118;" coordorigin="8057,1649805" coordsize="6118,8059" o:gfxdata="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qtgy+AAAA3QAAAA8AAAAAAAAAAQAgAAAAIgAAAGRycy9kb3ducmV2Lnht&#10;bFBLAQIUABQAAAAIAIdO4kAzLwWeOwAAADkAAAAVAAAAAAAAAAEAIAAAAA0BAABkcnMvZ3JvdXBz&#10;aGFwZXhtbC54bWxQSwUGAAAAAAYABgBgAQAAygM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q1hhob8AAADd&#10;AAAADwAAAGRycy9kb3ducmV2LnhtbEWPT2vCQBTE70K/w/IKvUjdGFFCdPXQ1j8XEVO9P7KvSTD7&#10;NmS3mnx7VxA8DjPzG2ax6kwtrtS6yrKC8SgCQZxbXXGh4PS7/kxAOI+ssbZMCnpysFq+DRaYanvj&#10;I10zX4gAYZeigtL7JpXS5SUZdCPbEAfvz7YGfZBtIXWLtwA3tYyjaCYNVhwWSmzoq6T8kv0bBd/Z&#10;Ybo+D09d3OfbfbZJLgfuf5T6eB9HcxCeOv8KP9s7rWCSTGN4vA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YYa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o0Cwc70AAADd&#10;AAAADwAAAGRycy9kb3ducmV2LnhtbEWPQYvCMBSE7wv+h/AEb2uqdUWq0YMg6EXQFbw+m2dbbF5K&#10;Emv7742wsMdhZr5hVpvO1KIl5yvLCibjBARxbnXFhYLL7+57AcIHZI21ZVLQk4fNevC1wkzbF5+o&#10;PYdCRAj7DBWUITSZlD4vyaAf24Y4enfrDIYoXSG1w1eEm1pOk2QuDVYcF0psaFtS/jg/jYJ9c7wd&#10;3NT0x9ltJvsuT317vSo1Gk6SJYhAXfgP/7X3WkG6+Enh8yY+Ab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LB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qURq6r8AAADd&#10;AAAADwAAAGRycy9kb3ducmV2LnhtbEWPzW7CMBCE70h9B2srcQObX9EUw6EIBEdILr1t422SNl5H&#10;sYHQp6+RkDiOZuYbzXLd2VpcqPWVYw2joQJBnDtTcaEhS7eDBQgfkA3WjknDjTysVy+9JSbGXflI&#10;l1MoRISwT1BDGUKTSOnzkiz6oWuIo/ftWoshyraQpsVrhNtajpWaS4sVx4USG/ooKf89na2Gr2qc&#10;4d8x3Sn7tp2EQ5f+nD83WvdfR+odRKAuPMOP9t5omCxmU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Eau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781;top:1651033;height:1358;width:4394;" fillcolor="#FFFFFF" filled="t" stroked="t" coordsize="21600,21600" o:gfxdata="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Iz3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F5gposAAAADd&#10;AAAADwAAAGRycy9kb3ducmV2LnhtbEWPQWvCQBSE7wX/w/KE3uomFSVEVw8Fi6C1qKXo7ZF9JqHZ&#10;t2F31fjv3YLgcZiZb5jpvDONuJDztWUF6SABQVxYXXOp4Ge/eMtA+ICssbFMCm7kYT7rvUwx1/bK&#10;W7rsQikihH2OCqoQ2lxKX1Rk0A9sSxy9k3UGQ5SulNrhNcJNI9+TZCwN1hwXKmzpo6Lib3c2Crbr&#10;xSr7XZ27wh0/083+e/118JlSr/00mYAI1IVn+NFeagXDbDS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mCm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uy/COcAAAADd&#10;AAAADwAAAGRycy9kb3ducmV2LnhtbEWPQWvCQBSE70L/w/KEXoputFhDdPVQtfVSglHvj+wzCWbf&#10;huxWk3/fFQoeh5n5hlmuO1OLG7WusqxgMo5AEOdWV1woOB13oxiE88gaa8ukoCcH69XLYImJtnc+&#10;0C3zhQgQdgkqKL1vEildXpJBN7YNcfAutjXog2wLqVu8B7ip5TSKPqTBisNCiQ19lpRfs1+jYJOl&#10;s9357dRN+/z7J/uKryn3W6Veh5NoAcJT55/h//ZeK3iPZ3N4vA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L8I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reQiArgAAADd&#10;AAAADwAAAGRycy9kb3ducmV2LnhtbEVPy6rCMBDdC/5DGMGdpj6RanQhCLoRrgpux2Zsi82kJLG2&#10;f28Wwl0eznuza00lGnK+tKxgMk5AEGdWl5wruF0PoxUIH5A1VpZJQUcedtt+b4Opth/+o+YSchFD&#10;2KeooAihTqX0WUEG/djWxJF7WmcwROhyqR1+Yrip5DRJltJgybGhwJr2BWWvy9soONbnx8lNTXee&#10;P+aya7OZb+53pYaDSbIGEagN/+Kf+6gVzFaLODe+iU9Ab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eQiArgAAADd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pfzz0MAAAADd&#10;AAAADwAAAGRycy9kb3ducmV2LnhtbEWPQWvCQBSE70L/w/KEXkQ3Wiwxunpoa+2lBKPeH9lnEsy+&#10;DdmtJv/eLQgeh5n5hlltOlOLK7WusqxgOolAEOdWV1woOB624xiE88gaa8ukoCcHm/XLYIWJtjfe&#10;0zXzhQgQdgkqKL1vEildXpJBN7ENcfDOtjXog2wLqVu8Bbip5SyK3qXBisNCiQ19lJRfsj+j4DNL&#10;59vT6NjN+nz3m33Hl5T7L6Veh9NoCcJT55/hR/tHK3iL5wv4fx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PP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line id="直接连接符 2682" o:spid="_x0000_s1026" o:spt="20" style="position:absolute;left:9289;top:1651626;flip:x y;height:0;width:482;" filled="f" stroked="t" coordsize="21600,21600" o:gfxdata="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bx0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2683" o:spid="_x0000_s1026" o:spt="1" style="position:absolute;left:8057;top:1650803;height:1588;width:1219;" fillcolor="#FFFFFF" filled="t" stroked="t" coordsize="21600,21600" o:gfxdata="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8D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组合 2748" o:spid="_x0000_s1026" o:spt="203" style="position:absolute;left:8212;top:1647049;height:3152;width:5595;" coordorigin="8212,1647049" coordsize="5595,3152" o:gfxdata="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RTixsAAAADdAAAADwAAAAAAAAABACAAAAAiAAAAZHJzL2Rvd25yZXYu&#10;eG1sUEsBAhQAFAAAAAgAh07iQDMvBZ47AAAAOQAAABUAAAAAAAAAAQAgAAAADwEAAGRycy9ncm91&#10;cHNoYXBleG1sLnhtbFBLBQYAAAAABgAGAGABAADMAwAAAAA=&#10;">
                  <o:lock v:ext="edit" aspectratio="f"/>
                  <v:line id="直接连接符 2734" o:spid="_x0000_s1026" o:spt="20" style="position:absolute;left:8974;top:1647726;flip:x;height:453;width:1;" filled="f" stroked="t" coordsize="21600,21600" o:gfxdata="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8WR&#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ZyigV74AAADd&#10;AAAADwAAAGRycy9kb3ducmV2LnhtbEWPzW7CMBCE70h9B2sr9QY2P0IQMBxaUcERwoXbEi9J2ngd&#10;xQYCT4+RkDiOZuYbzXzZ2kpcqPGlYw39ngJBnDlTcq5hn666ExA+IBusHJOGG3lYLj46c0yMu/KW&#10;LruQiwhhn6CGIoQ6kdJnBVn0PVcTR+/kGoshyiaXpsFrhNtKDpQaS4slx4UCa/ouKPvfna2GYznY&#10;432b/io7XQ3Dpk3/zocfrb8++2oGIlAb3uFXe200DCfjE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ig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CGQFzL4AAADd&#10;AAAADwAAAGRycy9kb3ducmV2LnhtbEWPQYvCMBSE78L+h/AW9qaJiqLV6GEXFz1qvXh7Ns+2u81L&#10;aaJWf70RBI/DzHzDzJetrcSFGl861tDvKRDEmTMl5xr26ao7AeEDssHKMWm4kYfl4qMzx8S4K2/p&#10;sgu5iBD2CWooQqgTKX1WkEXfczVx9E6usRiibHJpGrxGuK3kQKmxtFhyXCiwpu+Csv/d2Wo4loM9&#10;3rfpr7LT1TBs2vTvfPjR+uuzr2YgArXhHX6110bDcDIewfNNf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QF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Labu74AAADd&#10;AAAADwAAAGRycy9kb3ducmV2LnhtbEWPQYvCMBSE7wv+h/AEb2uiQtFq9KC4rEetF2/P5tlWm5fS&#10;RK3++s3Cwh6HmfmGWaw6W4sHtb5yrGE0VCCIc2cqLjQcs+3nFIQPyAZrx6ThRR5Wy97HAlPjnryn&#10;xyEUIkLYp6ihDKFJpfR5SRb90DXE0bu41mKIsi2kafEZ4baWY6USabHiuFBiQ+uS8tvhbjWcq/ER&#10;3/vsS9nZdhJ2XXa9nzZaD/ojNQcRqAv/4b/2t9EwmSYJ/L6JT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bu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sP6XQMEAAADd&#10;AAAADwAAAGRycy9kb3ducmV2LnhtbEWPQU/CQBSE7yb+h80z8SbbIiJWFg4EE05GwJh4e+k+20r3&#10;bdl9UvDXuyYkHCcz801mOj+6Vh0oxMazgXyQgSIuvW24MvC+fbmbgIqCbLH1TAZOFGE+u76aYmF9&#10;z2s6bKRSCcKxQAO1SFdoHcuaHMaB74iT9+WDQ0kyVNoG7BPctXqYZWPtsOG0UGNHi5rK3ebHGXja&#10;9g/+Lew+Rnmz//xdfku3ehVjbm/y7BmU0FEu4XN7ZQ3cT8aP8P8mPQE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6X&#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2Jgebr4AAADd&#10;AAAADwAAAGRycy9kb3ducmV2LnhtbEWPTW/CMAyG70j7D5EncYMUKgHrCByASRxZge3qNaat1jhV&#10;k/H16/FhEkfr9fv48Xx5dY06UxdqzwZGwwQUceFtzaWBw/5jMAMVIrLFxjMZuFGA5eKlN8fM+gt/&#10;0jmPpRIIhwwNVDG2mdahqMhhGPqWWLKT7xxGGbtS2w4vAneNHifJRDusWS5U2NKqouI3/3OiMf4+&#10;pOtdTtMp/qTrzf34dvpqjOm/jpJ3UJGu8bn8395aA+lsIrryjSB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gebr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444;top:1647736;flip:x y;height:460;width:1;" filled="f" stroked="t" coordsize="21600,21600" o:gfxdata="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MW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vIhILb0AAADd&#10;AAAADwAAAGRycy9kb3ducmV2LnhtbEVPy4rCMBTdC/MP4QruNO0ITqlGF4LDgI/BB8O4uzTXttjc&#10;lCRq5+8nC8Hl4bxni8404k7O15YVpKMEBHFhdc2lgtNxNcxA+ICssbFMCv7Iw2L+1pthru2D93Q/&#10;hFLEEPY5KqhCaHMpfVGRQT+yLXHkLtYZDBG6UmqHjxhuGvmeJBNpsObYUGFLy4qK6+FmFOw3q3X2&#10;s751hTt/prvj92b76zOlBv00mYII1IWX+On+0grG2UfcH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Eg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w:pict>
          </mc:Fallback>
        </mc:AlternateContent>
      </w:r>
    </w:p>
    <w:p>
      <w:pPr>
        <w:jc w:val="center"/>
        <w:rPr>
          <w:rFonts w:hint="eastAsia" w:ascii="宋体" w:hAnsi="宋体" w:eastAsia="宋体" w:cs="宋体"/>
          <w:b/>
          <w:sz w:val="36"/>
          <w:szCs w:val="36"/>
        </w:rPr>
      </w:pPr>
      <w:r>
        <w:rPr>
          <w:rFonts w:hint="eastAsia" w:ascii="宋体" w:hAnsi="宋体" w:eastAsia="宋体" w:cs="宋体"/>
          <w:b/>
          <w:sz w:val="36"/>
          <w:szCs w:val="36"/>
        </w:rPr>
        <w:t>地役权登记业务流程</w:t>
      </w:r>
    </w:p>
    <w:p>
      <w:pPr>
        <w:jc w:val="center"/>
        <w:rPr>
          <w:rFonts w:hint="eastAsia" w:ascii="仿宋_GB2312" w:hAnsi="华文中宋" w:eastAsia="仿宋_GB2312"/>
          <w:sz w:val="28"/>
          <w:szCs w:val="28"/>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1925504" behindDoc="0" locked="0" layoutInCell="1" allowOverlap="1">
                <wp:simplePos x="0" y="0"/>
                <wp:positionH relativeFrom="column">
                  <wp:posOffset>-697230</wp:posOffset>
                </wp:positionH>
                <wp:positionV relativeFrom="paragraph">
                  <wp:posOffset>87630</wp:posOffset>
                </wp:positionV>
                <wp:extent cx="2552700" cy="8024495"/>
                <wp:effectExtent l="6350" t="6350" r="12700" b="8255"/>
                <wp:wrapNone/>
                <wp:docPr id="3871" name="矩形 3871"/>
                <wp:cNvGraphicFramePr/>
                <a:graphic xmlns:a="http://schemas.openxmlformats.org/drawingml/2006/main">
                  <a:graphicData uri="http://schemas.microsoft.com/office/word/2010/wordprocessingShape">
                    <wps:wsp>
                      <wps:cNvSpPr/>
                      <wps:spPr>
                        <a:xfrm>
                          <a:off x="0" y="0"/>
                          <a:ext cx="2552700" cy="802449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根据登记类型提交的其他材料：（原件1份，由申请人提供）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b/>
                                <w:bCs/>
                                <w:sz w:val="15"/>
                                <w:szCs w:val="15"/>
                              </w:rPr>
                            </w:pPr>
                            <w:r>
                              <w:rPr>
                                <w:rFonts w:hint="eastAsia" w:ascii="宋体" w:hAnsi="宋体" w:eastAsia="宋体" w:cs="宋体"/>
                                <w:sz w:val="15"/>
                                <w:szCs w:val="15"/>
                              </w:rPr>
                              <w:t>【</w:t>
                            </w:r>
                            <w:r>
                              <w:rPr>
                                <w:rFonts w:hint="eastAsia" w:ascii="宋体" w:hAnsi="宋体" w:eastAsia="宋体" w:cs="宋体"/>
                                <w:b/>
                                <w:bCs/>
                                <w:sz w:val="15"/>
                                <w:szCs w:val="15"/>
                              </w:rPr>
                              <w:t>首次登记】</w:t>
                            </w:r>
                          </w:p>
                          <w:p>
                            <w:pPr>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（1）需役地和供役地的不动产权属证书；</w:t>
                            </w:r>
                          </w:p>
                          <w:p>
                            <w:pPr>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（2）地役权合同；</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（3）地役权设立后，办理首次登记前发生变更、转移的，还应提交相关材料；</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b/>
                                <w:bCs/>
                                <w:sz w:val="15"/>
                                <w:szCs w:val="15"/>
                              </w:rPr>
                            </w:pPr>
                            <w:r>
                              <w:rPr>
                                <w:rFonts w:hint="eastAsia" w:ascii="宋体" w:hAnsi="宋体" w:eastAsia="宋体" w:cs="宋体"/>
                                <w:sz w:val="15"/>
                                <w:szCs w:val="15"/>
                              </w:rPr>
                              <w:t>【</w:t>
                            </w:r>
                            <w:r>
                              <w:rPr>
                                <w:rFonts w:hint="eastAsia" w:ascii="宋体" w:hAnsi="宋体" w:eastAsia="宋体" w:cs="宋体"/>
                                <w:b/>
                                <w:bCs/>
                                <w:sz w:val="15"/>
                                <w:szCs w:val="15"/>
                              </w:rPr>
                              <w:t>变更登记】</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（1）不动产登记证明；</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（2）【名称、身份证明类型或者身份证明号码】提交能够证实其身份变更的材料；</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（3）【需役地或者供役地的面积】提交有批准权的人民政府或其主管部门的批准文件以及变更后的权籍调查表、宗地图和宗地界址坐标等不动产权籍调查成果；</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（4）【共有性质】提交共有性质变更协议；</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（5）【地役权内容】提交地役权内容变更的协议；</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b/>
                                <w:bCs/>
                                <w:sz w:val="15"/>
                                <w:szCs w:val="15"/>
                              </w:rPr>
                            </w:pPr>
                            <w:r>
                              <w:rPr>
                                <w:rFonts w:hint="eastAsia" w:ascii="宋体" w:hAnsi="宋体" w:eastAsia="宋体" w:cs="宋体"/>
                                <w:sz w:val="15"/>
                                <w:szCs w:val="15"/>
                              </w:rPr>
                              <w:t>【</w:t>
                            </w:r>
                            <w:r>
                              <w:rPr>
                                <w:rFonts w:hint="eastAsia" w:ascii="宋体" w:hAnsi="宋体" w:eastAsia="宋体" w:cs="宋体"/>
                                <w:b/>
                                <w:bCs/>
                                <w:sz w:val="15"/>
                                <w:szCs w:val="15"/>
                              </w:rPr>
                              <w:t>转移登记】</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（1）不动产登记证明；</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（2）地役权转移合同；</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【注销登记】</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（1）不动产登记证明；</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（2）地役权期限届满的，提交地役权期限届满的材料；</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（3）供役地、需役地归于同一人的，提交供役地、需役地归于同一人的材料；</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（4）依供役地或者需役地灭失的，提交供役地或者需役地灭失的材料；</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（5）人民法院、仲裁委员会效法律文书等导致地役权消灭的，提交人民法院、仲裁委员会的生效法律文书等材料；</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（6）依法解除地役权合同的，提交当事人解除地役权合同的协议；</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4、法律、行政法规以及《实施细则》规定的其他材料。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标准：非住宅</w:t>
                            </w:r>
                            <w:r>
                              <w:rPr>
                                <w:rFonts w:hint="eastAsia" w:ascii="宋体" w:hAnsi="宋体" w:eastAsia="宋体" w:cs="宋体"/>
                                <w:sz w:val="15"/>
                                <w:szCs w:val="15"/>
                              </w:rPr>
                              <w:t>550元/件；在住宅及其建设用地上设定地役权80元/件。减免优惠政策严格按国家规定执行。</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txbxContent>
                      </wps:txbx>
                      <wps:bodyPr upright="1"/>
                    </wps:wsp>
                  </a:graphicData>
                </a:graphic>
              </wp:anchor>
            </w:drawing>
          </mc:Choice>
          <mc:Fallback>
            <w:pict>
              <v:rect id="_x0000_s1026" o:spid="_x0000_s1026" o:spt="1" style="position:absolute;left:0pt;margin-left:-54.9pt;margin-top:6.9pt;height:631.85pt;width:201pt;z-index:251925504;mso-width-relative:page;mso-height-relative:page;" fillcolor="#FFFFFF" filled="t" stroked="t" coordsize="21600,21600" o:gfxdata="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ZCw3QAAAAwBAAAPAAAAAAAAAAEAIAAA&#10;ACIAAABkcnMvZG93bnJldi54bWxQSwECFAAUAAAACACHTuJAGDpMmwcCAAA/BAAADgAAAAAAAAAB&#10;ACAAAAAsAQAAZHJzL2Uyb0RvYy54bWxQSwUGAAAAAAYABgBZAQAApQ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根据登记类型提交的其他材料：（原件1份，由申请人提供）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b/>
                          <w:bCs/>
                          <w:sz w:val="15"/>
                          <w:szCs w:val="15"/>
                        </w:rPr>
                      </w:pPr>
                      <w:r>
                        <w:rPr>
                          <w:rFonts w:hint="eastAsia" w:ascii="宋体" w:hAnsi="宋体" w:eastAsia="宋体" w:cs="宋体"/>
                          <w:sz w:val="15"/>
                          <w:szCs w:val="15"/>
                        </w:rPr>
                        <w:t>【</w:t>
                      </w:r>
                      <w:r>
                        <w:rPr>
                          <w:rFonts w:hint="eastAsia" w:ascii="宋体" w:hAnsi="宋体" w:eastAsia="宋体" w:cs="宋体"/>
                          <w:b/>
                          <w:bCs/>
                          <w:sz w:val="15"/>
                          <w:szCs w:val="15"/>
                        </w:rPr>
                        <w:t>首次登记】</w:t>
                      </w:r>
                    </w:p>
                    <w:p>
                      <w:pPr>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（1）需役地和供役地的不动产权属证书；</w:t>
                      </w:r>
                    </w:p>
                    <w:p>
                      <w:pPr>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（2）地役权合同；</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（3）地役权设立后，办理首次登记前发生变更、转移的，还应提交相关材料；</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b/>
                          <w:bCs/>
                          <w:sz w:val="15"/>
                          <w:szCs w:val="15"/>
                        </w:rPr>
                      </w:pPr>
                      <w:r>
                        <w:rPr>
                          <w:rFonts w:hint="eastAsia" w:ascii="宋体" w:hAnsi="宋体" w:eastAsia="宋体" w:cs="宋体"/>
                          <w:sz w:val="15"/>
                          <w:szCs w:val="15"/>
                        </w:rPr>
                        <w:t>【</w:t>
                      </w:r>
                      <w:r>
                        <w:rPr>
                          <w:rFonts w:hint="eastAsia" w:ascii="宋体" w:hAnsi="宋体" w:eastAsia="宋体" w:cs="宋体"/>
                          <w:b/>
                          <w:bCs/>
                          <w:sz w:val="15"/>
                          <w:szCs w:val="15"/>
                        </w:rPr>
                        <w:t>变更登记】</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（1）不动产登记证明；</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（2）【名称、身份证明类型或者身份证明号码】提交能够证实其身份变更的材料；</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（3）【需役地或者供役地的面积】提交有批准权的人民政府或其主管部门的批准文件以及变更后的权籍调查表、宗地图和宗地界址坐标等不动产权籍调查成果；</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（4）【共有性质】提交共有性质变更协议；</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（5）【地役权内容】提交地役权内容变更的协议；</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b/>
                          <w:bCs/>
                          <w:sz w:val="15"/>
                          <w:szCs w:val="15"/>
                        </w:rPr>
                      </w:pPr>
                      <w:r>
                        <w:rPr>
                          <w:rFonts w:hint="eastAsia" w:ascii="宋体" w:hAnsi="宋体" w:eastAsia="宋体" w:cs="宋体"/>
                          <w:sz w:val="15"/>
                          <w:szCs w:val="15"/>
                        </w:rPr>
                        <w:t>【</w:t>
                      </w:r>
                      <w:r>
                        <w:rPr>
                          <w:rFonts w:hint="eastAsia" w:ascii="宋体" w:hAnsi="宋体" w:eastAsia="宋体" w:cs="宋体"/>
                          <w:b/>
                          <w:bCs/>
                          <w:sz w:val="15"/>
                          <w:szCs w:val="15"/>
                        </w:rPr>
                        <w:t>转移登记】</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（1）不动产登记证明；</w:t>
                      </w:r>
                    </w:p>
                    <w:p>
                      <w:pPr>
                        <w:keepNext w:val="0"/>
                        <w:keepLines w:val="0"/>
                        <w:pageBreakBefore w:val="0"/>
                        <w:kinsoku/>
                        <w:wordWrap/>
                        <w:overflowPunct/>
                        <w:topLinePunct w:val="0"/>
                        <w:bidi w:val="0"/>
                        <w:adjustRightInd/>
                        <w:snapToGrid/>
                        <w:spacing w:line="190" w:lineRule="exact"/>
                        <w:ind w:firstLine="75" w:firstLineChars="50"/>
                        <w:jc w:val="left"/>
                        <w:textAlignment w:val="auto"/>
                        <w:rPr>
                          <w:rFonts w:hint="eastAsia" w:ascii="宋体" w:hAnsi="宋体" w:eastAsia="宋体" w:cs="宋体"/>
                          <w:sz w:val="15"/>
                          <w:szCs w:val="15"/>
                        </w:rPr>
                      </w:pPr>
                      <w:r>
                        <w:rPr>
                          <w:rFonts w:hint="eastAsia" w:ascii="宋体" w:hAnsi="宋体" w:eastAsia="宋体" w:cs="宋体"/>
                          <w:sz w:val="15"/>
                          <w:szCs w:val="15"/>
                        </w:rPr>
                        <w:t>（2）地役权转移合同；</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【注销登记】</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（1）不动产登记证明；</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（2）地役权期限届满的，提交地役权期限届满的材料；</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（3）供役地、需役地归于同一人的，提交供役地、需役地归于同一人的材料；</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（4）依供役地或者需役地灭失的，提交供役地或者需役地灭失的材料；</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（5）人民法院、仲裁委员会效法律文书等导致地役权消灭的，提交人民法院、仲裁委员会的生效法律文书等材料；</w:t>
                      </w:r>
                    </w:p>
                    <w:p>
                      <w:pPr>
                        <w:pStyle w:val="17"/>
                        <w:keepNext w:val="0"/>
                        <w:keepLines w:val="0"/>
                        <w:pageBreakBefore w:val="0"/>
                        <w:kinsoku/>
                        <w:wordWrap/>
                        <w:overflowPunct/>
                        <w:topLinePunct w:val="0"/>
                        <w:bidi w:val="0"/>
                        <w:adjustRightInd/>
                        <w:snapToGrid/>
                        <w:spacing w:line="190" w:lineRule="exact"/>
                        <w:ind w:firstLine="75" w:firstLineChars="50"/>
                        <w:textAlignment w:val="auto"/>
                        <w:rPr>
                          <w:rFonts w:hint="eastAsia" w:ascii="宋体" w:hAnsi="宋体" w:eastAsia="宋体" w:cs="宋体"/>
                          <w:sz w:val="15"/>
                          <w:szCs w:val="15"/>
                        </w:rPr>
                      </w:pPr>
                      <w:r>
                        <w:rPr>
                          <w:rFonts w:hint="eastAsia" w:ascii="宋体" w:hAnsi="宋体" w:eastAsia="宋体" w:cs="宋体"/>
                          <w:sz w:val="15"/>
                          <w:szCs w:val="15"/>
                        </w:rPr>
                        <w:t>（6）依法解除地役权合同的，提交当事人解除地役权合同的协议；</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4、法律、行政法规以及《实施细则》规定的其他材料。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标准：非住宅</w:t>
                      </w:r>
                      <w:r>
                        <w:rPr>
                          <w:rFonts w:hint="eastAsia" w:ascii="宋体" w:hAnsi="宋体" w:eastAsia="宋体" w:cs="宋体"/>
                          <w:sz w:val="15"/>
                          <w:szCs w:val="15"/>
                        </w:rPr>
                        <w:t>550元/件；在住宅及其建设用地上设定地役权80元/件。减免优惠政策严格按国家规定执行。</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667456" behindDoc="0" locked="0" layoutInCell="1" allowOverlap="1">
                <wp:simplePos x="0" y="0"/>
                <wp:positionH relativeFrom="column">
                  <wp:posOffset>1911350</wp:posOffset>
                </wp:positionH>
                <wp:positionV relativeFrom="paragraph">
                  <wp:posOffset>-631190</wp:posOffset>
                </wp:positionV>
                <wp:extent cx="3861435" cy="8014970"/>
                <wp:effectExtent l="4445" t="4445" r="20320" b="19685"/>
                <wp:wrapNone/>
                <wp:docPr id="3906" name="组合 3906"/>
                <wp:cNvGraphicFramePr/>
                <a:graphic xmlns:a="http://schemas.openxmlformats.org/drawingml/2006/main">
                  <a:graphicData uri="http://schemas.microsoft.com/office/word/2010/wordprocessingGroup">
                    <wpg:wgp>
                      <wpg:cNvGrpSpPr/>
                      <wpg:grpSpPr>
                        <a:xfrm>
                          <a:off x="0" y="0"/>
                          <a:ext cx="3861435" cy="8014970"/>
                          <a:chOff x="7886" y="1646731"/>
                          <a:chExt cx="6630" cy="11871"/>
                        </a:xfrm>
                      </wpg:grpSpPr>
                      <wpg:grpSp>
                        <wpg:cNvPr id="3907" name="组合 2626"/>
                        <wpg:cNvGrpSpPr/>
                        <wpg:grpSpPr>
                          <a:xfrm rot="0">
                            <a:off x="7886" y="1646731"/>
                            <a:ext cx="6630" cy="11871"/>
                            <a:chOff x="8286" y="1613123"/>
                            <a:chExt cx="6235" cy="10143"/>
                          </a:xfrm>
                        </wpg:grpSpPr>
                        <wpg:grpSp>
                          <wpg:cNvPr id="3908" name="组合 2616"/>
                          <wpg:cNvGrpSpPr/>
                          <wpg:grpSpPr>
                            <a:xfrm>
                              <a:off x="8286" y="1613123"/>
                              <a:ext cx="6235" cy="10143"/>
                              <a:chOff x="7118" y="1321889"/>
                              <a:chExt cx="6863" cy="9137"/>
                            </a:xfrm>
                          </wpg:grpSpPr>
                          <wpg:grpSp>
                            <wpg:cNvPr id="3909" name="组合 2193"/>
                            <wpg:cNvGrpSpPr/>
                            <wpg:grpSpPr>
                              <a:xfrm>
                                <a:off x="7118" y="1321889"/>
                                <a:ext cx="6863" cy="9137"/>
                                <a:chOff x="7050" y="1194675"/>
                                <a:chExt cx="2635" cy="1471"/>
                              </a:xfrm>
                            </wpg:grpSpPr>
                            <wps:wsp>
                              <wps:cNvPr id="3910" name="矩形 1900"/>
                              <wps:cNvSpPr/>
                              <wps:spPr>
                                <a:xfrm>
                                  <a:off x="7050" y="1194675"/>
                                  <a:ext cx="2633" cy="14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11"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912" name="直接连接符 1906"/>
                            <wps:cNvCnPr/>
                            <wps:spPr>
                              <a:xfrm>
                                <a:off x="7145" y="1325006"/>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913" name="直接连接符 1906"/>
                          <wps:cNvCnPr/>
                          <wps:spPr>
                            <a:xfrm>
                              <a:off x="8316" y="162148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914"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50.5pt;margin-top:-49.7pt;height:631.1pt;width:304.05pt;z-index:251667456;mso-width-relative:page;mso-height-relative:page;" coordorigin="7886,1646731" coordsize="6630,11871" o:gfxdata="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CXVoHC3AAAAAwBAAAPAAAAAAAAAAEAIAAAACIAAABkcnMv&#10;ZG93bnJldi54bWxQSwECFAAUAAAACACHTuJA3lP+izkEAABeEQAADgAAAAAAAAABACAAAAArAQAA&#10;ZHJzL2Uyb0RvYy54bWxQSwUGAAAAAAYABgBZAQAA1gcAAAAA&#10;">
                <o:lock v:ext="edit" aspectratio="f"/>
                <v:group id="组合 2626" o:spid="_x0000_s1026" o:spt="203" style="position:absolute;left:7886;top:1646731;height:11871;width:6630;" coordorigin="8286,1613123" coordsize="6235,10143" o:gfxdata="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l2rY8AAAADdAAAADwAAAAAAAAABACAAAAAiAAAAZHJzL2Rvd25yZXYu&#10;eG1sUEsBAhQAFAAAAAgAh07iQDMvBZ47AAAAOQAAABUAAAAAAAAAAQAgAAAADwEAAGRycy9ncm91&#10;cHNoYXBleG1sLnhtbFBLBQYAAAAABgAGAGABAADMAwAAAAA=&#10;">
                  <o:lock v:ext="edit" aspectratio="f"/>
                  <v:group id="组合 2616" o:spid="_x0000_s1026" o:spt="203" style="position:absolute;left:8286;top:1613123;height:10143;width:6235;" coordorigin="7118,1321889" coordsize="6863,9137" o:gfxdata="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vCPxG+AAAA3QAAAA8AAAAAAAAAAQAgAAAAIgAAAGRycy9kb3ducmV2Lnht&#10;bFBLAQIUABQAAAAIAIdO4kAzLwWeOwAAADkAAAAVAAAAAAAAAAEAIAAAAA0BAABkcnMvZ3JvdXBz&#10;aGFwZXhtbC54bWxQSwUGAAAAAAYABgBgAQAAygMAAAAA&#10;">
                    <o:lock v:ext="edit" aspectratio="f"/>
                    <v:group id="组合 2193" o:spid="_x0000_s1026" o:spt="203" style="position:absolute;left:7118;top:1321889;height:9137;width:6863;" coordorigin="7050,1194675" coordsize="2635,1471" o:gfxdata="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jpqK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471;width:2633;v-text-anchor:middle;" filled="f" stroked="t" coordsize="21600,21600" o:gfxdata="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uISr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Zc1SqL8AAADd&#10;AAAADwAAAGRycy9kb3ducmV2LnhtbEWPQWvCQBSE7wX/w/IK3uom1UqNrh6kFRFE1PT+yL4mwezb&#10;sLs18d+7gtDjMDPfMItVbxpxJedrywrSUQKCuLC65lJBfv5++wThA7LGxjIpuJGH1XLwssBM246P&#10;dD2FUkQI+wwVVCG0mZS+qMigH9mWOHq/1hkMUbpSaoddhJtGvifJVBqsOS5U2NK6ouJy+jMK3O0w&#10;/eh++q+N2/UXd873u3yyV2r4miZzEIH68B9+trdawXiWpvB4E5+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NUqi/&#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5006;height:0;width:6816;" filled="f" stroked="t" coordsize="21600,21600" o:gfxdata="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fzN+/&#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484;height:0;width:6192;" filled="f" stroked="t" coordsize="21600,21600" o:gfxdata="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TaUS/&#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dbrxML8AAADd&#10;AAAADwAAAGRycy9kb3ducmV2LnhtbEWPQWvCQBSE7wX/w/KE3uomasWmrh6kFhFE1PT+yL4mwezb&#10;sLs18d+7gtDjMDPfMItVbxpxJedrywrSUQKCuLC65lJBft68zUH4gKyxsUwKbuRhtRy8LDDTtuMj&#10;XU+hFBHCPkMFVQhtJqUvKjLoR7Yljt6vdQZDlK6U2mEX4aaR4ySZSYM1x4UKW1pXVFxOf0aBux1m&#10;791P//Xtdv3FnfP9Lp/ulXodpskniEB9+A8/21utYPKRTuHxJj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68TC/&#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72960" behindDoc="0" locked="0" layoutInCell="1" allowOverlap="1">
                <wp:simplePos x="0" y="0"/>
                <wp:positionH relativeFrom="column">
                  <wp:posOffset>1986280</wp:posOffset>
                </wp:positionH>
                <wp:positionV relativeFrom="paragraph">
                  <wp:posOffset>-203835</wp:posOffset>
                </wp:positionV>
                <wp:extent cx="3940175" cy="6868160"/>
                <wp:effectExtent l="5080" t="4445" r="17145" b="23495"/>
                <wp:wrapNone/>
                <wp:docPr id="3872" name="组合 3872"/>
                <wp:cNvGraphicFramePr/>
                <a:graphic xmlns:a="http://schemas.openxmlformats.org/drawingml/2006/main">
                  <a:graphicData uri="http://schemas.microsoft.com/office/word/2010/wordprocessingGroup">
                    <wpg:wgp>
                      <wpg:cNvGrpSpPr/>
                      <wpg:grpSpPr>
                        <a:xfrm>
                          <a:off x="0" y="0"/>
                          <a:ext cx="3940175" cy="6868160"/>
                          <a:chOff x="8212" y="1647049"/>
                          <a:chExt cx="6205" cy="10816"/>
                        </a:xfrm>
                      </wpg:grpSpPr>
                      <wpg:grpSp>
                        <wpg:cNvPr id="3873" name="组合 2755"/>
                        <wpg:cNvGrpSpPr/>
                        <wpg:grpSpPr>
                          <a:xfrm>
                            <a:off x="13926" y="1647719"/>
                            <a:ext cx="491" cy="10143"/>
                            <a:chOff x="13926" y="1647719"/>
                            <a:chExt cx="491" cy="10143"/>
                          </a:xfrm>
                        </wpg:grpSpPr>
                        <wps:wsp>
                          <wps:cNvPr id="3874" name="矩形 2670"/>
                          <wps:cNvSpPr/>
                          <wps:spPr>
                            <a:xfrm>
                              <a:off x="13935" y="165127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875" name="矩形 2671"/>
                          <wps:cNvSpPr/>
                          <wps:spPr>
                            <a:xfrm>
                              <a:off x="1393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876" name="矩形 2672"/>
                          <wps:cNvSpPr/>
                          <wps:spPr>
                            <a:xfrm>
                              <a:off x="13935" y="1655145"/>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877" name="矩形 2673"/>
                          <wps:cNvSpPr/>
                          <wps:spPr>
                            <a:xfrm>
                              <a:off x="13926" y="1653324"/>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878" name="矩形 2679"/>
                          <wps:cNvSpPr/>
                          <wps:spPr>
                            <a:xfrm>
                              <a:off x="13932" y="1657061"/>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879" name="组合 2753"/>
                        <wpg:cNvGrpSpPr/>
                        <wpg:grpSpPr>
                          <a:xfrm>
                            <a:off x="8881" y="1649805"/>
                            <a:ext cx="4441" cy="8060"/>
                            <a:chOff x="8881" y="1649805"/>
                            <a:chExt cx="4441" cy="8060"/>
                          </a:xfrm>
                        </wpg:grpSpPr>
                        <wps:wsp>
                          <wps:cNvPr id="3880"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881" name="矩形 2664"/>
                          <wps:cNvSpPr/>
                          <wps:spPr>
                            <a:xfrm flipV="1">
                              <a:off x="9115"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882" name="矩形 2665"/>
                          <wps:cNvSpPr/>
                          <wps:spPr>
                            <a:xfrm>
                              <a:off x="9081"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883" name="矩形 2666"/>
                          <wps:cNvSpPr/>
                          <wps:spPr>
                            <a:xfrm>
                              <a:off x="88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884"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885"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886" name="矩形 2680"/>
                          <wps:cNvSpPr/>
                          <wps:spPr>
                            <a:xfrm flipV="1">
                              <a:off x="915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887"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888" name="组合 2752"/>
                        <wpg:cNvGrpSpPr/>
                        <wpg:grpSpPr>
                          <a:xfrm>
                            <a:off x="8212" y="1647049"/>
                            <a:ext cx="5595" cy="3403"/>
                            <a:chOff x="8212" y="1647049"/>
                            <a:chExt cx="5595" cy="3403"/>
                          </a:xfrm>
                        </wpg:grpSpPr>
                        <wpg:grpSp>
                          <wpg:cNvPr id="3889" name="组合 2739"/>
                          <wpg:cNvGrpSpPr/>
                          <wpg:grpSpPr>
                            <a:xfrm>
                              <a:off x="9562" y="1649582"/>
                              <a:ext cx="598" cy="150"/>
                              <a:chOff x="9562" y="1649582"/>
                              <a:chExt cx="598" cy="150"/>
                            </a:xfrm>
                          </wpg:grpSpPr>
                          <wps:wsp>
                            <wps:cNvPr id="3890"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891"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892" name="组合 2748"/>
                          <wpg:cNvGrpSpPr/>
                          <wpg:grpSpPr>
                            <a:xfrm>
                              <a:off x="8212" y="1647049"/>
                              <a:ext cx="5595" cy="3403"/>
                              <a:chOff x="8212" y="1647049"/>
                              <a:chExt cx="5595" cy="3403"/>
                            </a:xfrm>
                          </wpg:grpSpPr>
                          <wps:wsp>
                            <wps:cNvPr id="3893"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894"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895"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896"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897"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898"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899" name="直接连接符 2677"/>
                            <wps:cNvCnPr/>
                            <wps:spPr>
                              <a:xfrm flipH="1" flipV="1">
                                <a:off x="12938" y="1647736"/>
                                <a:ext cx="1" cy="460"/>
                              </a:xfrm>
                              <a:prstGeom prst="line">
                                <a:avLst/>
                              </a:prstGeom>
                              <a:ln w="9525" cap="flat" cmpd="sng">
                                <a:solidFill>
                                  <a:srgbClr val="000000"/>
                                </a:solidFill>
                                <a:prstDash val="solid"/>
                                <a:headEnd type="none" w="med" len="med"/>
                                <a:tailEnd type="triangle" w="med" len="med"/>
                              </a:ln>
                            </wps:spPr>
                            <wps:bodyPr upright="1"/>
                          </wps:wsp>
                          <wps:wsp>
                            <wps:cNvPr id="3900"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901"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902"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903" name="组合 2743"/>
                            <wpg:cNvGrpSpPr/>
                            <wpg:grpSpPr>
                              <a:xfrm>
                                <a:off x="8989" y="1649127"/>
                                <a:ext cx="1335" cy="1035"/>
                                <a:chOff x="8989" y="1649127"/>
                                <a:chExt cx="1335" cy="1035"/>
                              </a:xfrm>
                            </wpg:grpSpPr>
                            <wps:wsp>
                              <wps:cNvPr id="3904"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905"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56.4pt;margin-top:-16.05pt;height:540.8pt;width:310.25pt;z-index:252072960;mso-width-relative:page;mso-height-relative:page;" coordorigin="8212,1647049" coordsize="6205,10816" o:gfxdata="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HPO93bbAAAADAEAAA8AAAAAAAAAAQAgAAAAIgAAAGRycy9kb3ducmV2LnhtbFBL&#10;AQIUABQAAAAIAIdO4kAObqUzLwgAAAhHAAAOAAAAAAAAAAEAIAAAACoBAABkcnMvZTJvRG9jLnht&#10;bFBLBQYAAAAABgAGAFkBAADLCwAAAAA=&#10;">
                <o:lock v:ext="edit" aspectratio="f"/>
                <v:group id="组合 2755" o:spid="_x0000_s1026" o:spt="203" style="position:absolute;left:13926;top:1647719;height:10143;width:491;" coordorigin="13926,1647719" coordsize="491,10143" o:gfxdata="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uB0YDBAAAA3QAAAA8AAAAAAAAAAQAgAAAAIgAAAGRycy9kb3ducmV2&#10;LnhtbFBLAQIUABQAAAAIAIdO4kAzLwWeOwAAADkAAAAVAAAAAAAAAAEAIAAAABABAABkcnMvZ3Jv&#10;dXBzaGFwZXhtbC54bWxQSwUGAAAAAAYABgBgAQAAzQMAAAAA&#10;">
                  <o:lock v:ext="edit" aspectratio="f"/>
                  <v:rect id="矩形 2670" o:spid="_x0000_s1026" o:spt="1" style="position:absolute;left:13935;top:1651275;height:801;width:482;" fillcolor="#FFFFFF" filled="t" stroked="t" coordsize="21600,21600" o:gfxdata="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xNo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931;top:1647719;height:1696;width:482;" fillcolor="#FFFFFF" filled="t" stroked="t" coordsize="21600,21600" o:gfxdata="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9kx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935;top:1655145;height:801;width:482;" fillcolor="#FFFFFF" filled="t" stroked="t" coordsize="21600,21600" o:gfxdata="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vDW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926;top:1653324;height:780;width:482;" fillcolor="#FFFFFF" filled="t" stroked="t" coordsize="21600,21600" o:gfxdata="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O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932;top:1657061;height:801;width:482;" fillcolor="#FFFFFF" filled="t" stroked="t" coordsize="21600,21600" o:gfxdata="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8P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881;top:1649805;height:8060;width:4441;" coordorigin="8881,1649805" coordsize="4441,8060" o:gfxdata="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pp5mrBAAAA3QAAAA8AAAAAAAAAAQAgAAAAIgAAAGRycy9kb3ducmV2&#10;LnhtbFBLAQIUABQAAAAIAIdO4kAzLwWeOwAAADkAAAAVAAAAAAAAAAEAIAAAABABAABkcnMvZ3Jv&#10;dXBzaGFwZXhtbC54bWxQSwUGAAAAAAYABgBgAQAAzQM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SqZ2CrsAAADd&#10;AAAADwAAAGRycy9kb3ducmV2LnhtbEVPy4rCMBTdD/gP4QpuBk1VRko1uvC9GcSq+0tzbYvNTWmi&#10;tn9vFgOzPJz3YtWaSryocaVlBeNRBII4s7rkXMH1shvGIJxH1lhZJgUdOVgte18LTLR985leqc9F&#10;CGGXoILC+zqR0mUFGXQjWxMH7m4bgz7AJpe6wXcIN5WcRNFMGiw5NBRY07qg7JE+jYJNevrZ3b6v&#10;7aTLDr/pPn6cuNsqNeiPozkIT63/F/+5j1rBNI7D/vAmPAG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Z2C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2664" o:spid="_x0000_s1026" o:spt="1" style="position:absolute;left:9115;top:1655048;flip:y;height:1073;width:4170;" fillcolor="#FFFFFF" filled="t" stroked="t" coordsize="21600,21600" o:gfxdata="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p9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081;top:1653338;height:753;width:4211;" fillcolor="#FFFFFF" filled="t" stroked="t" coordsize="21600,21600" o:gfxdata="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F7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881;top:1651033;height:1358;width:4394;" fillcolor="#FFFFFF" filled="t" stroked="t" coordsize="21600,21600" o:gfxdata="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3e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9mY+CcAAAADd&#10;AAAADwAAAGRycy9kb3ducmV2LnhtbEWPQWsCMRSE7wX/Q3hCbzW7bSlhNXoQlIK2RS2it8fmubu4&#10;eVmSqNt/3xSEHoeZ+YaZzHrbiiv50DjWkI8yEMSlMw1XGr53iycFIkRkg61j0vBDAWbTwcMEC+Nu&#10;vKHrNlYiQTgUqKGOsSukDGVNFsPIdcTJOzlvMSbpK2k83hLctvI5y96kxYbTQo0dzWsqz9uL1bBZ&#10;L1Zqv7r0pT8u88/d1/rjEJTWj8M8G4OI1Mf/8L39bjS8KPU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Zj4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WtHVkr8AAADd&#10;AAAADwAAAGRycy9kb3ducmV2LnhtbEWPT4vCMBTE78J+h/AEL7KmKi6lGj2s//Yisl29P5pnW2xe&#10;ShO1/fZmQfA4zMxvmMWqNZW4U+NKywrGowgEcWZ1ybmC09/2MwbhPLLGyjIp6MjBavnRW2Ci7YN/&#10;6Z76XAQIuwQVFN7XiZQuK8igG9maOHgX2xj0QTa51A0+AtxUchJFX9JgyWGhwJq+C8qu6c0oWKfH&#10;2fY8PLWTLtsf0l18PXK3UWrQH0dzEJ5a/w6/2j9awTSOZ/D/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R1Z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680" o:spid="_x0000_s1026" o:spt="1" style="position:absolute;left:9152;top:1657110;flip:y;height:755;width:4170;" fillcolor="#FFFFFF" filled="t" stroked="t" coordsize="21600,21600" o:gfxdata="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z+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xU/ufsAAAADd&#10;AAAADwAAAGRycy9kb3ducmV2LnhtbEWPT2vCQBTE7wW/w/IEL6VuVGxDdPXgn+pFQlN7f2SfSTD7&#10;NmS3mnx7Vyj0OMzMb5jlujO1uFHrKssKJuMIBHFudcWFgvP3/i0G4TyyxtoyKejJwXo1eFliou2d&#10;v+iW+UIECLsEFZTeN4mULi/JoBvbhjh4F9sa9EG2hdQt3gPc1HIaRe/SYMVhocSGNiXl1+zXKNhm&#10;6Xz/83rupn1+OGWf8TXlfqfUaDiJFiA8df4//Nc+agWzOP6A55vwBO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T+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gPAz1rsAAADd&#10;AAAADwAAAGRycy9kb3ducmV2LnhtbEVPy4rCMBTdC/5DuII7TasopRpFRGUWMuADxN2lubbF5qY0&#10;sdW/nyyEWR7Oe7l+m0q01LjSsoJ4HIEgzqwuOVdwvexHCQjnkTVWlknBhxysV/3eElNtOz5Re/a5&#10;CCHsUlRQeF+nUrqsIINubGviwD1sY9AH2ORSN9iFcFPJSRTNpcGSQ0OBNW0Lyp7nl1Fw6LDbTONd&#10;e3w+tp/7ZfZ7O8ak1HAQRwsQnt7+X/x1/2gF0yQJc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DwM9a7AAAA3QAAAA8AAAAAAAAAAQAgAAAAIgAAAGRycy9kb3ducmV2LnhtbFBL&#10;AQIUABQAAAAIAIdO4kAzLwWeOwAAADkAAAAVAAAAAAAAAAEAIAAAAAoBAABkcnMvZ3JvdXBzaGFw&#10;ZXhtbC54bWxQSwUGAAAAAAYABgBgAQAAxwMAAAAA&#10;">
                  <o:lock v:ext="edit" aspectratio="f"/>
                  <v:group id="组合 2739" o:spid="_x0000_s1026" o:spt="203" style="position:absolute;left:9562;top:1649582;height:150;width:598;" coordorigin="9562,1649582" coordsize="598,150" o:gfxdata="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7yWTcAAAADdAAAADwAAAAAAAAABACAAAAAiAAAAZHJzL2Rvd25yZXYu&#10;eG1sUEsBAhQAFAAAAAgAh07iQDMvBZ47AAAAOQAAABUAAAAAAAAAAQAgAAAADwEAAGRycy9ncm91&#10;cHNoYXBleG1sLnhtbFBLBQYAAAAABgAGAGABAADMAwAAAAA=&#10;">
                    <o:lock v:ext="edit" aspectratio="f"/>
                    <v:line id="直接连接符 2686" o:spid="_x0000_s1026" o:spt="20" style="position:absolute;left:9562;top:1649582;flip:x;height:0;width:598;" filled="f" stroked="t" coordsize="21600,21600" o:gfxdata="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n8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Y8gLTMAAAADd&#10;AAAADwAAAGRycy9kb3ducmV2LnhtbEWPT2vCQBTE74V+h+UVequbWCgxunooWARtxT+I3h7ZZxLM&#10;vg27q8Zv7xYEj8PM/IYZTTrTiAs5X1tWkPYSEMSF1TWXCrab6UcGwgdkjY1lUnAjD5Px68sIc22v&#10;vKLLOpQiQtjnqKAKoc2l9EVFBn3PtsTRO1pnMETpSqkdXiPcNLKfJF/SYM1xocKWvisqTuuzUbBa&#10;TOfZbn7uCnf4Sf82y8Xv3mdKvb+lyRBEoC48w4/2TCv4zAYp/L+JT0C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yAt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ZMGS4b8AAADd&#10;AAAADwAAAGRycy9kb3ducmV2LnhtbEWPQYvCMBSE78L+h/AW9qZpFcXtGmURVzyIYF0Qb4/m2Rab&#10;l9LEVv+9EQSPw8x8w8wWN1OJlhpXWlYQDyIQxJnVJecK/g9//SkI55E1VpZJwZ0cLOYfvRkm2na8&#10;pzb1uQgQdgkqKLyvEyldVpBBN7A1cfDOtjHog2xyqRvsAtxUchhFE2mw5LBQYE3LgrJLejUK1h12&#10;v6N41W4v5+X9dBjvjtuYlPr6jKMfEJ5u/h1+tTdawWj6PY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ZLh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453;width:1;" filled="f" stroked="t" coordsize="21600,21600" o:gfxdata="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h&#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Uv3QcL8AAADd&#10;AAAADwAAAGRycy9kb3ducmV2LnhtbEWPzW7CMBCE75V4B2sr9VZsSIUgYDhQUbVHCJfelnhJQuN1&#10;FDs/7dPXlZB6HM3MN5rNbrS16Kn1lWMNs6kCQZw7U3Gh4ZwdnpcgfEA2WDsmDd/kYbedPGwwNW7g&#10;I/WnUIgIYZ+ihjKEJpXS5yVZ9FPXEEfv6lqLIcq2kKbFIcJtLedKLaTFiuNCiQ3tS8q/Tp3VcKnm&#10;Z/w5Zm/Krg5J+BizW/f5qvXT40ytQQQaw3/43n43GpLl6gX+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90H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PbF1678AAADd&#10;AAAADwAAAGRycy9kb3ducmV2LnhtbEWPzW7CMBCE75V4B2sr9VZsiIogYDhQUbVHCJfelnhJQuN1&#10;FDs/7dPXlZB6HM3MN5rNbrS16Kn1lWMNs6kCQZw7U3Gh4ZwdnpcgfEA2WDsmDd/kYbedPGwwNW7g&#10;I/WnUIgIYZ+ihjKEJpXS5yVZ9FPXEEfv6lqLIcq2kKbFIcJtLedKLaTFiuNCiQ3tS8q/Tp3VcKnm&#10;Z/w5Zm/Krg5J+BizW/f5qvXT40ytQQQaw3/43n43GpLl6gX+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xde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zWPrnL0AAADd&#10;AAAADwAAAGRycy9kb3ducmV2LnhtbEWPQYvCMBSE74L/ITzBmyYqiFajB8VlPWq9eHs2z7a7zUtp&#10;olZ//WZB8DjMzDfMct3aStyp8aVjDaOhAkGcOVNyruGU7gYzED4gG6wck4YneVivup0lJsY9+ED3&#10;Y8hFhLBPUEMRQp1I6bOCLPqhq4mjd3WNxRBlk0vT4CPCbSXHSk2lxZLjQoE1bQrKfo83q+FSjk/4&#10;OqRfys53k7Bv05/beat1vzdSCxCB2vAJv9vfRsNkNp/C/5v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u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hSvnZ8EAAADd&#10;AAAADwAAAGRycy9kb3ducmV2LnhtbEWPT0vDQBTE74LfYXmCN7uJ1drGbnuQCj1J/4jg7ZF9JrHZ&#10;t3H32dR++m5B6HGYmd8w0/nBtWpPITaeDeSDDBRx6W3DlYH37evdGFQUZIutZzLwRxHms+urKRbW&#10;97ym/UYqlSAcCzRQi3SF1rGsyWEc+I44eV8+OJQkQ6VtwD7BXavvs2ykHTacFmrs6KWmcrf5dQYm&#10;2/7Rr8Lu4yFvfj6Pi2/plm9izO1Nnj2DEjrIJfzfXloDw/HkCc5v0hPQsx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vn&#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7U1uSb8AAADd&#10;AAAADwAAAGRycy9kb3ducmV2LnhtbEWPy27CQAxF95X6DyMjsSsTiMQjZWBRQGJJA7RbN2OSiIwn&#10;ygyvfn29qMTSur7Hx/Pl3TXqSl2oPRsYDhJQxIW3NZcGDvvN2xRUiMgWG89k4EEBlovXlzlm1t/4&#10;k655LJVAOGRooIqxzbQORUUOw8C3xJKdfOcwytiV2nZ4E7hr9ChJxtphzXKhwpY+KirO+cWJxuj7&#10;kK52OU0m+JOu1r/H2emrMabfGybvoCLd43P5v721BtLpTHTlG0GA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Nbkm/&#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938;top:1647736;flip:x y;height:460;width:1;" filled="f" stroked="t" coordsize="21600,21600" o:gfxdata="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mSh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km80zb4AAADd&#10;AAAADwAAAGRycy9kb3ducmV2LnhtbEVPy2oCMRTdF/yHcAV3NRkLMp0aXRSUgtriA6m7y+Q6M3Ry&#10;MyRRx79vFoUuD+c9W/S2FTfyoXGsIRsrEMSlMw1XGo6H5XMOIkRkg61j0vCgAIv54GmGhXF33tFt&#10;HyuRQjgUqKGOsSukDGVNFsPYdcSJuzhvMSboK2k83lO4beVEqam02HBqqLGj95rKn/3Vathtluv8&#10;tL72pT+vss/D12b7HXKtR8NMvYGI1Md/8Z/7w2h4eVVpf3qTn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80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3GHp8r0AAADd&#10;AAAADwAAAGRycy9kb3ducmV2LnhtbEWPQYvCMBSE78L+h/AWvGlSBVm7Rg+7KHrUevH2bN621eal&#10;NFGrv94Iwh6HmfmGmS06W4srtb5yrCEZKhDEuTMVFxr22XLwBcIHZIO1Y9JwJw+L+UdvhqlxN97S&#10;dRcKESHsU9RQhtCkUvq8JIt+6Bri6P251mKIsi2kafEW4baWI6Um0mLFcaHEhn5Kys+7i9VwrEZ7&#10;fGyzlbLT5Thsuux0Ofxq3f9M1DeIQF34D7/ba6NhPFUJvN7EJ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Yen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B9YgA8AAAADd&#10;AAAADwAAAGRycy9kb3ducmV2LnhtbEWPzWrDMBCE74W+g9hALyGR7EJonCihFNqYXkqTPMBibWwn&#10;1spY8k/evioUehxm5htmu59sIwbqfO1YQ7JUIIgLZ2ouNZxP74sXED4gG2wck4Y7edjvHh+2mBk3&#10;8jcNx1CKCGGfoYYqhDaT0hcVWfRL1xJH7+I6iyHKrpSmwzHCbSNTpVbSYs1xocKW3ioqbsfeanht&#10;v659micfRp3S+bzJV4k7fGr9NEvUBkSgKfyH/9q50fC8Vin8vol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1iA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lWatYL8AAADd&#10;AAAADwAAAGRycy9kb3ducmV2LnhtbEWPQWvCQBSE74L/YXmF3nQ3hopNXUXElh6koBbE2yP7TILZ&#10;tyG7TfTfu0LB4zAz3zDz5dXWoqPWV441JGMFgjh3puJCw+/hczQD4QOywdoxabiRh+ViOJhjZlzP&#10;O+r2oRARwj5DDWUITSalz0uy6MeuIY7e2bUWQ5RtIU2LfYTbWk6UmkqLFceFEhtal5Rf9n9Ww1eP&#10;/SpNNt32cl7fToe3n+M2Ia1fXxL1ASLQNTzD/+1voyF9Vy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q1gvwAAAN0AAAAPAAAAAAAAAAEAIAAAACIAAABkcnMvZG93bnJldi54&#10;bWxQSwECFAAUAAAACACHTuJAMy8FnjsAAAA5AAAAFQAAAAAAAAABACAAAAAOAQAAZHJzL2dyb3Vw&#10;c2hhcGV4bWwueG1sUEsFBgAAAAAGAAYAYAEAAMsDA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Q/9KyL4AAADd&#10;AAAADwAAAGRycy9kb3ducmV2LnhtbEWPzW7CMBCE75V4B2uRuBU7lCIIGA5QpN5afh5gFS9xSLyO&#10;YvP79HWlSj2OZuYbzWJ1d424UhcqzxqyoQJBXHhTcanheNi+TkGEiGyw8UwaHhRgtey9LDA3/sY7&#10;uu5jKRKEQ44abIxtLmUoLDkMQ98SJ+/kO4cxya6UpsNbgrtGjpSaSIcVpwWLLa0tFfX+4jRMlfuq&#10;69noO7jxM3u3643/aM9aD/qZmoOIdI//4b/2p9HwNlNj+H2Tn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KyL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LLPvU74AAADd&#10;AAAADwAAAGRycy9kb3ducmV2LnhtbEWPzW7CMBCE75V4B2uRuBU7tCAIGA5QpN5afh5gFS9xSLyO&#10;YvP79HWlSj2OZuYbzWJ1d424UhcqzxqyoQJBXHhTcanheNi+TkGEiGyw8UwaHhRgtey9LDA3/sY7&#10;uu5jKRKEQ44abIxtLmUoLDkMQ98SJ+/kO4cxya6UpsNbgrtGjpSaSIcVpwWLLa0tFfX+4jRMlfuq&#10;69noO7j3Zza2643/aM9aD/qZmoOIdI//4b/2p9HwNlNj+H2Tn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PvU7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jc w:val="center"/>
        <w:rPr>
          <w:rFonts w:hint="eastAsia" w:ascii="宋体" w:hAnsi="宋体" w:eastAsia="宋体" w:cs="宋体"/>
          <w:b/>
          <w:sz w:val="36"/>
          <w:szCs w:val="36"/>
        </w:rPr>
      </w:pPr>
      <w:r>
        <w:rPr>
          <w:rFonts w:hint="eastAsia" w:ascii="宋体" w:hAnsi="宋体" w:eastAsia="宋体" w:cs="宋体"/>
          <w:b/>
          <w:sz w:val="36"/>
          <w:szCs w:val="36"/>
        </w:rPr>
        <w:t>抵押权登记业务流程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sz w:val="32"/>
        </w:rPr>
      </w:pPr>
      <w:r>
        <w:rPr>
          <w:sz w:val="30"/>
          <w:szCs w:val="30"/>
        </w:rPr>
        <mc:AlternateContent>
          <mc:Choice Requires="wps">
            <w:drawing>
              <wp:anchor distT="0" distB="0" distL="114300" distR="114300" simplePos="0" relativeHeight="252073984" behindDoc="0" locked="0" layoutInCell="1" allowOverlap="1">
                <wp:simplePos x="0" y="0"/>
                <wp:positionH relativeFrom="column">
                  <wp:posOffset>-333375</wp:posOffset>
                </wp:positionH>
                <wp:positionV relativeFrom="paragraph">
                  <wp:posOffset>214630</wp:posOffset>
                </wp:positionV>
                <wp:extent cx="2562860" cy="7908290"/>
                <wp:effectExtent l="6350" t="6350" r="21590" b="10160"/>
                <wp:wrapNone/>
                <wp:docPr id="3915" name="矩形 3915"/>
                <wp:cNvGraphicFramePr/>
                <a:graphic xmlns:a="http://schemas.openxmlformats.org/drawingml/2006/main">
                  <a:graphicData uri="http://schemas.microsoft.com/office/word/2010/wordprocessingShape">
                    <wps:wsp>
                      <wps:cNvSpPr/>
                      <wps:spPr>
                        <a:xfrm>
                          <a:off x="0" y="0"/>
                          <a:ext cx="2562860" cy="790829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不动产权证书。办理抵押权变更、转移、注销等业务，还需提供不动产登记证明；（原件1份，由申请人提供）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4.因业务类型不同，提交的申请材料如下：（原件1份，由申请人提供）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【首次登记】</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(1)主债权合同。最高额抵押的，应当提交一定期间内将要连续发生债权的合同或其他登记原因文件等必要材料；</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(2)抵押合同。主债权合同中包含抵押条款的，可以不提交单独的抵押合同书。最高额抵押的，应当提交最高额抵押合同。</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(3)在建建筑物抵押的，应当提交建设工程规划许可证；</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(4)同意将最高额抵押权设立前已经存在的债权转入最高额抵押担保的债权范围内，应当提交已存在债权的合同以及当事人同意将该债权纳入最高额抵押权担保范围的书面材料；</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【变更登记】</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(1)抵押权人或者抵押人姓名、名称变更的，提交能够证实其身份变更的材料,如户口簿、户籍证明等；</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(2)担保范围、抵押权顺位、被担保债权种类或者数额、债务履行期限、最高债权额、债权确定期间等发生变更的，提交抵押人与抵押权人约定相关变更内容的协议；</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(3)因抵押权顺位、被担保债权数额、最高债权额、担保范围、债务履行期限发生变更等，对其他抵押权人产生不利影响的，还应当提交其他抵押权人的书面同意文件和身份证明文件；</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【转移登记】</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(1)申请一般抵押权转移登记的，还应当提交被担保主债权的转让协议；</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(2)申请最高额抵押权转移登记的，还应当提交部分债权转移的材料、当事人约定最高额抵押权随同部分债权的转让而转移的材料；</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(3)债权人已经通知债务人的材料。</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【注销登记】</w:t>
                            </w:r>
                          </w:p>
                          <w:p>
                            <w:pPr>
                              <w:keepNext w:val="0"/>
                              <w:keepLines w:val="0"/>
                              <w:pageBreakBefore w:val="0"/>
                              <w:numPr>
                                <w:ilvl w:val="0"/>
                                <w:numId w:val="15"/>
                              </w:numPr>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抵押权消灭的材料；</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抵押权人与抵押人共同申请注销登记的，提交不动产权证书和不动产登记证明；抵押权人单方申请注销登记的，提交不动产登记证明；抵押人等当事人单方申请注销登记的，提交证实抵押权已消灭的人民法院、仲裁委员会作出的生效法律文书；</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7. 法律、行政法规以及《实施细则》规定的其他材料。</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完成时限：3</w:t>
                            </w:r>
                            <w:r>
                              <w:rPr>
                                <w:rFonts w:hint="eastAsia" w:ascii="宋体" w:hAnsi="宋体" w:eastAsia="宋体" w:cs="宋体"/>
                                <w:sz w:val="15"/>
                                <w:szCs w:val="15"/>
                              </w:rPr>
                              <w:t>个工作日（非涉税抵押1个工作日，注销登记即时办结）</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60" w:lineRule="exact"/>
                              <w:ind w:firstLine="30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60" w:lineRule="exact"/>
                              <w:ind w:firstLine="30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p>
                            <w:pPr>
                              <w:pStyle w:val="17"/>
                              <w:spacing w:line="300" w:lineRule="exact"/>
                              <w:ind w:firstLine="0" w:firstLineChars="0"/>
                              <w:rPr>
                                <w:rFonts w:hint="eastAsia" w:ascii="仿宋_GB2312" w:eastAsia="仿宋_GB2312"/>
                                <w:sz w:val="15"/>
                                <w:szCs w:val="15"/>
                              </w:rPr>
                            </w:pPr>
                          </w:p>
                        </w:txbxContent>
                      </wps:txbx>
                      <wps:bodyPr upright="1"/>
                    </wps:wsp>
                  </a:graphicData>
                </a:graphic>
              </wp:anchor>
            </w:drawing>
          </mc:Choice>
          <mc:Fallback>
            <w:pict>
              <v:rect id="_x0000_s1026" o:spid="_x0000_s1026" o:spt="1" style="position:absolute;left:0pt;margin-left:-26.25pt;margin-top:16.9pt;height:622.7pt;width:201.8pt;z-index:252073984;mso-width-relative:page;mso-height-relative:page;" fillcolor="#FFFFFF" filled="t" stroked="t" coordsize="21600,21600" o:gfxdata="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fFYPXdAAAACwEAAA8AAAAAAAAA&#10;AQAgAAAAIgAAAGRycy9kb3ducmV2LnhtbFBLAQIUABQAAAAIAIdO4kAwM9XBDAIAAD8EAAAOAAAA&#10;AAAAAAEAIAAAACwBAABkcnMvZTJvRG9jLnhtbFBLBQYAAAAABgAGAFkBAACq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2.《不动产登记暂行条例》（国务院令第656号）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sz w:val="15"/>
                          <w:szCs w:val="15"/>
                        </w:rPr>
                      </w:pPr>
                      <w:r>
                        <w:rPr>
                          <w:rFonts w:hint="eastAsia" w:ascii="宋体" w:hAnsi="宋体" w:eastAsia="宋体" w:cs="宋体"/>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60" w:lineRule="exact"/>
                        <w:textAlignment w:val="auto"/>
                        <w:rPr>
                          <w:rFonts w:hint="eastAsia" w:ascii="宋体" w:hAnsi="宋体" w:eastAsia="宋体" w:cs="宋体"/>
                          <w:b/>
                          <w:bCs/>
                          <w:sz w:val="15"/>
                          <w:szCs w:val="15"/>
                        </w:rPr>
                      </w:pPr>
                      <w:r>
                        <w:rPr>
                          <w:rFonts w:hint="eastAsia" w:ascii="宋体" w:hAnsi="宋体" w:eastAsia="宋体" w:cs="宋体"/>
                          <w:b/>
                          <w:bCs/>
                          <w:sz w:val="15"/>
                          <w:szCs w:val="15"/>
                        </w:rPr>
                        <w:t>所需材料清单：</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1. 不动产登记申请书（原件1份，由登记机构提供）；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3. 不动产权证书。办理抵押权变更、转移、注销等业务，还需提供不动产登记证明；（原件1份，由申请人提供）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4.因业务类型不同，提交的申请材料如下：（原件1份，由申请人提供）</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【首次登记】</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(1)主债权合同。最高额抵押的，应当提交一定期间内将要连续发生债权的合同或其他登记原因文件等必要材料；</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(2)抵押合同。主债权合同中包含抵押条款的，可以不提交单独的抵押合同书。最高额抵押的，应当提交最高额抵押合同。</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(3)在建建筑物抵押的，应当提交建设工程规划许可证；</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 xml:space="preserve">  (4)同意将最高额抵押权设立前已经存在的债权转入最高额抵押担保的债权范围内，应当提交已存在债权的合同以及当事人同意将该债权纳入最高额抵押权担保范围的书面材料；</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【变更登记】</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(1)抵押权人或者抵押人姓名、名称变更的，提交能够证实其身份变更的材料,如户口簿、户籍证明等；</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(2)担保范围、抵押权顺位、被担保债权种类或者数额、债务履行期限、最高债权额、债权确定期间等发生变更的，提交抵押人与抵押权人约定相关变更内容的协议；</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(3)因抵押权顺位、被担保债权数额、最高债权额、担保范围、债务履行期限发生变更等，对其他抵押权人产生不利影响的，还应当提交其他抵押权人的书面同意文件和身份证明文件；</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【转移登记】</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(1)申请一般抵押权转移登记的，还应当提交被担保主债权的转让协议；</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(2)申请最高额抵押权转移登记的，还应当提交部分债权转移的材料、当事人约定最高额抵押权随同部分债权的转让而转移的材料；</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(3)债权人已经通知债务人的材料。</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【注销登记】</w:t>
                      </w:r>
                    </w:p>
                    <w:p>
                      <w:pPr>
                        <w:keepNext w:val="0"/>
                        <w:keepLines w:val="0"/>
                        <w:pageBreakBefore w:val="0"/>
                        <w:numPr>
                          <w:ilvl w:val="0"/>
                          <w:numId w:val="15"/>
                        </w:numPr>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抵押权消灭的材料；</w:t>
                      </w:r>
                    </w:p>
                    <w:p>
                      <w:pPr>
                        <w:keepNext w:val="0"/>
                        <w:keepLines w:val="0"/>
                        <w:pageBreakBefore w:val="0"/>
                        <w:kinsoku/>
                        <w:wordWrap/>
                        <w:overflowPunct/>
                        <w:topLinePunct w:val="0"/>
                        <w:bidi w:val="0"/>
                        <w:adjustRightInd/>
                        <w:snapToGrid/>
                        <w:spacing w:line="160" w:lineRule="exact"/>
                        <w:ind w:firstLine="150" w:firstLineChars="100"/>
                        <w:jc w:val="left"/>
                        <w:textAlignment w:val="auto"/>
                        <w:rPr>
                          <w:rFonts w:hint="eastAsia" w:ascii="宋体" w:hAnsi="宋体" w:eastAsia="宋体" w:cs="宋体"/>
                          <w:sz w:val="15"/>
                          <w:szCs w:val="15"/>
                        </w:rPr>
                      </w:pPr>
                      <w:r>
                        <w:rPr>
                          <w:rFonts w:hint="eastAsia" w:ascii="宋体" w:hAnsi="宋体" w:eastAsia="宋体" w:cs="宋体"/>
                          <w:sz w:val="15"/>
                          <w:szCs w:val="15"/>
                        </w:rPr>
                        <w:t>(2)抵押权人与抵押人共同申请注销登记的，提交不动产权证书和不动产登记证明；抵押权人单方申请注销登记的，提交不动产登记证明；抵押人等当事人单方申请注销登记的，提交证实抵押权已消灭的人民法院、仲裁委员会作出的生效法律文书；</w:t>
                      </w:r>
                    </w:p>
                    <w:p>
                      <w:pPr>
                        <w:keepNext w:val="0"/>
                        <w:keepLines w:val="0"/>
                        <w:pageBreakBefore w:val="0"/>
                        <w:kinsoku/>
                        <w:wordWrap/>
                        <w:overflowPunct/>
                        <w:topLinePunct w:val="0"/>
                        <w:bidi w:val="0"/>
                        <w:adjustRightInd/>
                        <w:snapToGrid/>
                        <w:spacing w:line="16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7. 法律、行政法规以及《实施细则》规定的其他材料。</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住宅80元/件，非住宅550元/件。减免优惠政策严格按国家规定执行。</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完成时限：3</w:t>
                      </w:r>
                      <w:r>
                        <w:rPr>
                          <w:rFonts w:hint="eastAsia" w:ascii="宋体" w:hAnsi="宋体" w:eastAsia="宋体" w:cs="宋体"/>
                          <w:sz w:val="15"/>
                          <w:szCs w:val="15"/>
                        </w:rPr>
                        <w:t>个工作日（非涉税抵押1个工作日，注销登记即时办结）</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60" w:lineRule="exact"/>
                        <w:ind w:firstLine="30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60" w:lineRule="exact"/>
                        <w:ind w:firstLine="30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6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p>
                      <w:pPr>
                        <w:pStyle w:val="17"/>
                        <w:spacing w:line="300" w:lineRule="exact"/>
                        <w:ind w:firstLine="0" w:firstLineChars="0"/>
                        <w:rPr>
                          <w:rFonts w:hint="eastAsia" w:ascii="仿宋_GB2312" w:eastAsia="仿宋_GB2312"/>
                          <w:sz w:val="15"/>
                          <w:szCs w:val="15"/>
                        </w:rPr>
                      </w:pP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936768" behindDoc="0" locked="0" layoutInCell="1" allowOverlap="1">
                <wp:simplePos x="0" y="0"/>
                <wp:positionH relativeFrom="column">
                  <wp:posOffset>2326640</wp:posOffset>
                </wp:positionH>
                <wp:positionV relativeFrom="paragraph">
                  <wp:posOffset>-167640</wp:posOffset>
                </wp:positionV>
                <wp:extent cx="3767455" cy="6868160"/>
                <wp:effectExtent l="5080" t="4445" r="18415" b="23495"/>
                <wp:wrapNone/>
                <wp:docPr id="3925" name="组合 3925"/>
                <wp:cNvGraphicFramePr/>
                <a:graphic xmlns:a="http://schemas.openxmlformats.org/drawingml/2006/main">
                  <a:graphicData uri="http://schemas.microsoft.com/office/word/2010/wordprocessingGroup">
                    <wpg:wgp>
                      <wpg:cNvGrpSpPr/>
                      <wpg:grpSpPr>
                        <a:xfrm>
                          <a:off x="0" y="0"/>
                          <a:ext cx="3767455" cy="6868160"/>
                          <a:chOff x="8212" y="1647049"/>
                          <a:chExt cx="5933" cy="10816"/>
                        </a:xfrm>
                      </wpg:grpSpPr>
                      <wpg:grpSp>
                        <wpg:cNvPr id="3926" name="组合 2755"/>
                        <wpg:cNvGrpSpPr/>
                        <wpg:grpSpPr>
                          <a:xfrm>
                            <a:off x="13652" y="1647769"/>
                            <a:ext cx="493" cy="10092"/>
                            <a:chOff x="13652" y="1647769"/>
                            <a:chExt cx="493" cy="10092"/>
                          </a:xfrm>
                        </wpg:grpSpPr>
                        <wps:wsp>
                          <wps:cNvPr id="3927" name="矩形 2670"/>
                          <wps:cNvSpPr/>
                          <wps:spPr>
                            <a:xfrm>
                              <a:off x="13663" y="1651192"/>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928" name="矩形 2671"/>
                          <wps:cNvSpPr/>
                          <wps:spPr>
                            <a:xfrm>
                              <a:off x="13652" y="164776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929" name="矩形 2672"/>
                          <wps:cNvSpPr/>
                          <wps:spPr>
                            <a:xfrm>
                              <a:off x="13652" y="1655144"/>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930" name="矩形 2673"/>
                          <wps:cNvSpPr/>
                          <wps:spPr>
                            <a:xfrm>
                              <a:off x="13659" y="1653323"/>
                              <a:ext cx="482"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931" name="矩形 2679"/>
                          <wps:cNvSpPr/>
                          <wps:spPr>
                            <a:xfrm>
                              <a:off x="13662" y="1657060"/>
                              <a:ext cx="482"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932" name="组合 2753"/>
                        <wpg:cNvGrpSpPr/>
                        <wpg:grpSpPr>
                          <a:xfrm>
                            <a:off x="8281" y="1649805"/>
                            <a:ext cx="5244" cy="8060"/>
                            <a:chOff x="8281" y="1649805"/>
                            <a:chExt cx="5244" cy="8060"/>
                          </a:xfrm>
                        </wpg:grpSpPr>
                        <wps:wsp>
                          <wps:cNvPr id="3933"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934"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935"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936" name="矩形 2666"/>
                          <wps:cNvSpPr/>
                          <wps:spPr>
                            <a:xfrm>
                              <a:off x="9995" y="1651017"/>
                              <a:ext cx="3530" cy="16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937"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938"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939" name="矩形 2680"/>
                          <wps:cNvSpPr/>
                          <wps:spPr>
                            <a:xfrm flipV="1">
                              <a:off x="9217"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940"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s:wsp>
                          <wps:cNvPr id="3941" name="直接连接符 2682"/>
                          <wps:cNvCnPr/>
                          <wps:spPr>
                            <a:xfrm flipH="1" flipV="1">
                              <a:off x="9497" y="1651626"/>
                              <a:ext cx="482" cy="0"/>
                            </a:xfrm>
                            <a:prstGeom prst="line">
                              <a:avLst/>
                            </a:prstGeom>
                            <a:ln w="9525" cap="flat" cmpd="sng">
                              <a:solidFill>
                                <a:srgbClr val="000000"/>
                              </a:solidFill>
                              <a:prstDash val="solid"/>
                              <a:headEnd type="none" w="med" len="med"/>
                              <a:tailEnd type="triangle" w="med" len="med"/>
                            </a:ln>
                          </wps:spPr>
                          <wps:bodyPr upright="1"/>
                        </wps:wsp>
                        <wps:wsp>
                          <wps:cNvPr id="3942" name="矩形 2683"/>
                          <wps:cNvSpPr/>
                          <wps:spPr>
                            <a:xfrm>
                              <a:off x="8281" y="1650803"/>
                              <a:ext cx="1219" cy="1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不符合登记条件的，书面告知申请人原因。</w:t>
                                </w:r>
                              </w:p>
                            </w:txbxContent>
                          </wps:txbx>
                          <wps:bodyPr upright="1"/>
                        </wps:wsp>
                      </wpg:grpSp>
                      <wpg:grpSp>
                        <wpg:cNvPr id="3943" name="组合 2748"/>
                        <wpg:cNvGrpSpPr/>
                        <wpg:grpSpPr>
                          <a:xfrm rot="0">
                            <a:off x="8212" y="1647049"/>
                            <a:ext cx="5329" cy="3152"/>
                            <a:chOff x="8212" y="1647049"/>
                            <a:chExt cx="5329" cy="3152"/>
                          </a:xfrm>
                        </wpg:grpSpPr>
                        <wps:wsp>
                          <wps:cNvPr id="3944"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945"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946"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947"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948"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949" name="文本框 2674"/>
                          <wps:cNvSpPr txBox="1"/>
                          <wps:spPr>
                            <a:xfrm>
                              <a:off x="11809"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950" name="直接连接符 2677"/>
                          <wps:cNvCnPr/>
                          <wps:spPr>
                            <a:xfrm flipH="1" flipV="1">
                              <a:off x="12821" y="1647736"/>
                              <a:ext cx="1" cy="460"/>
                            </a:xfrm>
                            <a:prstGeom prst="line">
                              <a:avLst/>
                            </a:prstGeom>
                            <a:ln w="9525" cap="flat" cmpd="sng">
                              <a:solidFill>
                                <a:srgbClr val="000000"/>
                              </a:solidFill>
                              <a:prstDash val="solid"/>
                              <a:headEnd type="none" w="med" len="med"/>
                              <a:tailEnd type="triangle" w="med" len="med"/>
                            </a:ln>
                          </wps:spPr>
                          <wps:bodyPr upright="1"/>
                        </wps:wsp>
                        <wps:wsp>
                          <wps:cNvPr id="3951" name="直接连接符 2678"/>
                          <wps:cNvCnPr/>
                          <wps:spPr>
                            <a:xfrm>
                              <a:off x="11380" y="1648800"/>
                              <a:ext cx="454" cy="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83.2pt;margin-top:-13.2pt;height:540.8pt;width:296.65pt;z-index:251936768;mso-width-relative:page;mso-height-relative:page;" coordorigin="8212,1647049" coordsize="5933,10816" o:gfxdata="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">
                <o:lock v:ext="edit" aspectratio="f"/>
                <v:group id="组合 2755" o:spid="_x0000_s1026" o:spt="203" style="position:absolute;left:13652;top:1647769;height:10092;width:493;" coordorigin="13652,1647769" coordsize="493,10092" o:gfxdata="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pFKYvwAAAN0AAAAPAAAAAAAAAAEAIAAAACIAAABkcnMvZG93bnJldi54&#10;bWxQSwECFAAUAAAACACHTuJAMy8FnjsAAAA5AAAAFQAAAAAAAAABACAAAAAOAQAAZHJzL2dyb3Vw&#10;c2hhcGV4bWwueG1sUEsFBgAAAAAGAAYAYAEAAMsDAAAAAA==&#10;">
                  <o:lock v:ext="edit" aspectratio="f"/>
                  <v:rect id="矩形 2670" o:spid="_x0000_s1026" o:spt="1" style="position:absolute;left:13663;top:1651192;height:801;width:482;" fillcolor="#FFFFFF" filled="t" stroked="t" coordsize="21600,21600" o:gfxdata="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xiH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652;top:1647769;height:1696;width:482;" fillcolor="#FFFFFF" filled="t" stroked="t" coordsize="21600,21600" o:gfxdata="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4cD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652;top:1655144;height:801;width:482;" fillcolor="#FFFFFF" filled="t" stroked="t" coordsize="21600,21600" o:gfxdata="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K5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659;top:1653323;height:780;width:482;" fillcolor="#FFFFFF" filled="t" stroked="t" coordsize="21600,21600" o:gfxdata="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Bht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662;top:1657060;height:801;width:482;" fillcolor="#FFFFFF" filled="t" stroked="t" coordsize="21600,21600" o:gfxdata="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0j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281;top:1649805;height:8060;width:5244;" coordorigin="8281,1649805" coordsize="5244,8060" o:gfxdata="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RGwkbBAAAA3QAAAA8AAAAAAAAAAQAgAAAAIgAAAGRycy9kb3ducmV2&#10;LnhtbFBLAQIUABQAAAAIAIdO4kAzLwWeOwAAADkAAAAVAAAAAAAAAAEAIAAAABABAABkcnMvZ3Jv&#10;dXBzaGFwZXhtbC54bWxQSwUGAAAAAAYABgBgAQAAzQM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byouB8AAAADd&#10;AAAADwAAAGRycy9kb3ducmV2LnhtbEWPzWvCQBTE7wX/h+UVvJS60dCi0dWDX+2lSKPeH9nXJJh9&#10;G7JrPv57t1DocZiZ3zCrTW8q0VLjSssKppMIBHFmdcm5gsv58DoH4TyyxsoyKRjIwWY9elphom3H&#10;39SmPhcBwi5BBYX3dSKlywoy6Ca2Jg7ej20M+iCbXOoGuwA3lZxF0bs0WHJYKLCmbUHZLb0bBbv0&#10;9Ha4vlz62ZB9fKXH+e3Ew16p8fM0WoLw1Pv/8F/7UyuIF3EMv2/CE5D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Ki4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h5fCOr0AAADd&#10;AAAADwAAAGRycy9kb3ducmV2LnhtbEWPQYvCMBSE74L/ITzBm6basrjV6EEQ9CKsK3h9Nm/bYvNS&#10;kljbf28WFvY4zMw3zGbXm0Z05HxtWcFinoAgLqyuuVRw/T7MViB8QNbYWCYFA3nYbcejDebavviL&#10;uksoRYSwz1FBFUKbS+mLigz6uW2Jo/djncEQpSuldviKcNPIZZJ8SIM1x4UKW9pXVDwuT6Pg2J7v&#10;J7c0wzm7Z3Loi9R3t5tS08kiWYMI1If/8F/7qBWkn2kGv2/iE5D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8I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bTYlTL8AAADd&#10;AAAADwAAAGRycy9kb3ducmV2LnhtbEWPwW7CMBBE75X4B2sr9VZsErWCFMMBFNQeIblw28ZLEhqv&#10;o9hA2q+vK1XiOJqZN5rlerSduNLgW8caZlMFgrhypuVaQ1nkz3MQPiAb7ByThm/ysF5NHpaYGXfj&#10;PV0PoRYRwj5DDU0IfSalrxqy6KeuJ47eyQ0WQ5RDLc2Atwi3nUyUepUWW44LDfa0aaj6Olyshs82&#10;KfFnX+yUXeRp+BiL8+W41frpcabeQAQawz383343GtJF+gJ/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2JU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995;top:1651017;height:1674;width:3530;" fillcolor="#FFFFFF" filled="t" stroked="t" coordsize="21600,21600" o:gfxdata="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S7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0+pmBMEAAADd&#10;AAAADwAAAGRycy9kb3ducmV2LnhtbEWPT2vCQBTE74V+h+UVequbVKgxdfUgWApqxT+I3h7Z1ySY&#10;fRt2V02/vVsQPA4z8xtmNOlMIy7kfG1ZQdpLQBAXVtdcKthtZ28ZCB+QNTaWScEfeZiMn59GmGt7&#10;5TVdNqEUEcI+RwVVCG0upS8qMuh7tiWO3q91BkOUrpTa4TXCTSPfk+RDGqw5LlTY0rSi4rQ5GwXr&#10;xWye7efnrnDHr/Rnu1osDz5T6vUlTT5BBOrCI3xvf2sF/WF/A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pm&#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YY68drwAAADd&#10;AAAADwAAAGRycy9kb3ducmV2LnhtbEVPy4rCMBTdD/gP4QpuRFMVRavRxYyP2YhYdX9prm2xuSlN&#10;1PbvzWJglofzXm0aU4oX1a6wrGA0jEAQp1YXnCm4XnaDOQjnkTWWlklBSw42687XCmNt33ymV+Iz&#10;EULYxagg976KpXRpTgbd0FbEgbvb2qAPsM6krvEdwk0px1E0kwYLDg05VvSdU/pInkbBT3Ka7m79&#10;azNu08Mx2c8fJ263SvW6o2gJwlPj/8V/7l+tYLKYhLnhTXgCc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OvH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680" o:spid="_x0000_s1026" o:spt="1" style="position:absolute;left:9217;top:1657110;flip:y;height:755;width:4170;" fillcolor="#FFFFFF" filled="t" stroked="t" coordsize="21600,21600" o:gfxdata="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m2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x/7DDb4AAADd&#10;AAAADwAAAGRycy9kb3ducmV2LnhtbEVPPW/CMBDdK/EfrEPqUoGTtFQ0xDBAaVkQaqD7KT6SKPE5&#10;il1I/n09VOr49L6zzWBacaPe1ZYVxPMIBHFhdc2lgst5P1uCcB5ZY2uZFIzkYLOePGSYanvnL7rl&#10;vhQhhF2KCirvu1RKV1Rk0M1tRxy4q+0N+gD7Uuoe7yHctDKJoldpsObQUGFH24qKJv8xCnb5abH/&#10;froMyVh8HvOPZXPi8V2px2kcrUB4Gvy/+M990Aqe317C/vAmP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D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直接连接符 2682" o:spid="_x0000_s1026" o:spt="20" style="position:absolute;left:9497;top:1651626;flip:x y;height:0;width:482;" filled="f" stroked="t" coordsize="21600,21600" o:gfxdata="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ge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683" o:spid="_x0000_s1026" o:spt="1" style="position:absolute;left:8281;top:1650803;height:1588;width:1219;" fillcolor="#FFFFFF" filled="t" stroked="t" coordsize="21600,21600" o:gfxdata="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Zzk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Times New Roman"/>
                            </w:rPr>
                          </w:pPr>
                          <w:r>
                            <w:rPr>
                              <w:rFonts w:hint="eastAsia" w:cs="宋体"/>
                            </w:rPr>
                            <w:t>不符合登记条件的，书面告知申请人原因。</w:t>
                          </w:r>
                        </w:p>
                      </w:txbxContent>
                    </v:textbox>
                  </v:rect>
                </v:group>
                <v:group id="组合 2748" o:spid="_x0000_s1026" o:spt="203" style="position:absolute;left:8212;top:1647049;height:3152;width:5329;" coordorigin="8212,1647049" coordsize="5329,3152" o:gfxdata="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DBSg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453;width:1;" filled="f" stroked="t" coordsize="21600,21600" o:gfxdata="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Xha&#10;y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NTBWMb8AAADd&#10;AAAADwAAAGRycy9kb3ducmV2LnhtbEWPzW7CMBCE70h9B2srcQObX5UUw6EIBEdILr1t422SNl5H&#10;sYHQp6+RkDiOZuYbzXLd2VpcqPWVYw2joQJBnDtTcaEhS7eDNxA+IBusHZOGG3lYr156S0yMu/KR&#10;LqdQiAhhn6CGMoQmkdLnJVn0Q9cQR+/btRZDlG0hTYvXCLe1HCs1lxYrjgslNvRRUv57OlsNX9U4&#10;w79julN2sZ2EQ5f+nD83WvdfR+odRKAuPMOP9t5omCymM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wVj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xeLIRr8AAADd&#10;AAAADwAAAGRycy9kb3ducmV2LnhtbEWPwW7CMBBE75X6D9ZW4lZsoEIQMBxaBZVjCJfetvGSpI3X&#10;UeyQlK+vK1XiOJqZN5rtfrSNuFLna8caZlMFgrhwpuZSwzlPn1cgfEA22DgmDT/kYb97fNhiYtzA&#10;GV1PoRQRwj5BDVUIbSKlLyqy6KeuJY7exXUWQ5RdKU2HQ4TbRs6VWkqLNceFClt6raj4PvVWw2c9&#10;P+Mtyw/KrtNFOI75V//xpvXkaaY2IAKN4R7+b78bDYv1yx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iyE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qq5t3b8AAADd&#10;AAAADwAAAGRycy9kb3ducmV2LnhtbEWPzW7CMBCE70h9B2srcQObH0FJMRyKQHCE5NLbNt4maeN1&#10;FBsIffoaCYnjaGa+0SzXna3FhVpfOdYwGioQxLkzFRcasnQ7eAPhA7LB2jFpuJGH9eqlt8TEuCsf&#10;6XIKhYgQ9glqKENoEil9XpJFP3QNcfS+XWsxRNkW0rR4jXBby7FSM2mx4rhQYkMfJeW/p7PV8FWN&#10;M/w7pjtlF9tJOHTpz/lzo3X/daTeQQTqwjP8aO+NhsliOof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ubd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DVQz70AAADd&#10;AAAADwAAAGRycy9kb3ducmV2LnhtbEVPTU/CQBC9m/gfNmPCTbZVNFBYOBhNOBEFQ8Jt0h3aQne2&#10;7g4U/PXuwYTjy/ueLS6uVWcKsfFsIB9moIhLbxuuDHxvPh7HoKIgW2w9k4ErRVjM7+9mWFjf8xed&#10;11KpFMKxQAO1SFdoHcuaHMah74gTt/fBoSQYKm0D9inctfopy161w4ZTQ40dvdVUHtcnZ2Cy6V/8&#10;ZzhuR3nzs/t9P0i3XIkxg4c8m4ISushN/O9eWgPPk1G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NVD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674" o:spid="_x0000_s1026" o:spt="202" type="#_x0000_t202" style="position:absolute;left:11809;top:1648190;height:2011;width:1732;" filled="f" stroked="t" coordsize="21600,21600" o:gfxdata="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gOgI&#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821;top:1647736;flip:x y;height:460;width:1;" filled="f" stroked="t" coordsize="21600,21600" o:gfxdata="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T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78" o:spid="_x0000_s1026" o:spt="20" style="position:absolute;left:11380;top:1648800;height:0;width:454;" filled="f" stroked="t" coordsize="21600,21600" o:gfxdata="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pC+&#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r>
        <w:rPr>
          <w:sz w:val="32"/>
        </w:rPr>
        <mc:AlternateContent>
          <mc:Choice Requires="wpg">
            <w:drawing>
              <wp:anchor distT="0" distB="0" distL="114300" distR="114300" simplePos="0" relativeHeight="251666432" behindDoc="0" locked="0" layoutInCell="1" allowOverlap="1">
                <wp:simplePos x="0" y="0"/>
                <wp:positionH relativeFrom="column">
                  <wp:posOffset>2294255</wp:posOffset>
                </wp:positionH>
                <wp:positionV relativeFrom="paragraph">
                  <wp:posOffset>-511810</wp:posOffset>
                </wp:positionV>
                <wp:extent cx="3655060" cy="7904480"/>
                <wp:effectExtent l="5080" t="4445" r="16510" b="15875"/>
                <wp:wrapNone/>
                <wp:docPr id="3916" name="组合 3916"/>
                <wp:cNvGraphicFramePr/>
                <a:graphic xmlns:a="http://schemas.openxmlformats.org/drawingml/2006/main">
                  <a:graphicData uri="http://schemas.microsoft.com/office/word/2010/wordprocessingGroup">
                    <wpg:wgp>
                      <wpg:cNvGrpSpPr/>
                      <wpg:grpSpPr>
                        <a:xfrm>
                          <a:off x="0" y="0"/>
                          <a:ext cx="3655060" cy="7904480"/>
                          <a:chOff x="7886" y="1646731"/>
                          <a:chExt cx="6630" cy="12000"/>
                        </a:xfrm>
                      </wpg:grpSpPr>
                      <wpg:grpSp>
                        <wpg:cNvPr id="3917" name="组合 2626"/>
                        <wpg:cNvGrpSpPr/>
                        <wpg:grpSpPr>
                          <a:xfrm rot="0">
                            <a:off x="7886" y="1646731"/>
                            <a:ext cx="6630" cy="12001"/>
                            <a:chOff x="8286" y="1613123"/>
                            <a:chExt cx="6235" cy="10253"/>
                          </a:xfrm>
                        </wpg:grpSpPr>
                        <wpg:grpSp>
                          <wpg:cNvPr id="3918" name="组合 2616"/>
                          <wpg:cNvGrpSpPr/>
                          <wpg:grpSpPr>
                            <a:xfrm>
                              <a:off x="8286" y="1613123"/>
                              <a:ext cx="6235" cy="10253"/>
                              <a:chOff x="7118" y="1321889"/>
                              <a:chExt cx="6863" cy="9237"/>
                            </a:xfrm>
                          </wpg:grpSpPr>
                          <wpg:grpSp>
                            <wpg:cNvPr id="3919" name="组合 2193"/>
                            <wpg:cNvGrpSpPr/>
                            <wpg:grpSpPr>
                              <a:xfrm>
                                <a:off x="7118" y="1321889"/>
                                <a:ext cx="6863" cy="9237"/>
                                <a:chOff x="7050" y="1194675"/>
                                <a:chExt cx="2635" cy="1487"/>
                              </a:xfrm>
                            </wpg:grpSpPr>
                            <wps:wsp>
                              <wps:cNvPr id="3920" name="矩形 1900"/>
                              <wps:cNvSpPr/>
                              <wps:spPr>
                                <a:xfrm>
                                  <a:off x="7050" y="1194675"/>
                                  <a:ext cx="2633" cy="1487"/>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21"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922" name="直接连接符 1906"/>
                            <wps:cNvCnPr/>
                            <wps:spPr>
                              <a:xfrm>
                                <a:off x="7145" y="1324795"/>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923"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924"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80.65pt;margin-top:-40.3pt;height:622.4pt;width:287.8pt;z-index:251666432;mso-width-relative:page;mso-height-relative:page;" coordorigin="7886,1646731" coordsize="6630,12000" o:gfxdata="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Hlb2B3bAAAADAEAAA8AAAAAAAAAAQAgAAAAIgAAAGRycy9kb3du&#10;cmV2LnhtbFBLAQIUABQAAAAIAIdO4kBtrXkRNgQAAF4RAAAOAAAAAAAAAAEAIAAAACoBAABkcnMv&#10;ZTJvRG9jLnhtbFBLBQYAAAAABgAGAFkBAADSBwAAAAA=&#10;">
                <o:lock v:ext="edit" aspectratio="f"/>
                <v:group id="组合 2626" o:spid="_x0000_s1026" o:spt="203" style="position:absolute;left:7886;top:1646731;height:12001;width:6630;" coordorigin="8286,1613123" coordsize="6235,10253" o:gfxdata="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4Q9vsAAAADdAAAADwAAAAAAAAABACAAAAAiAAAAZHJzL2Rvd25yZXYu&#10;eG1sUEsBAhQAFAAAAAgAh07iQDMvBZ47AAAAOQAAABUAAAAAAAAAAQAgAAAADwEAAGRycy9ncm91&#10;cHNoYXBleG1sLnhtbFBLBQYAAAAABgAGAGABAADMAwAAAAA=&#10;">
                  <o:lock v:ext="edit" aspectratio="f"/>
                  <v:group id="组合 2616" o:spid="_x0000_s1026" o:spt="203" style="position:absolute;left:8286;top:1613123;height:10253;width:6235;" coordorigin="7118,1321889" coordsize="6863,9237" o:gfxdata="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hupzL0AAADdAAAADwAAAAAAAAABACAAAAAiAAAAZHJzL2Rvd25yZXYueG1s&#10;UEsBAhQAFAAAAAgAh07iQDMvBZ47AAAAOQAAABUAAAAAAAAAAQAgAAAADAEAAGRycy9ncm91cHNo&#10;YXBleG1sLnhtbFBLBQYAAAAABgAGAGABAADJAwAAAAA=&#10;">
                    <o:lock v:ext="edit" aspectratio="f"/>
                    <v:group id="组合 2193" o:spid="_x0000_s1026" o:spt="203" style="position:absolute;left:7118;top:1321889;height:9237;width:6863;" coordorigin="7050,1194675" coordsize="2635,1487" o:gfxdata="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VwxX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487;width:2633;v-text-anchor:middle;" filled="f" stroked="t" coordsize="21600,21600" o:gfxdata="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V0L3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q6GYFb8AAADd&#10;AAAADwAAAGRycy9kb3ducmV2LnhtbEWPQWvCQBSE7wX/w/KE3uomthWNrh5KLUUQUeP9kX0mwezb&#10;sLua+O+7gtDjMDPfMItVbxpxI+drywrSUQKCuLC65lJBfly/TUH4gKyxsUwK7uRhtRy8LDDTtuM9&#10;3Q6hFBHCPkMFVQhtJqUvKjLoR7Yljt7ZOoMhSldK7bCLcNPIcZJMpMGa40KFLX1VVFwOV6PA3XeT&#10;z+7Uf/+4TX9xx3y7yT+2Sr0O02QOIlAf/sPP9q9W8D4bp/B4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hmBW/&#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4795;height:0;width:6816;" filled="f" stroked="t" coordsize="21600,21600" o:gfxdata="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zBmK/&#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ND+j+b4AAADd&#10;AAAADwAAAGRycy9kb3ducmV2LnhtbEWPQWvCQBSE7wX/w/IEb3WjtqLR1YNUEUFKNd4f2WcSzL4N&#10;u1sT/31XEHocZuYbZrnuTC3u5HxlWcFomIAgzq2uuFCQnbfvMxA+IGusLZOCB3lYr3pvS0y1bfmH&#10;7qdQiAhhn6KCMoQmldLnJRn0Q9sQR+9qncEQpSukdthGuKnlOEmm0mDFcaHEhjYl5bfTr1HgHt/T&#10;z/bSfe3cobu5c3Y8ZB9HpQb9UbIAEagL/+FXe68VTObjCTz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j+b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u9Y7jb8AAADd&#10;AAAADwAAAGRycy9kb3ducmV2LnhtbEWPT2vCQBTE74LfYXmF3nTjv1CjqwfRUgQp1fT+yL4mwezb&#10;sLua+O27hYLHYWZ+w6y3vWnEnZyvLSuYjBMQxIXVNZcK8sth9AbCB2SNjWVS8CAP281wsMZM246/&#10;6H4OpYgQ9hkqqEJoMyl9UZFBP7YtcfR+rDMYonSl1A67CDeNnCZJKg3WHBcqbGlXUXE934wC9/hM&#10;F913v393x/7qLvnpmM9PSr2+TJIViEB9eIb/2x9awWw5ncPfm/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WO42/&#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p>
    <w:p>
      <w:pPr>
        <w:jc w:val="center"/>
        <w:rPr>
          <w:rFonts w:ascii="宋体" w:hAnsi="宋体"/>
          <w:b/>
          <w:sz w:val="36"/>
          <w:szCs w:val="36"/>
        </w:rPr>
      </w:pPr>
      <w:r>
        <w:rPr>
          <w:rFonts w:hint="eastAsia" w:ascii="宋体" w:hAnsi="宋体"/>
          <w:b/>
          <w:sz w:val="36"/>
          <w:szCs w:val="36"/>
        </w:rPr>
        <w:t>更正登记业务流程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pPr>
      <w:r>
        <mc:AlternateContent>
          <mc:Choice Requires="wps">
            <w:drawing>
              <wp:anchor distT="0" distB="0" distL="114300" distR="114300" simplePos="0" relativeHeight="252075008" behindDoc="0" locked="0" layoutInCell="1" allowOverlap="1">
                <wp:simplePos x="0" y="0"/>
                <wp:positionH relativeFrom="column">
                  <wp:posOffset>-579755</wp:posOffset>
                </wp:positionH>
                <wp:positionV relativeFrom="paragraph">
                  <wp:posOffset>161290</wp:posOffset>
                </wp:positionV>
                <wp:extent cx="2219960" cy="7517130"/>
                <wp:effectExtent l="6350" t="6350" r="21590" b="20320"/>
                <wp:wrapNone/>
                <wp:docPr id="3952" name="矩形 3952"/>
                <wp:cNvGraphicFramePr/>
                <a:graphic xmlns:a="http://schemas.openxmlformats.org/drawingml/2006/main">
                  <a:graphicData uri="http://schemas.microsoft.com/office/word/2010/wordprocessingShape">
                    <wps:wsp>
                      <wps:cNvSpPr/>
                      <wps:spPr>
                        <a:xfrm>
                          <a:off x="0" y="0"/>
                          <a:ext cx="2219960" cy="751713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一、依申请更正登记提交的材料包括：</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 证实不动产登记簿记载事项错误的材料，但不动产登记机构书面通知相关权利人申请更正登记的除外；（原件1份，由申请人提供）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4. 申请人为不动产权利人的，提交不动产权属证书；申请人为利害关系人的，证实与不动产登记簿记载的不动产权利存在利害关系的材料；（原件1份，由申请人提供）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5. 法律、行政法规以及《实施细则》规定的其他材料。</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二、依职权更正登记应当具备下列材料：</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 xml:space="preserve">    不动产登记机构书面通知当事人在30个工作日内申请办理更正登记，当事人逾期不办理的，不动产登记机构应当在公告15个工作日后，依法予以更正；但在错误登记后已办理了涉及不动产权利处分的登记、预告登记和查封登记的除外。</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1. 证实不动产登记簿记载事项错误的材料；（原件1份，由登记机构提供）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 通知权利人在规定期限内办理更正登记的材料和送达凭证；（原件1份，由登记机构提供）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 法律、行政法规以及《实施细则》规定的其他材料。</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b/>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不收费。</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b/>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即时办结。</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00" w:lineRule="exact"/>
                              <w:ind w:firstLine="36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联系人</w:t>
                            </w:r>
                            <w:r>
                              <w:rPr>
                                <w:rFonts w:hint="eastAsia" w:ascii="宋体" w:hAnsi="宋体" w:eastAsia="宋体" w:cs="宋体"/>
                                <w:sz w:val="16"/>
                                <w:szCs w:val="16"/>
                              </w:rPr>
                              <w:t>：张琳</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联系电话</w:t>
                            </w:r>
                            <w:r>
                              <w:rPr>
                                <w:rFonts w:hint="eastAsia" w:ascii="宋体" w:hAnsi="宋体" w:eastAsia="宋体" w:cs="宋体"/>
                                <w:sz w:val="16"/>
                                <w:szCs w:val="16"/>
                              </w:rPr>
                              <w:t>：8227019</w:t>
                            </w:r>
                          </w:p>
                        </w:txbxContent>
                      </wps:txbx>
                      <wps:bodyPr upright="1"/>
                    </wps:wsp>
                  </a:graphicData>
                </a:graphic>
              </wp:anchor>
            </w:drawing>
          </mc:Choice>
          <mc:Fallback>
            <w:pict>
              <v:rect id="_x0000_s1026" o:spid="_x0000_s1026" o:spt="1" style="position:absolute;left:0pt;margin-left:-45.65pt;margin-top:12.7pt;height:591.9pt;width:174.8pt;z-index:252075008;mso-width-relative:page;mso-height-relative:page;" fillcolor="#FFFFFF" filled="t" stroked="t" coordsize="21600,21600" o:gfxdata="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wy4DDdAAAACwEAAA8AAAAAAAAA&#10;AQAgAAAAIgAAAGRycy9kb3ducmV2LnhtbFBLAQIUABQAAAAIAIdO4kBzUdhBDAIAAD8EAAAOAAAA&#10;AAAAAAEAIAAAACwBAABkcnMvZTJvRG9jLnhtbFBLBQYAAAAABgAGAFkBAACqBQ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0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一、依申请更正登记提交的材料包括：</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 证实不动产登记簿记载事项错误的材料，但不动产登记机构书面通知相关权利人申请更正登记的除外；（原件1份，由申请人提供）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4. 申请人为不动产权利人的，提交不动产权属证书；申请人为利害关系人的，证实与不动产登记簿记载的不动产权利存在利害关系的材料；（原件1份，由申请人提供）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5. 法律、行政法规以及《实施细则》规定的其他材料。</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二、依职权更正登记应当具备下列材料：</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 xml:space="preserve">    不动产登记机构书面通知当事人在30个工作日内申请办理更正登记，当事人逾期不办理的，不动产登记机构应当在公告15个工作日后，依法予以更正；但在错误登记后已办理了涉及不动产权利处分的登记、预告登记和查封登记的除外。</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1. 证实不动产登记簿记载事项错误的材料；（原件1份，由登记机构提供）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 通知权利人在规定期限内办理更正登记的材料和送达凭证；（原件1份，由登记机构提供）</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 法律、行政法规以及《实施细则》规定的其他材料。</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b/>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不收费。</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b/>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即时办结。</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00" w:lineRule="exact"/>
                        <w:ind w:firstLine="36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联系人</w:t>
                      </w:r>
                      <w:r>
                        <w:rPr>
                          <w:rFonts w:hint="eastAsia" w:ascii="宋体" w:hAnsi="宋体" w:eastAsia="宋体" w:cs="宋体"/>
                          <w:sz w:val="16"/>
                          <w:szCs w:val="16"/>
                        </w:rPr>
                        <w:t>：张琳</w:t>
                      </w:r>
                    </w:p>
                    <w:p>
                      <w:pPr>
                        <w:pStyle w:val="17"/>
                        <w:keepNext w:val="0"/>
                        <w:keepLines w:val="0"/>
                        <w:pageBreakBefore w:val="0"/>
                        <w:kinsoku/>
                        <w:wordWrap/>
                        <w:overflowPunct/>
                        <w:topLinePunct w:val="0"/>
                        <w:bidi w:val="0"/>
                        <w:adjustRightInd/>
                        <w:snapToGrid/>
                        <w:spacing w:line="20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联系电话</w:t>
                      </w:r>
                      <w:r>
                        <w:rPr>
                          <w:rFonts w:hint="eastAsia" w:ascii="宋体" w:hAnsi="宋体" w:eastAsia="宋体" w:cs="宋体"/>
                          <w:sz w:val="16"/>
                          <w:szCs w:val="16"/>
                        </w:rPr>
                        <w:t>：8227019</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665408" behindDoc="0" locked="0" layoutInCell="1" allowOverlap="1">
                <wp:simplePos x="0" y="0"/>
                <wp:positionH relativeFrom="column">
                  <wp:posOffset>1694815</wp:posOffset>
                </wp:positionH>
                <wp:positionV relativeFrom="paragraph">
                  <wp:posOffset>-564515</wp:posOffset>
                </wp:positionV>
                <wp:extent cx="3861435" cy="7528560"/>
                <wp:effectExtent l="4445" t="4445" r="20320" b="10795"/>
                <wp:wrapNone/>
                <wp:docPr id="3953" name="组合 3953"/>
                <wp:cNvGraphicFramePr/>
                <a:graphic xmlns:a="http://schemas.openxmlformats.org/drawingml/2006/main">
                  <a:graphicData uri="http://schemas.microsoft.com/office/word/2010/wordprocessingGroup">
                    <wpg:wgp>
                      <wpg:cNvGrpSpPr/>
                      <wpg:grpSpPr>
                        <a:xfrm>
                          <a:off x="0" y="0"/>
                          <a:ext cx="3861435" cy="7528560"/>
                          <a:chOff x="7886" y="1646731"/>
                          <a:chExt cx="6630" cy="11871"/>
                        </a:xfrm>
                      </wpg:grpSpPr>
                      <wpg:grpSp>
                        <wpg:cNvPr id="3954" name="组合 2626"/>
                        <wpg:cNvGrpSpPr/>
                        <wpg:grpSpPr>
                          <a:xfrm rot="0">
                            <a:off x="7886" y="1646731"/>
                            <a:ext cx="6630" cy="11871"/>
                            <a:chOff x="8286" y="1613123"/>
                            <a:chExt cx="6235" cy="10143"/>
                          </a:xfrm>
                        </wpg:grpSpPr>
                        <wpg:grpSp>
                          <wpg:cNvPr id="3955" name="组合 2616"/>
                          <wpg:cNvGrpSpPr/>
                          <wpg:grpSpPr>
                            <a:xfrm>
                              <a:off x="8286" y="1613123"/>
                              <a:ext cx="6235" cy="10143"/>
                              <a:chOff x="7118" y="1321889"/>
                              <a:chExt cx="6863" cy="9137"/>
                            </a:xfrm>
                          </wpg:grpSpPr>
                          <wpg:grpSp>
                            <wpg:cNvPr id="3956" name="组合 2193"/>
                            <wpg:cNvGrpSpPr/>
                            <wpg:grpSpPr>
                              <a:xfrm>
                                <a:off x="7118" y="1321889"/>
                                <a:ext cx="6863" cy="9137"/>
                                <a:chOff x="7050" y="1194675"/>
                                <a:chExt cx="2635" cy="1471"/>
                              </a:xfrm>
                            </wpg:grpSpPr>
                            <wps:wsp>
                              <wps:cNvPr id="3957" name="矩形 1900"/>
                              <wps:cNvSpPr/>
                              <wps:spPr>
                                <a:xfrm>
                                  <a:off x="7050" y="1194675"/>
                                  <a:ext cx="2633" cy="14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58"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959" name="直接连接符 1906"/>
                            <wps:cNvCnPr/>
                            <wps:spPr>
                              <a:xfrm>
                                <a:off x="7145" y="1325006"/>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960"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3961"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3.45pt;margin-top:-44.45pt;height:592.8pt;width:304.05pt;z-index:251665408;mso-width-relative:page;mso-height-relative:page;" coordorigin="7886,1646731" coordsize="6630,11871" o:gfxdata="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ZVqAUtsAAAAMAQAADwAAAAAAAAABACAAAAAiAAAAZHJzL2Rvd25yZXYueG1s&#10;UEsBAhQAFAAAAAgAh07iQJTXpFsvBAAAXhEAAA4AAAAAAAAAAQAgAAAAKgEAAGRycy9lMm9Eb2Mu&#10;eG1sUEsFBgAAAAAGAAYAWQEAAMsHAAAAAA==&#10;">
                <o:lock v:ext="edit" aspectratio="f"/>
                <v:group id="组合 2626" o:spid="_x0000_s1026" o:spt="203" style="position:absolute;left:7886;top:1646731;height:11871;width:6630;" coordorigin="8286,1613123" coordsize="6235,10143" o:gfxdata="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k8GgnBAAAA3QAAAA8AAAAAAAAAAQAgAAAAIgAAAGRycy9kb3ducmV2&#10;LnhtbFBLAQIUABQAAAAIAIdO4kAzLwWeOwAAADkAAAAVAAAAAAAAAAEAIAAAABABAABkcnMvZ3Jv&#10;dXBzaGFwZXhtbC54bWxQSwUGAAAAAAYABgBgAQAAzQMAAAAA&#10;">
                  <o:lock v:ext="edit" aspectratio="f"/>
                  <v:group id="组合 2616" o:spid="_x0000_s1026" o:spt="203" style="position:absolute;left:8286;top:1613123;height:10143;width:6235;" coordorigin="7118,1321889" coordsize="6863,9137" o:gfxdata="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nC/ksAAAADdAAAADwAAAAAAAAABACAAAAAiAAAAZHJzL2Rvd25yZXYu&#10;eG1sUEsBAhQAFAAAAAgAh07iQDMvBZ47AAAAOQAAABUAAAAAAAAAAQAgAAAADwEAAGRycy9ncm91&#10;cHNoYXBleG1sLnhtbFBLBQYAAAAABgAGAGABAADMAwAAAAA=&#10;">
                    <o:lock v:ext="edit" aspectratio="f"/>
                    <v:group id="组合 2193" o:spid="_x0000_s1026" o:spt="203" style="position:absolute;left:7118;top:1321889;height:9137;width:6863;" coordorigin="7050,1194675" coordsize="2635,1471" o:gfxdata="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aiIeXBAAAA3QAAAA8AAAAAAAAAAQAgAAAAIgAAAGRycy9kb3ducmV2&#10;LnhtbFBLAQIUABQAAAAIAIdO4kAzLwWeOwAAADkAAAAVAAAAAAAAAAEAIAAAABABAABkcnMvZ3Jv&#10;dXBzaGFwZXhtbC54bWxQSwUGAAAAAAYABgBgAQAAzQMAAAAA&#10;">
                      <o:lock v:ext="edit" aspectratio="f"/>
                      <v:rect id="矩形 1900" o:spid="_x0000_s1026" o:spt="1" style="position:absolute;left:7050;top:1194675;height:1471;width:2633;v-text-anchor:middle;" filled="f" stroked="t" coordsize="21600,21600" o:gfxdata="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Kn+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Yp1C9b0AAADd&#10;AAAADwAAAGRycy9kb3ducmV2LnhtbEVPz2vCMBS+D/wfwhN2m2m3KVtn2oPMMQQZ0+7+aJ5tsXkp&#10;SWzrf78cBI8f3+91MZlODOR8a1lBukhAEFdWt1wrKI/bpzcQPiBr7CyTgit5KPLZwxozbUf+peEQ&#10;ahFD2GeooAmhz6T0VUMG/cL2xJE7WWcwROhqqR2OMdx08jlJVtJgy7GhwZ42DVXnw8UocNef1XL8&#10;mz6/3G46u2O535Wve6Ue52nyASLQFO7im/tbK3h5X8a58U18Aj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UL1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line>
                    </v:group>
                    <v:line id="直接连接符 1906" o:spid="_x0000_s1026" o:spt="20" style="position:absolute;left:7145;top:1325006;height:0;width:6816;" filled="f" stroked="t" coordsize="21600,21600" o:gfxdata="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R526/&#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UoeETrwAAADd&#10;AAAADwAAAGRycy9kb3ducmV2LnhtbEVPz2vCMBS+D/wfwhN2m6lzK64aexg6hiCidvdH82yLzUtJ&#10;Ylv/++Uw2PHj+73OR9OKnpxvLCuYzxIQxKXVDVcKisvuZQnCB2SNrWVS8CAP+WbytMZM24FP1J9D&#10;JWII+wwV1CF0mZS+rMmgn9mOOHJX6wyGCF0ltcMhhptWviZJKg02HBtq7OizpvJ2vhsF7nFM34ef&#10;cfvl9uPNXYrDvng7KPU8nScrEIHG8C/+c39rBYuPNO6Pb+IT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HhE68AAAA&#10;3QAAAA8AAAAAAAAAAQAgAAAAIgAAAGRycy9kb3ducmV2LnhtbFBLAQIUABQAAAAIAIdO4kAzLwWe&#10;OwAAADkAAAAQAAAAAAAAAAEAIAAAAAsBAABkcnMvc2hhcGV4bWwueG1sUEsFBgAAAAAGAAYAWwEA&#10;ALUDA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Pcsh1b8AAADd&#10;AAAADwAAAGRycy9kb3ducmV2LnhtbEWPQWvCQBSE74L/YXkFb3WT2gaNrh6kLUUQUeP9kX1Ngtm3&#10;YXdr4r/vFgoeh5n5hlltBtOKGznfWFaQThMQxKXVDVcKivPH8xyED8gaW8uk4E4eNuvxaIW5tj0f&#10;6XYKlYgQ9jkqqEPocil9WZNBP7UdcfS+rTMYonSV1A77CDetfEmSTBpsOC7U2NG2pvJ6+jEK3P2Q&#10;vfWX4f3T7YarOxf7XfG6V2rylCZLEIGG8Aj/t7+0gtkiS+HvTX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LIdW/&#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76032" behindDoc="0" locked="0" layoutInCell="1" allowOverlap="1">
                <wp:simplePos x="0" y="0"/>
                <wp:positionH relativeFrom="column">
                  <wp:posOffset>1760220</wp:posOffset>
                </wp:positionH>
                <wp:positionV relativeFrom="paragraph">
                  <wp:posOffset>-270510</wp:posOffset>
                </wp:positionV>
                <wp:extent cx="3937635" cy="6868160"/>
                <wp:effectExtent l="5080" t="4445" r="19685" b="23495"/>
                <wp:wrapNone/>
                <wp:docPr id="3962" name="组合 3962"/>
                <wp:cNvGraphicFramePr/>
                <a:graphic xmlns:a="http://schemas.openxmlformats.org/drawingml/2006/main">
                  <a:graphicData uri="http://schemas.microsoft.com/office/word/2010/wordprocessingGroup">
                    <wpg:wgp>
                      <wpg:cNvGrpSpPr/>
                      <wpg:grpSpPr>
                        <a:xfrm>
                          <a:off x="0" y="0"/>
                          <a:ext cx="3937635" cy="6868160"/>
                          <a:chOff x="8212" y="1647049"/>
                          <a:chExt cx="6201" cy="10816"/>
                        </a:xfrm>
                      </wpg:grpSpPr>
                      <wpg:grpSp>
                        <wpg:cNvPr id="3963" name="组合 2755"/>
                        <wpg:cNvGrpSpPr/>
                        <wpg:grpSpPr>
                          <a:xfrm>
                            <a:off x="13880" y="1647719"/>
                            <a:ext cx="533" cy="10136"/>
                            <a:chOff x="13880" y="1647719"/>
                            <a:chExt cx="533" cy="10136"/>
                          </a:xfrm>
                        </wpg:grpSpPr>
                        <wps:wsp>
                          <wps:cNvPr id="3964" name="矩形 2670"/>
                          <wps:cNvSpPr/>
                          <wps:spPr>
                            <a:xfrm>
                              <a:off x="13922" y="165127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3965" name="矩形 2671"/>
                          <wps:cNvSpPr/>
                          <wps:spPr>
                            <a:xfrm>
                              <a:off x="1393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3966" name="矩形 2672"/>
                          <wps:cNvSpPr/>
                          <wps:spPr>
                            <a:xfrm>
                              <a:off x="13896" y="165514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3967" name="矩形 2673"/>
                          <wps:cNvSpPr/>
                          <wps:spPr>
                            <a:xfrm>
                              <a:off x="13913" y="1653324"/>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3968" name="矩形 2679"/>
                          <wps:cNvSpPr/>
                          <wps:spPr>
                            <a:xfrm>
                              <a:off x="13880" y="165706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3969" name="组合 2753"/>
                        <wpg:cNvGrpSpPr/>
                        <wpg:grpSpPr>
                          <a:xfrm>
                            <a:off x="9050" y="1649805"/>
                            <a:ext cx="4394" cy="8060"/>
                            <a:chOff x="9050" y="1649805"/>
                            <a:chExt cx="4394" cy="8060"/>
                          </a:xfrm>
                        </wpg:grpSpPr>
                        <wps:wsp>
                          <wps:cNvPr id="3970"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3971"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3972"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3973" name="矩形 2666"/>
                          <wps:cNvSpPr/>
                          <wps:spPr>
                            <a:xfrm>
                              <a:off x="9050"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3974"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3975"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3976" name="矩形 2680"/>
                          <wps:cNvSpPr/>
                          <wps:spPr>
                            <a:xfrm flipV="1">
                              <a:off x="9191"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3977"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3978" name="组合 2752"/>
                        <wpg:cNvGrpSpPr/>
                        <wpg:grpSpPr>
                          <a:xfrm>
                            <a:off x="8212" y="1647049"/>
                            <a:ext cx="5595" cy="3403"/>
                            <a:chOff x="8212" y="1647049"/>
                            <a:chExt cx="5595" cy="3403"/>
                          </a:xfrm>
                        </wpg:grpSpPr>
                        <wpg:grpSp>
                          <wpg:cNvPr id="3979" name="组合 2739"/>
                          <wpg:cNvGrpSpPr/>
                          <wpg:grpSpPr>
                            <a:xfrm>
                              <a:off x="9562" y="1649582"/>
                              <a:ext cx="598" cy="150"/>
                              <a:chOff x="9562" y="1649582"/>
                              <a:chExt cx="598" cy="150"/>
                            </a:xfrm>
                          </wpg:grpSpPr>
                          <wps:wsp>
                            <wps:cNvPr id="3980"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3981"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3982" name="组合 2748"/>
                          <wpg:cNvGrpSpPr/>
                          <wpg:grpSpPr>
                            <a:xfrm>
                              <a:off x="8212" y="1647049"/>
                              <a:ext cx="5595" cy="3403"/>
                              <a:chOff x="8212" y="1647049"/>
                              <a:chExt cx="5595" cy="3403"/>
                            </a:xfrm>
                          </wpg:grpSpPr>
                          <wps:wsp>
                            <wps:cNvPr id="3983"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3984"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3985"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3986"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3987"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3988"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3989" name="直接连接符 2677"/>
                            <wps:cNvCnPr/>
                            <wps:spPr>
                              <a:xfrm flipH="1" flipV="1">
                                <a:off x="12821" y="1647736"/>
                                <a:ext cx="1" cy="460"/>
                              </a:xfrm>
                              <a:prstGeom prst="line">
                                <a:avLst/>
                              </a:prstGeom>
                              <a:ln w="9525" cap="flat" cmpd="sng">
                                <a:solidFill>
                                  <a:srgbClr val="000000"/>
                                </a:solidFill>
                                <a:prstDash val="solid"/>
                                <a:headEnd type="none" w="med" len="med"/>
                                <a:tailEnd type="triangle" w="med" len="med"/>
                              </a:ln>
                            </wps:spPr>
                            <wps:bodyPr upright="1"/>
                          </wps:wsp>
                          <wps:wsp>
                            <wps:cNvPr id="3990"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3991"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3992"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3993" name="组合 2743"/>
                            <wpg:cNvGrpSpPr/>
                            <wpg:grpSpPr>
                              <a:xfrm>
                                <a:off x="8989" y="1649127"/>
                                <a:ext cx="1335" cy="1035"/>
                                <a:chOff x="8989" y="1649127"/>
                                <a:chExt cx="1335" cy="1035"/>
                              </a:xfrm>
                            </wpg:grpSpPr>
                            <wps:wsp>
                              <wps:cNvPr id="3994"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3995"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38.6pt;margin-top:-21.3pt;height:540.8pt;width:310.05pt;z-index:252076032;mso-width-relative:page;mso-height-relative:page;" coordorigin="8212,1647049" coordsize="6201,10816" o:gfxdata="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J88+1Lc&#10;AAAADAEAAA8AAAAAAAAAAQAgAAAAIgAAAGRycy9kb3ducmV2LnhtbFBLAQIUABQAAAAIAIdO4kCW&#10;DQdoHwgAAAhHAAAOAAAAAAAAAAEAIAAAACsBAABkcnMvZTJvRG9jLnhtbFBLBQYAAAAABgAGAFkB&#10;AAC8CwAAAAA=&#10;">
                <o:lock v:ext="edit" aspectratio="f"/>
                <v:group id="组合 2755" o:spid="_x0000_s1026" o:spt="203" style="position:absolute;left:13880;top:1647719;height:10136;width:533;" coordorigin="13880,1647719" coordsize="533,10136" o:gfxdata="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uUjAvwAAAN0AAAAPAAAAAAAAAAEAIAAAACIAAABkcnMvZG93bnJldi54&#10;bWxQSwECFAAUAAAACACHTuJAMy8FnjsAAAA5AAAAFQAAAAAAAAABACAAAAAOAQAAZHJzL2dyb3Vw&#10;c2hhcGV4bWwueG1sUEsFBgAAAAAGAAYAYAEAAMsDAAAAAA==&#10;">
                  <o:lock v:ext="edit" aspectratio="f"/>
                  <v:rect id="矩形 2670" o:spid="_x0000_s1026" o:spt="1" style="position:absolute;left:13922;top:1651275;height:794;width:482;" fillcolor="#FFFFFF" filled="t" stroked="t" coordsize="21600,21600" o:gfxdata="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r8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931;top:1647719;height:1696;width:482;" fillcolor="#FFFFFF" filled="t" stroked="t" coordsize="21600,21600" o:gfxdata="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FCl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896;top:1655145;height:794;width:482;" fillcolor="#FFFFFF" filled="t" stroked="t" coordsize="21600,21600" o:gfxdata="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eUJ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913;top:1653324;height:794;width:482;" fillcolor="#FFFFFF" filled="t" stroked="t" coordsize="21600,21600" o:gfxdata="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bMb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880;top:1657061;height:794;width:482;" fillcolor="#FFFFFF" filled="t" stroked="t" coordsize="21600,21600" o:gfxdata="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Ep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9050;top:1649805;height:8060;width:4394;" coordorigin="9050,1649805" coordsize="4394,8060" o:gfxdata="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UX8qvwAAAN0AAAAPAAAAAAAAAAEAIAAAACIAAABkcnMvZG93bnJldi54&#10;bWxQSwECFAAUAAAACACHTuJAMy8FnjsAAAA5AAAAFQAAAAAAAAABACAAAAAOAQAAZHJzL2dyb3Vw&#10;c2hhcGV4bWwueG1sUEsFBgAAAAAGAAYAYAEAAMsDA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CZIJsL4AAADd&#10;AAAADwAAAGRycy9kb3ducmV2LnhtbEVPPW/CMBDdK/EfrEPqUoGTVKU0xDBAaVkQaqD7KT6SKPE5&#10;il1I/n09VOr49L6zzWBacaPe1ZYVxPMIBHFhdc2lgst5P1uCcB5ZY2uZFIzkYLOePGSYanvnL7rl&#10;vhQhhF2KCirvu1RKV1Rk0M1tRxy4q+0N+gD7Uuoe7yHctDKJooU0WHNoqLCjbUVFk/8YBbv89LL/&#10;froMyVh8HvOPZXPi8V2px2kcrUB4Gvy/+M990Aqe317D/vAmP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IJ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AYrYYr0AAADd&#10;AAAADwAAAGRycy9kb3ducmV2LnhtbEWPQYvCMBSE7wv+h/AEb2talVWr0YOwoBdhVfD6bJ5tsXkp&#10;Sba2/94IC3scZuYbZr3tTC1acr6yrCAdJyCIc6srLhRczt+fCxA+IGusLZOCnjxsN4OPNWbaPvmH&#10;2lMoRISwz1BBGUKTSenzkgz6sW2Io3e3zmCI0hVSO3xGuKnlJEm+pMGK40KJDe1Kyh+nX6Ng3xxv&#10;Bzcx/XF2m8m+y6e+vV6VGg3TZAUiUBf+w3/tvVYwXc5TeL+JT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ith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dLUE+L8AAADd&#10;AAAADwAAAGRycy9kb3ducmV2LnhtbEWPwW7CMBBE75X6D9YicSt2gkQhjeHQigqOEC7ctvGSBOJ1&#10;FBtI+/V1pUocRzPzRpOvBtuKG/W+cawhmSgQxKUzDVcaDsX6ZQ7CB2SDrWPS8E0eVsvnpxwz4+68&#10;o9s+VCJC2GeooQ6hy6T0ZU0W/cR1xNE7ud5iiLKvpOnxHuG2lalSM2mx4bhQY0fvNZWX/dVq+GrS&#10;A/7sik9lF+tp2A7F+Xr80Ho8StQbiEBDeIT/2xujYbp4Te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1BP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9050;top:1651033;height:1358;width:4394;" fillcolor="#FFFFFF" filled="t" stroked="t" coordsize="21600,21600" o:gfxdata="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5oW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tVJBs8EAAADd&#10;AAAADwAAAGRycy9kb3ducmV2LnhtbEWPQWvCQBSE7wX/w/IEb3WTWto0unoQLAWtopait0f2mQSz&#10;b8Puqum/7xYKHoeZ+YaZzDrTiCs5X1tWkA4TEMSF1TWXCr72i8cMhA/IGhvLpOCHPMymvYcJ5tre&#10;eEvXXShFhLDPUUEVQptL6YuKDPqhbYmjd7LOYIjSlVI7vEW4aeRTkrxIgzXHhQpbmldUnHcXo2C7&#10;Wiyz7+WlK9zxPV3vN6vPg8+UGvTTZAwiUBfu4f/2h1Ywent9h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JB&#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GeWqKMAAAADd&#10;AAAADwAAAGRycy9kb3ducmV2LnhtbEWPT2vCQBTE70K/w/IKvRTdaLFqdPWg9c+liFHvj+wzCWbf&#10;huxWk2/vCgWPw8z8hpktGlOKG9WusKyg34tAEKdWF5wpOB3X3TEI55E1lpZJQUsOFvO3zgxjbe98&#10;oFviMxEg7GJUkHtfxVK6NCeDrmcr4uBdbG3QB1lnUtd4D3BTykEUfUuDBYeFHCta5pRekz+jYJXs&#10;h+vz56kZtOn2N9mMr3tuf5T6eO9HUxCeGv8K/7d3WsHXZDSE55vwBOT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5ao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191;top:1657110;flip:y;height:755;width:4170;" fillcolor="#FFFFFF" filled="t" stroked="t" coordsize="21600,21600" o:gfxdata="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jQB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hnuRxMAAAADd&#10;AAAADwAAAGRycy9kb3ducmV2LnhtbEWPT2vCQBTE7wW/w/IKXkqzUana1NWD/y8iTdP7I/uaBLNv&#10;Q3bV5Nu7hUKPw8z8hlmsOlOLG7WusqxgFMUgiHOrKy4UZF+71zkI55E11pZJQU8OVsvB0wITbe/8&#10;SbfUFyJA2CWooPS+SaR0eUkGXWQb4uD92NagD7ItpG7xHuCmluM4nkqDFYeFEhtal5Rf0qtRsEnP&#10;b7vvl6wb9/nhlO7nlzP3W6WGz6P4A4Snzv+H/9pHrWDyPpvB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e5H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w8RMbL4AAADd&#10;AAAADwAAAGRycy9kb3ducmV2LnhtbEVPy2rCQBTdF/yH4Qrd6SSG2jZmFBFbuhDBWCjdXTI3D8zc&#10;CZlpEv++syh0eTjvbDeZVgzUu8aygngZgSAurG64UvB5fVu8gHAeWWNrmRTcycFuO3vIMNV25AsN&#10;ua9ECGGXooLa+y6V0hU1GXRL2xEHrrS9QR9gX0nd4xjCTStXUbSWBhsODTV2dKipuOU/RsH7iOM+&#10;iY/D6VYe7t/Xp/PXKSalHudxtAHhafL/4j/3h1aQvD6H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PETGy+AAAA3QAAAA8AAAAAAAAAAQAgAAAAIgAAAGRycy9kb3ducmV2Lnht&#10;bFBLAQIUABQAAAAIAIdO4kAzLwWeOwAAADkAAAAVAAAAAAAAAAEAIAAAAA0BAABkcnMvZ3JvdXBz&#10;aGFwZXhtbC54bWxQSwUGAAAAAAYABgBgAQAAygMAAAAA&#10;">
                  <o:lock v:ext="edit" aspectratio="f"/>
                  <v:group id="组合 2739" o:spid="_x0000_s1026" o:spt="203" style="position:absolute;left:9562;top:1649582;height:150;width:598;" coordorigin="9562,1649582" coordsize="598,150" o:gfxdata="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yI6ffBAAAA3QAAAA8AAAAAAAAAAQAgAAAAIgAAAGRycy9kb3ducmV2&#10;LnhtbFBLAQIUABQAAAAIAIdO4kAzLwWeOwAAADkAAAAVAAAAAAAAAAEAIAAAABABAABkcnMvZ3Jv&#10;dXBzaGFwZXhtbC54bWxQSwUGAAAAAAYABgBgAQAAzQMAAAAA&#10;">
                    <o:lock v:ext="edit" aspectratio="f"/>
                    <v:line id="直接连接符 2686" o:spid="_x0000_s1026" o:spt="20" style="position:absolute;left:9562;top:1649582;flip:x;height:0;width:598;" filled="f" stroked="t" coordsize="21600,21600" o:gfxdata="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uZ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kPCSDMAAAADd&#10;AAAADwAAAGRycy9kb3ducmV2LnhtbEWPT2vCQBTE74V+h+UVequbWCgxunooWARtxT+I3h7ZZxLM&#10;vg27q8Zv7xYEj8PM/IYZTTrTiAs5X1tWkPYSEMSF1TWXCrab6UcGwgdkjY1lUnAjD5Px68sIc22v&#10;vKLLOpQiQtjnqKAKoc2l9EVFBn3PtsTRO1pnMETpSqkdXiPcNLKfJF/SYM1xocKWvisqTuuzUbBa&#10;TOfZbn7uCnf4Sf82y8Xv3mdKvb+lyRBEoC48w4/2TCv4HGQp/L+JT0C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8JI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l/kLob8AAADd&#10;AAAADwAAAGRycy9kb3ducmV2LnhtbEWPQYvCMBSE78L+h/AW9qZpFcXtGmURVzyIYF0Qb4/m2Rab&#10;l9LEVv+9EQSPw8x8w8wWN1OJlhpXWlYQDyIQxJnVJecK/g9//SkI55E1VpZJwZ0cLOYfvRkm2na8&#10;pzb1uQgQdgkqKLyvEyldVpBBN7A1cfDOtjHog2xyqRvsAtxUchhFE2mw5LBQYE3LgrJLejUK1h12&#10;v6N41W4v5+X9dBjvjtuYlPr6jKMfEJ5u/h1+tTdaweh7O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QuhvwAAAN0AAAAPAAAAAAAAAAEAIAAAACIAAABkcnMvZG93bnJldi54&#10;bWxQSwECFAAUAAAACACHTuJAMy8FnjsAAAA5AAAAFQAAAAAAAAABACAAAAAOAQAAZHJzL2dyb3Vw&#10;c2hhcGV4bWwueG1sUEsFBgAAAAAGAAYAYAEAAMsDAAAAAA==&#10;">
                    <o:lock v:ext="edit" aspectratio="f"/>
                    <v:line id="直接连接符 2734" o:spid="_x0000_s1026" o:spt="20" style="position:absolute;left:8974;top:1647726;flip:x;height:453;width:1;" filled="f" stroked="t" coordsize="21600,21600" o:gfxdata="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h4&#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ocVJML8AAADd&#10;AAAADwAAAGRycy9kb3ducmV2LnhtbEWPzW7CMBCE75V4B2sr9VZsSIUgYDhQUbVHCJfelnhJQuN1&#10;FDs/7dPXlZB6HM3MN5rNbrS16Kn1lWMNs6kCQZw7U3Gh4ZwdnpcgfEA2WDsmDd/kYbedPGwwNW7g&#10;I/WnUIgIYZ+ihjKEJpXS5yVZ9FPXEEfv6lqLIcq2kKbFIcJtLedKLaTFiuNCiQ3tS8q/Tp3VcKnm&#10;Z/w5Zm/Krg5J+BizW/f5qvXT40ytQQQaw3/43n43GpLV8gX+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FST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zonsq78AAADd&#10;AAAADwAAAGRycy9kb3ducmV2LnhtbEWPzW7CMBCE75V4B2sr9VZsiIogYDhQUbVHCJfelnhJQuN1&#10;FDs/7dPXlZB6HM3MN5rNbrS16Kn1lWMNs6kCQZw7U3Gh4ZwdnpcgfEA2WDsmDd/kYbedPGwwNW7g&#10;I/WnUIgIYZ+ihjKEJpXS5yVZ9FPXEEfv6lqLIcq2kKbFIcJtLedKLaTFiuNCiQ3tS8q/Tp3VcKnm&#10;Z/w5Zm/Krg5J+BizW/f5qvXT40ytQQQaw3/43n43GpLV8gX+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J7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Plty3L0AAADd&#10;AAAADwAAAGRycy9kb3ducmV2LnhtbEWPQYvCMBSE74L/ITzBmyYqiFajB8VlPWq9eHs2z7a7zUtp&#10;olZ//WZB8DjMzDfMct3aStyp8aVjDaOhAkGcOVNyruGU7gYzED4gG6wck4YneVivup0lJsY9+ED3&#10;Y8hFhLBPUEMRQp1I6bOCLPqhq4mjd3WNxRBlk0vT4CPCbSXHSk2lxZLjQoE1bQrKfo83q+FSjk/4&#10;OqRfys53k7Bv05/beat1vzdSCxCB2vAJv9vfRsNkPpvC/5v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3L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dhN+J8EAAADd&#10;AAAADwAAAGRycy9kb3ducmV2LnhtbEWPT0vDQBTE74LfYXmCN7uJ1drGbnuQCj1J/4jg7ZF9JrHZ&#10;t3H32dR++m5B6HGYmd8w0/nBtWpPITaeDeSDDBRx6W3DlYH37evdGFQUZIutZzLwRxHms+urKRbW&#10;97ym/UYqlSAcCzRQi3SF1rGsyWEc+I44eV8+OJQkQ6VtwD7BXavvs2ykHTacFmrs6KWmcrf5dQYm&#10;2/7Rr8Lu4yFvfj6Pi2/plm9izO1Nnj2DEjrIJfzfXloDw8n4Cc5v0hPQsx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N+&#10;J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HnX3Cb8AAADd&#10;AAAADwAAAGRycy9kb3ducmV2LnhtbEWPy27CQAxF95X6DyMjsSsTiMQjZWBRQGJJA7RbN2OSiIwn&#10;ygyvfn29qMTSur7Hx/Pl3TXqSl2oPRsYDhJQxIW3NZcGDvvN2xRUiMgWG89k4EEBlovXlzlm1t/4&#10;k655LJVAOGRooIqxzbQORUUOw8C3xJKdfOcwytiV2nZ4E7hr9ChJxtphzXKhwpY+KirO+cWJxuj7&#10;kK52OU0m+JOu1r/H2emrMabfGybvoCLd43P5v721BtLZVHTlG0GA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19wm/&#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821;top:1647736;flip:x y;height:460;width:1;" filled="f" stroked="t" coordsize="21600,21600" o:gfxdata="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obE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emWhSr0AAADd&#10;AAAADwAAAGRycy9kb3ducmV2LnhtbEVPy4rCMBTdD/gP4QruxrQODLUaXQjKgDqDD0R3l+baFpub&#10;kkTt/P1kMeDycN7TeWca8SDna8sK0mECgriwuuZSwfGwfM9A+ICssbFMCn7Jw3zWe5tiru2Td/TY&#10;h1LEEPY5KqhCaHMpfVGRQT+0LXHkrtYZDBG6UmqHzxhuGjlKkk9psObYUGFLi4qK2/5uFOw2y3V2&#10;Wt+7wl1W6ffhZ7M9+0ypQT9NJiACdeEl/nd/aQUf4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ZaF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NGt8db4AAADd&#10;AAAADwAAAGRycy9kb3ducmV2LnhtbEWPwW7CMBBE75X4B2uRuBU7IFUkYDiAqMoRwqW3bbwkgXgd&#10;xQYCX19XqsRxNDNvNItVbxtxo87XjjUkYwWCuHCm5lLDMd++z0D4gGywcUwaHuRhtRy8LTAz7s57&#10;uh1CKSKEfYYaqhDaTEpfVGTRj11LHL2T6yyGKLtSmg7vEW4bOVHqQ1qsOS5U2NK6ouJyuFoNP/Xk&#10;iM99/qlsup2GXZ+fr98brUfDRM1BBOrDK/zf/jIapmma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t8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79y1hMAAAADd&#10;AAAADwAAAGRycy9kb3ducmV2LnhtbEWPzWrDMBCE74W8g9hAL6GW7IKJ3SghFNqYXkp+HmCxtrYb&#10;a2UsJXHevioUehxm5htmtZlsL640+s6xhjRRIIhrZzpuNJyOb09LED4gG+wdk4Y7edisZw8rLI27&#10;8Z6uh9CICGFfooY2hKGU0tctWfSJG4ij9+VGiyHKsZFmxFuE215mSuXSYsdxocWBXluqz4eL1bAd&#10;Pr8vWZW+G3XMFou+ylO3+9D6cZ6qFxCBpvAf/mtXRsNzUWTw+yY+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3LW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fWw458EAAADd&#10;AAAADwAAAGRycy9kb3ducmV2LnhtbEWPzWrDMBCE74W8g9hCb43smpbEjWyCaUoPoZAfKL0t1sY2&#10;tlbGUuzk7aNAocdhZr5hVvnFdGKkwTWWFcTzCARxaXXDlYLjYfO8AOE8ssbOMim4koM8mz2sMNV2&#10;4h2Ne1+JAGGXooLa+z6V0pU1GXRz2xMH72QHgz7IoZJ6wCnATSdfouhNGmw4LNTYU1FT2e7PRsHn&#10;hNM6iT/GbXsqrr+H1++fbUxKPT3G0TsITxf/H/5rf2kFyXKZwP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1sOOfBAAAA3QAAAA8AAAAAAAAAAQAgAAAAIgAAAGRycy9kb3ducmV2&#10;LnhtbFBLAQIUABQAAAAIAIdO4kAzLwWeOwAAADkAAAAVAAAAAAAAAAEAIAAAABABAABkcnMvZ3Jv&#10;dXBzaGFwZXhtbC54bWxQSwUGAAAAAAYABgBgAQAAzQM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q/XfT74AAADd&#10;AAAADwAAAGRycy9kb3ducmV2LnhtbEWPzW7CMBCE75V4B2uRuBU7lCKSYjhAkbhRoA+wirdxmngd&#10;xeanfXqMVKnH0cx8o1msbq4VF+pD7VlDNlYgiEtvaq40fJ62z3MQISIbbD2Thh8KsFoOnhZYGH/l&#10;A12OsRIJwqFADTbGrpAylJYchrHviJP35XuHMcm+kqbHa4K7Vk6UmkmHNacFix2tLZXN8ew0zJXb&#10;N00++Qhu+pu92vXGv3ffWo+GmXoDEekW/8N/7Z3R8JLnU3i8S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fT7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xLl61L8AAADd&#10;AAAADwAAAGRycy9kb3ducmV2LnhtbEWPzW7CMBCE70h9B2srcSt2+KlIiuFAQeLWkvYBVvE2ThOv&#10;o9gF2qevkZA4jmbmG81qc3GdONEQGs8asokCQVx503Ct4fNj/7QEESKywc4zafilAJv1w2iFhfFn&#10;PtKpjLVIEA4FarAx9oWUobLkMEx8T5y8Lz84jEkOtTQDnhPcdXKq1LN02HBasNjT1lLVlj9Ow1K5&#10;t7bNp+/Bzf+yhd2++l3/rfX4MVMvICJd4j18ax+MhlmeL+D6Jj0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5etS/&#10;AAAA3QAAAA8AAAAAAAAAAQAgAAAAIgAAAGRycy9kb3ducmV2LnhtbFBLAQIUABQAAAAIAIdO4kAz&#10;LwWeOwAAADkAAAAQAAAAAAAAAAEAIAAAAA4BAABkcnMvc2hhcGV4bWwueG1sUEsFBgAAAAAGAAYA&#10;WwEAALgDA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jc w:val="center"/>
        <w:rPr>
          <w:rFonts w:ascii="宋体" w:hAnsi="宋体"/>
          <w:b/>
          <w:sz w:val="36"/>
          <w:szCs w:val="36"/>
        </w:rPr>
      </w:pPr>
      <w:r>
        <w:rPr>
          <w:rFonts w:hint="eastAsia" w:ascii="宋体" w:hAnsi="宋体"/>
          <w:b/>
          <w:sz w:val="36"/>
          <w:szCs w:val="36"/>
        </w:rPr>
        <w:t>异议登记业务流程</w:t>
      </w:r>
    </w:p>
    <w:p>
      <w:pPr>
        <w:jc w:val="center"/>
        <w:rPr>
          <w:rFonts w:hint="eastAsia" w:ascii="仿宋_GB2312" w:hAnsi="华文中宋" w:eastAsia="仿宋_GB2312"/>
          <w:sz w:val="28"/>
          <w:szCs w:val="28"/>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2077056" behindDoc="0" locked="0" layoutInCell="1" allowOverlap="1">
                <wp:simplePos x="0" y="0"/>
                <wp:positionH relativeFrom="column">
                  <wp:posOffset>-266700</wp:posOffset>
                </wp:positionH>
                <wp:positionV relativeFrom="paragraph">
                  <wp:posOffset>247650</wp:posOffset>
                </wp:positionV>
                <wp:extent cx="2168525" cy="7550785"/>
                <wp:effectExtent l="6350" t="6350" r="15875" b="24765"/>
                <wp:wrapNone/>
                <wp:docPr id="3996" name="矩形 3996"/>
                <wp:cNvGraphicFramePr/>
                <a:graphic xmlns:a="http://schemas.openxmlformats.org/drawingml/2006/main">
                  <a:graphicData uri="http://schemas.microsoft.com/office/word/2010/wordprocessingShape">
                    <wps:wsp>
                      <wps:cNvSpPr/>
                      <wps:spPr>
                        <a:xfrm>
                          <a:off x="0" y="0"/>
                          <a:ext cx="2168525" cy="755078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一、申请异议登记需提交下列材料：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 证实对登记的不动产权利有利害关系的材料；（原件1份，由申请人提供）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4. 证实不动产登记簿记载的事项错误的材料；（原件1份，由申请人提供）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 xml:space="preserve">5. 法律、行政法规以及《实施细则》规定的其他材料。 </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二、申请注销异议登记提交的材料包括：</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 异议登记申请人申请注销登记的，提交不动产登记证明；或者异议登记申请人的起诉被人民法院裁定不予受理或者予以驳回诉讼请求的材料；（原件1份，由申请人提供）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4. 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住宅40元/件，非住宅275元/件。减免优惠政策严格按国家规定执行。</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即时办结。</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联系人</w:t>
                            </w:r>
                            <w:r>
                              <w:rPr>
                                <w:rFonts w:hint="eastAsia" w:ascii="宋体" w:hAnsi="宋体" w:eastAsia="宋体" w:cs="宋体"/>
                                <w:sz w:val="16"/>
                                <w:szCs w:val="16"/>
                              </w:rPr>
                              <w:t>：张琳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联系电话</w:t>
                            </w:r>
                            <w:r>
                              <w:rPr>
                                <w:rFonts w:hint="eastAsia" w:ascii="宋体" w:hAnsi="宋体" w:eastAsia="宋体" w:cs="宋体"/>
                                <w:sz w:val="16"/>
                                <w:szCs w:val="16"/>
                              </w:rPr>
                              <w:t>：8227019</w:t>
                            </w:r>
                          </w:p>
                        </w:txbxContent>
                      </wps:txbx>
                      <wps:bodyPr upright="1"/>
                    </wps:wsp>
                  </a:graphicData>
                </a:graphic>
              </wp:anchor>
            </w:drawing>
          </mc:Choice>
          <mc:Fallback>
            <w:pict>
              <v:rect id="_x0000_s1026" o:spid="_x0000_s1026" o:spt="1" style="position:absolute;left:0pt;margin-left:-21pt;margin-top:19.5pt;height:594.55pt;width:170.75pt;z-index:252077056;mso-width-relative:page;mso-height-relative:page;" fillcolor="#FFFFFF" filled="t" stroked="t" coordsize="21600,21600" o:gfxdata="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xpc53QAAAAsBAAAPAAAAAAAAAAEA&#10;IAAAACIAAABkcnMvZG93bnJldi54bWxQSwECFAAUAAAACACHTuJAz2eG9QoCAAA/BAAADgAAAAAA&#10;AAABACAAAAAsAQAAZHJzL2Uyb0RvYy54bWxQSwUGAAAAAAYABgBZAQAAqAU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6"/>
                          <w:szCs w:val="16"/>
                        </w:rPr>
                      </w:pPr>
                      <w:r>
                        <w:rPr>
                          <w:rFonts w:hint="eastAsia" w:ascii="宋体" w:hAnsi="宋体" w:eastAsia="宋体" w:cs="宋体"/>
                          <w:b/>
                          <w:sz w:val="16"/>
                          <w:szCs w:val="16"/>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6"/>
                          <w:szCs w:val="16"/>
                        </w:rPr>
                      </w:pPr>
                      <w:r>
                        <w:rPr>
                          <w:rFonts w:hint="eastAsia" w:ascii="宋体" w:hAnsi="宋体" w:eastAsia="宋体" w:cs="宋体"/>
                          <w:sz w:val="16"/>
                          <w:szCs w:val="16"/>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6"/>
                          <w:szCs w:val="16"/>
                        </w:rPr>
                      </w:pPr>
                      <w:r>
                        <w:rPr>
                          <w:rFonts w:hint="eastAsia" w:ascii="宋体" w:hAnsi="宋体" w:eastAsia="宋体" w:cs="宋体"/>
                          <w:sz w:val="16"/>
                          <w:szCs w:val="16"/>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6"/>
                          <w:szCs w:val="16"/>
                        </w:rPr>
                      </w:pPr>
                      <w:r>
                        <w:rPr>
                          <w:rFonts w:hint="eastAsia" w:ascii="宋体" w:hAnsi="宋体" w:eastAsia="宋体" w:cs="宋体"/>
                          <w:sz w:val="16"/>
                          <w:szCs w:val="16"/>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6"/>
                          <w:szCs w:val="16"/>
                        </w:rPr>
                      </w:pPr>
                      <w:r>
                        <w:rPr>
                          <w:rFonts w:hint="eastAsia" w:ascii="宋体" w:hAnsi="宋体" w:eastAsia="宋体" w:cs="宋体"/>
                          <w:sz w:val="16"/>
                          <w:szCs w:val="16"/>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6"/>
                          <w:szCs w:val="16"/>
                        </w:rPr>
                      </w:pPr>
                      <w:r>
                        <w:rPr>
                          <w:rFonts w:hint="eastAsia" w:ascii="宋体" w:hAnsi="宋体" w:eastAsia="宋体" w:cs="宋体"/>
                          <w:b/>
                          <w:bCs/>
                          <w:sz w:val="16"/>
                          <w:szCs w:val="16"/>
                        </w:rPr>
                        <w:t>所需材料清单：</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一、申请异议登记需提交下列材料：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 证实对登记的不动产权利有利害关系的材料；（原件1份，由申请人提供）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4. 证实不动产登记簿记载的事项错误的材料；（原件1份，由申请人提供）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 xml:space="preserve">5. 法律、行政法规以及《实施细则》规定的其他材料。 </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二、申请注销异议登记提交的材料包括：</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1. 不动产登记申请书；（原件1份，由登记机构提供）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 申请人身份证明；（原件1份，由申请人提供）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3. 异议登记申请人申请注销登记的，提交不动产登记证明；或者异议登记申请人的起诉被人民法院裁定不予受理或者予以驳回诉讼请求的材料；（原件1份，由申请人提供）</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4. 法律、行政法规以及《实施细则》规定的其他材料。</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收费依据：</w:t>
                      </w:r>
                      <w:r>
                        <w:rPr>
                          <w:rFonts w:hint="eastAsia" w:ascii="宋体" w:hAnsi="宋体" w:eastAsia="宋体" w:cs="宋体"/>
                          <w:sz w:val="16"/>
                          <w:szCs w:val="16"/>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标准：</w:t>
                      </w:r>
                      <w:r>
                        <w:rPr>
                          <w:rFonts w:hint="eastAsia" w:ascii="宋体" w:hAnsi="宋体" w:eastAsia="宋体" w:cs="宋体"/>
                          <w:sz w:val="16"/>
                          <w:szCs w:val="16"/>
                        </w:rPr>
                        <w:t>住宅40元/件，非住宅275元/件。减免优惠政策严格按国家规定执行。</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6"/>
                          <w:szCs w:val="16"/>
                        </w:rPr>
                      </w:pPr>
                      <w:r>
                        <w:rPr>
                          <w:rFonts w:hint="eastAsia" w:ascii="宋体" w:hAnsi="宋体" w:eastAsia="宋体" w:cs="宋体"/>
                          <w:b/>
                          <w:sz w:val="16"/>
                          <w:szCs w:val="16"/>
                        </w:rPr>
                        <w:t>完成时限：</w:t>
                      </w:r>
                      <w:r>
                        <w:rPr>
                          <w:rFonts w:hint="eastAsia" w:ascii="宋体" w:hAnsi="宋体" w:eastAsia="宋体" w:cs="宋体"/>
                          <w:sz w:val="16"/>
                          <w:szCs w:val="16"/>
                        </w:rPr>
                        <w:t>即时办结。</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说明：</w:t>
                      </w:r>
                      <w:r>
                        <w:rPr>
                          <w:rFonts w:hint="eastAsia" w:ascii="宋体" w:hAnsi="宋体" w:eastAsia="宋体" w:cs="宋体"/>
                          <w:sz w:val="16"/>
                          <w:szCs w:val="16"/>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sz w:val="16"/>
                          <w:szCs w:val="16"/>
                        </w:rPr>
                        <w:t>2、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联系人</w:t>
                      </w:r>
                      <w:r>
                        <w:rPr>
                          <w:rFonts w:hint="eastAsia" w:ascii="宋体" w:hAnsi="宋体" w:eastAsia="宋体" w:cs="宋体"/>
                          <w:sz w:val="16"/>
                          <w:szCs w:val="16"/>
                        </w:rPr>
                        <w:t>：张琳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6"/>
                          <w:szCs w:val="16"/>
                        </w:rPr>
                      </w:pPr>
                      <w:r>
                        <w:rPr>
                          <w:rFonts w:hint="eastAsia" w:ascii="宋体" w:hAnsi="宋体" w:eastAsia="宋体" w:cs="宋体"/>
                          <w:b/>
                          <w:sz w:val="16"/>
                          <w:szCs w:val="16"/>
                        </w:rPr>
                        <w:t>联系电话</w:t>
                      </w:r>
                      <w:r>
                        <w:rPr>
                          <w:rFonts w:hint="eastAsia" w:ascii="宋体" w:hAnsi="宋体" w:eastAsia="宋体" w:cs="宋体"/>
                          <w:sz w:val="16"/>
                          <w:szCs w:val="16"/>
                        </w:rPr>
                        <w:t>：8227019</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942912" behindDoc="0" locked="0" layoutInCell="1" allowOverlap="1">
                <wp:simplePos x="0" y="0"/>
                <wp:positionH relativeFrom="column">
                  <wp:posOffset>1971040</wp:posOffset>
                </wp:positionH>
                <wp:positionV relativeFrom="paragraph">
                  <wp:posOffset>-462280</wp:posOffset>
                </wp:positionV>
                <wp:extent cx="3861435" cy="7528560"/>
                <wp:effectExtent l="4445" t="4445" r="20320" b="10795"/>
                <wp:wrapNone/>
                <wp:docPr id="4031" name="组合 4031"/>
                <wp:cNvGraphicFramePr/>
                <a:graphic xmlns:a="http://schemas.openxmlformats.org/drawingml/2006/main">
                  <a:graphicData uri="http://schemas.microsoft.com/office/word/2010/wordprocessingGroup">
                    <wpg:wgp>
                      <wpg:cNvGrpSpPr/>
                      <wpg:grpSpPr>
                        <a:xfrm>
                          <a:off x="0" y="0"/>
                          <a:ext cx="3861435" cy="7528560"/>
                          <a:chOff x="7886" y="1646731"/>
                          <a:chExt cx="6630" cy="11871"/>
                        </a:xfrm>
                      </wpg:grpSpPr>
                      <wpg:grpSp>
                        <wpg:cNvPr id="4032" name="组合 2626"/>
                        <wpg:cNvGrpSpPr/>
                        <wpg:grpSpPr>
                          <a:xfrm rot="0">
                            <a:off x="7886" y="1646731"/>
                            <a:ext cx="6630" cy="11871"/>
                            <a:chOff x="8286" y="1613123"/>
                            <a:chExt cx="6235" cy="10143"/>
                          </a:xfrm>
                        </wpg:grpSpPr>
                        <wpg:grpSp>
                          <wpg:cNvPr id="4033" name="组合 2616"/>
                          <wpg:cNvGrpSpPr/>
                          <wpg:grpSpPr>
                            <a:xfrm>
                              <a:off x="8286" y="1613123"/>
                              <a:ext cx="6235" cy="10143"/>
                              <a:chOff x="7118" y="1321889"/>
                              <a:chExt cx="6863" cy="9137"/>
                            </a:xfrm>
                          </wpg:grpSpPr>
                          <wpg:grpSp>
                            <wpg:cNvPr id="4034" name="组合 2193"/>
                            <wpg:cNvGrpSpPr/>
                            <wpg:grpSpPr>
                              <a:xfrm>
                                <a:off x="7118" y="1321889"/>
                                <a:ext cx="6863" cy="9137"/>
                                <a:chOff x="7050" y="1194675"/>
                                <a:chExt cx="2635" cy="1471"/>
                              </a:xfrm>
                            </wpg:grpSpPr>
                            <wps:wsp>
                              <wps:cNvPr id="4035" name="矩形 1900"/>
                              <wps:cNvSpPr/>
                              <wps:spPr>
                                <a:xfrm>
                                  <a:off x="7050" y="1194675"/>
                                  <a:ext cx="2633" cy="147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36"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037" name="直接连接符 1906"/>
                            <wps:cNvCnPr/>
                            <wps:spPr>
                              <a:xfrm>
                                <a:off x="7145" y="1325006"/>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038"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039"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55.2pt;margin-top:-36.4pt;height:592.8pt;width:304.05pt;z-index:251942912;mso-width-relative:page;mso-height-relative:page;" coordorigin="7886,1646731" coordsize="6630,11871" o:gfxdata="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f/WgL2gAAAAwBAAAPAAAAAAAAAAEAIAAAACIAAABkcnMvZG93bnJl&#10;di54bWxQSwECFAAUAAAACACHTuJAzjENSDUEAABeEQAADgAAAAAAAAABACAAAAApAQAAZHJzL2Uy&#10;b0RvYy54bWxQSwUGAAAAAAYABgBZAQAA0AcAAAAA&#10;">
                <o:lock v:ext="edit" aspectratio="f"/>
                <v:group id="组合 2626" o:spid="_x0000_s1026" o:spt="203" style="position:absolute;left:7886;top:1646731;height:11871;width:6630;" coordorigin="8286,1613123" coordsize="6235,10143" o:gfxdata="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tpVzvwAAAN0AAAAPAAAAAAAAAAEAIAAAACIAAABkcnMvZG93bnJldi54&#10;bWxQSwECFAAUAAAACACHTuJAMy8FnjsAAAA5AAAAFQAAAAAAAAABACAAAAAOAQAAZHJzL2dyb3Vw&#10;c2hhcGV4bWwueG1sUEsFBgAAAAAGAAYAYAEAAMsDAAAAAA==&#10;">
                  <o:lock v:ext="edit" aspectratio="f"/>
                  <v:group id="组合 2616" o:spid="_x0000_s1026" o:spt="203" style="position:absolute;left:8286;top:1613123;height:10143;width:6235;" coordorigin="7118,1321889" coordsize="6863,9137" o:gfxdata="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jDovwAAAN0AAAAPAAAAAAAAAAEAIAAAACIAAABkcnMvZG93bnJldi54&#10;bWxQSwECFAAUAAAACACHTuJAMy8FnjsAAAA5AAAAFQAAAAAAAAABACAAAAAOAQAAZHJzL2dyb3Vw&#10;c2hhcGV4bWwueG1sUEsFBgAAAAAGAAYAYAEAAMsDAAAAAA==&#10;">
                    <o:lock v:ext="edit" aspectratio="f"/>
                    <v:group id="组合 2193" o:spid="_x0000_s1026" o:spt="203" style="position:absolute;left:7118;top:1321889;height:9137;width:6863;" coordorigin="7050,1194675" coordsize="2635,1471" o:gfxdata="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hOonMAAAADdAAAADwAAAAAAAAABACAAAAAiAAAAZHJzL2Rvd25yZXYu&#10;eG1sUEsBAhQAFAAAAAgAh07iQDMvBZ47AAAAOQAAABUAAAAAAAAAAQAgAAAADwEAAGRycy9ncm91&#10;cHNoYXBleG1sLnhtbFBLBQYAAAAABgAGAGABAADMAwAAAAA=&#10;">
                      <o:lock v:ext="edit" aspectratio="f"/>
                      <v:rect id="矩形 1900" o:spid="_x0000_s1026" o:spt="1" style="position:absolute;left:7050;top:1194675;height:1471;width:2633;v-text-anchor:middle;" filled="f" stroked="t" coordsize="21600,21600" o:gfxdata="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SCH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2HBib8AAADd&#10;AAAADwAAAGRycy9kb3ducmV2LnhtbEWPQWsCMRSE74X+h/CE3mqi1UW2Rg/FliKIqNv7Y/PcXdy8&#10;LEnqrv++KQgeh5n5hlmuB9uKK/nQONYwGSsQxKUzDVcaitPn6wJEiMgGW8ek4UYB1qvnpyXmxvV8&#10;oOsxViJBOOSooY6xy6UMZU0Ww9h1xMk7O28xJukraTz2CW5bOVUqkxYbTgs1dvRRU3k5/loN/rbP&#10;5v3PsPny2+HiT8VuW8x2Wr+MJuodRKQhPsL39rfRMFNvGfy/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hwYm/&#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45;top:1325006;height:0;width:6816;" filled="f" stroked="t" coordsize="21600,21600" o:gfxdata="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tZBK/&#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5bLwYLsAAADd&#10;AAAADwAAAGRycy9kb3ducmV2LnhtbEVPy4rCMBTdD8w/hDvgbkx8Ih2jC1EZBBG17i/NnbbY3JQk&#10;2vr3k8XALA/nvVz3thFP8qF2rGE0VCCIC2dqLjXk193nAkSIyAYbx6ThRQHWq/e3JWbGdXym5yWW&#10;IoVwyFBDFWObSRmKiiyGoWuJE/fjvMWYoC+l8dilcNvIsVJzabHm1FBhS5uKivvlYTX412k+6279&#10;du8P/d1f8+Mhnx61HnyM1BeISH38F/+5v42GqZqkuelNegJ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LwYL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iv5V+78AAADd&#10;AAAADwAAAGRycy9kb3ducmV2LnhtbEWPQWsCMRSE70L/Q3iF3mqitVJXowdpSxFEquv9sXnuLm5e&#10;liR113/fCILHYWa+YRar3jbiQj7UjjWMhgoEceFMzaWG/PD1+gEiRGSDjWPScKUAq+XTYIGZcR3/&#10;0mUfS5EgHDLUUMXYZlKGoiKLYeha4uSdnLcYk/SlNB67BLeNHCs1lRZrTgsVtrSuqDjv/6wGf91N&#10;37tj//ntN/3ZH/LtJp9stX55Hqk5iEh9fITv7R+jYaLeZnB7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u/&#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078080" behindDoc="0" locked="0" layoutInCell="1" allowOverlap="1">
                <wp:simplePos x="0" y="0"/>
                <wp:positionH relativeFrom="column">
                  <wp:posOffset>2045970</wp:posOffset>
                </wp:positionH>
                <wp:positionV relativeFrom="paragraph">
                  <wp:posOffset>-158750</wp:posOffset>
                </wp:positionV>
                <wp:extent cx="3937635" cy="6868160"/>
                <wp:effectExtent l="5080" t="4445" r="19685" b="23495"/>
                <wp:wrapNone/>
                <wp:docPr id="3997" name="组合 3997"/>
                <wp:cNvGraphicFramePr/>
                <a:graphic xmlns:a="http://schemas.openxmlformats.org/drawingml/2006/main">
                  <a:graphicData uri="http://schemas.microsoft.com/office/word/2010/wordprocessingGroup">
                    <wpg:wgp>
                      <wpg:cNvGrpSpPr/>
                      <wpg:grpSpPr>
                        <a:xfrm>
                          <a:off x="0" y="0"/>
                          <a:ext cx="3937635" cy="6868160"/>
                          <a:chOff x="8212" y="1647049"/>
                          <a:chExt cx="6201" cy="10816"/>
                        </a:xfrm>
                      </wpg:grpSpPr>
                      <wpg:grpSp>
                        <wpg:cNvPr id="3998" name="组合 2755"/>
                        <wpg:cNvGrpSpPr/>
                        <wpg:grpSpPr>
                          <a:xfrm>
                            <a:off x="13880" y="1647719"/>
                            <a:ext cx="533" cy="10136"/>
                            <a:chOff x="13880" y="1647719"/>
                            <a:chExt cx="533" cy="10136"/>
                          </a:xfrm>
                        </wpg:grpSpPr>
                        <wps:wsp>
                          <wps:cNvPr id="3999" name="矩形 2670"/>
                          <wps:cNvSpPr/>
                          <wps:spPr>
                            <a:xfrm>
                              <a:off x="13922" y="165127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4000" name="矩形 2671"/>
                          <wps:cNvSpPr/>
                          <wps:spPr>
                            <a:xfrm>
                              <a:off x="1393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4001" name="矩形 2672"/>
                          <wps:cNvSpPr/>
                          <wps:spPr>
                            <a:xfrm>
                              <a:off x="13896" y="165514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4002" name="矩形 2673"/>
                          <wps:cNvSpPr/>
                          <wps:spPr>
                            <a:xfrm>
                              <a:off x="13913" y="1653324"/>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4003" name="矩形 2679"/>
                          <wps:cNvSpPr/>
                          <wps:spPr>
                            <a:xfrm>
                              <a:off x="13880" y="165706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4004" name="组合 2753"/>
                        <wpg:cNvGrpSpPr/>
                        <wpg:grpSpPr>
                          <a:xfrm>
                            <a:off x="8881" y="1649805"/>
                            <a:ext cx="4394" cy="8060"/>
                            <a:chOff x="8881" y="1649805"/>
                            <a:chExt cx="4394" cy="8060"/>
                          </a:xfrm>
                        </wpg:grpSpPr>
                        <wps:wsp>
                          <wps:cNvPr id="4005" name="直接箭头连接符 2690"/>
                          <wps:cNvCnPr/>
                          <wps:spPr>
                            <a:xfrm flipH="1">
                              <a:off x="11233" y="1652397"/>
                              <a:ext cx="2" cy="964"/>
                            </a:xfrm>
                            <a:prstGeom prst="straightConnector1">
                              <a:avLst/>
                            </a:prstGeom>
                            <a:ln w="9525" cap="flat" cmpd="sng">
                              <a:solidFill>
                                <a:srgbClr val="000000"/>
                              </a:solidFill>
                              <a:prstDash val="solid"/>
                              <a:headEnd type="none" w="med" len="med"/>
                              <a:tailEnd type="triangle" w="med" len="med"/>
                            </a:ln>
                          </wps:spPr>
                          <wps:bodyPr/>
                        </wps:wsp>
                        <wps:wsp>
                          <wps:cNvPr id="4006" name="矩形 2664"/>
                          <wps:cNvSpPr/>
                          <wps:spPr>
                            <a:xfrm flipV="1">
                              <a:off x="906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4007" name="矩形 2665"/>
                          <wps:cNvSpPr/>
                          <wps:spPr>
                            <a:xfrm>
                              <a:off x="8977"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4008" name="矩形 2666"/>
                          <wps:cNvSpPr/>
                          <wps:spPr>
                            <a:xfrm>
                              <a:off x="88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4009"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4010" name="直接箭头连接符 2676"/>
                          <wps:cNvCnPr/>
                          <wps:spPr>
                            <a:xfrm flipH="1">
                              <a:off x="11231" y="1654090"/>
                              <a:ext cx="2" cy="964"/>
                            </a:xfrm>
                            <a:prstGeom prst="straightConnector1">
                              <a:avLst/>
                            </a:prstGeom>
                            <a:ln w="9525" cap="flat" cmpd="sng">
                              <a:solidFill>
                                <a:srgbClr val="000000"/>
                              </a:solidFill>
                              <a:prstDash val="solid"/>
                              <a:headEnd type="none" w="med" len="med"/>
                              <a:tailEnd type="triangle" w="med" len="med"/>
                            </a:ln>
                          </wps:spPr>
                          <wps:bodyPr/>
                        </wps:wsp>
                        <wps:wsp>
                          <wps:cNvPr id="4011" name="矩形 2680"/>
                          <wps:cNvSpPr/>
                          <wps:spPr>
                            <a:xfrm flipV="1">
                              <a:off x="9061"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4012" name="直接箭头连接符 2681"/>
                          <wps:cNvCnPr/>
                          <wps:spPr>
                            <a:xfrm flipH="1">
                              <a:off x="11208"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4013" name="组合 2752"/>
                        <wpg:cNvGrpSpPr/>
                        <wpg:grpSpPr>
                          <a:xfrm>
                            <a:off x="8212" y="1647049"/>
                            <a:ext cx="5595" cy="3403"/>
                            <a:chOff x="8212" y="1647049"/>
                            <a:chExt cx="5595" cy="3403"/>
                          </a:xfrm>
                        </wpg:grpSpPr>
                        <wpg:grpSp>
                          <wpg:cNvPr id="4014" name="组合 2739"/>
                          <wpg:cNvGrpSpPr/>
                          <wpg:grpSpPr>
                            <a:xfrm>
                              <a:off x="9562" y="1649582"/>
                              <a:ext cx="598" cy="150"/>
                              <a:chOff x="9562" y="1649582"/>
                              <a:chExt cx="598" cy="150"/>
                            </a:xfrm>
                          </wpg:grpSpPr>
                          <wps:wsp>
                            <wps:cNvPr id="4015"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4016"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4017" name="组合 2748"/>
                          <wpg:cNvGrpSpPr/>
                          <wpg:grpSpPr>
                            <a:xfrm>
                              <a:off x="8212" y="1647049"/>
                              <a:ext cx="5595" cy="3403"/>
                              <a:chOff x="8212" y="1647049"/>
                              <a:chExt cx="5595" cy="3403"/>
                            </a:xfrm>
                          </wpg:grpSpPr>
                          <wps:wsp>
                            <wps:cNvPr id="4018"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4019"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4020"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4021"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4022"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4023"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4024" name="直接连接符 2677"/>
                            <wps:cNvCnPr/>
                            <wps:spPr>
                              <a:xfrm flipH="1" flipV="1">
                                <a:off x="12847" y="1647736"/>
                                <a:ext cx="1" cy="460"/>
                              </a:xfrm>
                              <a:prstGeom prst="line">
                                <a:avLst/>
                              </a:prstGeom>
                              <a:ln w="9525" cap="flat" cmpd="sng">
                                <a:solidFill>
                                  <a:srgbClr val="000000"/>
                                </a:solidFill>
                                <a:prstDash val="solid"/>
                                <a:headEnd type="none" w="med" len="med"/>
                                <a:tailEnd type="triangle" w="med" len="med"/>
                              </a:ln>
                            </wps:spPr>
                            <wps:bodyPr upright="1"/>
                          </wps:wsp>
                          <wps:wsp>
                            <wps:cNvPr id="4025"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4026"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4027"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4028" name="组合 2743"/>
                            <wpg:cNvGrpSpPr/>
                            <wpg:grpSpPr>
                              <a:xfrm>
                                <a:off x="8989" y="1649127"/>
                                <a:ext cx="1335" cy="1035"/>
                                <a:chOff x="8989" y="1649127"/>
                                <a:chExt cx="1335" cy="1035"/>
                              </a:xfrm>
                            </wpg:grpSpPr>
                            <wps:wsp>
                              <wps:cNvPr id="4029"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4030"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61.1pt;margin-top:-12.5pt;height:540.8pt;width:310.05pt;z-index:252078080;mso-width-relative:page;mso-height-relative:page;" coordorigin="8212,1647049" coordsize="6201,10816" o:gfxdata="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">
                <o:lock v:ext="edit" aspectratio="f"/>
                <v:group id="组合 2755" o:spid="_x0000_s1026" o:spt="203" style="position:absolute;left:13880;top:1647719;height:10136;width:533;" coordorigin="13880,1647719" coordsize="533,10136" o:gfxdata="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PIqpa+AAAA3QAAAA8AAAAAAAAAAQAgAAAAIgAAAGRycy9kb3ducmV2Lnht&#10;bFBLAQIUABQAAAAIAIdO4kAzLwWeOwAAADkAAAAVAAAAAAAAAAEAIAAAAA0BAABkcnMvZ3JvdXBz&#10;aGFwZXhtbC54bWxQSwUGAAAAAAYABgBgAQAAygMAAAAA&#10;">
                  <o:lock v:ext="edit" aspectratio="f"/>
                  <v:rect id="矩形 2670" o:spid="_x0000_s1026" o:spt="1" style="position:absolute;left:13922;top:1651275;height:794;width:482;" fillcolor="#FFFFFF" filled="t" stroked="t" coordsize="21600,21600" o:gfxdata="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dcH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931;top:1647719;height:1696;width:482;" fillcolor="#FFFFFF" filled="t" stroked="t" coordsize="21600,21600" o:gfxdata="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dG1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896;top:1655145;height:794;width:482;" fillcolor="#FFFFFF" filled="t" stroked="t" coordsize="21600,21600" o:gfxdata="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x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913;top:1653324;height:794;width:482;" fillcolor="#FFFFFF" filled="t" stroked="t" coordsize="21600,21600" o:gfxdata="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Mg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880;top:1657061;height:794;width:482;" fillcolor="#FFFFFF" filled="t" stroked="t" coordsize="21600,21600" o:gfxdata="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F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881;top:1649805;height:8060;width:4394;" coordorigin="8881,1649805" coordsize="4394,8060" o:gfxdata="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f2IhvwAAAN0AAAAPAAAAAAAAAAEAIAAAACIAAABkcnMvZG93bnJldi54&#10;bWxQSwECFAAUAAAACACHTuJAMy8FnjsAAAA5AAAAFQAAAAAAAAABACAAAAAOAQAAZHJzL2dyb3Vw&#10;c2hhcGV4bWwueG1sUEsFBgAAAAAGAAYAYAEAAMsDAAAAAA==&#10;">
                  <o:lock v:ext="edit" aspectratio="f"/>
                  <v:shape id="直接箭头连接符 2690" o:spid="_x0000_s1026" o:spt="32" type="#_x0000_t32" style="position:absolute;left:11233;top:1652397;flip:x;height:964;width:2;" filled="f" stroked="t" coordsize="21600,21600" o:gfxdata="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Tjm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664" o:spid="_x0000_s1026" o:spt="1" style="position:absolute;left:9063;top:1655048;flip:y;height:1073;width:4170;" fillcolor="#FFFFFF" filled="t" stroked="t" coordsize="21600,21600" o:gfxdata="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WR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8977;top:1653338;height:753;width:4211;" fillcolor="#FFFFFF" filled="t" stroked="t" coordsize="21600,21600" o:gfxdata="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0gy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881;top:1651033;height:1358;width:4394;" fillcolor="#FFFFFF" filled="t" stroked="t" coordsize="21600,21600" o:gfxdata="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rF1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WaXKZcAAAADd&#10;AAAADwAAAGRycy9kb3ducmV2LnhtbEWPQWsCMRSE7wX/Q3hCbzXZUsp2NXoQlIK2RS2it8fmubu4&#10;eVmSqNt/3xQKHoeZ+YaZzHrbiiv50DjWkI0UCOLSmYYrDd+7xVMOIkRkg61j0vBDAWbTwcMEC+Nu&#10;vKHrNlYiQTgUqKGOsSukDGVNFsPIdcTJOzlvMSbpK2k83hLctvJZqVdpseG0UGNH85rK8/ZiNWzW&#10;i1W+X1360h+X2efua/1xCLnWj8NMjUFE6uM9/N9+NxpelHqDvzfpCc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pcp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676" o:spid="_x0000_s1026" o:spt="32" type="#_x0000_t32" style="position:absolute;left:11231;top:1654090;flip:x;height:964;width:2;" filled="f" stroked="t" coordsize="21600,21600" o:gfxdata="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9uy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680" o:spid="_x0000_s1026" o:spt="1" style="position:absolute;left:9061;top:1657110;flip:y;height:755;width:4170;" fillcolor="#FFFFFF" filled="t" stroked="t" coordsize="21600,21600" o:gfxdata="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Wr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208;top:1656120;flip:x;height:1006;width:2;" filled="f" stroked="t" coordsize="21600,21600" o:gfxdata="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I4D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Sk9siMAAAADd&#10;AAAADwAAAGRycy9kb3ducmV2LnhtbEWPT2sCMRTE74V+h/AKvWmS+oeyNUqRWjyIoBZKb4/Nc3dx&#10;87Js4q5+eyMIPQ4z8xtmtri4WnTUhsqzAT1UIIhzbysuDPwcVoN3ECEiW6w9k4ErBVjMn59mmFnf&#10;8466fSxEgnDI0EAZY5NJGfKSHIahb4iTd/Stw5hkW0jbYp/grpZvSk2lw4rTQokNLUvKT/uzM/Dd&#10;Y/850l/d5nRcXv8Ok+3vRpMxry9afYCIdIn/4Ud7bQ2MlR7B/U16AnJ+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k9siMAAAADdAAAADwAAAAAAAAABACAAAAAiAAAAZHJzL2Rvd25yZXYu&#10;eG1sUEsBAhQAFAAAAAgAh07iQDMvBZ47AAAAOQAAABUAAAAAAAAAAQAgAAAADwEAAGRycy9ncm91&#10;cHNoYXBleG1sLnhtbFBLBQYAAAAABgAGAGABAADMAwAAAAA=&#10;">
                  <o:lock v:ext="edit" aspectratio="f"/>
                  <v:group id="组合 2739" o:spid="_x0000_s1026" o:spt="203" style="position:absolute;left:9562;top:1649582;height:150;width:598;" coordorigin="9562,1649582" coordsize="598,150" o:gfxdata="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ab0/MAAAADdAAAADwAAAAAAAAABACAAAAAiAAAAZHJzL2Rvd25yZXYu&#10;eG1sUEsBAhQAFAAAAAgAh07iQDMvBZ47AAAAOQAAABUAAAAAAAAAAQAgAAAADwEAAGRycy9ncm91&#10;cHNoYXBleG1sLnhtbFBLBQYAAAAABgAGAGABAADMAwAAAAA=&#10;">
                    <o:lock v:ext="edit" aspectratio="f"/>
                    <v:line id="直接连接符 2686" o:spid="_x0000_s1026" o:spt="20" style="position:absolute;left:9562;top:1649582;flip:x;height:0;width:598;" filled="f" stroked="t" coordsize="21600,21600" o:gfxdata="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4d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rePIysAAAADd&#10;AAAADwAAAGRycy9kb3ducmV2LnhtbEWPQWsCMRSE7wX/Q3hCbzXZUmRZjR4KiqC1qKXo7bF57i7d&#10;vCxJ1PXfN4WCx2FmvmGm89624ko+NI41ZCMFgrh0puFKw9dh8ZKDCBHZYOuYNNwpwHw2eJpiYdyN&#10;d3Tdx0okCIcCNdQxdoWUoazJYhi5jjh5Z+ctxiR9JY3HW4LbVr4qNZYWG04LNXb0XlP5s79YDbvN&#10;Yp1/ry996U/LbHv43HwcQ6718zBTExCR+vgI/7dXRsObysb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48j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NXRqi8AAAADd&#10;AAAADwAAAGRycy9kb3ducmV2LnhtbEWPT2sCMRTE74LfIbyCN01S+4+tUUTa4kEEtVB6e2yeu4ub&#10;l2WT7uq3NwXB4zAzv2Fmi7OrRUdtqDwb0BMFgjj3tuLCwPfhc/wGIkRki7VnMnChAIv5cDDDzPqe&#10;d9TtYyEShEOGBsoYm0zKkJfkMEx8Q5y8o28dxiTbQtoW+wR3tXxU6kU6rDgtlNjQqqT8tP9zBr56&#10;7JdT/dFtTsfV5ffwvP3ZaDJm9KDVO4hI53gP39pra+BJ6Vf4f5OegJx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XRqi8AAAADdAAAADwAAAAAAAAABACAAAAAiAAAAZHJzL2Rvd25yZXYu&#10;eG1sUEsBAhQAFAAAAAgAh07iQDMvBZ47AAAAOQAAABUAAAAAAAAAAQAgAAAADwEAAGRycy9ncm91&#10;cHNoYXBleG1sLnhtbFBLBQYAAAAABgAGAGABAADMAwAAAAA=&#10;">
                    <o:lock v:ext="edit" aspectratio="f"/>
                    <v:line id="直接连接符 2734" o:spid="_x0000_s1026" o:spt="20" style="position:absolute;left:8974;top:1647726;flip:x;height:453;width:1;" filled="f" stroked="t" coordsize="21600,21600" o:gfxdata="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dij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T4kHL8AAADd&#10;AAAADwAAAGRycy9kb3ducmV2LnhtbEWPwW7CMBBE75X4B2uReit2AFUljcMBBCpHCBduS7xNAvE6&#10;ig2k/fq6UqUeRzPzRpMtB9uKO/W+cawhmSgQxKUzDVcajsXm5Q2ED8gGW8ek4Ys8LPPRU4apcQ/e&#10;0/0QKhEh7FPUUIfQpVL6siaLfuI64uh9ut5iiLKvpOnxEeG2lVOlXqXFhuNCjR2taiqvh5vVcG6m&#10;R/zeF1tlF5tZ2A3F5XZaa/08TtQ7iEBD+A//tT+MhrlKFvD7Jj4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JB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omhHPLoAAADd&#10;AAAADwAAAGRycy9kb3ducmV2LnhtbEVPPW/CMBDdkfofrKvEBjYBIRowDK1AMEJY2K7xkaSNz1Fs&#10;IPDr8YDE+PS+F6vO1uJKra8caxgNFQji3JmKCw3HbD2YgfAB2WDtmDTcycNq+dFbYGrcjfd0PYRC&#10;xBD2KWooQ2hSKX1ekkU/dA1x5M6utRgibAtpWrzFcFvLRKmptFhxbCixoe+S8v/DxWr4rZIjPvbZ&#10;Rtmv9TjsuuzvcvrRuv85UnMQgbrwFr/cW6NhopK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aEc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zSTip74AAADd&#10;AAAADwAAAGRycy9kb3ducmV2LnhtbEWPwW7CMBBE70j9B2sr9QZ20gqVgOEAomqPEC69LfGSpI3X&#10;UWwg8PUYCYnjaGbeaGaL3jbiRJ2vHWtIRgoEceFMzaWGXb4efoLwAdlg45g0XMjDYv4ymGFm3Jk3&#10;dNqGUkQI+ww1VCG0mZS+qMiiH7mWOHoH11kMUXalNB2eI9w2MlVqLC3WHBcqbGlZUfG/PVoN+zrd&#10;4XWTfyk7Wb+Hnz7/O/6utH57TdQURKA+PMOP9rfR8KHS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Ti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GvLVsMAAAADd&#10;AAAADwAAAGRycy9kb3ducmV2LnhtbEWPQUsDMRSE70L/Q3gFbzbZpYquTXsQhZ5EWxG8PTbP3bWb&#10;lzV5dmt/fSMIPQ4z8w2zWB18r/YUUxfYQjEzoIjr4DpuLLxtn65uQSVBdtgHJgu/lGC1nFwssHJh&#10;5Ffab6RRGcKpQgutyFBpneqWPKZZGIiz9xmiR8kyNtpFHDPc97o05kZ77DgvtDjQQ0v1bvPjLdxt&#10;x+vwEnfv86L7/jg+fsmwfhZrL6eFuQcldJBz+L+9dhbmpizh701+Anp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8tW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bEdtd78AAADd&#10;AAAADwAAAGRycy9kb3ducmV2LnhtbEWPS2/CMBCE75X4D9Yi9VZskopHiuEAVOqxpDyuS7wkUeN1&#10;FLtA++sxElKPo9n5Zme2uNpGnKnztWMNw4ECQVw4U3OpYfv1/jIB4QOywcYxafglD4t572mGmXEX&#10;3tA5D6WIEPYZaqhCaDMpfVGRRT9wLXH0Tq6zGKLsSmk6vES4bWSi1EharDk2VNjSsqLiO/+x8Y3k&#10;sE1XnzmNx3hMV+u/3fS0b7R+7g/VG4hA1/B//Eh/GA2vKknhviYi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HbXe/&#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847;top:1647736;flip:x y;height:460;width:1;" filled="f" stroked="t" coordsize="21600,21600" o:gfxdata="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YW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k12cAMAAAADd&#10;AAAADwAAAGRycy9kb3ducmV2LnhtbEWPQWsCMRSE74L/ITyhN01W2rKsRg8FRdC2qKXo7bF57i7d&#10;vCxJ1O2/bwqFHoeZ+YaZL3vbihv50DjWkE0UCOLSmYYrDR/H1TgHESKywdYxafimAMvFcDDHwrg7&#10;7+l2iJVIEA4Faqhj7AopQ1mTxTBxHXHyLs5bjEn6ShqP9wS3rZwq9SwtNpwWauzopaby63C1Gva7&#10;1Tb/3F770p/X2dvxffd6CrnWD6NMzUBE6uN/+K+9MRoe1fQ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XZw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Qs16074AAADd&#10;AAAADwAAAGRycy9kb3ducmV2LnhtbEWPwW7CMBBE70j9B2srcQObgBANGA6tqOgRkktvS7xN0sbr&#10;KDYQ+vUYCYnjaGbeaFab3jbiTJ2vHWuYjBUI4sKZmksNebYdLUD4gGywcUwaruRhs34ZrDA17sJ7&#10;Oh9CKSKEfYoaqhDaVEpfVGTRj11LHL0f11kMUXalNB1eItw2MlFqLi3WHBcqbOm9ouLvcLIajnWS&#10;4/8++1T2bTsNX332e/r+0Hr4OlFLEIH68Aw/2jujYaaS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16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BuSIzsAAAADd&#10;AAAADwAAAGRycy9kb3ducmV2LnhtbEWPzWrDMBCE74W+g9hALyGRbEoanCihFNqYXkqTPMBibWwn&#10;1spY8k/evioUehxm5htmu59sIwbqfO1YQ7JUIIgLZ2ouNZxP74s1CB+QDTaOScOdPOx3jw9bzIwb&#10;+ZuGYyhFhLDPUEMVQptJ6YuKLPqla4mjd3GdxRBlV0rT4RjhtpGpUitpsea4UGFLbxUVt2NvNby2&#10;X9c+zZMPo07pfN7kq8QdPrV+miVqAyLQFP7Df+3caHhW6Qv8vol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5Ij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ioc0RLwAAADd&#10;AAAADwAAAGRycy9kb3ducmV2LnhtbEVPy4rCMBTdC/MP4Q6406Q+BqlGGWRGXIigDoi7S3Nti81N&#10;aTKt/r1ZCC4P571Y3W0lWmp86VhDMlQgiDNnSs41/J1+BzMQPiAbrByThgd5WC0/egtMjev4QO0x&#10;5CKGsE9RQxFCnUrps4Is+qGriSN3dY3FEGGTS9NgF8NtJUdKfUmLJceGAmtaF5Tdjv9Ww6bD7nuc&#10;/LS723X9uJym+/MuIa37n4magwh0D2/xy701GiZqFOfGN/EJyO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hzREvAAAAN0AAAAPAAAAAAAAAAEAIAAAACIAAABkcnMvZG93bnJldi54bWxQ&#10;SwECFAAUAAAACACHTuJAMy8FnjsAAAA5AAAAFQAAAAAAAAABACAAAAALAQAAZHJzL2dyb3Vwc2hh&#10;cGV4bWwueG1sUEsFBgAAAAAGAAYAYAEAAMgDA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vLvuA70AAADd&#10;AAAADwAAAGRycy9kb3ducmV2LnhtbEWPwW7CMBBE75X4B2uRuBU7EVQQMBygSL1BaT9gFS9xSLyO&#10;Yhdov75GQuI4mpk3muX65lpxoT7UnjVkYwWCuPSm5krD99fudQYiRGSDrWfS8EsB1qvByxIL46/8&#10;SZdjrESCcChQg42xK6QMpSWHYew74uSdfO8wJtlX0vR4TXDXylypN+mw5rRgsaONpbI5/jgNM+X2&#10;TTPPD8FN/rKp3Wz9e3fWejTM1AJEpFt8hh/tD6NhovI53N+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u+4DvQAA&#10;AN0AAAAPAAAAAAAAAAEAIAAAACIAAABkcnMvZG93bnJldi54bWxQSwECFAAUAAAACACHTuJAMy8F&#10;njsAAAA5AAAAEAAAAAAAAAABACAAAAAMAQAAZHJzL3NoYXBleG1sLnhtbFBLBQYAAAAABgAGAFsB&#10;AAC2Aw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qFjRQ7sAAADd&#10;AAAADwAAAGRycy9kb3ducmV2LnhtbEVPS27CMBDdV+odrEHqrtihUEHAZJEWqbsC5QCjeIhD4nEU&#10;u3x6+nqBxPLp/VfF1XXiTENoPGvIxgoEceVNw7WGw8/mdQ4iRGSDnWfScKMAxfr5aYW58Rfe0Xkf&#10;a5FCOOSowcbY51KGypLDMPY9ceKOfnAYExxqaQa8pHDXyYlS79Jhw6nBYk+lpard/zoNc+W+23Yx&#10;2QY3/ctmtvzwn/1J65dRppYgIl3jQ3x3fxkNU/WW9qc36Qn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jRQ7sAAADd&#10;AAAADwAAAAAAAAABACAAAAAiAAAAZHJzL2Rvd25yZXYueG1sUEsBAhQAFAAAAAgAh07iQDMvBZ47&#10;AAAAOQAAABAAAAAAAAAAAQAgAAAACgEAAGRycy9zaGFwZXhtbC54bWxQSwUGAAAAAAYABgBbAQAA&#10;tA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jc w:val="center"/>
        <w:rPr>
          <w:rFonts w:ascii="黑体" w:hAnsi="黑体" w:eastAsia="黑体"/>
          <w:b/>
          <w:sz w:val="36"/>
          <w:szCs w:val="36"/>
        </w:rPr>
      </w:pPr>
      <w:r>
        <w:rPr>
          <w:rFonts w:hint="eastAsia" w:ascii="宋体" w:hAnsi="宋体" w:eastAsia="宋体" w:cs="宋体"/>
          <w:b/>
          <w:sz w:val="36"/>
          <w:szCs w:val="36"/>
        </w:rPr>
        <w:t>预告登记业务流程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sz w:val="32"/>
        </w:rPr>
      </w:pPr>
      <w:r>
        <mc:AlternateContent>
          <mc:Choice Requires="wps">
            <w:drawing>
              <wp:anchor distT="0" distB="0" distL="114300" distR="114300" simplePos="0" relativeHeight="251943936" behindDoc="0" locked="0" layoutInCell="1" allowOverlap="1">
                <wp:simplePos x="0" y="0"/>
                <wp:positionH relativeFrom="column">
                  <wp:posOffset>-664845</wp:posOffset>
                </wp:positionH>
                <wp:positionV relativeFrom="paragraph">
                  <wp:posOffset>276225</wp:posOffset>
                </wp:positionV>
                <wp:extent cx="2538095" cy="7580630"/>
                <wp:effectExtent l="6350" t="6350" r="8255" b="13970"/>
                <wp:wrapNone/>
                <wp:docPr id="4040" name="矩形 4040"/>
                <wp:cNvGraphicFramePr/>
                <a:graphic xmlns:a="http://schemas.openxmlformats.org/drawingml/2006/main">
                  <a:graphicData uri="http://schemas.microsoft.com/office/word/2010/wordprocessingShape">
                    <wps:wsp>
                      <wps:cNvSpPr/>
                      <wps:spPr>
                        <a:xfrm>
                          <a:off x="0" y="0"/>
                          <a:ext cx="2538095" cy="758063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color w:val="auto"/>
                                <w:sz w:val="15"/>
                                <w:szCs w:val="15"/>
                              </w:rPr>
                            </w:pPr>
                            <w:r>
                              <w:rPr>
                                <w:rFonts w:hint="eastAsia" w:ascii="宋体" w:hAnsi="宋体" w:eastAsia="宋体" w:cs="宋体"/>
                                <w:sz w:val="15"/>
                                <w:szCs w:val="15"/>
                              </w:rPr>
                              <w:t>2.《不动产</w:t>
                            </w:r>
                            <w:r>
                              <w:rPr>
                                <w:rFonts w:hint="eastAsia" w:ascii="宋体" w:hAnsi="宋体" w:eastAsia="宋体" w:cs="宋体"/>
                                <w:color w:val="auto"/>
                                <w:sz w:val="15"/>
                                <w:szCs w:val="15"/>
                              </w:rPr>
                              <w:t>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color w:val="auto"/>
                                <w:sz w:val="15"/>
                                <w:szCs w:val="15"/>
                              </w:rPr>
                            </w:pPr>
                            <w:r>
                              <w:rPr>
                                <w:rFonts w:hint="eastAsia" w:ascii="宋体" w:hAnsi="宋体" w:eastAsia="宋体" w:cs="宋体"/>
                                <w:color w:val="auto"/>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color w:val="auto"/>
                                <w:sz w:val="15"/>
                                <w:szCs w:val="15"/>
                              </w:rPr>
                            </w:pPr>
                            <w:r>
                              <w:rPr>
                                <w:rFonts w:hint="eastAsia" w:ascii="宋体" w:hAnsi="宋体" w:eastAsia="宋体" w:cs="宋体"/>
                                <w:color w:val="auto"/>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color w:val="auto"/>
                                <w:sz w:val="15"/>
                                <w:szCs w:val="15"/>
                              </w:rPr>
                            </w:pPr>
                            <w:r>
                              <w:rPr>
                                <w:rFonts w:hint="eastAsia" w:ascii="宋体" w:hAnsi="宋体" w:eastAsia="宋体" w:cs="宋体"/>
                                <w:b/>
                                <w:bCs/>
                                <w:color w:val="auto"/>
                                <w:sz w:val="15"/>
                                <w:szCs w:val="15"/>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color w:val="auto"/>
                                <w:sz w:val="15"/>
                                <w:szCs w:val="15"/>
                              </w:rPr>
                              <w:t>1. 不动产登记申请书；（原件1份，由登</w:t>
                            </w:r>
                            <w:r>
                              <w:rPr>
                                <w:rFonts w:hint="eastAsia" w:ascii="宋体" w:hAnsi="宋体" w:eastAsia="宋体" w:cs="宋体"/>
                                <w:sz w:val="15"/>
                                <w:szCs w:val="15"/>
                              </w:rPr>
                              <w:t>记机构提供）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w:t>
                            </w:r>
                            <w:r>
                              <w:rPr>
                                <w:rFonts w:hint="eastAsia" w:ascii="宋体" w:hAnsi="宋体" w:eastAsia="宋体" w:cs="宋体"/>
                                <w:b/>
                                <w:bCs/>
                                <w:sz w:val="15"/>
                                <w:szCs w:val="15"/>
                              </w:rPr>
                              <w:t>预告登记的设立】</w:t>
                            </w:r>
                            <w:r>
                              <w:rPr>
                                <w:rFonts w:hint="eastAsia" w:ascii="宋体" w:hAnsi="宋体" w:eastAsia="宋体" w:cs="宋体"/>
                                <w:sz w:val="15"/>
                                <w:szCs w:val="15"/>
                              </w:rPr>
                              <w:t xml:space="preserve">1. 当事人关于预告登记的约定； </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2. 属于下列情形的，还应当提交下列材料：（1）预购商品房的，提交已备案的商品房预售合同。依法应当备案的商品房预售合同，经县级以上人民政府房产管理部门或土地管理部门备案，作为登记的申请材料。（2）以预购商品房等不动产设定抵押权的，提交不动产登记证明以及不动产抵押合同、主债权合同；（3）不动产转移的，提交不动产权属证书、不动产转让合同；（4）不动产抵押的，提交不动产权属证书、不动产抵押合同和主债权合同。</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3.预售人与预购人在商品房预售合同中对预告登记附有条件和期限的，预购人应当提交相应材料。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4.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买卖房屋或者其他不动产物权的协议中包括预告登记的约定或对预告登记附有条件和期限的约定，可以不单独提交相应材料。</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w:t>
                            </w:r>
                            <w:r>
                              <w:rPr>
                                <w:rFonts w:hint="eastAsia" w:ascii="宋体" w:hAnsi="宋体" w:eastAsia="宋体" w:cs="宋体"/>
                                <w:b/>
                                <w:bCs/>
                                <w:sz w:val="15"/>
                                <w:szCs w:val="15"/>
                              </w:rPr>
                              <w:t>预告登记的变更</w:t>
                            </w:r>
                            <w:r>
                              <w:rPr>
                                <w:rFonts w:hint="eastAsia" w:ascii="宋体" w:hAnsi="宋体" w:eastAsia="宋体" w:cs="宋体"/>
                                <w:b/>
                                <w:sz w:val="15"/>
                                <w:szCs w:val="15"/>
                              </w:rPr>
                              <w:t>、转移、注销</w:t>
                            </w:r>
                            <w:r>
                              <w:rPr>
                                <w:rFonts w:hint="eastAsia" w:ascii="宋体" w:hAnsi="宋体" w:eastAsia="宋体" w:cs="宋体"/>
                                <w:sz w:val="15"/>
                                <w:szCs w:val="15"/>
                              </w:rPr>
                              <w:t>】不动产登记证明（原件1份，由申请人提供）；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w:t>
                            </w:r>
                            <w:r>
                              <w:rPr>
                                <w:rFonts w:hint="eastAsia" w:ascii="宋体" w:hAnsi="宋体" w:eastAsia="宋体" w:cs="宋体"/>
                                <w:b/>
                                <w:bCs/>
                                <w:sz w:val="15"/>
                                <w:szCs w:val="15"/>
                              </w:rPr>
                              <w:t>预告登记的变更】</w:t>
                            </w:r>
                            <w:r>
                              <w:rPr>
                                <w:rFonts w:hint="eastAsia" w:ascii="宋体" w:hAnsi="宋体" w:eastAsia="宋体" w:cs="宋体"/>
                                <w:sz w:val="15"/>
                                <w:szCs w:val="15"/>
                              </w:rPr>
                              <w:t>1.预告登记内容发生变更的材料；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2. 法律、行政法规以及《实施细则》规定的其他材料。</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w:t>
                            </w:r>
                            <w:r>
                              <w:rPr>
                                <w:rFonts w:hint="eastAsia" w:ascii="宋体" w:hAnsi="宋体" w:eastAsia="宋体" w:cs="宋体"/>
                                <w:b/>
                                <w:bCs/>
                                <w:sz w:val="15"/>
                                <w:szCs w:val="15"/>
                              </w:rPr>
                              <w:t>预告登记的转移】</w:t>
                            </w:r>
                            <w:r>
                              <w:rPr>
                                <w:rFonts w:hint="eastAsia" w:ascii="宋体" w:hAnsi="宋体" w:eastAsia="宋体" w:cs="宋体"/>
                                <w:sz w:val="15"/>
                                <w:szCs w:val="15"/>
                              </w:rPr>
                              <w:t>1. 按照不同情形，提交下列材料：（1）继承、受遗赠的，按照本规范1.8.6的规定提交材料；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（2）人民法院、仲裁委员会生效法律文书</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（3）主债权转让的合同和已经通知债务人的材料；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【预告登记的注销】</w:t>
                            </w:r>
                            <w:r>
                              <w:rPr>
                                <w:rFonts w:hint="eastAsia" w:ascii="宋体" w:hAnsi="宋体" w:eastAsia="宋体" w:cs="宋体"/>
                                <w:sz w:val="15"/>
                                <w:szCs w:val="15"/>
                              </w:rPr>
                              <w:t>1 债权消灭或者权利人放弃预告登记的材料；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不收费。</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txbxContent>
                      </wps:txbx>
                      <wps:bodyPr upright="1"/>
                    </wps:wsp>
                  </a:graphicData>
                </a:graphic>
              </wp:anchor>
            </w:drawing>
          </mc:Choice>
          <mc:Fallback>
            <w:pict>
              <v:rect id="_x0000_s1026" o:spid="_x0000_s1026" o:spt="1" style="position:absolute;left:0pt;margin-left:-52.35pt;margin-top:21.75pt;height:596.9pt;width:199.85pt;z-index:251943936;mso-width-relative:page;mso-height-relative:page;" fillcolor="#FFFFFF" filled="t" stroked="t" coordsize="21600,21600" o:gfxdata="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aFhVN4AAAAMAQAADwAAAAAA&#10;AAABACAAAAAiAAAAZHJzL2Rvd25yZXYueG1sUEsBAhQAFAAAAAgAh07iQNeYIkcNAgAAPwQAAA4A&#10;AAAAAAAAAQAgAAAALQEAAGRycy9lMm9Eb2MueG1sUEsFBgAAAAAGAAYAWQEAAKw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sz w:val="15"/>
                          <w:szCs w:val="15"/>
                        </w:rPr>
                      </w:pPr>
                      <w:r>
                        <w:rPr>
                          <w:rFonts w:hint="eastAsia" w:ascii="宋体" w:hAnsi="宋体" w:eastAsia="宋体" w:cs="宋体"/>
                          <w:b/>
                          <w:sz w:val="15"/>
                          <w:szCs w:val="15"/>
                        </w:rPr>
                        <w:t>实施依据：</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1.《中华人民共和国物权法》</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color w:val="auto"/>
                          <w:sz w:val="15"/>
                          <w:szCs w:val="15"/>
                        </w:rPr>
                      </w:pPr>
                      <w:r>
                        <w:rPr>
                          <w:rFonts w:hint="eastAsia" w:ascii="宋体" w:hAnsi="宋体" w:eastAsia="宋体" w:cs="宋体"/>
                          <w:sz w:val="15"/>
                          <w:szCs w:val="15"/>
                        </w:rPr>
                        <w:t>2.《不动产</w:t>
                      </w:r>
                      <w:r>
                        <w:rPr>
                          <w:rFonts w:hint="eastAsia" w:ascii="宋体" w:hAnsi="宋体" w:eastAsia="宋体" w:cs="宋体"/>
                          <w:color w:val="auto"/>
                          <w:sz w:val="15"/>
                          <w:szCs w:val="15"/>
                        </w:rPr>
                        <w:t>登记暂行条例》（国务院令第656号）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color w:val="auto"/>
                          <w:sz w:val="15"/>
                          <w:szCs w:val="15"/>
                        </w:rPr>
                      </w:pPr>
                      <w:r>
                        <w:rPr>
                          <w:rFonts w:hint="eastAsia" w:ascii="宋体" w:hAnsi="宋体" w:eastAsia="宋体" w:cs="宋体"/>
                          <w:color w:val="auto"/>
                          <w:sz w:val="15"/>
                          <w:szCs w:val="15"/>
                        </w:rPr>
                        <w:t>3.《不动产登记暂行条例实施细则》（国土资源部令第63号）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color w:val="auto"/>
                          <w:sz w:val="15"/>
                          <w:szCs w:val="15"/>
                        </w:rPr>
                      </w:pPr>
                      <w:r>
                        <w:rPr>
                          <w:rFonts w:hint="eastAsia" w:ascii="宋体" w:hAnsi="宋体" w:eastAsia="宋体" w:cs="宋体"/>
                          <w:color w:val="auto"/>
                          <w:sz w:val="15"/>
                          <w:szCs w:val="15"/>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b/>
                          <w:bCs/>
                          <w:color w:val="auto"/>
                          <w:sz w:val="15"/>
                          <w:szCs w:val="15"/>
                        </w:rPr>
                      </w:pPr>
                      <w:r>
                        <w:rPr>
                          <w:rFonts w:hint="eastAsia" w:ascii="宋体" w:hAnsi="宋体" w:eastAsia="宋体" w:cs="宋体"/>
                          <w:b/>
                          <w:bCs/>
                          <w:color w:val="auto"/>
                          <w:sz w:val="15"/>
                          <w:szCs w:val="15"/>
                        </w:rPr>
                        <w:t>所需材料清单：</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color w:val="auto"/>
                          <w:sz w:val="15"/>
                          <w:szCs w:val="15"/>
                        </w:rPr>
                        <w:t>1. 不动产登记申请书；（原件1份，由登</w:t>
                      </w:r>
                      <w:r>
                        <w:rPr>
                          <w:rFonts w:hint="eastAsia" w:ascii="宋体" w:hAnsi="宋体" w:eastAsia="宋体" w:cs="宋体"/>
                          <w:sz w:val="15"/>
                          <w:szCs w:val="15"/>
                        </w:rPr>
                        <w:t>记机构提供）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2. 申请人身份证明；（原件1份，由申请人提供）</w:t>
                      </w:r>
                    </w:p>
                    <w:p>
                      <w:pPr>
                        <w:keepNext w:val="0"/>
                        <w:keepLines w:val="0"/>
                        <w:pageBreakBefore w:val="0"/>
                        <w:kinsoku/>
                        <w:wordWrap/>
                        <w:overflowPunct/>
                        <w:topLinePunct w:val="0"/>
                        <w:bidi w:val="0"/>
                        <w:adjustRightInd/>
                        <w:snapToGrid/>
                        <w:spacing w:line="190" w:lineRule="exact"/>
                        <w:textAlignment w:val="auto"/>
                        <w:rPr>
                          <w:rFonts w:hint="eastAsia" w:ascii="宋体" w:hAnsi="宋体" w:eastAsia="宋体" w:cs="宋体"/>
                          <w:sz w:val="15"/>
                          <w:szCs w:val="15"/>
                        </w:rPr>
                      </w:pPr>
                      <w:r>
                        <w:rPr>
                          <w:rFonts w:hint="eastAsia" w:ascii="宋体" w:hAnsi="宋体" w:eastAsia="宋体" w:cs="宋体"/>
                          <w:sz w:val="15"/>
                          <w:szCs w:val="15"/>
                        </w:rPr>
                        <w:t>【</w:t>
                      </w:r>
                      <w:r>
                        <w:rPr>
                          <w:rFonts w:hint="eastAsia" w:ascii="宋体" w:hAnsi="宋体" w:eastAsia="宋体" w:cs="宋体"/>
                          <w:b/>
                          <w:bCs/>
                          <w:sz w:val="15"/>
                          <w:szCs w:val="15"/>
                        </w:rPr>
                        <w:t>预告登记的设立】</w:t>
                      </w:r>
                      <w:r>
                        <w:rPr>
                          <w:rFonts w:hint="eastAsia" w:ascii="宋体" w:hAnsi="宋体" w:eastAsia="宋体" w:cs="宋体"/>
                          <w:sz w:val="15"/>
                          <w:szCs w:val="15"/>
                        </w:rPr>
                        <w:t xml:space="preserve">1. 当事人关于预告登记的约定； </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2. 属于下列情形的，还应当提交下列材料：（1）预购商品房的，提交已备案的商品房预售合同。依法应当备案的商品房预售合同，经县级以上人民政府房产管理部门或土地管理部门备案，作为登记的申请材料。（2）以预购商品房等不动产设定抵押权的，提交不动产登记证明以及不动产抵押合同、主债权合同；（3）不动产转移的，提交不动产权属证书、不动产转让合同；（4）不动产抵押的，提交不动产权属证书、不动产抵押合同和主债权合同。</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3.预售人与预购人在商品房预售合同中对预告登记附有条件和期限的，预购人应当提交相应材料。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4.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买卖房屋或者其他不动产物权的协议中包括预告登记的约定或对预告登记附有条件和期限的约定，可以不单独提交相应材料。</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w:t>
                      </w:r>
                      <w:r>
                        <w:rPr>
                          <w:rFonts w:hint="eastAsia" w:ascii="宋体" w:hAnsi="宋体" w:eastAsia="宋体" w:cs="宋体"/>
                          <w:b/>
                          <w:bCs/>
                          <w:sz w:val="15"/>
                          <w:szCs w:val="15"/>
                        </w:rPr>
                        <w:t>预告登记的变更</w:t>
                      </w:r>
                      <w:r>
                        <w:rPr>
                          <w:rFonts w:hint="eastAsia" w:ascii="宋体" w:hAnsi="宋体" w:eastAsia="宋体" w:cs="宋体"/>
                          <w:b/>
                          <w:sz w:val="15"/>
                          <w:szCs w:val="15"/>
                        </w:rPr>
                        <w:t>、转移、注销</w:t>
                      </w:r>
                      <w:r>
                        <w:rPr>
                          <w:rFonts w:hint="eastAsia" w:ascii="宋体" w:hAnsi="宋体" w:eastAsia="宋体" w:cs="宋体"/>
                          <w:sz w:val="15"/>
                          <w:szCs w:val="15"/>
                        </w:rPr>
                        <w:t>】不动产登记证明（原件1份，由申请人提供）；</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w:t>
                      </w:r>
                      <w:r>
                        <w:rPr>
                          <w:rFonts w:hint="eastAsia" w:ascii="宋体" w:hAnsi="宋体" w:eastAsia="宋体" w:cs="宋体"/>
                          <w:b/>
                          <w:bCs/>
                          <w:sz w:val="15"/>
                          <w:szCs w:val="15"/>
                        </w:rPr>
                        <w:t>预告登记的变更】</w:t>
                      </w:r>
                      <w:r>
                        <w:rPr>
                          <w:rFonts w:hint="eastAsia" w:ascii="宋体" w:hAnsi="宋体" w:eastAsia="宋体" w:cs="宋体"/>
                          <w:sz w:val="15"/>
                          <w:szCs w:val="15"/>
                        </w:rPr>
                        <w:t>1.预告登记内容发生变更的材料；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kern w:val="2"/>
                          <w:sz w:val="15"/>
                          <w:szCs w:val="15"/>
                          <w:lang w:val="en-US" w:eastAsia="zh-CN"/>
                        </w:rPr>
                      </w:pPr>
                      <w:r>
                        <w:rPr>
                          <w:rFonts w:hint="eastAsia" w:ascii="宋体" w:hAnsi="宋体" w:eastAsia="宋体" w:cs="宋体"/>
                          <w:kern w:val="2"/>
                          <w:sz w:val="15"/>
                          <w:szCs w:val="15"/>
                          <w:lang w:val="en-US" w:eastAsia="zh-CN"/>
                        </w:rPr>
                        <w:t>2. 法律、行政法规以及《实施细则》规定的其他材料。</w:t>
                      </w:r>
                    </w:p>
                    <w:p>
                      <w:pPr>
                        <w:keepNext w:val="0"/>
                        <w:keepLines w:val="0"/>
                        <w:pageBreakBefore w:val="0"/>
                        <w:kinsoku/>
                        <w:wordWrap/>
                        <w:overflowPunct/>
                        <w:topLinePunct w:val="0"/>
                        <w:bidi w:val="0"/>
                        <w:adjustRightInd/>
                        <w:snapToGrid/>
                        <w:spacing w:line="190" w:lineRule="exact"/>
                        <w:jc w:val="left"/>
                        <w:textAlignment w:val="auto"/>
                        <w:rPr>
                          <w:rFonts w:hint="eastAsia" w:ascii="宋体" w:hAnsi="宋体" w:eastAsia="宋体" w:cs="宋体"/>
                          <w:sz w:val="15"/>
                          <w:szCs w:val="15"/>
                        </w:rPr>
                      </w:pPr>
                      <w:r>
                        <w:rPr>
                          <w:rFonts w:hint="eastAsia" w:ascii="宋体" w:hAnsi="宋体" w:eastAsia="宋体" w:cs="宋体"/>
                          <w:sz w:val="15"/>
                          <w:szCs w:val="15"/>
                        </w:rPr>
                        <w:t>【</w:t>
                      </w:r>
                      <w:r>
                        <w:rPr>
                          <w:rFonts w:hint="eastAsia" w:ascii="宋体" w:hAnsi="宋体" w:eastAsia="宋体" w:cs="宋体"/>
                          <w:b/>
                          <w:bCs/>
                          <w:sz w:val="15"/>
                          <w:szCs w:val="15"/>
                        </w:rPr>
                        <w:t>预告登记的转移】</w:t>
                      </w:r>
                      <w:r>
                        <w:rPr>
                          <w:rFonts w:hint="eastAsia" w:ascii="宋体" w:hAnsi="宋体" w:eastAsia="宋体" w:cs="宋体"/>
                          <w:sz w:val="15"/>
                          <w:szCs w:val="15"/>
                        </w:rPr>
                        <w:t>1. 按照不同情形，提交下列材料：（1）继承、受遗赠的，按照本规范1.8.6的规定提交材料；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（2）人民法院、仲裁委员会生效法律文书</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（3）主债权转让的合同和已经通知债务人的材料；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【预告登记的注销】</w:t>
                      </w:r>
                      <w:r>
                        <w:rPr>
                          <w:rFonts w:hint="eastAsia" w:ascii="宋体" w:hAnsi="宋体" w:eastAsia="宋体" w:cs="宋体"/>
                          <w:sz w:val="15"/>
                          <w:szCs w:val="15"/>
                        </w:rPr>
                        <w:t>1 债权消灭或者权利人放弃预告登记的材料；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  法律、行政法规以及《实施细则》规定的其他材料。</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收费依据：</w:t>
                      </w:r>
                      <w:r>
                        <w:rPr>
                          <w:rFonts w:hint="eastAsia" w:ascii="宋体" w:hAnsi="宋体" w:eastAsia="宋体" w:cs="宋体"/>
                          <w:sz w:val="15"/>
                          <w:szCs w:val="15"/>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sz w:val="15"/>
                          <w:szCs w:val="15"/>
                        </w:rPr>
                        <w:t>《关于减免部分行政事业性收费有关政策的通知》（财税【2019】45号）</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标准：</w:t>
                      </w:r>
                      <w:r>
                        <w:rPr>
                          <w:rFonts w:hint="eastAsia" w:ascii="宋体" w:hAnsi="宋体" w:eastAsia="宋体" w:cs="宋体"/>
                          <w:sz w:val="15"/>
                          <w:szCs w:val="15"/>
                        </w:rPr>
                        <w:t>不收费。</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b/>
                          <w:sz w:val="15"/>
                          <w:szCs w:val="15"/>
                        </w:rPr>
                      </w:pPr>
                      <w:r>
                        <w:rPr>
                          <w:rFonts w:hint="eastAsia" w:ascii="宋体" w:hAnsi="宋体" w:eastAsia="宋体" w:cs="宋体"/>
                          <w:b/>
                          <w:sz w:val="15"/>
                          <w:szCs w:val="15"/>
                        </w:rPr>
                        <w:t>完成时限：</w:t>
                      </w:r>
                      <w:r>
                        <w:rPr>
                          <w:rFonts w:hint="eastAsia" w:ascii="宋体" w:hAnsi="宋体" w:eastAsia="宋体" w:cs="宋体"/>
                          <w:sz w:val="15"/>
                          <w:szCs w:val="15"/>
                        </w:rPr>
                        <w:t>5个工作日</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说明：</w:t>
                      </w:r>
                      <w:r>
                        <w:rPr>
                          <w:rFonts w:hint="eastAsia" w:ascii="宋体" w:hAnsi="宋体" w:eastAsia="宋体" w:cs="宋体"/>
                          <w:sz w:val="15"/>
                          <w:szCs w:val="15"/>
                        </w:rPr>
                        <w:t>1、以上由申请人提供的纸质材料均需签字或者加盖单位公章；无法提交原件核对的，需提交由核发单位确认的复印件。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2、监护人代为申请登记的，应提供监护人和被监护人的身份证明、监护关系证明；因处分不动而申请登记的，还应当提供为被监护人利益的书面保证。父母之外的监护人处分未成年人不动产的，其监护材料需经过公证，法院指定的除外。</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sz w:val="15"/>
                          <w:szCs w:val="15"/>
                        </w:rPr>
                        <w:t>3、申请人委托他人代为申请登记的，应当提供被代理人签字或盖章的授权委托书。自然人处分不动产的，委托代理人应当与代理人共同到不动产登记机构现场签订授权委托书，但委托书经公证的除外。境外申请人委托他人办理处分不动产登记的，其授权委托书应当按照国家规定办理认证或者公证。</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联系人</w:t>
                      </w:r>
                      <w:r>
                        <w:rPr>
                          <w:rFonts w:hint="eastAsia" w:ascii="宋体" w:hAnsi="宋体" w:eastAsia="宋体" w:cs="宋体"/>
                          <w:sz w:val="15"/>
                          <w:szCs w:val="15"/>
                        </w:rPr>
                        <w:t>：张琳</w:t>
                      </w:r>
                    </w:p>
                    <w:p>
                      <w:pPr>
                        <w:pStyle w:val="17"/>
                        <w:keepNext w:val="0"/>
                        <w:keepLines w:val="0"/>
                        <w:pageBreakBefore w:val="0"/>
                        <w:kinsoku/>
                        <w:wordWrap/>
                        <w:overflowPunct/>
                        <w:topLinePunct w:val="0"/>
                        <w:bidi w:val="0"/>
                        <w:adjustRightInd/>
                        <w:snapToGrid/>
                        <w:spacing w:line="190" w:lineRule="exact"/>
                        <w:ind w:firstLine="0" w:firstLineChars="0"/>
                        <w:textAlignment w:val="auto"/>
                        <w:rPr>
                          <w:rFonts w:hint="eastAsia" w:ascii="宋体" w:hAnsi="宋体" w:eastAsia="宋体" w:cs="宋体"/>
                          <w:sz w:val="15"/>
                          <w:szCs w:val="15"/>
                        </w:rPr>
                      </w:pPr>
                      <w:r>
                        <w:rPr>
                          <w:rFonts w:hint="eastAsia" w:ascii="宋体" w:hAnsi="宋体" w:eastAsia="宋体" w:cs="宋体"/>
                          <w:b/>
                          <w:sz w:val="15"/>
                          <w:szCs w:val="15"/>
                        </w:rPr>
                        <w:t>联系电话</w:t>
                      </w:r>
                      <w:r>
                        <w:rPr>
                          <w:rFonts w:hint="eastAsia" w:ascii="宋体" w:hAnsi="宋体" w:eastAsia="宋体" w:cs="宋体"/>
                          <w:sz w:val="15"/>
                          <w:szCs w:val="15"/>
                        </w:rPr>
                        <w:t>：8227019</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1927552" behindDoc="0" locked="0" layoutInCell="1" allowOverlap="1">
                <wp:simplePos x="0" y="0"/>
                <wp:positionH relativeFrom="column">
                  <wp:posOffset>1930400</wp:posOffset>
                </wp:positionH>
                <wp:positionV relativeFrom="paragraph">
                  <wp:posOffset>-440690</wp:posOffset>
                </wp:positionV>
                <wp:extent cx="3861435" cy="7579995"/>
                <wp:effectExtent l="4445" t="4445" r="20320" b="16510"/>
                <wp:wrapNone/>
                <wp:docPr id="4041" name="组合 4041"/>
                <wp:cNvGraphicFramePr/>
                <a:graphic xmlns:a="http://schemas.openxmlformats.org/drawingml/2006/main">
                  <a:graphicData uri="http://schemas.microsoft.com/office/word/2010/wordprocessingGroup">
                    <wpg:wgp>
                      <wpg:cNvGrpSpPr/>
                      <wpg:grpSpPr>
                        <a:xfrm>
                          <a:off x="0" y="0"/>
                          <a:ext cx="3861435" cy="7579740"/>
                          <a:chOff x="7886" y="1646731"/>
                          <a:chExt cx="6630" cy="11952"/>
                        </a:xfrm>
                      </wpg:grpSpPr>
                      <wpg:grpSp>
                        <wpg:cNvPr id="4042" name="组合 2626"/>
                        <wpg:cNvGrpSpPr/>
                        <wpg:grpSpPr>
                          <a:xfrm rot="0">
                            <a:off x="7886" y="1646731"/>
                            <a:ext cx="6630" cy="11952"/>
                            <a:chOff x="8286" y="1613123"/>
                            <a:chExt cx="6235" cy="10212"/>
                          </a:xfrm>
                        </wpg:grpSpPr>
                        <wpg:grpSp>
                          <wpg:cNvPr id="4043" name="组合 2616"/>
                          <wpg:cNvGrpSpPr/>
                          <wpg:grpSpPr>
                            <a:xfrm>
                              <a:off x="8286" y="1613123"/>
                              <a:ext cx="6235" cy="10212"/>
                              <a:chOff x="7118" y="1321889"/>
                              <a:chExt cx="6863" cy="9199"/>
                            </a:xfrm>
                          </wpg:grpSpPr>
                          <wpg:grpSp>
                            <wpg:cNvPr id="4044" name="组合 2193"/>
                            <wpg:cNvGrpSpPr/>
                            <wpg:grpSpPr>
                              <a:xfrm>
                                <a:off x="7118" y="1321889"/>
                                <a:ext cx="6863" cy="9199"/>
                                <a:chOff x="7050" y="1194675"/>
                                <a:chExt cx="2635" cy="1481"/>
                              </a:xfrm>
                            </wpg:grpSpPr>
                            <wps:wsp>
                              <wps:cNvPr id="4045" name="矩形 1900"/>
                              <wps:cNvSpPr/>
                              <wps:spPr>
                                <a:xfrm>
                                  <a:off x="7050" y="1194675"/>
                                  <a:ext cx="2633" cy="148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46" name="直接连接符 1907"/>
                              <wps:cNvCnPr/>
                              <wps:spPr>
                                <a:xfrm>
                                  <a:off x="7068" y="1195442"/>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047" name="直接连接符 1906"/>
                            <wps:cNvCnPr/>
                            <wps:spPr>
                              <a:xfrm>
                                <a:off x="7145" y="1325006"/>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048" name="直接连接符 1906"/>
                          <wps:cNvCnPr/>
                          <wps:spPr>
                            <a:xfrm>
                              <a:off x="8316" y="1621604"/>
                              <a:ext cx="6192"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049" name="直接连接符 1907"/>
                        <wps:cNvCnPr/>
                        <wps:spPr>
                          <a:xfrm>
                            <a:off x="7921" y="1654594"/>
                            <a:ext cx="6585"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52pt;margin-top:-34.7pt;height:596.85pt;width:304.05pt;z-index:251927552;mso-width-relative:page;mso-height-relative:page;" coordorigin="7886,1646731" coordsize="6630,11952" o:gfxdata="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Gaqkx9wAAAAMAQAADwAAAAAAAAABACAAAAAiAAAAZHJz&#10;L2Rvd25yZXYueG1sUEsBAhQAFAAAAAgAh07iQBFm+y46BAAAXhEAAA4AAAAAAAAAAQAgAAAAKwEA&#10;AGRycy9lMm9Eb2MueG1sUEsFBgAAAAAGAAYAWQEAANcHAAAAAA==&#10;">
                <o:lock v:ext="edit" aspectratio="f"/>
                <v:group id="组合 2626" o:spid="_x0000_s1026" o:spt="203" style="position:absolute;left:7886;top:1646731;height:11952;width:6630;" coordorigin="8286,1613123" coordsize="6235,10212" o:gfxdata="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rDmDsAAAADdAAAADwAAAAAAAAABACAAAAAiAAAAZHJzL2Rvd25yZXYu&#10;eG1sUEsBAhQAFAAAAAgAh07iQDMvBZ47AAAAOQAAABUAAAAAAAAAAQAgAAAADwEAAGRycy9ncm91&#10;cHNoYXBleG1sLnhtbFBLBQYAAAAABgAGAGABAADMAwAAAAA=&#10;">
                  <o:lock v:ext="edit" aspectratio="f"/>
                  <v:group id="组合 2616" o:spid="_x0000_s1026" o:spt="203" style="position:absolute;left:8286;top:1613123;height:10212;width:6235;" coordorigin="7118,1321889" coordsize="6863,9199" o:gfxdata="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fxDlcAAAADdAAAADwAAAAAAAAABACAAAAAiAAAAZHJzL2Rvd25yZXYu&#10;eG1sUEsBAhQAFAAAAAgAh07iQDMvBZ47AAAAOQAAABUAAAAAAAAAAQAgAAAADwEAAGRycy9ncm91&#10;cHNoYXBleG1sLnhtbFBLBQYAAAAABgAGAGABAADMAwAAAAA=&#10;">
                    <o:lock v:ext="edit" aspectratio="f"/>
                    <v:group id="组合 2193" o:spid="_x0000_s1026" o:spt="203" style="position:absolute;left:7118;top:1321889;height:9199;width:6863;" coordorigin="7050,1194675" coordsize="2635,1481" o:gfxdata="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FdvhvwAAAN0AAAAPAAAAAAAAAAEAIAAAACIAAABkcnMvZG93bnJldi54&#10;bWxQSwECFAAUAAAACACHTuJAMy8FnjsAAAA5AAAAFQAAAAAAAAABACAAAAAOAQAAZHJzL2dyb3Vw&#10;c2hhcGV4bWwueG1sUEsFBgAAAAAGAAYAYAEAAMsDAAAAAA==&#10;">
                      <o:lock v:ext="edit" aspectratio="f"/>
                      <v:rect id="矩形 1900" o:spid="_x0000_s1026" o:spt="1" style="position:absolute;left:7050;top:1194675;height:1481;width:2633;v-text-anchor:middle;" filled="f" stroked="t" coordsize="21600,21600" o:gfxdata="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1P6vQAA&#10;AN0AAAAPAAAAAAAAAAEAIAAAACIAAABkcnMvZG93bnJldi54bWxQSwECFAAUAAAACACHTuJAMy8F&#10;njsAAAA5AAAAEAAAAAAAAAABACAAAAAMAQAAZHJzL3NoYXBleG1sLnhtbFBLBQYAAAAABgAGAFsB&#10;AAC2AwAAAAA=&#10;">
                        <v:fill on="f" focussize="0,0"/>
                        <v:stroke color="#000000 [3213]" miterlimit="8" joinstyle="miter" dashstyle="1 1"/>
                        <v:imagedata o:title=""/>
                        <o:lock v:ext="edit" aspectratio="f"/>
                      </v:rect>
                      <v:line id="直接连接符 1907" o:spid="_x0000_s1026" o:spt="20" style="position:absolute;left:7068;top:1195442;height:0;width:2617;" filled="f" stroked="t" coordsize="21600,21600" o:gfxdata="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ey9L4A&#10;AADdAAAADwAAAAAAAAABACAAAAAiAAAAZHJzL2Rvd25yZXYueG1sUEsBAhQAFAAAAAgAh07iQDMv&#10;BZ47AAAAOQAAABAAAAAAAAAAAQAgAAAADQEAAGRycy9zaGFwZXhtbC54bWxQSwUGAAAAAAYABgBb&#10;AQAAtwMAAAAA&#10;">
                        <v:fill on="f" focussize="0,0"/>
                        <v:stroke color="#000000 [3213]" miterlimit="8" joinstyle="miter" dashstyle="1 1"/>
                        <v:imagedata o:title=""/>
                        <o:lock v:ext="edit" aspectratio="f"/>
                      </v:line>
                    </v:group>
                    <v:line id="直接连接符 1906" o:spid="_x0000_s1026" o:spt="20" style="position:absolute;left:7145;top:1325006;height:0;width:6816;" filled="f" stroked="t" coordsize="21600,21600" o:gfxdata="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rF2+/&#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8316;top:1621604;height:0;width:6192;" filled="f" stroked="t" coordsize="21600,21600" o:gfxdata="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SDHb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v:line id="直接连接符 1907" o:spid="_x0000_s1026" o:spt="20" style="position:absolute;left:7921;top:1654594;height:0;width:6585;" filled="f" stroked="t" coordsize="21600,21600" o:gfxdata="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4Joa/&#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w:pict>
          </mc:Fallback>
        </mc:AlternateContent>
      </w:r>
      <w:r>
        <w:rPr>
          <w:sz w:val="32"/>
        </w:rPr>
        <mc:AlternateContent>
          <mc:Choice Requires="wpg">
            <w:drawing>
              <wp:anchor distT="0" distB="0" distL="114300" distR="114300" simplePos="0" relativeHeight="252120064" behindDoc="0" locked="0" layoutInCell="1" allowOverlap="1">
                <wp:simplePos x="0" y="0"/>
                <wp:positionH relativeFrom="column">
                  <wp:posOffset>1988820</wp:posOffset>
                </wp:positionH>
                <wp:positionV relativeFrom="paragraph">
                  <wp:posOffset>-137160</wp:posOffset>
                </wp:positionV>
                <wp:extent cx="3937635" cy="6868160"/>
                <wp:effectExtent l="5080" t="4445" r="19685" b="23495"/>
                <wp:wrapNone/>
                <wp:docPr id="4050" name="组合 4050"/>
                <wp:cNvGraphicFramePr/>
                <a:graphic xmlns:a="http://schemas.openxmlformats.org/drawingml/2006/main">
                  <a:graphicData uri="http://schemas.microsoft.com/office/word/2010/wordprocessingGroup">
                    <wpg:wgp>
                      <wpg:cNvGrpSpPr/>
                      <wpg:grpSpPr>
                        <a:xfrm>
                          <a:off x="0" y="0"/>
                          <a:ext cx="3937635" cy="6868160"/>
                          <a:chOff x="8212" y="1647049"/>
                          <a:chExt cx="6201" cy="10816"/>
                        </a:xfrm>
                      </wpg:grpSpPr>
                      <wpg:grpSp>
                        <wpg:cNvPr id="4051" name="组合 2755"/>
                        <wpg:cNvGrpSpPr/>
                        <wpg:grpSpPr>
                          <a:xfrm>
                            <a:off x="13880" y="1647719"/>
                            <a:ext cx="533" cy="10136"/>
                            <a:chOff x="13880" y="1647719"/>
                            <a:chExt cx="533" cy="10136"/>
                          </a:xfrm>
                        </wpg:grpSpPr>
                        <wps:wsp>
                          <wps:cNvPr id="4052" name="矩形 2670"/>
                          <wps:cNvSpPr/>
                          <wps:spPr>
                            <a:xfrm>
                              <a:off x="13922" y="165127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4053" name="矩形 2671"/>
                          <wps:cNvSpPr/>
                          <wps:spPr>
                            <a:xfrm>
                              <a:off x="13931" y="1647719"/>
                              <a:ext cx="482"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4054" name="矩形 2672"/>
                          <wps:cNvSpPr/>
                          <wps:spPr>
                            <a:xfrm>
                              <a:off x="13896" y="1655145"/>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缮证</w:t>
                                </w:r>
                              </w:p>
                            </w:txbxContent>
                          </wps:txbx>
                          <wps:bodyPr upright="1"/>
                        </wps:wsp>
                        <wps:wsp>
                          <wps:cNvPr id="4055" name="矩形 2673"/>
                          <wps:cNvSpPr/>
                          <wps:spPr>
                            <a:xfrm>
                              <a:off x="13913" y="1653324"/>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s:wsp>
                          <wps:cNvPr id="4056" name="矩形 2679"/>
                          <wps:cNvSpPr/>
                          <wps:spPr>
                            <a:xfrm>
                              <a:off x="13880" y="165706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发证</w:t>
                                </w:r>
                              </w:p>
                            </w:txbxContent>
                          </wps:txbx>
                          <wps:bodyPr upright="1"/>
                        </wps:wsp>
                      </wpg:grpSp>
                      <wpg:grpSp>
                        <wpg:cNvPr id="4057" name="组合 2753"/>
                        <wpg:cNvGrpSpPr/>
                        <wpg:grpSpPr>
                          <a:xfrm>
                            <a:off x="8881" y="1649805"/>
                            <a:ext cx="4571" cy="8060"/>
                            <a:chOff x="8881" y="1649805"/>
                            <a:chExt cx="4571" cy="8060"/>
                          </a:xfrm>
                        </wpg:grpSpPr>
                        <wps:wsp>
                          <wps:cNvPr id="4058" name="直接箭头连接符 2690"/>
                          <wps:cNvCnPr/>
                          <wps:spPr>
                            <a:xfrm flipH="1">
                              <a:off x="11272" y="1652397"/>
                              <a:ext cx="2" cy="964"/>
                            </a:xfrm>
                            <a:prstGeom prst="straightConnector1">
                              <a:avLst/>
                            </a:prstGeom>
                            <a:ln w="9525" cap="flat" cmpd="sng">
                              <a:solidFill>
                                <a:srgbClr val="000000"/>
                              </a:solidFill>
                              <a:prstDash val="solid"/>
                              <a:headEnd type="none" w="med" len="med"/>
                              <a:tailEnd type="triangle" w="med" len="med"/>
                            </a:ln>
                          </wps:spPr>
                          <wps:bodyPr/>
                        </wps:wsp>
                        <wps:wsp>
                          <wps:cNvPr id="4059" name="矩形 2664"/>
                          <wps:cNvSpPr/>
                          <wps:spPr>
                            <a:xfrm flipV="1">
                              <a:off x="9193" y="1655048"/>
                              <a:ext cx="4170" cy="10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wps:txbx>
                          <wps:bodyPr upright="1"/>
                        </wps:wsp>
                        <wps:wsp>
                          <wps:cNvPr id="4060" name="矩形 2665"/>
                          <wps:cNvSpPr/>
                          <wps:spPr>
                            <a:xfrm>
                              <a:off x="9185" y="1653338"/>
                              <a:ext cx="4211" cy="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wps:txbx>
                          <wps:bodyPr upright="1"/>
                        </wps:wsp>
                        <wps:wsp>
                          <wps:cNvPr id="4061" name="矩形 2666"/>
                          <wps:cNvSpPr/>
                          <wps:spPr>
                            <a:xfrm>
                              <a:off x="8881" y="1651033"/>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wps:txbx>
                          <wps:bodyPr upright="1"/>
                        </wps:wsp>
                        <wps:wsp>
                          <wps:cNvPr id="4062" name="直接连接符 2667"/>
                          <wps:cNvCnPr/>
                          <wps:spPr>
                            <a:xfrm>
                              <a:off x="10764" y="1649805"/>
                              <a:ext cx="1" cy="1228"/>
                            </a:xfrm>
                            <a:prstGeom prst="line">
                              <a:avLst/>
                            </a:prstGeom>
                            <a:ln w="9525" cap="flat" cmpd="sng">
                              <a:solidFill>
                                <a:srgbClr val="000000"/>
                              </a:solidFill>
                              <a:prstDash val="solid"/>
                              <a:headEnd type="none" w="med" len="med"/>
                              <a:tailEnd type="triangle" w="med" len="med"/>
                            </a:ln>
                          </wps:spPr>
                          <wps:bodyPr upright="1"/>
                        </wps:wsp>
                        <wps:wsp>
                          <wps:cNvPr id="4063" name="直接箭头连接符 2676"/>
                          <wps:cNvCnPr/>
                          <wps:spPr>
                            <a:xfrm flipH="1">
                              <a:off x="11283" y="1654090"/>
                              <a:ext cx="2" cy="964"/>
                            </a:xfrm>
                            <a:prstGeom prst="straightConnector1">
                              <a:avLst/>
                            </a:prstGeom>
                            <a:ln w="9525" cap="flat" cmpd="sng">
                              <a:solidFill>
                                <a:srgbClr val="000000"/>
                              </a:solidFill>
                              <a:prstDash val="solid"/>
                              <a:headEnd type="none" w="med" len="med"/>
                              <a:tailEnd type="triangle" w="med" len="med"/>
                            </a:ln>
                          </wps:spPr>
                          <wps:bodyPr/>
                        </wps:wsp>
                        <wps:wsp>
                          <wps:cNvPr id="4064" name="矩形 2680"/>
                          <wps:cNvSpPr/>
                          <wps:spPr>
                            <a:xfrm flipV="1">
                              <a:off x="9282" y="1657110"/>
                              <a:ext cx="4170"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wps:txbx>
                          <wps:bodyPr upright="1"/>
                        </wps:wsp>
                        <wps:wsp>
                          <wps:cNvPr id="4065" name="直接箭头连接符 2681"/>
                          <wps:cNvCnPr/>
                          <wps:spPr>
                            <a:xfrm flipH="1">
                              <a:off x="11312" y="1656120"/>
                              <a:ext cx="2" cy="1006"/>
                            </a:xfrm>
                            <a:prstGeom prst="straightConnector1">
                              <a:avLst/>
                            </a:prstGeom>
                            <a:ln w="9525" cap="flat" cmpd="sng">
                              <a:solidFill>
                                <a:srgbClr val="000000"/>
                              </a:solidFill>
                              <a:prstDash val="solid"/>
                              <a:headEnd type="none" w="med" len="med"/>
                              <a:tailEnd type="triangle" w="med" len="med"/>
                            </a:ln>
                          </wps:spPr>
                          <wps:bodyPr/>
                        </wps:wsp>
                      </wpg:grpSp>
                      <wpg:grpSp>
                        <wpg:cNvPr id="4066" name="组合 2752"/>
                        <wpg:cNvGrpSpPr/>
                        <wpg:grpSpPr>
                          <a:xfrm>
                            <a:off x="8212" y="1647049"/>
                            <a:ext cx="5595" cy="3403"/>
                            <a:chOff x="8212" y="1647049"/>
                            <a:chExt cx="5595" cy="3403"/>
                          </a:xfrm>
                        </wpg:grpSpPr>
                        <wpg:grpSp>
                          <wpg:cNvPr id="4067" name="组合 2739"/>
                          <wpg:cNvGrpSpPr/>
                          <wpg:grpSpPr>
                            <a:xfrm>
                              <a:off x="9562" y="1649582"/>
                              <a:ext cx="598" cy="150"/>
                              <a:chOff x="9562" y="1649582"/>
                              <a:chExt cx="598" cy="150"/>
                            </a:xfrm>
                          </wpg:grpSpPr>
                          <wps:wsp>
                            <wps:cNvPr id="4068" name="直接连接符 2686"/>
                            <wps:cNvCnPr/>
                            <wps:spPr>
                              <a:xfrm flipH="1">
                                <a:off x="9562" y="1649582"/>
                                <a:ext cx="598" cy="0"/>
                              </a:xfrm>
                              <a:prstGeom prst="line">
                                <a:avLst/>
                              </a:prstGeom>
                              <a:ln w="9525" cap="flat" cmpd="sng">
                                <a:solidFill>
                                  <a:srgbClr val="000000"/>
                                </a:solidFill>
                                <a:prstDash val="solid"/>
                                <a:headEnd type="none" w="med" len="med"/>
                                <a:tailEnd type="triangle" w="med" len="med"/>
                              </a:ln>
                            </wps:spPr>
                            <wps:bodyPr upright="1"/>
                          </wps:wsp>
                          <wps:wsp>
                            <wps:cNvPr id="4069" name="直接连接符 2687"/>
                            <wps:cNvCnPr/>
                            <wps:spPr>
                              <a:xfrm>
                                <a:off x="9593" y="1649732"/>
                                <a:ext cx="551" cy="0"/>
                              </a:xfrm>
                              <a:prstGeom prst="line">
                                <a:avLst/>
                              </a:prstGeom>
                              <a:ln w="9525" cap="flat" cmpd="sng">
                                <a:solidFill>
                                  <a:srgbClr val="000000"/>
                                </a:solidFill>
                                <a:prstDash val="solid"/>
                                <a:headEnd type="none" w="med" len="med"/>
                                <a:tailEnd type="triangle" w="med" len="med"/>
                              </a:ln>
                            </wps:spPr>
                            <wps:bodyPr upright="1"/>
                          </wps:wsp>
                        </wpg:grpSp>
                        <wpg:grpSp>
                          <wpg:cNvPr id="4070" name="组合 2748"/>
                          <wpg:cNvGrpSpPr/>
                          <wpg:grpSpPr>
                            <a:xfrm>
                              <a:off x="8212" y="1647049"/>
                              <a:ext cx="5595" cy="3403"/>
                              <a:chOff x="8212" y="1647049"/>
                              <a:chExt cx="5595" cy="3403"/>
                            </a:xfrm>
                          </wpg:grpSpPr>
                          <wps:wsp>
                            <wps:cNvPr id="4071" name="直接连接符 2734"/>
                            <wps:cNvCnPr/>
                            <wps:spPr>
                              <a:xfrm flipH="1">
                                <a:off x="8974" y="1647726"/>
                                <a:ext cx="1" cy="453"/>
                              </a:xfrm>
                              <a:prstGeom prst="line">
                                <a:avLst/>
                              </a:prstGeom>
                              <a:ln w="9525" cap="flat" cmpd="sng">
                                <a:solidFill>
                                  <a:srgbClr val="000000"/>
                                </a:solidFill>
                                <a:prstDash val="solid"/>
                                <a:headEnd type="none" w="med" len="med"/>
                                <a:tailEnd type="triangle" w="med" len="med"/>
                              </a:ln>
                            </wps:spPr>
                            <wps:bodyPr upright="1"/>
                          </wps:wsp>
                          <wps:wsp>
                            <wps:cNvPr id="4072" name="矩形 2660"/>
                            <wps:cNvSpPr/>
                            <wps:spPr>
                              <a:xfrm>
                                <a:off x="8247" y="1647049"/>
                                <a:ext cx="5272" cy="6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wps:txbx>
                            <wps:bodyPr upright="1"/>
                          </wps:wsp>
                          <wps:wsp>
                            <wps:cNvPr id="4073" name="矩形 2661"/>
                            <wps:cNvSpPr/>
                            <wps:spPr>
                              <a:xfrm>
                                <a:off x="8212" y="1648166"/>
                                <a:ext cx="173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wps:txbx>
                            <wps:bodyPr upright="1"/>
                          </wps:wsp>
                          <wps:wsp>
                            <wps:cNvPr id="4074" name="矩形 2663"/>
                            <wps:cNvSpPr/>
                            <wps:spPr>
                              <a:xfrm>
                                <a:off x="10145" y="1648176"/>
                                <a:ext cx="1223" cy="1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wps:txbx>
                            <wps:bodyPr upright="1"/>
                          </wps:wsp>
                          <wps:wsp>
                            <wps:cNvPr id="4075" name="直接连接符 2669"/>
                            <wps:cNvCnPr/>
                            <wps:spPr>
                              <a:xfrm flipH="1">
                                <a:off x="10718" y="1647736"/>
                                <a:ext cx="1" cy="453"/>
                              </a:xfrm>
                              <a:prstGeom prst="line">
                                <a:avLst/>
                              </a:prstGeom>
                              <a:ln w="9525" cap="flat" cmpd="sng">
                                <a:solidFill>
                                  <a:srgbClr val="000000"/>
                                </a:solidFill>
                                <a:prstDash val="solid"/>
                                <a:headEnd type="none" w="med" len="med"/>
                                <a:tailEnd type="triangle" w="med" len="med"/>
                              </a:ln>
                            </wps:spPr>
                            <wps:bodyPr upright="1"/>
                          </wps:wsp>
                          <wps:wsp>
                            <wps:cNvPr id="4076" name="文本框 2674"/>
                            <wps:cNvSpPr txBox="1"/>
                            <wps:spPr>
                              <a:xfrm>
                                <a:off x="12075" y="1648190"/>
                                <a:ext cx="1732" cy="2011"/>
                              </a:xfrm>
                              <a:prstGeom prst="rect">
                                <a:avLst/>
                              </a:prstGeom>
                              <a:noFill/>
                              <a:ln w="9525" cap="flat" cmpd="sng">
                                <a:solidFill>
                                  <a:srgbClr val="000000"/>
                                </a:solidFill>
                                <a:prstDash val="solid"/>
                                <a:miter/>
                                <a:headEnd type="none" w="med" len="med"/>
                                <a:tailEnd type="none" w="med" len="med"/>
                              </a:ln>
                            </wps:spPr>
                            <wps:txb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wps:txbx>
                            <wps:bodyPr upright="1"/>
                          </wps:wsp>
                          <wps:wsp>
                            <wps:cNvPr id="4077" name="直接连接符 2677"/>
                            <wps:cNvCnPr/>
                            <wps:spPr>
                              <a:xfrm flipH="1" flipV="1">
                                <a:off x="12821" y="1647736"/>
                                <a:ext cx="1" cy="460"/>
                              </a:xfrm>
                              <a:prstGeom prst="line">
                                <a:avLst/>
                              </a:prstGeom>
                              <a:ln w="9525" cap="flat" cmpd="sng">
                                <a:solidFill>
                                  <a:srgbClr val="000000"/>
                                </a:solidFill>
                                <a:prstDash val="solid"/>
                                <a:headEnd type="none" w="med" len="med"/>
                                <a:tailEnd type="triangle" w="med" len="med"/>
                              </a:ln>
                            </wps:spPr>
                            <wps:bodyPr upright="1"/>
                          </wps:wsp>
                          <wps:wsp>
                            <wps:cNvPr id="4078"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s:wsp>
                            <wps:cNvPr id="4079" name="矩形 2684"/>
                            <wps:cNvSpPr/>
                            <wps:spPr>
                              <a:xfrm>
                                <a:off x="8234" y="1649497"/>
                                <a:ext cx="1313"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rPr>
                                  </w:pPr>
                                  <w:r>
                                    <w:rPr>
                                      <w:rFonts w:hint="eastAsia" w:cs="宋体"/>
                                    </w:rPr>
                                    <w:t>需公告的，公告15个工作日</w:t>
                                  </w:r>
                                </w:p>
                              </w:txbxContent>
                            </wps:txbx>
                            <wps:bodyPr upright="1"/>
                          </wps:wsp>
                          <wps:wsp>
                            <wps:cNvPr id="4080" name="直接连接符 2685"/>
                            <wps:cNvCnPr/>
                            <wps:spPr>
                              <a:xfrm flipH="1" flipV="1">
                                <a:off x="8962" y="1649048"/>
                                <a:ext cx="0" cy="454"/>
                              </a:xfrm>
                              <a:prstGeom prst="line">
                                <a:avLst/>
                              </a:prstGeom>
                              <a:ln w="9525" cap="flat" cmpd="sng">
                                <a:solidFill>
                                  <a:srgbClr val="000000"/>
                                </a:solidFill>
                                <a:prstDash val="solid"/>
                                <a:headEnd type="none" w="med" len="med"/>
                                <a:tailEnd type="triangle" w="med" len="med"/>
                              </a:ln>
                            </wps:spPr>
                            <wps:bodyPr upright="1"/>
                          </wps:wsp>
                          <wpg:grpSp>
                            <wpg:cNvPr id="4081" name="组合 2743"/>
                            <wpg:cNvGrpSpPr/>
                            <wpg:grpSpPr>
                              <a:xfrm>
                                <a:off x="8989" y="1649127"/>
                                <a:ext cx="1335" cy="1035"/>
                                <a:chOff x="8989" y="1649127"/>
                                <a:chExt cx="1335" cy="1035"/>
                              </a:xfrm>
                            </wpg:grpSpPr>
                            <wps:wsp>
                              <wps:cNvPr id="4082" name="文本框 2735"/>
                              <wps:cNvSpPr txBox="1"/>
                              <wps:spPr>
                                <a:xfrm>
                                  <a:off x="9482" y="1649692"/>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wps:txbx>
                              <wps:bodyPr wrap="none" upright="1">
                                <a:spAutoFit/>
                              </wps:bodyPr>
                            </wps:wsp>
                            <wps:wsp>
                              <wps:cNvPr id="4083" name="文本框 2728"/>
                              <wps:cNvSpPr txBox="1"/>
                              <wps:spPr>
                                <a:xfrm>
                                  <a:off x="8989" y="1649127"/>
                                  <a:ext cx="843" cy="471"/>
                                </a:xfrm>
                                <a:prstGeom prst="rect">
                                  <a:avLst/>
                                </a:prstGeom>
                                <a:noFill/>
                                <a:ln w="9525" cap="flat" cmpd="sng">
                                  <a:noFill/>
                                  <a:prstDash val="solid"/>
                                  <a:miter/>
                                  <a:headEnd type="none" w="med" len="med"/>
                                  <a:tailEnd type="none" w="med" len="med"/>
                                </a:ln>
                              </wps:spPr>
                              <wps:txbx>
                                <w:txbxContent>
                                  <w:p>
                                    <w:pPr>
                                      <w:tabs>
                                        <w:tab w:val="left" w:pos="5430"/>
                                        <w:tab w:val="left" w:pos="5730"/>
                                      </w:tabs>
                                      <w:rPr>
                                        <w:rFonts w:hint="eastAsia" w:cs="Times New Roman"/>
                                        <w:sz w:val="18"/>
                                        <w:szCs w:val="18"/>
                                      </w:rPr>
                                    </w:pPr>
                                    <w:r>
                                      <w:rPr>
                                        <w:rFonts w:hint="eastAsia" w:cs="Times New Roman"/>
                                        <w:sz w:val="18"/>
                                        <w:szCs w:val="18"/>
                                      </w:rPr>
                                      <w:t>有异议</w:t>
                                    </w:r>
                                  </w:p>
                                </w:txbxContent>
                              </wps:txbx>
                              <wps:bodyPr wrap="none" upright="1">
                                <a:spAutoFit/>
                              </wps:bodyPr>
                            </wps:wsp>
                          </wpg:grpSp>
                        </wpg:grpSp>
                      </wpg:grpSp>
                    </wpg:wgp>
                  </a:graphicData>
                </a:graphic>
              </wp:anchor>
            </w:drawing>
          </mc:Choice>
          <mc:Fallback>
            <w:pict>
              <v:group id="_x0000_s1026" o:spid="_x0000_s1026" o:spt="203" style="position:absolute;left:0pt;margin-left:156.6pt;margin-top:-10.8pt;height:540.8pt;width:310.05pt;z-index:252120064;mso-width-relative:page;mso-height-relative:page;" coordorigin="8212,1647049" coordsize="6201,10816" o:gfxdata="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Gxx&#10;6yzaAAAADAEAAA8AAAAAAAAAAQAgAAAAIgAAAGRycy9kb3ducmV2LnhtbFBLAQIUABQAAAAIAIdO&#10;4kDpZJJvJAgAAAhHAAAOAAAAAAAAAAEAIAAAACkBAABkcnMvZTJvRG9jLnhtbFBLBQYAAAAABgAG&#10;AFkBAAC/CwAAAAA=&#10;">
                <o:lock v:ext="edit" aspectratio="f"/>
                <v:group id="组合 2755" o:spid="_x0000_s1026" o:spt="203" style="position:absolute;left:13880;top:1647719;height:10136;width:533;" coordorigin="13880,1647719" coordsize="533,10136" o:gfxdata="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7vupMAAAADdAAAADwAAAAAAAAABACAAAAAiAAAAZHJzL2Rvd25yZXYu&#10;eG1sUEsBAhQAFAAAAAgAh07iQDMvBZ47AAAAOQAAABUAAAAAAAAAAQAgAAAADwEAAGRycy9ncm91&#10;cHNoYXBleG1sLnhtbFBLBQYAAAAABgAGAGABAADMAwAAAAA=&#10;">
                  <o:lock v:ext="edit" aspectratio="f"/>
                  <v:rect id="矩形 2670" o:spid="_x0000_s1026" o:spt="1" style="position:absolute;left:13922;top:1651275;height:794;width:482;" fillcolor="#FFFFFF" filled="t" stroked="t" coordsize="21600,21600" o:gfxdata="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D6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3931;top:1647719;height:1696;width:482;" fillcolor="#FFFFFF" filled="t" stroked="t" coordsize="21600,21600" o:gfxdata="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q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2" o:spid="_x0000_s1026" o:spt="1" style="position:absolute;left:13896;top:1655145;height:794;width:482;" fillcolor="#FFFFFF" filled="t" stroked="t" coordsize="21600,21600" o:gfxdata="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VMk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缮证</w:t>
                          </w:r>
                        </w:p>
                      </w:txbxContent>
                    </v:textbox>
                  </v:rect>
                  <v:rect id="矩形 2673" o:spid="_x0000_s1026" o:spt="1" style="position:absolute;left:13913;top:1653324;height:794;width:482;" fillcolor="#FFFFFF" filled="t" stroked="t" coordsize="21600,21600" o:gfxdata="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mX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rect id="矩形 2679" o:spid="_x0000_s1026" o:spt="1" style="position:absolute;left:13880;top:1657061;height:794;width:482;" fillcolor="#FFFFFF" filled="t" stroked="t" coordsize="21600,21600" o:gfxdata="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LCa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b/>
                            </w:rPr>
                          </w:pPr>
                          <w:r>
                            <w:rPr>
                              <w:rFonts w:hint="eastAsia"/>
                              <w:b/>
                            </w:rPr>
                            <w:t>发证</w:t>
                          </w:r>
                        </w:p>
                      </w:txbxContent>
                    </v:textbox>
                  </v:rect>
                </v:group>
                <v:group id="组合 2753" o:spid="_x0000_s1026" o:spt="203" style="position:absolute;left:8881;top:1649805;height:8060;width:4571;" coordorigin="8881,1649805" coordsize="4571,8060" o:gfxdata="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7TS8AAAADdAAAADwAAAAAAAAABACAAAAAiAAAAZHJzL2Rvd25yZXYu&#10;eG1sUEsBAhQAFAAAAAgAh07iQDMvBZ47AAAAOQAAABUAAAAAAAAAAQAgAAAADwEAAGRycy9ncm91&#10;cHNoYXBleG1sLnhtbFBLBQYAAAAABgAGAGABAADMAwAAAAA=&#10;">
                  <o:lock v:ext="edit" aspectratio="f"/>
                  <v:shape id="直接箭头连接符 2690" o:spid="_x0000_s1026" o:spt="32" type="#_x0000_t32" style="position:absolute;left:11272;top:1652397;flip:x;height:964;width:2;" filled="f" stroked="t" coordsize="21600,21600" o:gfxdata="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hDu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664" o:spid="_x0000_s1026" o:spt="1" style="position:absolute;left:9193;top:1655048;flip:y;height:1073;width:4170;" fillcolor="#FFFFFF" filled="t" stroked="t" coordsize="21600,21600" o:gfxdata="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53z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bCs/>
                            </w:rPr>
                          </w:pPr>
                          <w:r>
                            <w:rPr>
                              <w:rFonts w:hint="eastAsia"/>
                              <w:bCs/>
                            </w:rPr>
                            <w:t>打印不动产权证书，通知权利人领取不动产权证书。</w:t>
                          </w:r>
                        </w:p>
                        <w:p>
                          <w:pPr>
                            <w:jc w:val="center"/>
                            <w:rPr>
                              <w:rFonts w:hint="eastAsia" w:cs="宋体"/>
                            </w:rPr>
                          </w:pPr>
                          <w:r>
                            <w:rPr>
                              <w:rFonts w:hint="eastAsia" w:cs="宋体"/>
                            </w:rPr>
                            <w:t>（0.5个工作日）</w:t>
                          </w:r>
                        </w:p>
                      </w:txbxContent>
                    </v:textbox>
                  </v:rect>
                  <v:rect id="矩形 2665" o:spid="_x0000_s1026" o:spt="1" style="position:absolute;left:9185;top:1653338;height:753;width:4211;" fillcolor="#FFFFFF" filled="t" stroked="t" coordsize="21600,21600" o:gfxdata="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Av7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bCs/>
                            </w:rPr>
                          </w:pPr>
                          <w:r>
                            <w:rPr>
                              <w:rFonts w:hint="eastAsia"/>
                              <w:bCs/>
                            </w:rPr>
                            <w:t>将登记事项记载于登记簿。</w:t>
                          </w:r>
                        </w:p>
                        <w:p>
                          <w:pPr>
                            <w:jc w:val="center"/>
                            <w:rPr>
                              <w:rFonts w:hint="eastAsia" w:cs="Times New Roman"/>
                            </w:rPr>
                          </w:pPr>
                          <w:r>
                            <w:rPr>
                              <w:rFonts w:hint="eastAsia" w:cs="宋体"/>
                            </w:rPr>
                            <w:t>（1个工作日）</w:t>
                          </w:r>
                        </w:p>
                        <w:p>
                          <w:pPr>
                            <w:jc w:val="left"/>
                            <w:rPr>
                              <w:rFonts w:cs="Times New Roman"/>
                            </w:rPr>
                          </w:pPr>
                        </w:p>
                      </w:txbxContent>
                    </v:textbox>
                  </v:rect>
                  <v:rect id="矩形 2666" o:spid="_x0000_s1026" o:spt="1" style="position:absolute;left:8881;top:1651033;height:1358;width:4394;" fillcolor="#FFFFFF" filled="t" stroked="t" coordsize="21600,21600" o:gfxdata="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5b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查验申请材料，查阅不动产登记簿及登记原始资料，必要时可要求进行实地查看或调查。符合登记条件的，出具予以登记的明确意见。</w:t>
                          </w:r>
                        </w:p>
                        <w:p>
                          <w:pPr>
                            <w:jc w:val="center"/>
                            <w:rPr>
                              <w:rFonts w:hint="eastAsia"/>
                            </w:rPr>
                          </w:pPr>
                          <w:r>
                            <w:rPr>
                              <w:rFonts w:hint="eastAsia"/>
                            </w:rPr>
                            <w:t>（3个工作日）</w:t>
                          </w:r>
                        </w:p>
                      </w:txbxContent>
                    </v:textbox>
                  </v:rect>
                  <v:line id="直接连接符 2667" o:spid="_x0000_s1026" o:spt="20" style="position:absolute;left:10764;top:1649805;height:1228;width:1;" filled="f" stroked="t" coordsize="21600,21600" o:gfxdata="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3r2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直接箭头连接符 2676" o:spid="_x0000_s1026" o:spt="32" type="#_x0000_t32" style="position:absolute;left:11283;top:1654090;flip:x;height:964;width:2;" filled="f" stroked="t" coordsize="21600,21600" o:gfxdata="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VY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80" o:spid="_x0000_s1026" o:spt="1" style="position:absolute;left:9282;top:1657110;flip:y;height:755;width:4170;" fillcolor="#FFFFFF" filled="t" stroked="t" coordsize="21600,21600" o:gfxdata="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1Lo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bCs/>
                            </w:rPr>
                          </w:pPr>
                          <w:r>
                            <w:rPr>
                              <w:rFonts w:hint="eastAsia"/>
                              <w:bCs/>
                            </w:rPr>
                            <w:t>权利人或受托人持身份证到发证窗口领取不动产权证书（或邮寄）。</w:t>
                          </w:r>
                        </w:p>
                        <w:p>
                          <w:pPr>
                            <w:jc w:val="center"/>
                            <w:rPr>
                              <w:rFonts w:hint="eastAsia" w:cs="宋体"/>
                            </w:rPr>
                          </w:pPr>
                        </w:p>
                      </w:txbxContent>
                    </v:textbox>
                  </v:rect>
                  <v:shape id="直接箭头连接符 2681" o:spid="_x0000_s1026" o:spt="32" type="#_x0000_t32" style="position:absolute;left:11312;top:1656120;flip:x;height:1006;width:2;" filled="f" stroked="t" coordsize="21600,21600" o:gfxdata="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Ma8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id="组合 2752" o:spid="_x0000_s1026" o:spt="203" style="position:absolute;left:8212;top:1647049;height:3403;width:5595;" coordorigin="8212,1647049" coordsize="5595,3403" o:gfxdata="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PrxtvwAAAN0AAAAPAAAAAAAAAAEAIAAAACIAAABkcnMvZG93bnJldi54&#10;bWxQSwECFAAUAAAACACHTuJAMy8FnjsAAAA5AAAAFQAAAAAAAAABACAAAAAOAQAAZHJzL2dyb3Vw&#10;c2hhcGV4bWwueG1sUEsFBgAAAAAGAAYAYAEAAMsDAAAAAA==&#10;">
                  <o:lock v:ext="edit" aspectratio="f"/>
                  <v:group id="组合 2739" o:spid="_x0000_s1026" o:spt="203" style="position:absolute;left:9562;top:1649582;height:150;width:598;" coordorigin="9562,1649582" coordsize="598,150" o:gfxdata="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XIZ9sAAAADdAAAADwAAAAAAAAABACAAAAAiAAAAZHJzL2Rvd25yZXYu&#10;eG1sUEsBAhQAFAAAAAgAh07iQDMvBZ47AAAAOQAAABUAAAAAAAAAAQAgAAAADwEAAGRycy9ncm91&#10;cHNoYXBleG1sLnhtbFBLBQYAAAAABgAGAGABAADMAwAAAAA=&#10;">
                    <o:lock v:ext="edit" aspectratio="f"/>
                    <v:line id="直接连接符 2686" o:spid="_x0000_s1026" o:spt="20" style="position:absolute;left:9562;top:1649582;flip:x;height:0;width:598;" filled="f" stroked="t" coordsize="21600,21600" o:gfxdata="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Fu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87" o:spid="_x0000_s1026" o:spt="20" style="position:absolute;left:9593;top:1649732;height:0;width:551;" filled="f" stroked="t" coordsize="21600,21600" o:gfxdata="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i/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id="组合 2748" o:spid="_x0000_s1026" o:spt="203" style="position:absolute;left:8212;top:1647049;height:3403;width:5595;" coordorigin="8212,1647049" coordsize="5595,3403" o:gfxdata="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0IXX70AAADdAAAADwAAAAAAAAABACAAAAAiAAAAZHJzL2Rvd25yZXYueG1s&#10;UEsBAhQAFAAAAAgAh07iQDMvBZ47AAAAOQAAABUAAAAAAAAAAQAgAAAADAEAAGRycy9ncm91cHNo&#10;YXBleG1sLnhtbFBLBQYAAAAABgAGAGABAADJAwAAAAA=&#10;">
                    <o:lock v:ext="edit" aspectratio="f"/>
                    <v:line id="直接连接符 2734" o:spid="_x0000_s1026" o:spt="20" style="position:absolute;left:8974;top:1647726;flip:x;height:453;width:1;" filled="f" stroked="t" coordsize="21600,21600" o:gfxdata="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k2T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660" o:spid="_x0000_s1026" o:spt="1" style="position:absolute;left:8247;top:1647049;height:678;width:5272;" fillcolor="#FFFFFF" filled="t" stroked="t" coordsize="21600,21600" o:gfxdata="UEsDBAoAAAAAAIdO4kAAAAAAAAAAAAAAAAAEAAAAZHJzL1BLAwQUAAAACACHTuJALkVTzb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MFOLBO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VT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rPr>
                            </w:pPr>
                            <w:r>
                              <w:rPr>
                                <w:rFonts w:hint="eastAsia" w:cs="宋体"/>
                                <w:b/>
                                <w:bCs/>
                              </w:rPr>
                              <w:t>前台受理：</w:t>
                            </w:r>
                            <w:r>
                              <w:rPr>
                                <w:rFonts w:hint="eastAsia" w:cs="宋体"/>
                              </w:rPr>
                              <w:t>申请人提交材料</w:t>
                            </w:r>
                            <w:r>
                              <w:rPr>
                                <w:rFonts w:hint="eastAsia"/>
                              </w:rPr>
                              <w:t>，前台对申请材料进行初审（0.5个</w:t>
                            </w:r>
                            <w:r>
                              <w:t>工作日</w:t>
                            </w:r>
                            <w:r>
                              <w:rPr>
                                <w:rFonts w:hint="eastAsia"/>
                              </w:rPr>
                              <w:t>）</w:t>
                            </w:r>
                          </w:p>
                        </w:txbxContent>
                      </v:textbox>
                    </v:rect>
                    <v:rect id="矩形 2661" o:spid="_x0000_s1026" o:spt="1" style="position:absolute;left:8212;top:1648166;height:887;width:1730;" fillcolor="#FFFFFF" filled="t" stroked="t" coordsize="21600,21600" o:gfxdata="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J9l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cs="Times New Roman"/>
                              </w:rPr>
                            </w:pPr>
                            <w:r>
                              <w:rPr>
                                <w:rFonts w:hint="eastAsia" w:cs="宋体"/>
                              </w:rPr>
                              <w:t>不在受理范围内的，出具不予受理通知书。</w:t>
                            </w:r>
                          </w:p>
                          <w:p>
                            <w:pPr>
                              <w:snapToGrid w:val="0"/>
                              <w:jc w:val="left"/>
                              <w:rPr>
                                <w:rFonts w:cs="Times New Roman"/>
                              </w:rPr>
                            </w:pPr>
                          </w:p>
                        </w:txbxContent>
                      </v:textbox>
                    </v:rect>
                    <v:rect id="矩形 2663" o:spid="_x0000_s1026" o:spt="1" style="position:absolute;left:10145;top:1648176;height:1612;width:1223;" fillcolor="#FFFFFF" filled="t" stroked="t" coordsize="21600,21600" o:gfxdata="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gbi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textAlignment w:val="auto"/>
                              <w:rPr>
                                <w:rFonts w:cs="Times New Roman"/>
                              </w:rPr>
                            </w:pPr>
                            <w:r>
                              <w:rPr>
                                <w:rFonts w:hint="eastAsia"/>
                              </w:rPr>
                              <w:t>符合受理条件且材料齐全的，出具受理通知书。</w:t>
                            </w:r>
                          </w:p>
                          <w:p>
                            <w:pPr>
                              <w:snapToGrid w:val="0"/>
                              <w:jc w:val="left"/>
                              <w:rPr>
                                <w:rFonts w:cs="Times New Roman"/>
                              </w:rPr>
                            </w:pPr>
                          </w:p>
                        </w:txbxContent>
                      </v:textbox>
                    </v:rect>
                    <v:line id="直接连接符 2669" o:spid="_x0000_s1026" o:spt="20" style="position:absolute;left:10718;top:1647736;flip:x;height:453;width:1;" filled="f" stroked="t" coordsize="21600,21600" o:gfxdata="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qGL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674" o:spid="_x0000_s1026" o:spt="202" type="#_x0000_t202" style="position:absolute;left:12075;top:1648190;height:2011;width:1732;" filled="f" stroked="t" coordsize="21600,21600" o:gfxdata="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4fK/&#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r>
                              <w:rPr>
                                <w:rFonts w:hint="eastAsia"/>
                              </w:rPr>
                              <w:t>符合受理条件但需补正材料的，一次性</w:t>
                            </w:r>
                            <w:r>
                              <w:t>告知申请人</w:t>
                            </w:r>
                            <w:r>
                              <w:rPr>
                                <w:rFonts w:hint="eastAsia"/>
                              </w:rPr>
                              <w:t>需</w:t>
                            </w:r>
                            <w:r>
                              <w:t>补正的材料，</w:t>
                            </w:r>
                            <w:r>
                              <w:rPr>
                                <w:rFonts w:hint="eastAsia" w:cs="宋体"/>
                              </w:rPr>
                              <w:t>出具补正材料通知书。</w:t>
                            </w:r>
                          </w:p>
                        </w:txbxContent>
                      </v:textbox>
                    </v:shape>
                    <v:line id="直接连接符 2677" o:spid="_x0000_s1026" o:spt="20" style="position:absolute;left:12821;top:1647736;flip:x y;height:460;width:1;" filled="f" stroked="t" coordsize="21600,21600" o:gfxdata="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Xp9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bu8cg74AAADd&#10;AAAADwAAAGRycy9kb3ducmV2LnhtbEVPz2vCMBS+D/wfwhvsNpOOoaUzehgoA3VSlbHdHs1bW9a8&#10;lCRq/e/NYeDx4/s9Wwy2E2fyoXWsIRsrEMSVMy3XGo6H5XMOIkRkg51j0nClAIv56GGGhXEXLum8&#10;j7VIIRwK1NDE2BdShqohi2HseuLE/TpvMSboa2k8XlK47eSLUhNpseXU0GBP7w1Vf/uT1VBuluv8&#10;a30aKv+zyj4Pu832O+RaPz1m6g1EpCHexf/uD6PhVU3T3P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8c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684" o:spid="_x0000_s1026" o:spt="1" style="position:absolute;left:8234;top:1649497;height:955;width:1313;" fillcolor="#FFFFFF" filled="t" stroked="t" coordsize="21600,21600" o:gfxdata="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HB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left"/>
                              <w:rPr>
                                <w:rFonts w:cs="Times New Roman"/>
                              </w:rPr>
                            </w:pPr>
                            <w:r>
                              <w:rPr>
                                <w:rFonts w:hint="eastAsia" w:cs="宋体"/>
                              </w:rPr>
                              <w:t>需公告的，公告15个工作日</w:t>
                            </w:r>
                          </w:p>
                        </w:txbxContent>
                      </v:textbox>
                    </v:rect>
                    <v:line id="直接连接符 2685" o:spid="_x0000_s1026" o:spt="20" style="position:absolute;left:8962;top:1649048;flip:x y;height:454;width:0;" filled="f" stroked="t" coordsize="21600,21600" o:gfxdata="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tPgL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id="组合 2743" o:spid="_x0000_s1026" o:spt="203" style="position:absolute;left:8989;top:1649127;height:1035;width:1335;" coordorigin="8989,1649127" coordsize="1335,1035" o:gfxdata="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28LjvwAAAN0AAAAPAAAAAAAAAAEAIAAAACIAAABkcnMvZG93bnJldi54&#10;bWxQSwECFAAUAAAACACHTuJAMy8FnjsAAAA5AAAAFQAAAAAAAAABACAAAAAOAQAAZHJzL2dyb3Vw&#10;c2hhcGV4bWwueG1sUEsFBgAAAAAGAAYAYAEAAMsDAAAAAA==&#10;">
                      <o:lock v:ext="edit" aspectratio="f"/>
                      <v:shape id="文本框 2735" o:spid="_x0000_s1026" o:spt="202" type="#_x0000_t202" style="position:absolute;left:9482;top:1649692;height:471;width:843;mso-wrap-style:none;" filled="f" stroked="f" coordsize="21600,21600" o:gfxdata="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kjSL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lang w:val="en-US" w:eastAsia="zh-CN"/>
                                </w:rPr>
                                <w:t>无</w:t>
                              </w:r>
                              <w:r>
                                <w:rPr>
                                  <w:rFonts w:hint="eastAsia" w:cs="Times New Roman"/>
                                  <w:sz w:val="18"/>
                                  <w:szCs w:val="18"/>
                                </w:rPr>
                                <w:t>异议</w:t>
                              </w:r>
                            </w:p>
                          </w:txbxContent>
                        </v:textbox>
                      </v:shape>
                      <v:shape id="文本框 2728" o:spid="_x0000_s1026" o:spt="202" type="#_x0000_t202" style="position:absolute;left:8989;top:1649127;height:471;width:843;mso-wrap-style:none;" filled="f" stroked="f" coordsize="21600,21600" o:gfxdata="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G074A&#10;AADdAAAADwAAAAAAAAABACAAAAAiAAAAZHJzL2Rvd25yZXYueG1sUEsBAhQAFAAAAAgAh07iQDMv&#10;BZ47AAAAOQAAABAAAAAAAAAAAQAgAAAADQEAAGRycy9zaGFwZXhtbC54bWxQSwUGAAAAAAYABgBb&#10;AQAAtwMAAAAA&#10;">
                        <v:fill on="f" focussize="0,0"/>
                        <v:stroke on="f" joinstyle="miter"/>
                        <v:imagedata o:title=""/>
                        <o:lock v:ext="edit" aspectratio="f"/>
                        <v:textbox style="mso-fit-shape-to-text:t;">
                          <w:txbxContent>
                            <w:p>
                              <w:pPr>
                                <w:tabs>
                                  <w:tab w:val="left" w:pos="5430"/>
                                  <w:tab w:val="left" w:pos="5730"/>
                                </w:tabs>
                                <w:rPr>
                                  <w:rFonts w:hint="eastAsia" w:cs="Times New Roman"/>
                                  <w:sz w:val="18"/>
                                  <w:szCs w:val="18"/>
                                </w:rPr>
                              </w:pPr>
                              <w:r>
                                <w:rPr>
                                  <w:rFonts w:hint="eastAsia" w:cs="Times New Roman"/>
                                  <w:sz w:val="18"/>
                                  <w:szCs w:val="18"/>
                                </w:rPr>
                                <w:t>有异议</w:t>
                              </w:r>
                            </w:p>
                          </w:txbxContent>
                        </v:textbox>
                      </v:shape>
                    </v:group>
                  </v:group>
                </v:group>
              </v:group>
            </w:pict>
          </mc:Fallback>
        </mc:AlternateContent>
      </w:r>
    </w:p>
    <w:p>
      <w:pPr>
        <w:jc w:val="center"/>
        <w:rPr>
          <w:rFonts w:hint="eastAsia" w:ascii="宋体" w:hAnsi="宋体" w:eastAsia="宋体" w:cs="宋体"/>
          <w:b/>
          <w:sz w:val="36"/>
          <w:szCs w:val="36"/>
        </w:rPr>
      </w:pPr>
      <w:r>
        <w:rPr>
          <w:rFonts w:hint="eastAsia" w:ascii="宋体" w:hAnsi="宋体" w:eastAsia="宋体" w:cs="宋体"/>
          <w:b/>
          <w:sz w:val="36"/>
          <w:szCs w:val="36"/>
        </w:rPr>
        <w:t>查封登记业务流程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（行政确认）</w:t>
      </w:r>
    </w:p>
    <w:p>
      <w:pPr>
        <w:pStyle w:val="2"/>
        <w:numPr>
          <w:ilvl w:val="2"/>
          <w:numId w:val="0"/>
        </w:numPr>
        <w:ind w:left="142" w:leftChars="0"/>
        <w:rPr>
          <w:rFonts w:hint="eastAsia"/>
          <w:lang w:val="en-US" w:eastAsia="zh-CN"/>
        </w:rPr>
      </w:pPr>
      <w:r>
        <w:rPr>
          <w:sz w:val="32"/>
        </w:rPr>
        <mc:AlternateContent>
          <mc:Choice Requires="wpg">
            <w:drawing>
              <wp:anchor distT="0" distB="0" distL="114300" distR="114300" simplePos="0" relativeHeight="252090368" behindDoc="0" locked="0" layoutInCell="1" allowOverlap="1">
                <wp:simplePos x="0" y="0"/>
                <wp:positionH relativeFrom="column">
                  <wp:posOffset>1995170</wp:posOffset>
                </wp:positionH>
                <wp:positionV relativeFrom="paragraph">
                  <wp:posOffset>340360</wp:posOffset>
                </wp:positionV>
                <wp:extent cx="3683000" cy="2350770"/>
                <wp:effectExtent l="5080" t="4445" r="7620" b="6985"/>
                <wp:wrapNone/>
                <wp:docPr id="4097" name="组合 2748"/>
                <wp:cNvGraphicFramePr/>
                <a:graphic xmlns:a="http://schemas.openxmlformats.org/drawingml/2006/main">
                  <a:graphicData uri="http://schemas.microsoft.com/office/word/2010/wordprocessingGroup">
                    <wpg:wgp>
                      <wpg:cNvGrpSpPr/>
                      <wpg:grpSpPr>
                        <a:xfrm rot="0">
                          <a:off x="3151505" y="2020570"/>
                          <a:ext cx="3683000" cy="2350770"/>
                          <a:chOff x="8247" y="1646915"/>
                          <a:chExt cx="5800" cy="3702"/>
                        </a:xfrm>
                      </wpg:grpSpPr>
                      <wps:wsp>
                        <wps:cNvPr id="4098" name="直接连接符 2734"/>
                        <wps:cNvCnPr/>
                        <wps:spPr>
                          <a:xfrm flipH="1">
                            <a:off x="8974" y="1647726"/>
                            <a:ext cx="1" cy="890"/>
                          </a:xfrm>
                          <a:prstGeom prst="line">
                            <a:avLst/>
                          </a:prstGeom>
                          <a:ln w="9525" cap="flat" cmpd="sng">
                            <a:solidFill>
                              <a:srgbClr val="000000"/>
                            </a:solidFill>
                            <a:prstDash val="solid"/>
                            <a:headEnd type="none" w="med" len="med"/>
                            <a:tailEnd type="triangle" w="med" len="med"/>
                          </a:ln>
                        </wps:spPr>
                        <wps:bodyPr upright="1"/>
                      </wps:wsp>
                      <wps:wsp>
                        <wps:cNvPr id="4099" name="矩形 2660"/>
                        <wps:cNvSpPr/>
                        <wps:spPr>
                          <a:xfrm>
                            <a:off x="8247" y="1646915"/>
                            <a:ext cx="5272" cy="8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宋体"/>
                                  <w:b/>
                                  <w:bCs/>
                                  <w:sz w:val="24"/>
                                  <w:szCs w:val="24"/>
                                </w:rPr>
                                <w:t>前台受理：</w:t>
                              </w:r>
                              <w:r>
                                <w:rPr>
                                  <w:rFonts w:hint="eastAsia" w:cs="宋体"/>
                                  <w:sz w:val="24"/>
                                  <w:szCs w:val="24"/>
                                </w:rPr>
                                <w:t>国家有权机关提交嘱托文件</w:t>
                              </w:r>
                              <w:r>
                                <w:rPr>
                                  <w:rFonts w:hint="eastAsia"/>
                                  <w:sz w:val="24"/>
                                  <w:szCs w:val="24"/>
                                </w:rPr>
                                <w:t>，前台对嘱托材料进行初审（即时</w:t>
                              </w:r>
                              <w:r>
                                <w:rPr>
                                  <w:rFonts w:hint="eastAsia"/>
                                  <w:sz w:val="24"/>
                                  <w:szCs w:val="24"/>
                                  <w:highlight w:val="none"/>
                                </w:rPr>
                                <w:t>受理</w:t>
                              </w:r>
                              <w:r>
                                <w:rPr>
                                  <w:rFonts w:hint="eastAsia"/>
                                  <w:sz w:val="24"/>
                                  <w:szCs w:val="24"/>
                                </w:rPr>
                                <w:t>）</w:t>
                              </w:r>
                            </w:p>
                            <w:p>
                              <w:pPr>
                                <w:rPr>
                                  <w:rFonts w:hint="eastAsia"/>
                                  <w:sz w:val="24"/>
                                  <w:szCs w:val="24"/>
                                </w:rPr>
                              </w:pPr>
                            </w:p>
                          </w:txbxContent>
                        </wps:txbx>
                        <wps:bodyPr upright="1"/>
                      </wps:wsp>
                      <wps:wsp>
                        <wps:cNvPr id="4100" name="矩形 2661"/>
                        <wps:cNvSpPr/>
                        <wps:spPr>
                          <a:xfrm>
                            <a:off x="8278" y="1648599"/>
                            <a:ext cx="1598" cy="1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Times New Roman"/>
                                  <w:sz w:val="24"/>
                                  <w:szCs w:val="24"/>
                                </w:rPr>
                              </w:pPr>
                              <w:r>
                                <w:rPr>
                                  <w:rFonts w:hint="eastAsia" w:cs="宋体"/>
                                  <w:sz w:val="24"/>
                                  <w:szCs w:val="24"/>
                                </w:rPr>
                                <w:t>不在受理范围内的，出具不予受理通知书。</w:t>
                              </w:r>
                            </w:p>
                            <w:p>
                              <w:pPr>
                                <w:snapToGrid w:val="0"/>
                                <w:jc w:val="left"/>
                                <w:rPr>
                                  <w:rFonts w:cs="Times New Roman"/>
                                  <w:sz w:val="24"/>
                                  <w:szCs w:val="24"/>
                                </w:rPr>
                              </w:pPr>
                            </w:p>
                          </w:txbxContent>
                        </wps:txbx>
                        <wps:bodyPr upright="1"/>
                      </wps:wsp>
                      <wps:wsp>
                        <wps:cNvPr id="4101" name="矩形 2663"/>
                        <wps:cNvSpPr/>
                        <wps:spPr>
                          <a:xfrm>
                            <a:off x="10050" y="1648625"/>
                            <a:ext cx="1340" cy="16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jc w:val="left"/>
                                <w:textAlignment w:val="auto"/>
                                <w:rPr>
                                  <w:rFonts w:cs="Times New Roman"/>
                                  <w:sz w:val="24"/>
                                  <w:szCs w:val="24"/>
                                </w:rPr>
                              </w:pPr>
                              <w:r>
                                <w:rPr>
                                  <w:rFonts w:hint="eastAsia"/>
                                  <w:sz w:val="24"/>
                                  <w:szCs w:val="24"/>
                                </w:rPr>
                                <w:t>符合受理条件且材料齐全的，出具受理通知书。</w:t>
                              </w:r>
                            </w:p>
                            <w:p>
                              <w:pPr>
                                <w:snapToGrid w:val="0"/>
                                <w:jc w:val="left"/>
                                <w:rPr>
                                  <w:rFonts w:cs="Times New Roman"/>
                                  <w:sz w:val="24"/>
                                  <w:szCs w:val="24"/>
                                </w:rPr>
                              </w:pPr>
                            </w:p>
                          </w:txbxContent>
                        </wps:txbx>
                        <wps:bodyPr upright="1"/>
                      </wps:wsp>
                      <wps:wsp>
                        <wps:cNvPr id="4102" name="直接连接符 2669"/>
                        <wps:cNvCnPr/>
                        <wps:spPr>
                          <a:xfrm flipH="1">
                            <a:off x="10718" y="1647736"/>
                            <a:ext cx="1" cy="890"/>
                          </a:xfrm>
                          <a:prstGeom prst="line">
                            <a:avLst/>
                          </a:prstGeom>
                          <a:ln w="9525" cap="flat" cmpd="sng">
                            <a:solidFill>
                              <a:srgbClr val="000000"/>
                            </a:solidFill>
                            <a:prstDash val="solid"/>
                            <a:headEnd type="none" w="med" len="med"/>
                            <a:tailEnd type="triangle" w="med" len="med"/>
                          </a:ln>
                        </wps:spPr>
                        <wps:bodyPr upright="1"/>
                      </wps:wsp>
                      <wps:wsp>
                        <wps:cNvPr id="4103" name="文本框 2674"/>
                        <wps:cNvSpPr txBox="1"/>
                        <wps:spPr>
                          <a:xfrm>
                            <a:off x="12066" y="1648606"/>
                            <a:ext cx="1981" cy="2011"/>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4104" name="直接连接符 2677"/>
                        <wps:cNvCnPr/>
                        <wps:spPr>
                          <a:xfrm flipH="1" flipV="1">
                            <a:off x="12444" y="1647736"/>
                            <a:ext cx="1" cy="890"/>
                          </a:xfrm>
                          <a:prstGeom prst="line">
                            <a:avLst/>
                          </a:prstGeom>
                          <a:ln w="9525" cap="flat" cmpd="sng">
                            <a:solidFill>
                              <a:srgbClr val="000000"/>
                            </a:solidFill>
                            <a:prstDash val="solid"/>
                            <a:headEnd type="none" w="med" len="med"/>
                            <a:tailEnd type="triangle" w="med" len="med"/>
                          </a:ln>
                        </wps:spPr>
                        <wps:bodyPr upright="1"/>
                      </wps:wsp>
                      <wps:wsp>
                        <wps:cNvPr id="4105" name="直接连接符 2678"/>
                        <wps:cNvCnPr/>
                        <wps:spPr>
                          <a:xfrm>
                            <a:off x="11393" y="1648800"/>
                            <a:ext cx="680" cy="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2748" o:spid="_x0000_s1026" o:spt="203" style="position:absolute;left:0pt;margin-left:157.1pt;margin-top:26.8pt;height:185.1pt;width:290pt;z-index:252090368;mso-width-relative:page;mso-height-relative:page;" coordorigin="8247,1646915" coordsize="5800,3702" o:gfxdata="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IaFl1toAAAAK&#10;AQAADwAAAAAAAAABACAAAAAiAAAAZHJzL2Rvd25yZXYueG1sUEsBAhQAFAAAAAgAh07iQIlXazwb&#10;BAAA5BQAAA4AAAAAAAAAAQAgAAAAKQEAAGRycy9lMm9Eb2MueG1sUEsFBgAAAAAGAAYAWQEAALYH&#10;AAAAAA==&#10;">
                <o:lock v:ext="edit" aspectratio="f"/>
                <v:line id="直接连接符 2734" o:spid="_x0000_s1026" o:spt="20" style="position:absolute;left:8974;top:1647726;flip:x;height:890;width:1;" filled="f" stroked="t" coordsize="21600,21600" o:gfxdata="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pSu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660" o:spid="_x0000_s1026" o:spt="1" style="position:absolute;left:8247;top:1646915;height:812;width:5272;" fillcolor="#FFFFFF" filled="t" stroked="t" coordsize="21600,21600" o:gfxdata="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0nR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宋体"/>
                            <w:b/>
                            <w:bCs/>
                            <w:sz w:val="24"/>
                            <w:szCs w:val="24"/>
                          </w:rPr>
                          <w:t>前台受理：</w:t>
                        </w:r>
                        <w:r>
                          <w:rPr>
                            <w:rFonts w:hint="eastAsia" w:cs="宋体"/>
                            <w:sz w:val="24"/>
                            <w:szCs w:val="24"/>
                          </w:rPr>
                          <w:t>国家有权机关提交嘱托文件</w:t>
                        </w:r>
                        <w:r>
                          <w:rPr>
                            <w:rFonts w:hint="eastAsia"/>
                            <w:sz w:val="24"/>
                            <w:szCs w:val="24"/>
                          </w:rPr>
                          <w:t>，前台对嘱托材料进行初审（即时</w:t>
                        </w:r>
                        <w:r>
                          <w:rPr>
                            <w:rFonts w:hint="eastAsia"/>
                            <w:sz w:val="24"/>
                            <w:szCs w:val="24"/>
                            <w:highlight w:val="none"/>
                          </w:rPr>
                          <w:t>受理</w:t>
                        </w:r>
                        <w:r>
                          <w:rPr>
                            <w:rFonts w:hint="eastAsia"/>
                            <w:sz w:val="24"/>
                            <w:szCs w:val="24"/>
                          </w:rPr>
                          <w:t>）</w:t>
                        </w:r>
                      </w:p>
                      <w:p>
                        <w:pPr>
                          <w:rPr>
                            <w:rFonts w:hint="eastAsia"/>
                            <w:sz w:val="24"/>
                            <w:szCs w:val="24"/>
                          </w:rPr>
                        </w:pPr>
                      </w:p>
                    </w:txbxContent>
                  </v:textbox>
                </v:rect>
                <v:rect id="矩形 2661" o:spid="_x0000_s1026" o:spt="1" style="position:absolute;left:8278;top:1648599;height:1469;width:1598;" fillcolor="#FFFFFF" filled="t" stroked="t" coordsize="21600,21600" o:gfxdata="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PBT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napToGrid w:val="0"/>
                          <w:jc w:val="left"/>
                          <w:rPr>
                            <w:rFonts w:cs="Times New Roman"/>
                            <w:sz w:val="24"/>
                            <w:szCs w:val="24"/>
                          </w:rPr>
                        </w:pPr>
                        <w:r>
                          <w:rPr>
                            <w:rFonts w:hint="eastAsia" w:cs="宋体"/>
                            <w:sz w:val="24"/>
                            <w:szCs w:val="24"/>
                          </w:rPr>
                          <w:t>不在受理范围内的，出具不予受理通知书。</w:t>
                        </w:r>
                      </w:p>
                      <w:p>
                        <w:pPr>
                          <w:snapToGrid w:val="0"/>
                          <w:jc w:val="left"/>
                          <w:rPr>
                            <w:rFonts w:cs="Times New Roman"/>
                            <w:sz w:val="24"/>
                            <w:szCs w:val="24"/>
                          </w:rPr>
                        </w:pPr>
                      </w:p>
                    </w:txbxContent>
                  </v:textbox>
                </v:rect>
                <v:rect id="矩形 2663" o:spid="_x0000_s1026" o:spt="1" style="position:absolute;left:10050;top:1648625;height:1611;width:1340;" fillcolor="#FFFFFF" filled="t" stroked="t" coordsize="21600,21600" o:gfxdata="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wsV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tabs>
                            <w:tab w:val="left" w:pos="720"/>
                          </w:tabs>
                          <w:kinsoku/>
                          <w:wordWrap/>
                          <w:overflowPunct/>
                          <w:topLinePunct w:val="0"/>
                          <w:autoSpaceDE/>
                          <w:autoSpaceDN/>
                          <w:bidi w:val="0"/>
                          <w:adjustRightInd/>
                          <w:snapToGrid/>
                          <w:spacing w:before="31" w:beforeLines="10" w:line="240" w:lineRule="exact"/>
                          <w:jc w:val="left"/>
                          <w:textAlignment w:val="auto"/>
                          <w:rPr>
                            <w:rFonts w:cs="Times New Roman"/>
                            <w:sz w:val="24"/>
                            <w:szCs w:val="24"/>
                          </w:rPr>
                        </w:pPr>
                        <w:r>
                          <w:rPr>
                            <w:rFonts w:hint="eastAsia"/>
                            <w:sz w:val="24"/>
                            <w:szCs w:val="24"/>
                          </w:rPr>
                          <w:t>符合受理条件且材料齐全的，出具受理通知书。</w:t>
                        </w:r>
                      </w:p>
                      <w:p>
                        <w:pPr>
                          <w:snapToGrid w:val="0"/>
                          <w:jc w:val="left"/>
                          <w:rPr>
                            <w:rFonts w:cs="Times New Roman"/>
                            <w:sz w:val="24"/>
                            <w:szCs w:val="24"/>
                          </w:rPr>
                        </w:pPr>
                      </w:p>
                    </w:txbxContent>
                  </v:textbox>
                </v:rect>
                <v:line id="直接连接符 2669" o:spid="_x0000_s1026" o:spt="20" style="position:absolute;left:10718;top:1647736;flip:x;height:890;width:1;" filled="f" stroked="t" coordsize="21600,21600" o:gfxdata="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poZ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674" o:spid="_x0000_s1026" o:spt="202" type="#_x0000_t202" style="position:absolute;left:12066;top:1648606;height:2011;width:1981;" filled="f" stroked="t" coordsize="21600,21600" o:gfxdata="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TPoq/&#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直接连接符 2677" o:spid="_x0000_s1026" o:spt="20" style="position:absolute;left:12444;top:1647736;flip:x y;height:890;width:1;" filled="f" stroked="t" coordsize="21600,21600" o:gfxdata="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JF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678" o:spid="_x0000_s1026" o:spt="20" style="position:absolute;left:11393;top:1648800;height:0;width:680;" filled="f" stroked="t" coordsize="21600,21600" o:gfxdata="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Cc/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r>
        <w:rPr>
          <w:sz w:val="32"/>
        </w:rPr>
        <mc:AlternateContent>
          <mc:Choice Requires="wpg">
            <w:drawing>
              <wp:anchor distT="0" distB="0" distL="114300" distR="114300" simplePos="0" relativeHeight="252087296" behindDoc="0" locked="0" layoutInCell="1" allowOverlap="1">
                <wp:simplePos x="0" y="0"/>
                <wp:positionH relativeFrom="column">
                  <wp:posOffset>1765935</wp:posOffset>
                </wp:positionH>
                <wp:positionV relativeFrom="paragraph">
                  <wp:posOffset>111760</wp:posOffset>
                </wp:positionV>
                <wp:extent cx="4206875" cy="7579995"/>
                <wp:effectExtent l="4445" t="4445" r="17780" b="16510"/>
                <wp:wrapNone/>
                <wp:docPr id="4106" name="组合 2616"/>
                <wp:cNvGraphicFramePr/>
                <a:graphic xmlns:a="http://schemas.openxmlformats.org/drawingml/2006/main">
                  <a:graphicData uri="http://schemas.microsoft.com/office/word/2010/wordprocessingGroup">
                    <wpg:wgp>
                      <wpg:cNvGrpSpPr/>
                      <wpg:grpSpPr>
                        <a:xfrm rot="0">
                          <a:off x="0" y="0"/>
                          <a:ext cx="4206875" cy="7579995"/>
                          <a:chOff x="7118" y="1321877"/>
                          <a:chExt cx="6858" cy="9200"/>
                        </a:xfrm>
                      </wpg:grpSpPr>
                      <wpg:grpSp>
                        <wpg:cNvPr id="4107" name="组合 2193"/>
                        <wpg:cNvGrpSpPr/>
                        <wpg:grpSpPr>
                          <a:xfrm>
                            <a:off x="7118" y="1321877"/>
                            <a:ext cx="6858" cy="9200"/>
                            <a:chOff x="7050" y="1194673"/>
                            <a:chExt cx="2633" cy="1481"/>
                          </a:xfrm>
                        </wpg:grpSpPr>
                        <wps:wsp>
                          <wps:cNvPr id="4108" name="矩形 1900"/>
                          <wps:cNvSpPr/>
                          <wps:spPr>
                            <a:xfrm>
                              <a:off x="7050" y="1194673"/>
                              <a:ext cx="2633" cy="148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09" name="直接连接符 1907"/>
                          <wps:cNvCnPr/>
                          <wps:spPr>
                            <a:xfrm>
                              <a:off x="7057" y="1195818"/>
                              <a:ext cx="2617"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4110" name="直接连接符 1906"/>
                        <wps:cNvCnPr/>
                        <wps:spPr>
                          <a:xfrm>
                            <a:off x="7150" y="1325849"/>
                            <a:ext cx="6816"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616" o:spid="_x0000_s1026" o:spt="203" style="position:absolute;left:0pt;margin-left:139.05pt;margin-top:8.8pt;height:596.85pt;width:331.25pt;z-index:252087296;mso-width-relative:page;mso-height-relative:page;" coordorigin="7118,1321877" coordsize="6858,9200" o:gfxdata="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d75cVdsAAAALAQAADwAAAAAAAAAB&#10;ACAAAAAiAAAAZHJzL2Rvd25yZXYueG1sUEsBAhQAFAAAAAgAh07iQPPfHy2cAwAAGAsAAA4AAAAA&#10;AAAAAQAgAAAAKgEAAGRycy9lMm9Eb2MueG1sUEsFBgAAAAAGAAYAWQEAADgHAAAAAA==&#10;">
                <o:lock v:ext="edit" aspectratio="f"/>
                <v:group id="组合 2193" o:spid="_x0000_s1026" o:spt="203" style="position:absolute;left:7118;top:1321877;height:9200;width:6858;" coordorigin="7050,1194673" coordsize="2633,1481" o:gfxdata="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kzzy8AAAADdAAAADwAAAAAAAAABACAAAAAiAAAAZHJzL2Rvd25yZXYu&#10;eG1sUEsBAhQAFAAAAAgAh07iQDMvBZ47AAAAOQAAABUAAAAAAAAAAQAgAAAADwEAAGRycy9ncm91&#10;cHNoYXBleG1sLnhtbFBLBQYAAAAABgAGAGABAADMAwAAAAA=&#10;">
                  <o:lock v:ext="edit" aspectratio="f"/>
                  <v:rect id="矩形 1900" o:spid="_x0000_s1026" o:spt="1" style="position:absolute;left:7050;top:1194673;height:1481;width:2633;v-text-anchor:middle;" filled="f" stroked="t" coordsize="21600,21600" o:gfxdata="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hUo5ugAAAN0A&#10;AAAPAAAAAAAAAAEAIAAAACIAAABkcnMvZG93bnJldi54bWxQSwECFAAUAAAACACHTuJAMy8FnjsA&#10;AAA5AAAAEAAAAAAAAAABACAAAAAJAQAAZHJzL3NoYXBleG1sLnhtbFBLBQYAAAAABgAGAFsBAACz&#10;AwAAAAA=&#10;">
                    <v:fill on="f" focussize="0,0"/>
                    <v:stroke color="#000000 [3213]" miterlimit="8" joinstyle="miter" dashstyle="1 1"/>
                    <v:imagedata o:title=""/>
                    <o:lock v:ext="edit" aspectratio="f"/>
                  </v:rect>
                  <v:line id="直接连接符 1907" o:spid="_x0000_s1026" o:spt="20" style="position:absolute;left:7057;top:1195818;height:0;width:2617;" filled="f" stroked="t" coordsize="21600,21600" o:gfxdata="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zkNu/&#10;AAAA3QAAAA8AAAAAAAAAAQAgAAAAIgAAAGRycy9kb3ducmV2LnhtbFBLAQIUABQAAAAIAIdO4kAz&#10;LwWeOwAAADkAAAAQAAAAAAAAAAEAIAAAAA4BAABkcnMvc2hhcGV4bWwueG1sUEsFBgAAAAAGAAYA&#10;WwEAALgDAAAAAA==&#10;">
                    <v:fill on="f" focussize="0,0"/>
                    <v:stroke color="#000000 [3213]" miterlimit="8" joinstyle="miter" dashstyle="1 1"/>
                    <v:imagedata o:title=""/>
                    <o:lock v:ext="edit" aspectratio="f"/>
                  </v:line>
                </v:group>
                <v:line id="直接连接符 1906" o:spid="_x0000_s1026" o:spt="20" style="position:absolute;left:7150;top:1325849;height:0;width:6816;" filled="f" stroked="t" coordsize="21600,21600" o:gfxdata="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Cvm7sAAADd&#10;AAAADwAAAAAAAAABACAAAAAiAAAAZHJzL2Rvd25yZXYueG1sUEsBAhQAFAAAAAgAh07iQDMvBZ47&#10;AAAAOQAAABAAAAAAAAAAAQAgAAAACgEAAGRycy9zaGFwZXhtbC54bWxQSwUGAAAAAAYABgBbAQAA&#10;tAMAAAAA&#10;">
                  <v:fill on="f" focussize="0,0"/>
                  <v:stroke color="#000000 [3213]" miterlimit="8" joinstyle="miter" dashstyle="1 1"/>
                  <v:imagedata o:title=""/>
                  <o:lock v:ext="edit" aspectratio="f"/>
                </v:line>
              </v:group>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-272415</wp:posOffset>
                </wp:positionH>
                <wp:positionV relativeFrom="paragraph">
                  <wp:posOffset>111125</wp:posOffset>
                </wp:positionV>
                <wp:extent cx="1979930" cy="7595870"/>
                <wp:effectExtent l="6350" t="6350" r="13970" b="17780"/>
                <wp:wrapNone/>
                <wp:docPr id="4084" name="矩形 4084"/>
                <wp:cNvGraphicFramePr/>
                <a:graphic xmlns:a="http://schemas.openxmlformats.org/drawingml/2006/main">
                  <a:graphicData uri="http://schemas.microsoft.com/office/word/2010/wordprocessingShape">
                    <wps:wsp>
                      <wps:cNvSpPr/>
                      <wps:spPr>
                        <a:xfrm>
                          <a:off x="0" y="0"/>
                          <a:ext cx="1979930" cy="759587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b/>
                                <w:sz w:val="18"/>
                                <w:szCs w:val="18"/>
                              </w:rPr>
                            </w:pPr>
                            <w:r>
                              <w:rPr>
                                <w:rFonts w:hint="eastAsia" w:ascii="宋体" w:hAnsi="宋体" w:eastAsia="宋体" w:cs="宋体"/>
                                <w:b/>
                                <w:sz w:val="18"/>
                                <w:szCs w:val="18"/>
                              </w:rPr>
                              <w:t>一、 办理查封登记需提交下列材料：</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人民法院、人民检察院或公安机关等国家有权机关送达人的工作证和执行公务的证明文件。委托其他法院送达的，应当提交委托送达函； （原件1份，申请人提供）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人民法院查封的，应提交查封或者预查封的协助执行通知书；人民检察院查封的，应提交查封函；公安等国家有权机关查封的，应提交协助查封的有关文件。（原件1份，申请人提供）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b/>
                                <w:sz w:val="18"/>
                                <w:szCs w:val="18"/>
                              </w:rPr>
                            </w:pPr>
                            <w:r>
                              <w:rPr>
                                <w:rFonts w:hint="eastAsia" w:ascii="宋体" w:hAnsi="宋体" w:eastAsia="宋体" w:cs="宋体"/>
                                <w:b/>
                                <w:sz w:val="18"/>
                                <w:szCs w:val="18"/>
                              </w:rPr>
                              <w:t>二、办理注销查封登记需提交下列材料：</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人民法院、人民检察院或公安机关等国家有权机关送达人的工作证和执行公务的证明文件。委托其他法院送达的，应提交委托送达函；（原件1份，申请人提供）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人民法院解除查封的，提交解除查封或解除预查封的协助执行通知书；公安机关等人民政府有权机关解除查封的，提交协助解除查封通知书；人民检察院解除查封的，提交解除查封函。（原件1份，申请人提供）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3  法律、行政法规以及《实施细则》规定的其他材料。</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标准：</w:t>
                            </w:r>
                            <w:r>
                              <w:rPr>
                                <w:rFonts w:hint="eastAsia" w:ascii="宋体" w:hAnsi="宋体" w:eastAsia="宋体" w:cs="宋体"/>
                                <w:sz w:val="18"/>
                                <w:szCs w:val="18"/>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即时办结。</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联系人</w:t>
                            </w:r>
                            <w:r>
                              <w:rPr>
                                <w:rFonts w:hint="eastAsia" w:ascii="宋体" w:hAnsi="宋体" w:eastAsia="宋体" w:cs="宋体"/>
                                <w:sz w:val="18"/>
                                <w:szCs w:val="18"/>
                              </w:rPr>
                              <w:t>：张琳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联系电话</w:t>
                            </w:r>
                            <w:r>
                              <w:rPr>
                                <w:rFonts w:hint="eastAsia" w:ascii="宋体" w:hAnsi="宋体" w:eastAsia="宋体" w:cs="宋体"/>
                                <w:sz w:val="18"/>
                                <w:szCs w:val="18"/>
                              </w:rPr>
                              <w:t>：8227019</w:t>
                            </w:r>
                          </w:p>
                        </w:txbxContent>
                      </wps:txbx>
                      <wps:bodyPr upright="1"/>
                    </wps:wsp>
                  </a:graphicData>
                </a:graphic>
              </wp:anchor>
            </w:drawing>
          </mc:Choice>
          <mc:Fallback>
            <w:pict>
              <v:rect id="_x0000_s1026" o:spid="_x0000_s1026" o:spt="1" style="position:absolute;left:0pt;margin-left:-21.45pt;margin-top:8.75pt;height:598.1pt;width:155.9pt;z-index:252139520;mso-width-relative:page;mso-height-relative:page;" fillcolor="#FFFFFF" filled="t" stroked="t" coordsize="21600,21600" o:gfxdata="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U1GdtwAAAALAQAADwAAAAAAAAAB&#10;ACAAAAAiAAAAZHJzL2Rvd25yZXYueG1sUEsBAhQAFAAAAAgAh07iQCyB6GQMAgAAPwQAAA4AAAAA&#10;AAAAAQAgAAAAKwEAAGRycy9lMm9Eb2MueG1sUEsFBgAAAAAGAAYAWQEAAKkFAAAAAA==&#10;">
                <v:fill on="t" focussize="0,0"/>
                <v:stroke weight="1pt" color="#000000" joinstyle="miter"/>
                <v:imagedata o:title=""/>
                <o:lock v:ext="edit" aspectratio="f"/>
                <v:textbox>
                  <w:txbxContent>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sz w:val="18"/>
                          <w:szCs w:val="18"/>
                        </w:rPr>
                      </w:pPr>
                      <w:r>
                        <w:rPr>
                          <w:rFonts w:hint="eastAsia" w:ascii="宋体" w:hAnsi="宋体" w:eastAsia="宋体" w:cs="宋体"/>
                          <w:b/>
                          <w:sz w:val="18"/>
                          <w:szCs w:val="18"/>
                        </w:rPr>
                        <w:t>实施依据：</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1.《中华人民共和国物权法》</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2.《不动产登记暂行条例》（国务院令第656号）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3.《不动产登记暂行条例实施细则》（国土资源部令第63号）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sz w:val="18"/>
                          <w:szCs w:val="18"/>
                        </w:rPr>
                      </w:pPr>
                      <w:r>
                        <w:rPr>
                          <w:rFonts w:hint="eastAsia" w:ascii="宋体" w:hAnsi="宋体" w:eastAsia="宋体" w:cs="宋体"/>
                          <w:sz w:val="18"/>
                          <w:szCs w:val="18"/>
                        </w:rPr>
                        <w:t>4. 《国土资源部关于印发《不动产登记操作规范（试行）》的通知》（国土资规〔2016〕6号）</w:t>
                      </w:r>
                    </w:p>
                    <w:p>
                      <w:pPr>
                        <w:keepNext w:val="0"/>
                        <w:keepLines w:val="0"/>
                        <w:pageBreakBefore w:val="0"/>
                        <w:kinsoku/>
                        <w:wordWrap/>
                        <w:overflowPunct/>
                        <w:topLinePunct w:val="0"/>
                        <w:bidi w:val="0"/>
                        <w:adjustRightInd/>
                        <w:snapToGrid/>
                        <w:spacing w:line="220" w:lineRule="exact"/>
                        <w:textAlignment w:val="auto"/>
                        <w:rPr>
                          <w:rFonts w:hint="eastAsia" w:ascii="宋体" w:hAnsi="宋体" w:eastAsia="宋体" w:cs="宋体"/>
                          <w:b/>
                          <w:bCs/>
                          <w:sz w:val="18"/>
                          <w:szCs w:val="18"/>
                        </w:rPr>
                      </w:pPr>
                      <w:r>
                        <w:rPr>
                          <w:rFonts w:hint="eastAsia" w:ascii="宋体" w:hAnsi="宋体" w:eastAsia="宋体" w:cs="宋体"/>
                          <w:b/>
                          <w:bCs/>
                          <w:sz w:val="18"/>
                          <w:szCs w:val="18"/>
                        </w:rPr>
                        <w:t>所需材料清单：</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b/>
                          <w:sz w:val="18"/>
                          <w:szCs w:val="18"/>
                        </w:rPr>
                      </w:pPr>
                      <w:r>
                        <w:rPr>
                          <w:rFonts w:hint="eastAsia" w:ascii="宋体" w:hAnsi="宋体" w:eastAsia="宋体" w:cs="宋体"/>
                          <w:b/>
                          <w:sz w:val="18"/>
                          <w:szCs w:val="18"/>
                        </w:rPr>
                        <w:t>一、 办理查封登记需提交下列材料：</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人民法院、人民检察院或公安机关等国家有权机关送达人的工作证和执行公务的证明文件。委托其他法院送达的，应当提交委托送达函； （原件1份，申请人提供）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人民法院查封的，应提交查封或者预查封的协助执行通知书；人民检察院查封的，应提交查封函；公安等国家有权机关查封的，应提交协助查封的有关文件。（原件1份，申请人提供）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b/>
                          <w:sz w:val="18"/>
                          <w:szCs w:val="18"/>
                        </w:rPr>
                      </w:pPr>
                      <w:r>
                        <w:rPr>
                          <w:rFonts w:hint="eastAsia" w:ascii="宋体" w:hAnsi="宋体" w:eastAsia="宋体" w:cs="宋体"/>
                          <w:b/>
                          <w:sz w:val="18"/>
                          <w:szCs w:val="18"/>
                        </w:rPr>
                        <w:t>二、办理注销查封登记需提交下列材料：</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1  人民法院、人民检察院或公安机关等国家有权机关送达人的工作证和执行公务的证明文件。委托其他法院送达的，应提交委托送达函；（原件1份，申请人提供）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2  人民法院解除查封的，提交解除查封或解除预查封的协助执行通知书；公安机关等人民政府有权机关解除查封的，提交协助解除查封通知书；人民检察院解除查封的，提交解除查封函。（原件1份，申请人提供）</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sz w:val="18"/>
                          <w:szCs w:val="18"/>
                        </w:rPr>
                        <w:t>3  法律、行政法规以及《实施细则》规定的其他材料。</w:t>
                      </w:r>
                    </w:p>
                    <w:p>
                      <w:pPr>
                        <w:keepNext w:val="0"/>
                        <w:keepLines w:val="0"/>
                        <w:pageBreakBefore w:val="0"/>
                        <w:kinsoku/>
                        <w:wordWrap/>
                        <w:overflowPunct/>
                        <w:topLinePunct w:val="0"/>
                        <w:bidi w:val="0"/>
                        <w:adjustRightInd/>
                        <w:snapToGrid/>
                        <w:spacing w:line="220" w:lineRule="exact"/>
                        <w:jc w:val="left"/>
                        <w:textAlignment w:val="auto"/>
                        <w:rPr>
                          <w:rFonts w:hint="eastAsia" w:ascii="宋体" w:hAnsi="宋体" w:eastAsia="宋体" w:cs="宋体"/>
                          <w:sz w:val="18"/>
                          <w:szCs w:val="18"/>
                        </w:rPr>
                      </w:pPr>
                      <w:r>
                        <w:rPr>
                          <w:rFonts w:hint="eastAsia" w:ascii="宋体" w:hAnsi="宋体" w:eastAsia="宋体" w:cs="宋体"/>
                          <w:b/>
                          <w:sz w:val="18"/>
                          <w:szCs w:val="18"/>
                        </w:rPr>
                        <w:t>收费依据：</w:t>
                      </w:r>
                      <w:r>
                        <w:rPr>
                          <w:rFonts w:hint="eastAsia" w:ascii="宋体" w:hAnsi="宋体" w:eastAsia="宋体" w:cs="宋体"/>
                          <w:sz w:val="18"/>
                          <w:szCs w:val="18"/>
                        </w:rPr>
                        <w:t>《国家发展改革委 财政部关于不动产登记收费标准等有关问题的通知》（发改价格规【2016】2559号）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b/>
                          <w:sz w:val="18"/>
                          <w:szCs w:val="18"/>
                        </w:rPr>
                      </w:pPr>
                      <w:r>
                        <w:rPr>
                          <w:rFonts w:hint="eastAsia" w:ascii="宋体" w:hAnsi="宋体" w:eastAsia="宋体" w:cs="宋体"/>
                          <w:sz w:val="18"/>
                          <w:szCs w:val="18"/>
                        </w:rPr>
                        <w:t>《关于减免部分行政事业性收费有关政策的通知》（财税【2019】45号）</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标准：</w:t>
                      </w:r>
                      <w:r>
                        <w:rPr>
                          <w:rFonts w:hint="eastAsia" w:ascii="宋体" w:hAnsi="宋体" w:eastAsia="宋体" w:cs="宋体"/>
                          <w:sz w:val="18"/>
                          <w:szCs w:val="18"/>
                        </w:rPr>
                        <w:t>不收费。</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完成时限：</w:t>
                      </w:r>
                      <w:r>
                        <w:rPr>
                          <w:rFonts w:hint="eastAsia" w:ascii="宋体" w:hAnsi="宋体" w:eastAsia="宋体" w:cs="宋体"/>
                          <w:sz w:val="18"/>
                          <w:szCs w:val="18"/>
                        </w:rPr>
                        <w:t>即时办结。</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说明：</w:t>
                      </w:r>
                      <w:r>
                        <w:rPr>
                          <w:rFonts w:hint="eastAsia" w:ascii="宋体" w:hAnsi="宋体" w:eastAsia="宋体" w:cs="宋体"/>
                          <w:sz w:val="18"/>
                          <w:szCs w:val="18"/>
                        </w:rPr>
                        <w:t>以上由申请人提供的纸质材料均需签字或者加盖单位公章；无法提交原件核对的，需提交由核发单位确认的复印件。</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联系人</w:t>
                      </w:r>
                      <w:r>
                        <w:rPr>
                          <w:rFonts w:hint="eastAsia" w:ascii="宋体" w:hAnsi="宋体" w:eastAsia="宋体" w:cs="宋体"/>
                          <w:sz w:val="18"/>
                          <w:szCs w:val="18"/>
                        </w:rPr>
                        <w:t>：张琳</w:t>
                      </w:r>
                    </w:p>
                    <w:p>
                      <w:pPr>
                        <w:pStyle w:val="17"/>
                        <w:keepNext w:val="0"/>
                        <w:keepLines w:val="0"/>
                        <w:pageBreakBefore w:val="0"/>
                        <w:kinsoku/>
                        <w:wordWrap/>
                        <w:overflowPunct/>
                        <w:topLinePunct w:val="0"/>
                        <w:bidi w:val="0"/>
                        <w:adjustRightInd/>
                        <w:snapToGrid/>
                        <w:spacing w:line="220" w:lineRule="exact"/>
                        <w:ind w:firstLine="0" w:firstLineChars="0"/>
                        <w:textAlignment w:val="auto"/>
                        <w:rPr>
                          <w:rFonts w:hint="eastAsia" w:ascii="宋体" w:hAnsi="宋体" w:eastAsia="宋体" w:cs="宋体"/>
                          <w:sz w:val="18"/>
                          <w:szCs w:val="18"/>
                        </w:rPr>
                      </w:pPr>
                      <w:r>
                        <w:rPr>
                          <w:rFonts w:hint="eastAsia" w:ascii="宋体" w:hAnsi="宋体" w:eastAsia="宋体" w:cs="宋体"/>
                          <w:b/>
                          <w:sz w:val="18"/>
                          <w:szCs w:val="18"/>
                        </w:rPr>
                        <w:t>联系电话</w:t>
                      </w:r>
                      <w:r>
                        <w:rPr>
                          <w:rFonts w:hint="eastAsia" w:ascii="宋体" w:hAnsi="宋体" w:eastAsia="宋体" w:cs="宋体"/>
                          <w:sz w:val="18"/>
                          <w:szCs w:val="18"/>
                        </w:rPr>
                        <w:t>：8227019</w:t>
                      </w:r>
                    </w:p>
                  </w:txbxContent>
                </v:textbox>
              </v:rect>
            </w:pict>
          </mc:Fallback>
        </mc:AlternateContent>
      </w:r>
    </w:p>
    <w:p>
      <w:pPr>
        <w:sectPr>
          <w:pgSz w:w="11906" w:h="16838"/>
          <w:pgMar w:top="1304" w:right="1587" w:bottom="1304" w:left="1587" w:header="851" w:footer="992" w:gutter="0"/>
          <w:pgNumType w:fmt="numberInDash"/>
          <w:cols w:space="425" w:num="1"/>
          <w:docGrid w:type="lines" w:linePitch="312" w:charSpace="0"/>
        </w:sectPr>
      </w:pPr>
      <w:r>
        <w:rPr>
          <w:sz w:val="32"/>
        </w:rPr>
        <mc:AlternateContent>
          <mc:Choice Requires="wpg">
            <w:drawing>
              <wp:anchor distT="0" distB="0" distL="114300" distR="114300" simplePos="0" relativeHeight="252088320" behindDoc="0" locked="0" layoutInCell="1" allowOverlap="1">
                <wp:simplePos x="0" y="0"/>
                <wp:positionH relativeFrom="column">
                  <wp:posOffset>5807710</wp:posOffset>
                </wp:positionH>
                <wp:positionV relativeFrom="paragraph">
                  <wp:posOffset>12700</wp:posOffset>
                </wp:positionV>
                <wp:extent cx="322580" cy="6075680"/>
                <wp:effectExtent l="4445" t="4445" r="15875" b="15875"/>
                <wp:wrapNone/>
                <wp:docPr id="4086" name="组合 2755"/>
                <wp:cNvGraphicFramePr/>
                <a:graphic xmlns:a="http://schemas.openxmlformats.org/drawingml/2006/main">
                  <a:graphicData uri="http://schemas.microsoft.com/office/word/2010/wordprocessingGroup">
                    <wpg:wgp>
                      <wpg:cNvGrpSpPr/>
                      <wpg:grpSpPr>
                        <a:xfrm rot="0">
                          <a:off x="6964045" y="2446020"/>
                          <a:ext cx="322874" cy="6075680"/>
                          <a:chOff x="14251" y="1647719"/>
                          <a:chExt cx="538" cy="9568"/>
                        </a:xfrm>
                      </wpg:grpSpPr>
                      <wps:wsp>
                        <wps:cNvPr id="4087" name="矩形 2670"/>
                        <wps:cNvSpPr/>
                        <wps:spPr>
                          <a:xfrm>
                            <a:off x="14279" y="1653541"/>
                            <a:ext cx="510" cy="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审核</w:t>
                              </w:r>
                            </w:p>
                          </w:txbxContent>
                        </wps:txbx>
                        <wps:bodyPr upright="1"/>
                      </wps:wsp>
                      <wps:wsp>
                        <wps:cNvPr id="4088" name="矩形 2671"/>
                        <wps:cNvSpPr/>
                        <wps:spPr>
                          <a:xfrm>
                            <a:off x="14251" y="1647719"/>
                            <a:ext cx="510"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wps:txbx>
                        <wps:bodyPr upright="1"/>
                      </wps:wsp>
                      <wps:wsp>
                        <wps:cNvPr id="4089" name="矩形 2673"/>
                        <wps:cNvSpPr/>
                        <wps:spPr>
                          <a:xfrm>
                            <a:off x="14267" y="1656507"/>
                            <a:ext cx="51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登簿</w:t>
                              </w:r>
                            </w:p>
                          </w:txbxContent>
                        </wps:txbx>
                        <wps:bodyPr upright="1"/>
                      </wps:wsp>
                    </wpg:wgp>
                  </a:graphicData>
                </a:graphic>
              </wp:anchor>
            </w:drawing>
          </mc:Choice>
          <mc:Fallback>
            <w:pict>
              <v:group id="组合 2755" o:spid="_x0000_s1026" o:spt="203" style="position:absolute;left:0pt;margin-left:457.3pt;margin-top:1pt;height:478.4pt;width:25.4pt;z-index:252088320;mso-width-relative:page;mso-height-relative:page;" coordorigin="14251,1647719" coordsize="538,9568" o:gfxdata="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&#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Db8QG/2gAAAAkBAAAPAAAAAAAAAAEAIAAAACIAAABk&#10;cnMvZG93bnJldi54bWxQSwECFAAUAAAACACHTuJAqy0ksugCAAAoCgAADgAAAAAAAAABACAAAAAp&#10;AQAAZHJzL2Uyb0RvYy54bWxQSwUGAAAAAAYABgBZAQAAgwYAAAAA&#10;">
                <o:lock v:ext="edit" aspectratio="f"/>
                <v:rect id="矩形 2670" o:spid="_x0000_s1026" o:spt="1" style="position:absolute;left:14279;top:1653541;height:801;width:510;" fillcolor="#FFFFFF" filled="t" stroked="t" coordsize="21600,21600" o:gfxdata="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ngH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审核</w:t>
                        </w:r>
                      </w:p>
                    </w:txbxContent>
                  </v:textbox>
                </v:rect>
                <v:rect id="矩形 2671" o:spid="_x0000_s1026" o:spt="1" style="position:absolute;left:14251;top:1647719;height:1696;width:510;" fillcolor="#FFFFFF" filled="t" stroked="t" coordsize="21600,21600" o:gfxdata="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4FA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查验</w:t>
                        </w:r>
                      </w:p>
                    </w:txbxContent>
                  </v:textbox>
                </v:rect>
                <v:rect id="矩形 2673" o:spid="_x0000_s1026" o:spt="1" style="position:absolute;left:14267;top:1656507;height:780;width:510;" fillcolor="#FFFFFF" filled="t" stroked="t" coordsize="21600,21600" o:gfxdata="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Sx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b/>
                            <w:bCs/>
                          </w:rPr>
                        </w:pPr>
                        <w:r>
                          <w:rPr>
                            <w:rFonts w:hint="eastAsia" w:cs="Times New Roman"/>
                            <w:b/>
                            <w:bCs/>
                          </w:rPr>
                          <w:t>登簿</w:t>
                        </w:r>
                      </w:p>
                    </w:txbxContent>
                  </v:textbox>
                </v:rect>
              </v:group>
            </w:pict>
          </mc:Fallback>
        </mc:AlternateContent>
      </w:r>
      <w:r>
        <w:rPr>
          <w:sz w:val="32"/>
        </w:rPr>
        <mc:AlternateContent>
          <mc:Choice Requires="wpg">
            <w:drawing>
              <wp:anchor distT="0" distB="0" distL="114300" distR="114300" simplePos="0" relativeHeight="252083200" behindDoc="0" locked="0" layoutInCell="1" allowOverlap="1">
                <wp:simplePos x="0" y="0"/>
                <wp:positionH relativeFrom="column">
                  <wp:posOffset>2200275</wp:posOffset>
                </wp:positionH>
                <wp:positionV relativeFrom="paragraph">
                  <wp:posOffset>1337310</wp:posOffset>
                </wp:positionV>
                <wp:extent cx="2790190" cy="5005705"/>
                <wp:effectExtent l="5080" t="0" r="5080" b="23495"/>
                <wp:wrapNone/>
                <wp:docPr id="4090" name="组合 2753"/>
                <wp:cNvGraphicFramePr/>
                <a:graphic xmlns:a="http://schemas.openxmlformats.org/drawingml/2006/main">
                  <a:graphicData uri="http://schemas.microsoft.com/office/word/2010/wordprocessingGroup">
                    <wpg:wgp>
                      <wpg:cNvGrpSpPr/>
                      <wpg:grpSpPr>
                        <a:xfrm rot="0">
                          <a:off x="2985135" y="3770630"/>
                          <a:ext cx="2790190" cy="5005705"/>
                          <a:chOff x="8570" y="1649805"/>
                          <a:chExt cx="4394" cy="7883"/>
                        </a:xfrm>
                      </wpg:grpSpPr>
                      <wps:wsp>
                        <wps:cNvPr id="4091" name="直接箭头连接符 2690"/>
                        <wps:cNvCnPr/>
                        <wps:spPr>
                          <a:xfrm flipH="1">
                            <a:off x="10755" y="1654680"/>
                            <a:ext cx="2" cy="2494"/>
                          </a:xfrm>
                          <a:prstGeom prst="straightConnector1">
                            <a:avLst/>
                          </a:prstGeom>
                          <a:ln w="9525" cap="flat" cmpd="sng">
                            <a:solidFill>
                              <a:srgbClr val="000000"/>
                            </a:solidFill>
                            <a:prstDash val="solid"/>
                            <a:headEnd type="none" w="med" len="med"/>
                            <a:tailEnd type="triangle" w="med" len="med"/>
                          </a:ln>
                        </wps:spPr>
                        <wps:bodyPr/>
                      </wps:wsp>
                      <wps:wsp>
                        <wps:cNvPr id="4092" name="矩形 2665"/>
                        <wps:cNvSpPr/>
                        <wps:spPr>
                          <a:xfrm>
                            <a:off x="8646" y="1657153"/>
                            <a:ext cx="4211" cy="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bCs/>
                                  <w:sz w:val="24"/>
                                  <w:szCs w:val="24"/>
                                </w:rPr>
                                <w:t>将登记事项记载于登记簿。</w:t>
                              </w:r>
                            </w:p>
                          </w:txbxContent>
                        </wps:txbx>
                        <wps:bodyPr upright="1"/>
                      </wps:wsp>
                      <wps:wsp>
                        <wps:cNvPr id="4093" name="矩形 2666"/>
                        <wps:cNvSpPr/>
                        <wps:spPr>
                          <a:xfrm>
                            <a:off x="8570" y="1653312"/>
                            <a:ext cx="4394"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查验申请材料，查阅不动产登记簿及登记原始资料，必要时可要求进行实地查看或调查。符合登记条件的，出具予以登记的明确意见。</w:t>
                              </w:r>
                            </w:p>
                          </w:txbxContent>
                        </wps:txbx>
                        <wps:bodyPr upright="1"/>
                      </wps:wsp>
                      <wps:wsp>
                        <wps:cNvPr id="4094" name="直接连接符 2667"/>
                        <wps:cNvCnPr/>
                        <wps:spPr>
                          <a:xfrm>
                            <a:off x="10764" y="1649805"/>
                            <a:ext cx="1" cy="351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2753" o:spid="_x0000_s1026" o:spt="203" style="position:absolute;left:0pt;margin-left:173.25pt;margin-top:105.3pt;height:394.15pt;width:219.7pt;z-index:252083200;mso-width-relative:page;mso-height-relative:page;" coordorigin="8570,1649805" coordsize="4394,7883" o:gfxdata="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7I66/twAAAALAQAADwAAAAAAAAABACAAAAAiAAAAZHJzL2Rvd25yZXYueG1s&#10;UEsBAhQAFAAAAAgAh07iQMzmiRaDAwAAFQwAAA4AAAAAAAAAAQAgAAAAKwEAAGRycy9lMm9Eb2Mu&#10;eG1sUEsFBgAAAAAGAAYAWQEAACAHAAAAAA==&#10;">
                <o:lock v:ext="edit" aspectratio="f"/>
                <v:shape id="直接箭头连接符 2690" o:spid="_x0000_s1026" o:spt="32" type="#_x0000_t32" style="position:absolute;left:10755;top:1654680;flip:x;height:2494;width:2;" filled="f" stroked="t" coordsize="21600,21600" o:gfxdata="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h3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2665" o:spid="_x0000_s1026" o:spt="1" style="position:absolute;left:8646;top:1657153;height:535;width:4211;" fillcolor="#FFFFFF" filled="t" stroked="t" coordsize="21600,21600" o:gfxdata="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m1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cs="Times New Roman"/>
                            <w:sz w:val="24"/>
                            <w:szCs w:val="24"/>
                          </w:rPr>
                        </w:pPr>
                        <w:r>
                          <w:rPr>
                            <w:rFonts w:hint="eastAsia"/>
                            <w:bCs/>
                            <w:sz w:val="24"/>
                            <w:szCs w:val="24"/>
                          </w:rPr>
                          <w:t>将登记事项记载于登记簿。</w:t>
                        </w:r>
                      </w:p>
                    </w:txbxContent>
                  </v:textbox>
                </v:rect>
                <v:rect id="矩形 2666" o:spid="_x0000_s1026" o:spt="1" style="position:absolute;left:8570;top:1653312;height:1358;width:4394;" fillcolor="#FFFFFF" filled="t" stroked="t" coordsize="21600,21600" o:gfxdata="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RC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sz w:val="24"/>
                            <w:szCs w:val="24"/>
                          </w:rPr>
                        </w:pPr>
                        <w:r>
                          <w:rPr>
                            <w:rFonts w:hint="eastAsia"/>
                            <w:sz w:val="24"/>
                            <w:szCs w:val="24"/>
                          </w:rPr>
                          <w:t>查验申请材料，查阅不动产登记簿及登记原始资料，必要时可要求进行实地查看或调查。符合登记条件的，出具予以登记的明确意见。</w:t>
                        </w:r>
                      </w:p>
                    </w:txbxContent>
                  </v:textbox>
                </v:rect>
                <v:line id="直接连接符 2667" o:spid="_x0000_s1026" o:spt="20" style="position:absolute;left:10764;top:1649805;height:3515;width:1;" filled="f" stroked="t" coordsize="21600,21600" o:gfxdata="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67w&#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jc w:val="center"/>
        <w:rPr>
          <w:rFonts w:hint="eastAsia" w:ascii="宋体" w:hAnsi="宋体"/>
          <w:b/>
          <w:sz w:val="36"/>
          <w:szCs w:val="36"/>
        </w:rPr>
      </w:pPr>
      <w:r>
        <w:rPr>
          <w:rFonts w:hint="eastAsia" w:ascii="宋体" w:hAnsi="宋体"/>
          <w:b/>
          <w:sz w:val="36"/>
          <w:szCs w:val="36"/>
        </w:rPr>
        <w:t>变更规划条件备案业务流程</w:t>
      </w:r>
    </w:p>
    <w:p>
      <w:pPr>
        <w:jc w:val="center"/>
        <w:rPr>
          <w:rFonts w:hint="eastAsia" w:ascii="仿宋_GB2312" w:hAnsi="华文中宋" w:eastAsia="仿宋_GB2312"/>
          <w:sz w:val="28"/>
          <w:szCs w:val="28"/>
        </w:rPr>
      </w:pPr>
      <w:r>
        <w:rPr>
          <w:rFonts w:hint="eastAsia" w:ascii="仿宋_GB2312" w:hAnsi="华文中宋" w:eastAsia="仿宋_GB2312"/>
          <w:sz w:val="30"/>
          <w:szCs w:val="30"/>
        </w:rPr>
        <w:t>（行政确认）</w:t>
      </w:r>
    </w:p>
    <w:p>
      <w:pPr>
        <w:pStyle w:val="19"/>
        <w:tabs>
          <w:tab w:val="left" w:pos="6090"/>
          <w:tab w:val="left" w:pos="7890"/>
        </w:tabs>
        <w:spacing w:beforeAutospacing="0" w:afterAutospacing="0" w:line="280" w:lineRule="exact"/>
        <w:ind w:left="109" w:leftChars="-48" w:hanging="210" w:hangingChars="100"/>
        <w:rPr>
          <w:rFonts w:cs="Times New Roman"/>
          <w:sz w:val="21"/>
          <w:szCs w:val="21"/>
        </w:rPr>
      </w:pPr>
    </w:p>
    <w:p>
      <w:pPr>
        <w:sectPr>
          <w:pgSz w:w="11906" w:h="16838"/>
          <w:pgMar w:top="1304" w:right="1587" w:bottom="1304" w:left="1587" w:header="851" w:footer="992" w:gutter="0"/>
          <w:pgNumType w:fmt="numberInDash"/>
          <w:cols w:space="425" w:num="1"/>
          <w:docGrid w:type="lines" w:linePitch="312" w:charSpace="0"/>
        </w:sectPr>
      </w:pPr>
      <w:r>
        <mc:AlternateContent>
          <mc:Choice Requires="wps">
            <w:drawing>
              <wp:anchor distT="0" distB="0" distL="114300" distR="114300" simplePos="0" relativeHeight="252143616" behindDoc="0" locked="0" layoutInCell="1" allowOverlap="1">
                <wp:simplePos x="0" y="0"/>
                <wp:positionH relativeFrom="column">
                  <wp:posOffset>5545455</wp:posOffset>
                </wp:positionH>
                <wp:positionV relativeFrom="paragraph">
                  <wp:posOffset>878840</wp:posOffset>
                </wp:positionV>
                <wp:extent cx="306070" cy="1076325"/>
                <wp:effectExtent l="4445" t="4445" r="13335" b="5080"/>
                <wp:wrapNone/>
                <wp:docPr id="2555" name="矩形 2555"/>
                <wp:cNvGraphicFramePr/>
                <a:graphic xmlns:a="http://schemas.openxmlformats.org/drawingml/2006/main">
                  <a:graphicData uri="http://schemas.microsoft.com/office/word/2010/wordprocessingShape">
                    <wps:wsp>
                      <wps:cNvSpPr/>
                      <wps:spPr>
                        <a:xfrm>
                          <a:off x="0" y="0"/>
                          <a:ext cx="306070" cy="337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wps:txbx>
                      <wps:bodyPr upright="1"/>
                    </wps:wsp>
                  </a:graphicData>
                </a:graphic>
              </wp:anchor>
            </w:drawing>
          </mc:Choice>
          <mc:Fallback>
            <w:pict>
              <v:rect id="_x0000_s1026" o:spid="_x0000_s1026" o:spt="1" style="position:absolute;left:0pt;margin-left:436.65pt;margin-top:69.2pt;height:84.75pt;width:24.1pt;z-index:252143616;mso-width-relative:page;mso-height-relative:page;" fillcolor="#FFFFFF" filled="t" stroked="t" coordsize="21600,21600" o:gfxdata="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qspFnZAAAACwEAAA8AAAAAAAAAAQAgAAAAIgAA&#10;AGRycy9kb3ducmV2LnhtbFBLAQIUABQAAAAIAIdO4kCFfvkrBwIAADwEAAAOAAAAAAAAAAEAIAAA&#10;ACgBAABkcnMvZTJvRG9jLnhtbFBLBQYAAAAABgAGAFkBAAChBQ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上报</w:t>
                      </w:r>
                    </w:p>
                  </w:txbxContent>
                </v:textbox>
              </v:rect>
            </w:pict>
          </mc:Fallback>
        </mc:AlternateContent>
      </w:r>
      <w:r>
        <w:rPr>
          <w:sz w:val="24"/>
          <w:szCs w:val="24"/>
        </w:rPr>
        <mc:AlternateContent>
          <mc:Choice Requires="wps">
            <w:drawing>
              <wp:anchor distT="0" distB="0" distL="114300" distR="114300" simplePos="0" relativeHeight="252146688" behindDoc="0" locked="0" layoutInCell="1" allowOverlap="1">
                <wp:simplePos x="0" y="0"/>
                <wp:positionH relativeFrom="column">
                  <wp:posOffset>5545455</wp:posOffset>
                </wp:positionH>
                <wp:positionV relativeFrom="paragraph">
                  <wp:posOffset>7115810</wp:posOffset>
                </wp:positionV>
                <wp:extent cx="306070" cy="504190"/>
                <wp:effectExtent l="5080" t="4445" r="12700" b="5715"/>
                <wp:wrapNone/>
                <wp:docPr id="2554" name="矩形 2554"/>
                <wp:cNvGraphicFramePr/>
                <a:graphic xmlns:a="http://schemas.openxmlformats.org/drawingml/2006/main">
                  <a:graphicData uri="http://schemas.microsoft.com/office/word/2010/wordprocessingShape">
                    <wps:wsp>
                      <wps:cNvSpPr/>
                      <wps:spPr>
                        <a:xfrm>
                          <a:off x="0" y="0"/>
                          <a:ext cx="306070" cy="504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cs="Times New Roman"/>
                                <w:b/>
                                <w:bCs/>
                              </w:rPr>
                            </w:pPr>
                            <w:r>
                              <w:rPr>
                                <w:rFonts w:hint="eastAsia" w:cs="Times New Roman"/>
                                <w:b/>
                                <w:bCs/>
                              </w:rPr>
                              <w:t>发证</w:t>
                            </w:r>
                          </w:p>
                        </w:txbxContent>
                      </wps:txbx>
                      <wps:bodyPr upright="1"/>
                    </wps:wsp>
                  </a:graphicData>
                </a:graphic>
              </wp:anchor>
            </w:drawing>
          </mc:Choice>
          <mc:Fallback>
            <w:pict>
              <v:rect id="_x0000_s1026" o:spid="_x0000_s1026" o:spt="1" style="position:absolute;left:0pt;margin-left:436.65pt;margin-top:560.3pt;height:39.7pt;width:24.1pt;z-index:252146688;mso-width-relative:page;mso-height-relative:page;" fillcolor="#FFFFFF" filled="t" stroked="t" coordsize="21600,21600" o:gfxdata="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hr4VtgAAAANAQAADwAAAAAAAAABACAAAAAi&#10;AAAAZHJzL2Rvd25yZXYueG1sUEsBAhQAFAAAAAgAh07iQBlTC6gKAgAAPAQAAA4AAAAAAAAAAQAg&#10;AAAAJwEAAGRycy9lMm9Eb2MueG1sUEsFBgAAAAAGAAYAWQEAAKMFAAAAAA==&#10;">
                <v:fill on="t" focussize="0,0"/>
                <v:stroke color="#000000" joinstyle="miter"/>
                <v:imagedata o:title=""/>
                <o:lock v:ext="edit" aspectratio="f"/>
                <v:textbox>
                  <w:txbxContent>
                    <w:p>
                      <w:pPr>
                        <w:jc w:val="center"/>
                        <w:rPr>
                          <w:rFonts w:cs="Times New Roman"/>
                          <w:b/>
                          <w:bCs/>
                        </w:rPr>
                      </w:pPr>
                      <w:r>
                        <w:rPr>
                          <w:rFonts w:hint="eastAsia" w:cs="Times New Roman"/>
                          <w:b/>
                          <w:bCs/>
                        </w:rPr>
                        <w:t>发证</w:t>
                      </w:r>
                    </w:p>
                  </w:txbxContent>
                </v:textbox>
              </v:rect>
            </w:pict>
          </mc:Fallback>
        </mc:AlternateContent>
      </w:r>
      <w:r>
        <mc:AlternateContent>
          <mc:Choice Requires="wps">
            <w:drawing>
              <wp:anchor distT="0" distB="0" distL="114300" distR="114300" simplePos="0" relativeHeight="252079104" behindDoc="0" locked="0" layoutInCell="1" allowOverlap="1">
                <wp:simplePos x="0" y="0"/>
                <wp:positionH relativeFrom="column">
                  <wp:posOffset>5553075</wp:posOffset>
                </wp:positionH>
                <wp:positionV relativeFrom="paragraph">
                  <wp:posOffset>4215130</wp:posOffset>
                </wp:positionV>
                <wp:extent cx="306070" cy="504190"/>
                <wp:effectExtent l="5080" t="4445" r="12700" b="5715"/>
                <wp:wrapNone/>
                <wp:docPr id="2561" name="矩形 2561"/>
                <wp:cNvGraphicFramePr/>
                <a:graphic xmlns:a="http://schemas.openxmlformats.org/drawingml/2006/main">
                  <a:graphicData uri="http://schemas.microsoft.com/office/word/2010/wordprocessingShape">
                    <wps:wsp>
                      <wps:cNvSpPr/>
                      <wps:spPr>
                        <a:xfrm>
                          <a:off x="0" y="0"/>
                          <a:ext cx="306070" cy="504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s="Times New Roman"/>
                                <w:b/>
                                <w:bCs/>
                              </w:rPr>
                            </w:pPr>
                            <w:r>
                              <w:rPr>
                                <w:rFonts w:hint="eastAsia" w:cs="Times New Roman"/>
                                <w:b/>
                                <w:bCs/>
                              </w:rPr>
                              <w:t>审批</w:t>
                            </w:r>
                          </w:p>
                        </w:txbxContent>
                      </wps:txbx>
                      <wps:bodyPr upright="1"/>
                    </wps:wsp>
                  </a:graphicData>
                </a:graphic>
              </wp:anchor>
            </w:drawing>
          </mc:Choice>
          <mc:Fallback>
            <w:pict>
              <v:rect id="_x0000_s1026" o:spid="_x0000_s1026" o:spt="1" style="position:absolute;left:0pt;margin-left:437.25pt;margin-top:331.9pt;height:39.7pt;width:24.1pt;z-index:252079104;mso-width-relative:page;mso-height-relative:page;" fillcolor="#FFFFFF" filled="t" stroked="t" coordsize="21600,21600" o:gfxdata="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4YsJW2gAAAAsBAAAPAAAAAAAAAAEAIAAA&#10;ACIAAABkcnMvZG93bnJldi54bWxQSwECFAAUAAAACACHTuJAEmfsCAoCAAA8BAAADgAAAAAAAAAB&#10;ACAAAAApAQAAZHJzL2Uyb0RvYy54bWxQSwUGAAAAAAYABgBZAQAApQU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审批</w:t>
                      </w:r>
                    </w:p>
                  </w:txbxContent>
                </v:textbox>
              </v:rect>
            </w:pict>
          </mc:Fallback>
        </mc:AlternateContent>
      </w:r>
      <w:r>
        <w:rPr>
          <w:sz w:val="24"/>
        </w:rPr>
        <mc:AlternateContent>
          <mc:Choice Requires="wpg">
            <w:drawing>
              <wp:anchor distT="0" distB="0" distL="114300" distR="114300" simplePos="0" relativeHeight="252124160" behindDoc="0" locked="0" layoutInCell="1" allowOverlap="1">
                <wp:simplePos x="0" y="0"/>
                <wp:positionH relativeFrom="column">
                  <wp:posOffset>938530</wp:posOffset>
                </wp:positionH>
                <wp:positionV relativeFrom="paragraph">
                  <wp:posOffset>244475</wp:posOffset>
                </wp:positionV>
                <wp:extent cx="4545965" cy="7386955"/>
                <wp:effectExtent l="4445" t="5080" r="21590" b="18415"/>
                <wp:wrapNone/>
                <wp:docPr id="2758" name="组合 2758"/>
                <wp:cNvGraphicFramePr/>
                <a:graphic xmlns:a="http://schemas.openxmlformats.org/drawingml/2006/main">
                  <a:graphicData uri="http://schemas.microsoft.com/office/word/2010/wordprocessingGroup">
                    <wpg:wgp>
                      <wpg:cNvGrpSpPr/>
                      <wpg:grpSpPr>
                        <a:xfrm>
                          <a:off x="0" y="0"/>
                          <a:ext cx="4545965" cy="7386955"/>
                          <a:chOff x="6689" y="2075456"/>
                          <a:chExt cx="7159" cy="11633"/>
                        </a:xfrm>
                      </wpg:grpSpPr>
                      <wpg:grpSp>
                        <wpg:cNvPr id="2712" name="组合 2712"/>
                        <wpg:cNvGrpSpPr/>
                        <wpg:grpSpPr>
                          <a:xfrm>
                            <a:off x="7881" y="2083812"/>
                            <a:ext cx="4035" cy="2786"/>
                            <a:chOff x="7881" y="2083617"/>
                            <a:chExt cx="4035" cy="3206"/>
                          </a:xfrm>
                        </wpg:grpSpPr>
                        <wps:wsp>
                          <wps:cNvPr id="2559" name="直接连接符 2559"/>
                          <wps:cNvCnPr/>
                          <wps:spPr>
                            <a:xfrm>
                              <a:off x="9854" y="2086105"/>
                              <a:ext cx="0" cy="718"/>
                            </a:xfrm>
                            <a:prstGeom prst="line">
                              <a:avLst/>
                            </a:prstGeom>
                            <a:ln w="9525" cap="flat" cmpd="sng">
                              <a:solidFill>
                                <a:srgbClr val="000000"/>
                              </a:solidFill>
                              <a:prstDash val="solid"/>
                              <a:headEnd type="none" w="med" len="med"/>
                              <a:tailEnd type="triangle" w="med" len="med"/>
                            </a:ln>
                          </wps:spPr>
                          <wps:bodyPr upright="1"/>
                        </wps:wsp>
                        <wps:wsp>
                          <wps:cNvPr id="2558" name="直接箭头连接符 2558"/>
                          <wps:cNvCnPr/>
                          <wps:spPr>
                            <a:xfrm>
                              <a:off x="7881" y="2085716"/>
                              <a:ext cx="0" cy="391"/>
                            </a:xfrm>
                            <a:prstGeom prst="straightConnector1">
                              <a:avLst/>
                            </a:prstGeom>
                            <a:ln w="9525" cap="flat" cmpd="sng">
                              <a:solidFill>
                                <a:srgbClr val="000000"/>
                              </a:solidFill>
                              <a:prstDash val="solid"/>
                              <a:headEnd type="none" w="med" len="med"/>
                              <a:tailEnd type="none" w="med" len="med"/>
                            </a:ln>
                          </wps:spPr>
                          <wps:bodyPr/>
                        </wps:wsp>
                        <wps:wsp>
                          <wps:cNvPr id="2689" name="直接箭头连接符 2689"/>
                          <wps:cNvCnPr/>
                          <wps:spPr>
                            <a:xfrm>
                              <a:off x="7881" y="2086105"/>
                              <a:ext cx="4035" cy="0"/>
                            </a:xfrm>
                            <a:prstGeom prst="straightConnector1">
                              <a:avLst/>
                            </a:prstGeom>
                            <a:ln w="9525" cap="flat" cmpd="sng">
                              <a:solidFill>
                                <a:srgbClr val="000000"/>
                              </a:solidFill>
                              <a:prstDash val="solid"/>
                              <a:headEnd type="none" w="med" len="med"/>
                              <a:tailEnd type="none" w="med" len="med"/>
                            </a:ln>
                          </wps:spPr>
                          <wps:bodyPr/>
                        </wps:wsp>
                        <wps:wsp>
                          <wps:cNvPr id="2688" name="直接箭头连接符 2688"/>
                          <wps:cNvCnPr/>
                          <wps:spPr>
                            <a:xfrm flipV="1">
                              <a:off x="11916" y="2083617"/>
                              <a:ext cx="0" cy="2479"/>
                            </a:xfrm>
                            <a:prstGeom prst="straightConnector1">
                              <a:avLst/>
                            </a:prstGeom>
                            <a:ln w="9525" cap="flat" cmpd="sng">
                              <a:solidFill>
                                <a:srgbClr val="000000"/>
                              </a:solidFill>
                              <a:prstDash val="solid"/>
                              <a:headEnd type="none" w="med" len="med"/>
                              <a:tailEnd type="none" w="med" len="med"/>
                            </a:ln>
                          </wps:spPr>
                          <wps:bodyPr/>
                        </wps:wsp>
                      </wpg:grpSp>
                      <wps:wsp>
                        <wps:cNvPr id="2549" name="矩形 2549"/>
                        <wps:cNvSpPr/>
                        <wps:spPr>
                          <a:xfrm>
                            <a:off x="9337" y="2075456"/>
                            <a:ext cx="2536"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cs="Times New Roman"/>
                                  <w:sz w:val="24"/>
                                  <w:szCs w:val="24"/>
                                </w:rPr>
                              </w:pPr>
                              <w:r>
                                <w:rPr>
                                  <w:rFonts w:hint="eastAsia" w:cs="Times New Roman"/>
                                  <w:sz w:val="24"/>
                                  <w:szCs w:val="24"/>
                                </w:rPr>
                                <w:t>申请人提出申请</w:t>
                              </w:r>
                            </w:p>
                          </w:txbxContent>
                        </wps:txbx>
                        <wps:bodyPr upright="1"/>
                      </wps:wsp>
                      <wps:wsp>
                        <wps:cNvPr id="2548" name="矩形 2548"/>
                        <wps:cNvSpPr/>
                        <wps:spPr>
                          <a:xfrm>
                            <a:off x="9828" y="2076416"/>
                            <a:ext cx="1635"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拟调整内容符合上位规划要求</w:t>
                              </w:r>
                            </w:p>
                            <w:p>
                              <w:pPr>
                                <w:rPr>
                                  <w:sz w:val="24"/>
                                  <w:szCs w:val="24"/>
                                </w:rPr>
                              </w:pPr>
                            </w:p>
                          </w:txbxContent>
                        </wps:txbx>
                        <wps:bodyPr upright="1"/>
                      </wps:wsp>
                      <wps:wsp>
                        <wps:cNvPr id="2557" name="直接连接符 2557"/>
                        <wps:cNvCnPr/>
                        <wps:spPr>
                          <a:xfrm flipH="1">
                            <a:off x="10619" y="2075933"/>
                            <a:ext cx="1" cy="510"/>
                          </a:xfrm>
                          <a:prstGeom prst="line">
                            <a:avLst/>
                          </a:prstGeom>
                          <a:ln w="9525" cap="flat" cmpd="sng">
                            <a:solidFill>
                              <a:srgbClr val="000000"/>
                            </a:solidFill>
                            <a:prstDash val="solid"/>
                            <a:headEnd type="none" w="med" len="med"/>
                            <a:tailEnd type="triangle" w="med" len="med"/>
                          </a:ln>
                        </wps:spPr>
                        <wps:bodyPr upright="1"/>
                      </wps:wsp>
                      <wps:wsp>
                        <wps:cNvPr id="2545" name="文本框 2545"/>
                        <wps:cNvSpPr txBox="1"/>
                        <wps:spPr>
                          <a:xfrm>
                            <a:off x="11906" y="2075960"/>
                            <a:ext cx="1509" cy="2629"/>
                          </a:xfrm>
                          <a:prstGeom prst="rect">
                            <a:avLst/>
                          </a:prstGeom>
                          <a:no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wps:txbx>
                        <wps:bodyPr upright="1"/>
                      </wps:wsp>
                      <wps:wsp>
                        <wps:cNvPr id="2560" name="直接连接符 2560"/>
                        <wps:cNvCnPr/>
                        <wps:spPr>
                          <a:xfrm>
                            <a:off x="11463" y="2077047"/>
                            <a:ext cx="454" cy="0"/>
                          </a:xfrm>
                          <a:prstGeom prst="line">
                            <a:avLst/>
                          </a:prstGeom>
                          <a:ln w="9525" cap="flat" cmpd="sng">
                            <a:solidFill>
                              <a:srgbClr val="000000"/>
                            </a:solidFill>
                            <a:prstDash val="solid"/>
                            <a:headEnd type="none" w="med" len="med"/>
                            <a:tailEnd type="triangle" w="med" len="med"/>
                          </a:ln>
                        </wps:spPr>
                        <wps:bodyPr upright="1"/>
                      </wps:wsp>
                      <wps:wsp>
                        <wps:cNvPr id="2547" name="矩形 2547"/>
                        <wps:cNvSpPr/>
                        <wps:spPr>
                          <a:xfrm>
                            <a:off x="8718" y="2086612"/>
                            <a:ext cx="2251" cy="4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left"/>
                                <w:rPr>
                                  <w:rFonts w:cs="宋体"/>
                                  <w:sz w:val="24"/>
                                  <w:szCs w:val="24"/>
                                </w:rPr>
                              </w:pPr>
                              <w:r>
                                <w:rPr>
                                  <w:rFonts w:hint="eastAsia" w:cs="宋体"/>
                                  <w:sz w:val="24"/>
                                  <w:szCs w:val="24"/>
                                </w:rPr>
                                <w:t>变更规划条件内容</w:t>
                              </w:r>
                            </w:p>
                            <w:p>
                              <w:pPr>
                                <w:rPr>
                                  <w:sz w:val="24"/>
                                  <w:szCs w:val="24"/>
                                </w:rPr>
                              </w:pPr>
                            </w:p>
                          </w:txbxContent>
                        </wps:txbx>
                        <wps:bodyPr upright="1"/>
                      </wps:wsp>
                      <wps:wsp>
                        <wps:cNvPr id="2551" name="直接连接符 2551"/>
                        <wps:cNvCnPr/>
                        <wps:spPr>
                          <a:xfrm flipH="1">
                            <a:off x="9278" y="2076957"/>
                            <a:ext cx="547" cy="0"/>
                          </a:xfrm>
                          <a:prstGeom prst="line">
                            <a:avLst/>
                          </a:prstGeom>
                          <a:ln w="9525" cap="flat" cmpd="sng">
                            <a:solidFill>
                              <a:srgbClr val="000000"/>
                            </a:solidFill>
                            <a:prstDash val="solid"/>
                            <a:headEnd type="none" w="med" len="med"/>
                            <a:tailEnd type="triangle" w="med" len="med"/>
                          </a:ln>
                        </wps:spPr>
                        <wps:bodyPr upright="1"/>
                      </wps:wsp>
                      <wps:wsp>
                        <wps:cNvPr id="2544" name="矩形 2544"/>
                        <wps:cNvSpPr/>
                        <wps:spPr>
                          <a:xfrm>
                            <a:off x="7623" y="2076386"/>
                            <a:ext cx="1650"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拟调整内容不符合上位规划要求</w:t>
                              </w:r>
                            </w:p>
                            <w:p>
                              <w:pPr>
                                <w:rPr>
                                  <w:sz w:val="24"/>
                                  <w:szCs w:val="24"/>
                                </w:rPr>
                              </w:pPr>
                            </w:p>
                          </w:txbxContent>
                        </wps:txbx>
                        <wps:bodyPr upright="1"/>
                      </wps:wsp>
                      <wps:wsp>
                        <wps:cNvPr id="2552" name="直接连接符 2552"/>
                        <wps:cNvCnPr/>
                        <wps:spPr>
                          <a:xfrm flipH="1">
                            <a:off x="10836" y="2077563"/>
                            <a:ext cx="1" cy="1596"/>
                          </a:xfrm>
                          <a:prstGeom prst="line">
                            <a:avLst/>
                          </a:prstGeom>
                          <a:ln w="9525" cap="flat" cmpd="sng">
                            <a:solidFill>
                              <a:srgbClr val="000000"/>
                            </a:solidFill>
                            <a:prstDash val="solid"/>
                            <a:headEnd type="none" w="med" len="med"/>
                            <a:tailEnd type="triangle" w="med" len="med"/>
                          </a:ln>
                        </wps:spPr>
                        <wps:bodyPr upright="1"/>
                      </wps:wsp>
                      <wps:wsp>
                        <wps:cNvPr id="2543" name="矩形 2543"/>
                        <wps:cNvSpPr/>
                        <wps:spPr>
                          <a:xfrm>
                            <a:off x="10281" y="2079159"/>
                            <a:ext cx="3208" cy="11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cs="宋体"/>
                                  <w:sz w:val="24"/>
                                  <w:szCs w:val="24"/>
                                </w:rPr>
                              </w:pPr>
                              <w:r>
                                <w:rPr>
                                  <w:rFonts w:hint="eastAsia" w:cs="宋体"/>
                                  <w:sz w:val="24"/>
                                  <w:szCs w:val="24"/>
                                </w:rPr>
                                <w:t>1.行政许可科、科室人员审查申请材料、调整方案；</w:t>
                              </w:r>
                            </w:p>
                            <w:p>
                              <w:pPr>
                                <w:spacing w:line="240" w:lineRule="auto"/>
                                <w:rPr>
                                  <w:rFonts w:cs="Times New Roman"/>
                                  <w:sz w:val="24"/>
                                  <w:szCs w:val="24"/>
                                </w:rPr>
                              </w:pPr>
                              <w:r>
                                <w:rPr>
                                  <w:rFonts w:hint="eastAsia" w:cs="Times New Roman"/>
                                  <w:sz w:val="24"/>
                                  <w:szCs w:val="24"/>
                                </w:rPr>
                                <w:t>2.自然资源局集体会议通过</w:t>
                              </w:r>
                            </w:p>
                          </w:txbxContent>
                        </wps:txbx>
                        <wps:bodyPr upright="1"/>
                      </wps:wsp>
                      <wps:wsp>
                        <wps:cNvPr id="2675" name="矩形 2675"/>
                        <wps:cNvSpPr/>
                        <wps:spPr>
                          <a:xfrm flipV="1">
                            <a:off x="10205" y="2080959"/>
                            <a:ext cx="3611" cy="14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sz w:val="24"/>
                                  <w:szCs w:val="24"/>
                                </w:rPr>
                              </w:pPr>
                              <w:r>
                                <w:rPr>
                                  <w:rFonts w:hint="eastAsia" w:cs="宋体"/>
                                  <w:sz w:val="24"/>
                                  <w:szCs w:val="24"/>
                                </w:rPr>
                                <w:t>1.组织专家对变更的必要性和规划方案的合理性进行论证</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sz w:val="24"/>
                                  <w:szCs w:val="24"/>
                                </w:rPr>
                              </w:pPr>
                              <w:r>
                                <w:rPr>
                                  <w:rFonts w:hint="eastAsia" w:cs="宋体"/>
                                  <w:sz w:val="24"/>
                                  <w:szCs w:val="24"/>
                                </w:rPr>
                                <w:t>2.经论证确需变更的，应当进行公示、征求利害关系人的意见，有听证申请的应当组织听证</w:t>
                              </w:r>
                            </w:p>
                          </w:txbxContent>
                        </wps:txbx>
                        <wps:bodyPr upright="1"/>
                      </wps:wsp>
                      <wps:wsp>
                        <wps:cNvPr id="2653" name="矩形 2653"/>
                        <wps:cNvSpPr/>
                        <wps:spPr>
                          <a:xfrm flipV="1">
                            <a:off x="10685" y="2083089"/>
                            <a:ext cx="3163" cy="7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cs="宋体"/>
                                  <w:sz w:val="24"/>
                                  <w:szCs w:val="24"/>
                                </w:rPr>
                              </w:pPr>
                              <w:r>
                                <w:rPr>
                                  <w:rFonts w:hint="eastAsia" w:cs="宋体"/>
                                  <w:sz w:val="24"/>
                                  <w:szCs w:val="24"/>
                                </w:rPr>
                                <w:t>1.报县城乡规划委员会审议</w:t>
                              </w:r>
                            </w:p>
                            <w:p>
                              <w:pPr>
                                <w:spacing w:line="240" w:lineRule="auto"/>
                                <w:rPr>
                                  <w:rFonts w:cs="Times New Roman"/>
                                  <w:sz w:val="24"/>
                                  <w:szCs w:val="24"/>
                                </w:rPr>
                              </w:pPr>
                              <w:r>
                                <w:rPr>
                                  <w:rFonts w:hint="eastAsia" w:cs="Times New Roman"/>
                                  <w:sz w:val="24"/>
                                  <w:szCs w:val="24"/>
                                </w:rPr>
                                <w:t>2.报请县政府批准</w:t>
                              </w:r>
                            </w:p>
                          </w:txbxContent>
                        </wps:txbx>
                        <wps:bodyPr upright="1"/>
                      </wps:wsp>
                      <wps:wsp>
                        <wps:cNvPr id="2651" name="直接连接符 2651"/>
                        <wps:cNvCnPr/>
                        <wps:spPr>
                          <a:xfrm flipH="1">
                            <a:off x="12347" y="2080302"/>
                            <a:ext cx="0" cy="657"/>
                          </a:xfrm>
                          <a:prstGeom prst="line">
                            <a:avLst/>
                          </a:prstGeom>
                          <a:ln w="9525" cap="flat" cmpd="sng">
                            <a:solidFill>
                              <a:srgbClr val="000000"/>
                            </a:solidFill>
                            <a:prstDash val="solid"/>
                            <a:headEnd type="none" w="med" len="med"/>
                            <a:tailEnd type="triangle" w="med" len="med"/>
                          </a:ln>
                        </wps:spPr>
                        <wps:bodyPr upright="1"/>
                      </wps:wsp>
                      <wps:wsp>
                        <wps:cNvPr id="2556" name="直接连接符 2556"/>
                        <wps:cNvCnPr/>
                        <wps:spPr>
                          <a:xfrm flipH="1">
                            <a:off x="12347" y="2082432"/>
                            <a:ext cx="0" cy="657"/>
                          </a:xfrm>
                          <a:prstGeom prst="line">
                            <a:avLst/>
                          </a:prstGeom>
                          <a:ln w="9525" cap="flat" cmpd="sng">
                            <a:solidFill>
                              <a:srgbClr val="000000"/>
                            </a:solidFill>
                            <a:prstDash val="solid"/>
                            <a:headEnd type="none" w="med" len="med"/>
                            <a:tailEnd type="triangle" w="med" len="med"/>
                          </a:ln>
                        </wps:spPr>
                        <wps:bodyPr upright="1"/>
                      </wps:wsp>
                      <wps:wsp>
                        <wps:cNvPr id="2550" name="矩形 2550"/>
                        <wps:cNvSpPr/>
                        <wps:spPr>
                          <a:xfrm>
                            <a:off x="7019" y="2079144"/>
                            <a:ext cx="3156"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cs="宋体"/>
                                  <w:sz w:val="24"/>
                                  <w:szCs w:val="24"/>
                                </w:rPr>
                              </w:pPr>
                              <w:r>
                                <w:rPr>
                                  <w:rFonts w:hint="eastAsia" w:cs="宋体"/>
                                  <w:sz w:val="24"/>
                                  <w:szCs w:val="24"/>
                                </w:rPr>
                                <w:t>1.行政许可科、科室人员审查申请材料、调整方案；</w:t>
                              </w:r>
                            </w:p>
                            <w:p>
                              <w:pPr>
                                <w:spacing w:line="240" w:lineRule="auto"/>
                                <w:rPr>
                                  <w:rFonts w:cs="Times New Roman"/>
                                  <w:sz w:val="24"/>
                                  <w:szCs w:val="24"/>
                                </w:rPr>
                              </w:pPr>
                              <w:r>
                                <w:rPr>
                                  <w:rFonts w:hint="eastAsia" w:cs="Times New Roman"/>
                                  <w:sz w:val="24"/>
                                  <w:szCs w:val="24"/>
                                </w:rPr>
                                <w:t>2.自然资源局集体会议通过</w:t>
                              </w:r>
                            </w:p>
                          </w:txbxContent>
                        </wps:txbx>
                        <wps:bodyPr upright="1"/>
                      </wps:wsp>
                      <wps:wsp>
                        <wps:cNvPr id="2668" name="矩形 2668"/>
                        <wps:cNvSpPr/>
                        <wps:spPr>
                          <a:xfrm flipV="1">
                            <a:off x="6989" y="2080959"/>
                            <a:ext cx="3202" cy="19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sz w:val="24"/>
                                  <w:szCs w:val="24"/>
                                </w:rPr>
                              </w:pPr>
                              <w:r>
                                <w:rPr>
                                  <w:rFonts w:hint="eastAsia" w:cs="宋体"/>
                                  <w:sz w:val="24"/>
                                  <w:szCs w:val="24"/>
                                </w:rPr>
                                <w:t>1.组织专家对变更的必要性和规划方案的合理性进行论证</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sz w:val="24"/>
                                  <w:szCs w:val="24"/>
                                </w:rPr>
                              </w:pPr>
                              <w:r>
                                <w:rPr>
                                  <w:rFonts w:hint="eastAsia" w:cs="宋体"/>
                                  <w:sz w:val="24"/>
                                  <w:szCs w:val="24"/>
                                </w:rPr>
                                <w:t>2.经论证确需变更的，应当进行公示、征求利害关系人的意见，有听证申请的应当组织听证</w:t>
                              </w:r>
                            </w:p>
                          </w:txbxContent>
                        </wps:txbx>
                        <wps:bodyPr upright="1"/>
                      </wps:wsp>
                      <wps:wsp>
                        <wps:cNvPr id="2546" name="矩形 2546"/>
                        <wps:cNvSpPr/>
                        <wps:spPr>
                          <a:xfrm flipV="1">
                            <a:off x="6689" y="2083284"/>
                            <a:ext cx="3922" cy="1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4"/>
                                  <w:szCs w:val="24"/>
                                </w:rPr>
                              </w:pPr>
                              <w:r>
                                <w:rPr>
                                  <w:rFonts w:hint="eastAsia" w:cs="Times New Roman"/>
                                  <w:sz w:val="24"/>
                                  <w:szCs w:val="24"/>
                                </w:rPr>
                                <w:t>1.提出修改或不修改控制性详细规划的建议，向县政府专题报告，经县政府同意的，组织编制修改方案；</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cs="Times New Roman"/>
                                  <w:sz w:val="24"/>
                                  <w:szCs w:val="24"/>
                                </w:rPr>
                              </w:pPr>
                              <w:r>
                                <w:rPr>
                                  <w:rFonts w:hint="eastAsia" w:cs="Times New Roman"/>
                                  <w:sz w:val="24"/>
                                  <w:szCs w:val="24"/>
                                </w:rPr>
                                <w:t>2.修改后的控制性详细规划按照法定程序报县政府批准</w:t>
                              </w:r>
                            </w:p>
                          </w:txbxContent>
                        </wps:txbx>
                        <wps:bodyPr upright="1"/>
                      </wps:wsp>
                      <wps:wsp>
                        <wps:cNvPr id="2553" name="直接连接符 2553"/>
                        <wps:cNvCnPr/>
                        <wps:spPr>
                          <a:xfrm flipH="1">
                            <a:off x="7792" y="2080302"/>
                            <a:ext cx="0" cy="657"/>
                          </a:xfrm>
                          <a:prstGeom prst="line">
                            <a:avLst/>
                          </a:prstGeom>
                          <a:ln w="9525" cap="flat" cmpd="sng">
                            <a:solidFill>
                              <a:srgbClr val="000000"/>
                            </a:solidFill>
                            <a:prstDash val="solid"/>
                            <a:headEnd type="none" w="med" len="med"/>
                            <a:tailEnd type="triangle" w="med" len="med"/>
                          </a:ln>
                        </wps:spPr>
                        <wps:bodyPr upright="1"/>
                      </wps:wsp>
                      <wps:wsp>
                        <wps:cNvPr id="2692" name="矩形 2692"/>
                        <wps:cNvSpPr/>
                        <wps:spPr>
                          <a:xfrm flipV="1">
                            <a:off x="6704" y="2085192"/>
                            <a:ext cx="3237" cy="6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cs="宋体"/>
                                  <w:sz w:val="24"/>
                                  <w:szCs w:val="24"/>
                                </w:rPr>
                              </w:pPr>
                              <w:r>
                                <w:rPr>
                                  <w:rFonts w:hint="eastAsia" w:cs="宋体"/>
                                  <w:sz w:val="24"/>
                                  <w:szCs w:val="24"/>
                                </w:rPr>
                                <w:t>1.报县城乡规划委员会审议</w:t>
                              </w:r>
                            </w:p>
                            <w:p>
                              <w:pPr>
                                <w:spacing w:line="240" w:lineRule="exact"/>
                                <w:rPr>
                                  <w:rFonts w:cs="Times New Roman"/>
                                  <w:sz w:val="24"/>
                                  <w:szCs w:val="24"/>
                                </w:rPr>
                              </w:pPr>
                              <w:r>
                                <w:rPr>
                                  <w:rFonts w:hint="eastAsia" w:cs="Times New Roman"/>
                                  <w:sz w:val="24"/>
                                  <w:szCs w:val="24"/>
                                </w:rPr>
                                <w:t>2.报请县政府批准</w:t>
                              </w:r>
                            </w:p>
                          </w:txbxContent>
                        </wps:txbx>
                        <wps:bodyPr upright="1"/>
                      </wps:wsp>
                      <wps:wsp>
                        <wps:cNvPr id="2539" name="直接连接符 2539"/>
                        <wps:cNvCnPr/>
                        <wps:spPr>
                          <a:xfrm flipH="1">
                            <a:off x="8478" y="2084760"/>
                            <a:ext cx="0" cy="45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3.9pt;margin-top:19.25pt;height:581.65pt;width:357.95pt;z-index:252124160;mso-width-relative:page;mso-height-relative:page;" coordorigin="6689,2075456" coordsize="7159,11633" o:gfxdata="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IWn30vaAAAACwEAAA8AAAAAAAAA&#10;AQAgAAAAIgAAAGRycy9kb3ducmV2LnhtbFBLAQIUABQAAAAIAIdO4kAOyzeYvAYAAM05AAAOAAAA&#10;AAAAAAEAIAAAACkBAABkcnMvZTJvRG9jLnhtbFBLBQYAAAAABgAGAFkBAABXCgAAAAA=&#10;">
                <o:lock v:ext="edit" aspectratio="f"/>
                <v:group id="_x0000_s1026" o:spid="_x0000_s1026" o:spt="203" style="position:absolute;left:7881;top:2083812;height:2786;width:4035;" coordorigin="7881,2083617" coordsize="4035,3206" o:gfxdata="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f5UvwAAAN0AAAAPAAAAAAAAAAEAIAAAACIAAABkcnMvZG93bnJldi54&#10;bWxQSwECFAAUAAAACACHTuJAMy8FnjsAAAA5AAAAFQAAAAAAAAABACAAAAAOAQAAZHJzL2dyb3Vw&#10;c2hhcGV4bWwueG1sUEsFBgAAAAAGAAYAYAEAAMsDAAAAAA==&#10;">
                  <o:lock v:ext="edit" aspectratio="f"/>
                  <v:line id="_x0000_s1026" o:spid="_x0000_s1026" o:spt="20" style="position:absolute;left:9854;top:2086105;height:718;width:0;" filled="f" stroked="t" coordsize="21600,21600" o:gfxdata="UEsDBAoAAAAAAIdO4kAAAAAAAAAAAAAAAAAEAAAAZHJzL1BLAwQUAAAACACHTuJA1ay83sEAAADd&#10;AAAADwAAAGRycy9kb3ducmV2LnhtbEWPT2vCQBTE7wW/w/IKvdVNBEu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ay8&#10;3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32" type="#_x0000_t32" style="position:absolute;left:7881;top:2085716;height:391;width:0;" filled="f" stroked="t" coordsize="21600,21600" o:gfxdata="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p53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7881;top:2086105;height:0;width:4035;" filled="f" stroked="t" coordsize="21600,21600" o:gfxdata="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gD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11916;top:2083617;flip:y;height:2479;width:0;" filled="f" stroked="t" coordsize="21600,21600" o:gfxdata="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PIXz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rect id="_x0000_s1026" o:spid="_x0000_s1026" o:spt="1" style="position:absolute;left:9337;top:2075456;height:477;width:2536;" fillcolor="#FFFFFF" filled="t" stroked="t" coordsize="21600,21600" o:gfxdata="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3Uq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hint="eastAsia" w:cs="Times New Roman"/>
                            <w:sz w:val="24"/>
                            <w:szCs w:val="24"/>
                          </w:rPr>
                        </w:pPr>
                        <w:r>
                          <w:rPr>
                            <w:rFonts w:hint="eastAsia" w:cs="Times New Roman"/>
                            <w:sz w:val="24"/>
                            <w:szCs w:val="24"/>
                          </w:rPr>
                          <w:t>申请人提出申请</w:t>
                        </w:r>
                      </w:p>
                    </w:txbxContent>
                  </v:textbox>
                </v:rect>
                <v:rect id="_x0000_s1026" o:spid="_x0000_s1026" o:spt="1" style="position:absolute;left:9828;top:2076416;height:1149;width:1635;" fillcolor="#FFFFFF" filled="t" stroked="t" coordsize="21600,21600" o:gfxdata="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79z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 w:val="24"/>
                            <w:szCs w:val="24"/>
                          </w:rPr>
                        </w:pPr>
                        <w:r>
                          <w:rPr>
                            <w:rFonts w:hint="eastAsia"/>
                            <w:sz w:val="24"/>
                            <w:szCs w:val="24"/>
                          </w:rPr>
                          <w:t>拟调整内容符合上位规划要求</w:t>
                        </w:r>
                      </w:p>
                      <w:p>
                        <w:pPr>
                          <w:rPr>
                            <w:sz w:val="24"/>
                            <w:szCs w:val="24"/>
                          </w:rPr>
                        </w:pPr>
                      </w:p>
                    </w:txbxContent>
                  </v:textbox>
                </v:rect>
                <v:line id="_x0000_s1026" o:spid="_x0000_s1026" o:spt="20" style="position:absolute;left:10619;top:2075933;flip:x;height:510;width:1;" filled="f" stroked="t" coordsize="21600,21600" o:gfxdata="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lc&#10;8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11906;top:2075960;height:2629;width:1509;" filled="f" stroked="t" coordsize="21600,21600" o:gfxdata="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h+ye&#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rPr>
                            <w:sz w:val="24"/>
                            <w:szCs w:val="24"/>
                          </w:rPr>
                        </w:pPr>
                        <w:r>
                          <w:rPr>
                            <w:rFonts w:hint="eastAsia"/>
                            <w:sz w:val="24"/>
                            <w:szCs w:val="24"/>
                          </w:rPr>
                          <w:t>符合受理条件但需补正材料的，一次性</w:t>
                        </w:r>
                        <w:r>
                          <w:rPr>
                            <w:sz w:val="24"/>
                            <w:szCs w:val="24"/>
                          </w:rPr>
                          <w:t>告知申请人</w:t>
                        </w:r>
                        <w:r>
                          <w:rPr>
                            <w:rFonts w:hint="eastAsia"/>
                            <w:sz w:val="24"/>
                            <w:szCs w:val="24"/>
                          </w:rPr>
                          <w:t>需</w:t>
                        </w:r>
                        <w:r>
                          <w:rPr>
                            <w:sz w:val="24"/>
                            <w:szCs w:val="24"/>
                          </w:rPr>
                          <w:t>补正的材料，</w:t>
                        </w:r>
                        <w:r>
                          <w:rPr>
                            <w:rFonts w:hint="eastAsia" w:cs="宋体"/>
                            <w:sz w:val="24"/>
                            <w:szCs w:val="24"/>
                          </w:rPr>
                          <w:t>出具补正材料通知书。</w:t>
                        </w:r>
                      </w:p>
                    </w:txbxContent>
                  </v:textbox>
                </v:shape>
                <v:line id="_x0000_s1026" o:spid="_x0000_s1026" o:spt="20" style="position:absolute;left:11463;top:2077047;height:0;width:454;" filled="f" stroked="t" coordsize="21600,21600" o:gfxdata="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8718;top:2086612;height:477;width:2251;" fillcolor="#FFFFFF" filled="t" stroked="t" coordsize="21600,21600" o:gfxdata="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Y0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left"/>
                          <w:rPr>
                            <w:rFonts w:cs="宋体"/>
                            <w:sz w:val="24"/>
                            <w:szCs w:val="24"/>
                          </w:rPr>
                        </w:pPr>
                        <w:r>
                          <w:rPr>
                            <w:rFonts w:hint="eastAsia" w:cs="宋体"/>
                            <w:sz w:val="24"/>
                            <w:szCs w:val="24"/>
                          </w:rPr>
                          <w:t>变更规划条件内容</w:t>
                        </w:r>
                      </w:p>
                      <w:p>
                        <w:pPr>
                          <w:rPr>
                            <w:sz w:val="24"/>
                            <w:szCs w:val="24"/>
                          </w:rPr>
                        </w:pPr>
                      </w:p>
                    </w:txbxContent>
                  </v:textbox>
                </v:rect>
                <v:line id="_x0000_s1026" o:spid="_x0000_s1026" o:spt="20" style="position:absolute;left:9278;top:2076957;flip:x;height:0;width:547;" filled="f" stroked="t" coordsize="21600,21600" o:gfxdata="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nGE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623;top:2076386;height:1149;width:1650;" fillcolor="#FFFFFF" filled="t" stroked="t" coordsize="21600,21600" o:gfxdata="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2/T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24"/>
                            <w:szCs w:val="24"/>
                          </w:rPr>
                        </w:pPr>
                        <w:r>
                          <w:rPr>
                            <w:rFonts w:hint="eastAsia"/>
                            <w:sz w:val="24"/>
                            <w:szCs w:val="24"/>
                          </w:rPr>
                          <w:t>拟调整内容不符合上位规划要求</w:t>
                        </w:r>
                      </w:p>
                      <w:p>
                        <w:pPr>
                          <w:rPr>
                            <w:sz w:val="24"/>
                            <w:szCs w:val="24"/>
                          </w:rPr>
                        </w:pPr>
                      </w:p>
                    </w:txbxContent>
                  </v:textbox>
                </v:rect>
                <v:line id="_x0000_s1026" o:spid="_x0000_s1026" o:spt="20" style="position:absolute;left:10836;top:2077563;flip:x;height:1596;width:1;" filled="f" stroked="t" coordsize="21600,21600" o:gfxdata="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Tv9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0281;top:2079159;height:1127;width:3208;" fillcolor="#FFFFFF" filled="t" stroked="t" coordsize="21600,21600" o:gfxdata="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fZU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rPr>
                            <w:rFonts w:hint="eastAsia" w:cs="宋体"/>
                            <w:sz w:val="24"/>
                            <w:szCs w:val="24"/>
                          </w:rPr>
                        </w:pPr>
                        <w:r>
                          <w:rPr>
                            <w:rFonts w:hint="eastAsia" w:cs="宋体"/>
                            <w:sz w:val="24"/>
                            <w:szCs w:val="24"/>
                          </w:rPr>
                          <w:t>1.行政许可科、科室人员审查申请材料、调整方案；</w:t>
                        </w:r>
                      </w:p>
                      <w:p>
                        <w:pPr>
                          <w:spacing w:line="240" w:lineRule="auto"/>
                          <w:rPr>
                            <w:rFonts w:cs="Times New Roman"/>
                            <w:sz w:val="24"/>
                            <w:szCs w:val="24"/>
                          </w:rPr>
                        </w:pPr>
                        <w:r>
                          <w:rPr>
                            <w:rFonts w:hint="eastAsia" w:cs="Times New Roman"/>
                            <w:sz w:val="24"/>
                            <w:szCs w:val="24"/>
                          </w:rPr>
                          <w:t>2.自然资源局集体会议通过</w:t>
                        </w:r>
                      </w:p>
                    </w:txbxContent>
                  </v:textbox>
                </v:rect>
                <v:rect id="_x0000_s1026" o:spid="_x0000_s1026" o:spt="1" style="position:absolute;left:10205;top:2080959;flip:y;height:1457;width:3611;" fillcolor="#FFFFFF" filled="t" stroked="t" coordsize="21600,21600" o:gfxdata="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6xj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sz w:val="24"/>
                            <w:szCs w:val="24"/>
                          </w:rPr>
                        </w:pPr>
                        <w:r>
                          <w:rPr>
                            <w:rFonts w:hint="eastAsia" w:cs="宋体"/>
                            <w:sz w:val="24"/>
                            <w:szCs w:val="24"/>
                          </w:rPr>
                          <w:t>1.组织专家对变更的必要性和规划方案的合理性进行论证</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sz w:val="24"/>
                            <w:szCs w:val="24"/>
                          </w:rPr>
                        </w:pPr>
                        <w:r>
                          <w:rPr>
                            <w:rFonts w:hint="eastAsia" w:cs="宋体"/>
                            <w:sz w:val="24"/>
                            <w:szCs w:val="24"/>
                          </w:rPr>
                          <w:t>2.经论证确需变更的，应当进行公示、征求利害关系人的意见，有听证申请的应当组织听证</w:t>
                        </w:r>
                      </w:p>
                    </w:txbxContent>
                  </v:textbox>
                </v:rect>
                <v:rect id="_x0000_s1026" o:spid="_x0000_s1026" o:spt="1" style="position:absolute;left:10685;top:2083089;flip:y;height:783;width:3163;" fillcolor="#FFFFFF" filled="t" stroked="t" coordsize="21600,21600" o:gfxdata="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7Q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rPr>
                            <w:rFonts w:hint="eastAsia" w:cs="宋体"/>
                            <w:sz w:val="24"/>
                            <w:szCs w:val="24"/>
                          </w:rPr>
                        </w:pPr>
                        <w:r>
                          <w:rPr>
                            <w:rFonts w:hint="eastAsia" w:cs="宋体"/>
                            <w:sz w:val="24"/>
                            <w:szCs w:val="24"/>
                          </w:rPr>
                          <w:t>1.报县城乡规划委员会审议</w:t>
                        </w:r>
                      </w:p>
                      <w:p>
                        <w:pPr>
                          <w:spacing w:line="240" w:lineRule="auto"/>
                          <w:rPr>
                            <w:rFonts w:cs="Times New Roman"/>
                            <w:sz w:val="24"/>
                            <w:szCs w:val="24"/>
                          </w:rPr>
                        </w:pPr>
                        <w:r>
                          <w:rPr>
                            <w:rFonts w:hint="eastAsia" w:cs="Times New Roman"/>
                            <w:sz w:val="24"/>
                            <w:szCs w:val="24"/>
                          </w:rPr>
                          <w:t>2.报请县政府批准</w:t>
                        </w:r>
                      </w:p>
                    </w:txbxContent>
                  </v:textbox>
                </v:rect>
                <v:line id="_x0000_s1026" o:spid="_x0000_s1026" o:spt="20" style="position:absolute;left:12347;top:2080302;flip:x;height:657;width:0;" filled="f" stroked="t" coordsize="21600,21600" o:gfxdata="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uQB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2347;top:2082432;flip:x;height:657;width:0;" filled="f" stroked="t" coordsize="21600,21600" o:gfxdata="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dfl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019;top:2079144;height:1114;width:3156;" fillcolor="#FFFFFF" filled="t" stroked="t" coordsize="21600,21600" o:gfxdata="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Rt5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rPr>
                            <w:rFonts w:hint="eastAsia" w:cs="宋体"/>
                            <w:sz w:val="24"/>
                            <w:szCs w:val="24"/>
                          </w:rPr>
                        </w:pPr>
                        <w:r>
                          <w:rPr>
                            <w:rFonts w:hint="eastAsia" w:cs="宋体"/>
                            <w:sz w:val="24"/>
                            <w:szCs w:val="24"/>
                          </w:rPr>
                          <w:t>1.行政许可科、科室人员审查申请材料、调整方案；</w:t>
                        </w:r>
                      </w:p>
                      <w:p>
                        <w:pPr>
                          <w:spacing w:line="240" w:lineRule="auto"/>
                          <w:rPr>
                            <w:rFonts w:cs="Times New Roman"/>
                            <w:sz w:val="24"/>
                            <w:szCs w:val="24"/>
                          </w:rPr>
                        </w:pPr>
                        <w:r>
                          <w:rPr>
                            <w:rFonts w:hint="eastAsia" w:cs="Times New Roman"/>
                            <w:sz w:val="24"/>
                            <w:szCs w:val="24"/>
                          </w:rPr>
                          <w:t>2.自然资源局集体会议通过</w:t>
                        </w:r>
                      </w:p>
                    </w:txbxContent>
                  </v:textbox>
                </v:rect>
                <v:rect id="_x0000_s1026" o:spid="_x0000_s1026" o:spt="1" style="position:absolute;left:6989;top:2080959;flip:y;height:1937;width:3202;" fillcolor="#FFFFFF" filled="t" stroked="t" coordsize="21600,21600" o:gfxdata="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Boj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sz w:val="24"/>
                            <w:szCs w:val="24"/>
                          </w:rPr>
                        </w:pPr>
                        <w:r>
                          <w:rPr>
                            <w:rFonts w:hint="eastAsia" w:cs="宋体"/>
                            <w:sz w:val="24"/>
                            <w:szCs w:val="24"/>
                          </w:rPr>
                          <w:t>1.组织专家对变更的必要性和规划方案的合理性进行论证</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宋体"/>
                            <w:sz w:val="24"/>
                            <w:szCs w:val="24"/>
                          </w:rPr>
                        </w:pPr>
                        <w:r>
                          <w:rPr>
                            <w:rFonts w:hint="eastAsia" w:cs="宋体"/>
                            <w:sz w:val="24"/>
                            <w:szCs w:val="24"/>
                          </w:rPr>
                          <w:t>2.经论证确需变更的，应当进行公示、征求利害关系人的意见，有听证申请的应当组织听证</w:t>
                        </w:r>
                      </w:p>
                    </w:txbxContent>
                  </v:textbox>
                </v:rect>
                <v:rect id="_x0000_s1026" o:spid="_x0000_s1026" o:spt="1" style="position:absolute;left:6689;top:2083284;flip:y;height:1476;width:3922;" fillcolor="#FFFFFF" filled="t" stroked="t" coordsize="21600,21600" o:gfxdata="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YQ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4"/>
                            <w:szCs w:val="24"/>
                          </w:rPr>
                        </w:pPr>
                        <w:r>
                          <w:rPr>
                            <w:rFonts w:hint="eastAsia" w:cs="Times New Roman"/>
                            <w:sz w:val="24"/>
                            <w:szCs w:val="24"/>
                          </w:rPr>
                          <w:t>1.提出修改或不修改控制性详细规划的建议，向县政府专题报告，经县政府同意的，组织编制修改方案；</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cs="Times New Roman"/>
                            <w:sz w:val="24"/>
                            <w:szCs w:val="24"/>
                          </w:rPr>
                        </w:pPr>
                        <w:r>
                          <w:rPr>
                            <w:rFonts w:hint="eastAsia" w:cs="Times New Roman"/>
                            <w:sz w:val="24"/>
                            <w:szCs w:val="24"/>
                          </w:rPr>
                          <w:t>2.修改后的控制性详细规划按照法定程序报县政府批准</w:t>
                        </w:r>
                      </w:p>
                    </w:txbxContent>
                  </v:textbox>
                </v:rect>
                <v:line id="_x0000_s1026" o:spid="_x0000_s1026" o:spt="20" style="position:absolute;left:7792;top:2080302;flip:x;height:657;width:0;" filled="f" stroked="t" coordsize="21600,21600" o:gfxdata="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Ja&#10;8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704;top:2085192;flip:y;height:603;width:3237;" fillcolor="#FFFFFF" filled="t" stroked="t" coordsize="21600,21600" o:gfxdata="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vPA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cs="宋体"/>
                            <w:sz w:val="24"/>
                            <w:szCs w:val="24"/>
                          </w:rPr>
                        </w:pPr>
                        <w:r>
                          <w:rPr>
                            <w:rFonts w:hint="eastAsia" w:cs="宋体"/>
                            <w:sz w:val="24"/>
                            <w:szCs w:val="24"/>
                          </w:rPr>
                          <w:t>1.报县城乡规划委员会审议</w:t>
                        </w:r>
                      </w:p>
                      <w:p>
                        <w:pPr>
                          <w:spacing w:line="240" w:lineRule="exact"/>
                          <w:rPr>
                            <w:rFonts w:cs="Times New Roman"/>
                            <w:sz w:val="24"/>
                            <w:szCs w:val="24"/>
                          </w:rPr>
                        </w:pPr>
                        <w:r>
                          <w:rPr>
                            <w:rFonts w:hint="eastAsia" w:cs="Times New Roman"/>
                            <w:sz w:val="24"/>
                            <w:szCs w:val="24"/>
                          </w:rPr>
                          <w:t>2.报请县政府批准</w:t>
                        </w:r>
                      </w:p>
                    </w:txbxContent>
                  </v:textbox>
                </v:rect>
                <v:line id="_x0000_s1026" o:spid="_x0000_s1026" o:spt="20" style="position:absolute;left:8478;top:2084760;flip:x;height:454;width:0;" filled="f" stroked="t" coordsize="21600,21600" o:gfxdata="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jWI&#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873125</wp:posOffset>
                </wp:positionH>
                <wp:positionV relativeFrom="paragraph">
                  <wp:posOffset>184150</wp:posOffset>
                </wp:positionV>
                <wp:extent cx="4829810" cy="7549515"/>
                <wp:effectExtent l="4445" t="4445" r="23495" b="8890"/>
                <wp:wrapNone/>
                <wp:docPr id="2769" name="矩形 2769"/>
                <wp:cNvGraphicFramePr/>
                <a:graphic xmlns:a="http://schemas.openxmlformats.org/drawingml/2006/main">
                  <a:graphicData uri="http://schemas.microsoft.com/office/word/2010/wordprocessingShape">
                    <wps:wsp>
                      <wps:cNvSpPr/>
                      <wps:spPr>
                        <a:xfrm>
                          <a:off x="2128520" y="1982470"/>
                          <a:ext cx="4829810" cy="754951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75pt;margin-top:14.5pt;height:594.45pt;width:380.3pt;z-index:251679744;v-text-anchor:middle;mso-width-relative:page;mso-height-relative:page;" filled="f" stroked="t" coordsize="21600,21600" o:gfxdata="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hdnps1wAAAAsBAAAPAAAAAAAAAAEAIAAAACIAAABk&#10;cnMvZG93bnJldi54bWxQSwECFAAUAAAACACHTuJAytDsSXkCAADeBAAADgAAAAAAAAABACAAAAAm&#10;AQAAZHJzL2Uyb0RvYy54bWxQSwUGAAAAAAYABgBZAQAAEQYAAAAA&#10;">
                <v:fill on="f" focussize="0,0"/>
                <v:stroke color="#000000 [3213]" miterlimit="8" joinstyle="miter" dashstyle="1 1"/>
                <v:imagedata o:title=""/>
                <o:lock v:ext="edit" aspectratio="f"/>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-752475</wp:posOffset>
                </wp:positionH>
                <wp:positionV relativeFrom="paragraph">
                  <wp:posOffset>182880</wp:posOffset>
                </wp:positionV>
                <wp:extent cx="1567815" cy="7546340"/>
                <wp:effectExtent l="6350" t="6350" r="6985" b="10160"/>
                <wp:wrapNone/>
                <wp:docPr id="2537" name="矩形 2537"/>
                <wp:cNvGraphicFramePr/>
                <a:graphic xmlns:a="http://schemas.openxmlformats.org/drawingml/2006/main">
                  <a:graphicData uri="http://schemas.microsoft.com/office/word/2010/wordprocessingShape">
                    <wps:wsp>
                      <wps:cNvSpPr/>
                      <wps:spPr>
                        <a:xfrm>
                          <a:off x="0" y="0"/>
                          <a:ext cx="1567815" cy="7546340"/>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40" w:lineRule="auto"/>
                              <w:rPr>
                                <w:rFonts w:hint="eastAsia" w:ascii="宋体" w:hAnsi="宋体" w:eastAsia="宋体" w:cs="宋体"/>
                                <w:sz w:val="21"/>
                                <w:szCs w:val="21"/>
                              </w:rPr>
                            </w:pPr>
                            <w:r>
                              <w:rPr>
                                <w:rFonts w:hint="eastAsia" w:ascii="宋体" w:hAnsi="宋体" w:eastAsia="宋体" w:cs="宋体"/>
                                <w:b/>
                                <w:sz w:val="21"/>
                                <w:szCs w:val="21"/>
                              </w:rPr>
                              <w:t>实施依据：</w:t>
                            </w:r>
                          </w:p>
                          <w:p>
                            <w:pPr>
                              <w:spacing w:line="240" w:lineRule="auto"/>
                              <w:rPr>
                                <w:rFonts w:hint="eastAsia" w:ascii="宋体" w:hAnsi="宋体" w:eastAsia="宋体" w:cs="宋体"/>
                                <w:sz w:val="21"/>
                                <w:szCs w:val="21"/>
                              </w:rPr>
                            </w:pPr>
                            <w:r>
                              <w:rPr>
                                <w:rFonts w:hint="eastAsia" w:ascii="宋体" w:hAnsi="宋体" w:eastAsia="宋体" w:cs="宋体"/>
                                <w:sz w:val="21"/>
                                <w:szCs w:val="21"/>
                              </w:rPr>
                              <w:t>1.《中华人民共和国城乡规划法》第43条。</w:t>
                            </w:r>
                          </w:p>
                          <w:p>
                            <w:pPr>
                              <w:spacing w:line="240" w:lineRule="auto"/>
                              <w:rPr>
                                <w:rFonts w:hint="eastAsia" w:ascii="宋体" w:hAnsi="宋体" w:eastAsia="宋体" w:cs="宋体"/>
                                <w:sz w:val="21"/>
                                <w:szCs w:val="21"/>
                              </w:rPr>
                            </w:pPr>
                            <w:r>
                              <w:rPr>
                                <w:rFonts w:hint="eastAsia" w:ascii="宋体" w:hAnsi="宋体" w:eastAsia="宋体" w:cs="宋体"/>
                                <w:sz w:val="21"/>
                                <w:szCs w:val="21"/>
                              </w:rPr>
                              <w:t>2.《山东省城乡规划条例》第47、48条。</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注意事项：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spacing w:line="240" w:lineRule="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仿宋_GB2312" w:eastAsia="仿宋_GB2312"/>
                                <w:sz w:val="18"/>
                                <w:szCs w:val="18"/>
                              </w:rPr>
                            </w:pPr>
                          </w:p>
                          <w:p>
                            <w:pPr>
                              <w:rPr>
                                <w:rFonts w:hint="eastAsia"/>
                              </w:rPr>
                            </w:pPr>
                          </w:p>
                        </w:txbxContent>
                      </wps:txbx>
                      <wps:bodyPr upright="1"/>
                    </wps:wsp>
                  </a:graphicData>
                </a:graphic>
              </wp:anchor>
            </w:drawing>
          </mc:Choice>
          <mc:Fallback>
            <w:pict>
              <v:rect id="_x0000_s1026" o:spid="_x0000_s1026" o:spt="1" style="position:absolute;left:0pt;margin-left:-59.25pt;margin-top:14.4pt;height:594.2pt;width:123.45pt;z-index:251680768;mso-width-relative:page;mso-height-relative:page;" fillcolor="#FFFFFF" filled="t" stroked="t" coordsize="21600,21600" o:gfxdata="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M0nX3QAAAAwBAAAPAAAAAAAA&#10;AAEAIAAAACIAAABkcnMvZG93bnJldi54bWxQSwECFAAUAAAACACHTuJAs8khEg0CAAA/BAAADgAA&#10;AAAAAAABACAAAAAsAQAAZHJzL2Uyb0RvYy54bWxQSwUGAAAAAAYABgBZAQAAqwUAAAAA&#10;">
                <v:fill on="t" focussize="0,0"/>
                <v:stroke weight="1pt" color="#000000" joinstyle="miter"/>
                <v:imagedata o:title=""/>
                <o:lock v:ext="edit" aspectratio="f"/>
                <v:textbox>
                  <w:txbxContent>
                    <w:p>
                      <w:pPr>
                        <w:spacing w:line="240" w:lineRule="auto"/>
                        <w:rPr>
                          <w:rFonts w:hint="eastAsia" w:ascii="宋体" w:hAnsi="宋体" w:eastAsia="宋体" w:cs="宋体"/>
                          <w:sz w:val="21"/>
                          <w:szCs w:val="21"/>
                        </w:rPr>
                      </w:pPr>
                      <w:r>
                        <w:rPr>
                          <w:rFonts w:hint="eastAsia" w:ascii="宋体" w:hAnsi="宋体" w:eastAsia="宋体" w:cs="宋体"/>
                          <w:b/>
                          <w:sz w:val="21"/>
                          <w:szCs w:val="21"/>
                        </w:rPr>
                        <w:t>实施依据：</w:t>
                      </w:r>
                    </w:p>
                    <w:p>
                      <w:pPr>
                        <w:spacing w:line="240" w:lineRule="auto"/>
                        <w:rPr>
                          <w:rFonts w:hint="eastAsia" w:ascii="宋体" w:hAnsi="宋体" w:eastAsia="宋体" w:cs="宋体"/>
                          <w:sz w:val="21"/>
                          <w:szCs w:val="21"/>
                        </w:rPr>
                      </w:pPr>
                      <w:r>
                        <w:rPr>
                          <w:rFonts w:hint="eastAsia" w:ascii="宋体" w:hAnsi="宋体" w:eastAsia="宋体" w:cs="宋体"/>
                          <w:sz w:val="21"/>
                          <w:szCs w:val="21"/>
                        </w:rPr>
                        <w:t>1.《中华人民共和国城乡规划法》第43条。</w:t>
                      </w:r>
                    </w:p>
                    <w:p>
                      <w:pPr>
                        <w:spacing w:line="240" w:lineRule="auto"/>
                        <w:rPr>
                          <w:rFonts w:hint="eastAsia" w:ascii="宋体" w:hAnsi="宋体" w:eastAsia="宋体" w:cs="宋体"/>
                          <w:sz w:val="21"/>
                          <w:szCs w:val="21"/>
                        </w:rPr>
                      </w:pPr>
                      <w:r>
                        <w:rPr>
                          <w:rFonts w:hint="eastAsia" w:ascii="宋体" w:hAnsi="宋体" w:eastAsia="宋体" w:cs="宋体"/>
                          <w:sz w:val="21"/>
                          <w:szCs w:val="21"/>
                        </w:rPr>
                        <w:t>2.《山东省城乡规划条例》第47、48条。</w:t>
                      </w:r>
                    </w:p>
                    <w:p>
                      <w:pPr>
                        <w:spacing w:line="240" w:lineRule="auto"/>
                        <w:rPr>
                          <w:rFonts w:hint="eastAsia" w:ascii="宋体" w:hAnsi="宋体" w:eastAsia="宋体" w:cs="宋体"/>
                          <w:b/>
                          <w:bCs/>
                          <w:sz w:val="21"/>
                          <w:szCs w:val="21"/>
                        </w:rPr>
                      </w:pPr>
                      <w:r>
                        <w:rPr>
                          <w:rFonts w:hint="eastAsia" w:ascii="宋体" w:hAnsi="宋体" w:eastAsia="宋体" w:cs="宋体"/>
                          <w:b/>
                          <w:bCs/>
                          <w:sz w:val="21"/>
                          <w:szCs w:val="21"/>
                        </w:rPr>
                        <w:t>注意事项：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spacing w:line="240" w:lineRule="auto"/>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spacing w:before="156" w:after="156" w:line="240" w:lineRule="auto"/>
                        <w:ind w:firstLine="0" w:firstLineChars="0"/>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仿宋_GB2312" w:eastAsia="仿宋_GB2312"/>
                          <w:sz w:val="18"/>
                          <w:szCs w:val="18"/>
                        </w:rPr>
                      </w:pPr>
                    </w:p>
                    <w:p>
                      <w:pPr>
                        <w:rPr>
                          <w:rFonts w:hint="eastAsia"/>
                        </w:rPr>
                      </w:pPr>
                    </w:p>
                  </w:txbxContent>
                </v:textbox>
              </v:rect>
            </w:pict>
          </mc:Fallback>
        </mc:AlternateContent>
      </w:r>
      <w:r>
        <w:rPr>
          <w:sz w:val="21"/>
        </w:rPr>
        <mc:AlternateContent>
          <mc:Choice Requires="wps">
            <w:drawing>
              <wp:anchor distT="0" distB="0" distL="114300" distR="114300" simplePos="0" relativeHeight="252082176" behindDoc="0" locked="0" layoutInCell="1" allowOverlap="1">
                <wp:simplePos x="0" y="0"/>
                <wp:positionH relativeFrom="column">
                  <wp:posOffset>891540</wp:posOffset>
                </wp:positionH>
                <wp:positionV relativeFrom="paragraph">
                  <wp:posOffset>2413635</wp:posOffset>
                </wp:positionV>
                <wp:extent cx="4787900" cy="0"/>
                <wp:effectExtent l="0" t="0" r="0" b="0"/>
                <wp:wrapNone/>
                <wp:docPr id="1240" name="直接连接符 1240"/>
                <wp:cNvGraphicFramePr/>
                <a:graphic xmlns:a="http://schemas.openxmlformats.org/drawingml/2006/main">
                  <a:graphicData uri="http://schemas.microsoft.com/office/word/2010/wordprocessingShape">
                    <wps:wsp>
                      <wps:cNvCnPr/>
                      <wps:spPr>
                        <a:xfrm>
                          <a:off x="2327910" y="3821430"/>
                          <a:ext cx="478790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0.2pt;margin-top:190.05pt;height:0pt;width:377pt;z-index:252082176;mso-width-relative:page;mso-height-relative:page;" filled="f" stroked="t" coordsize="21600,21600" o:gfxdata="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lF5EjXAAAACwEAAA8AAAAAAAAAAQAgAAAAIgAAAGRycy9kb3ducmV2LnhtbFBL&#10;AQIUABQAAAAIAIdO4kBEPNxh9wEAAMQDAAAOAAAAAAAAAAEAIAAAACYBAABkcnMvZTJvRG9jLnht&#10;bFBLBQYAAAAABgAGAFkBAACPBQAAAAA=&#10;">
                <v:fill on="f" focussize="0,0"/>
                <v:stroke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2089344" behindDoc="0" locked="0" layoutInCell="1" allowOverlap="1">
                <wp:simplePos x="0" y="0"/>
                <wp:positionH relativeFrom="column">
                  <wp:posOffset>882015</wp:posOffset>
                </wp:positionH>
                <wp:positionV relativeFrom="paragraph">
                  <wp:posOffset>6998335</wp:posOffset>
                </wp:positionV>
                <wp:extent cx="4787900" cy="0"/>
                <wp:effectExtent l="0" t="0" r="0" b="0"/>
                <wp:wrapNone/>
                <wp:docPr id="1241" name="直接连接符 1241"/>
                <wp:cNvGraphicFramePr/>
                <a:graphic xmlns:a="http://schemas.openxmlformats.org/drawingml/2006/main">
                  <a:graphicData uri="http://schemas.microsoft.com/office/word/2010/wordprocessingShape">
                    <wps:wsp>
                      <wps:cNvCnPr/>
                      <wps:spPr>
                        <a:xfrm>
                          <a:off x="0" y="0"/>
                          <a:ext cx="478790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45pt;margin-top:551.05pt;height:0pt;width:377pt;z-index:252089344;mso-width-relative:page;mso-height-relative:page;" filled="f" stroked="t" coordsize="21600,21600" o:gfxdata="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YzO&#10;B9gAAAANAQAADwAAAAAAAAABACAAAAAiAAAAZHJzL2Rvd25yZXYueG1sUEsBAhQAFAAAAAgAh07i&#10;QCl9C7zpAQAAuAMAAA4AAAAAAAAAAQAgAAAAJwEAAGRycy9lMm9Eb2MueG1sUEsFBgAAAAAGAAYA&#10;WQEAAIIFAAAAAA==&#10;">
                <v:fill on="f" focussize="0,0"/>
                <v:stroke color="#000000 [3213]" miterlimit="8" joinstyle="miter" dashstyle="1 1"/>
                <v:imagedata o:title=""/>
                <o:lock v:ext="edit" aspectratio="f"/>
              </v:line>
            </w:pict>
          </mc:Fallback>
        </mc:AlternateContent>
      </w:r>
      <w:r>
        <w:rPr>
          <w:rFonts w:cs="Times New Roman"/>
        </w:rPr>
        <mc:AlternateContent>
          <mc:Choice Requires="wps">
            <w:drawing>
              <wp:anchor distT="0" distB="0" distL="114300" distR="114300" simplePos="0" relativeHeight="251678720" behindDoc="0" locked="0" layoutInCell="1" allowOverlap="1">
                <wp:simplePos x="0" y="0"/>
                <wp:positionH relativeFrom="column">
                  <wp:posOffset>2524125</wp:posOffset>
                </wp:positionH>
                <wp:positionV relativeFrom="paragraph">
                  <wp:posOffset>4980940</wp:posOffset>
                </wp:positionV>
                <wp:extent cx="0" cy="252095"/>
                <wp:effectExtent l="38100" t="0" r="38100" b="14605"/>
                <wp:wrapNone/>
                <wp:docPr id="2736" name="直接连接符 2736"/>
                <wp:cNvGraphicFramePr/>
                <a:graphic xmlns:a="http://schemas.openxmlformats.org/drawingml/2006/main">
                  <a:graphicData uri="http://schemas.microsoft.com/office/word/2010/wordprocessingShape">
                    <wps:wsp>
                      <wps:cNvCnPr/>
                      <wps:spPr>
                        <a:xfrm flipH="1">
                          <a:off x="0" y="0"/>
                          <a:ext cx="0" cy="252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75pt;margin-top:392.2pt;height:19.85pt;width:0pt;z-index:251678720;mso-width-relative:page;mso-height-relative:page;" filled="f" stroked="t" coordsize="21600,21600" o:gfxdata="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gSEXaAAAACwEAAA8AAAAAAAAAAQAgAAAAIgAA&#10;AGRycy9kb3ducmV2LnhtbFBLAQIUABQAAAAIAIdO4kCnTWrPBgIAAPcDAAAOAAAAAAAAAAEAIAAA&#10;ACkBAABkcnMvZTJvRG9jLnhtbFBLBQYAAAAABgAGAFkBAAChBQAAAAA=&#10;">
                <v:fill on="f" focussize="0,0"/>
                <v:stroke color="#000000" joinstyle="round" endarrow="block"/>
                <v:imagedata o:title=""/>
                <o:lock v:ext="edit" aspectratio="f"/>
              </v:line>
            </w:pict>
          </mc:Fallback>
        </mc:AlternateContent>
      </w:r>
    </w:p>
    <w:p>
      <w:pPr>
        <w:spacing w:line="520" w:lineRule="exact"/>
        <w:jc w:val="center"/>
        <w:rPr>
          <w:rFonts w:hint="eastAsia" w:ascii="宋体" w:hAnsi="宋体"/>
          <w:b/>
          <w:sz w:val="36"/>
          <w:szCs w:val="36"/>
        </w:rPr>
      </w:pPr>
      <w:r>
        <w:rPr>
          <w:rFonts w:hint="eastAsia" w:ascii="宋体" w:hAnsi="宋体"/>
          <w:b/>
          <w:sz w:val="36"/>
          <w:szCs w:val="36"/>
        </w:rPr>
        <w:t>城乡规划编制单位超越资质等级许可的范围承揽城乡规划编制工作的,违法国家有关标准编制城乡规划的,未依法取得资质证书承揽城乡规划编制工作的和以欺骗手段取得资质证书承揽城乡规划编制工作的处罚业务流程</w:t>
      </w:r>
    </w:p>
    <w:p>
      <w:pPr>
        <w:jc w:val="center"/>
        <w:rPr>
          <w:rFonts w:hint="eastAsia" w:ascii="仿宋_GB2312" w:hAnsi="华文中宋" w:eastAsia="仿宋_GB2312"/>
          <w:sz w:val="30"/>
          <w:szCs w:val="30"/>
        </w:rPr>
      </w:pPr>
      <w:r>
        <w:rPr>
          <w:rFonts w:hint="eastAsia" w:ascii="仿宋_GB2312" w:hAnsi="华文中宋" w:eastAsia="仿宋_GB2312"/>
          <w:sz w:val="30"/>
          <w:szCs w:val="30"/>
        </w:rPr>
        <w:t>（行政处罚）</w:t>
      </w:r>
    </w:p>
    <w:p>
      <w:r>
        <mc:AlternateContent>
          <mc:Choice Requires="wps">
            <w:drawing>
              <wp:anchor distT="0" distB="0" distL="114300" distR="114300" simplePos="0" relativeHeight="252107776" behindDoc="0" locked="0" layoutInCell="1" allowOverlap="1">
                <wp:simplePos x="0" y="0"/>
                <wp:positionH relativeFrom="column">
                  <wp:posOffset>-247650</wp:posOffset>
                </wp:positionH>
                <wp:positionV relativeFrom="paragraph">
                  <wp:posOffset>438785</wp:posOffset>
                </wp:positionV>
                <wp:extent cx="1796415" cy="6439535"/>
                <wp:effectExtent l="6350" t="6350" r="6985" b="12065"/>
                <wp:wrapNone/>
                <wp:docPr id="1243" name="矩形 1243"/>
                <wp:cNvGraphicFramePr/>
                <a:graphic xmlns:a="http://schemas.openxmlformats.org/drawingml/2006/main">
                  <a:graphicData uri="http://schemas.microsoft.com/office/word/2010/wordprocessingShape">
                    <wps:wsp>
                      <wps:cNvSpPr/>
                      <wps:spPr>
                        <a:xfrm>
                          <a:off x="0" y="0"/>
                          <a:ext cx="1796415" cy="643953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spacing w:line="260" w:lineRule="exact"/>
                              <w:rPr>
                                <w:rFonts w:hint="eastAsia" w:ascii="宋体" w:hAnsi="宋体" w:eastAsia="宋体" w:cs="宋体"/>
                                <w:sz w:val="21"/>
                                <w:szCs w:val="21"/>
                              </w:rPr>
                            </w:pPr>
                            <w:r>
                              <w:rPr>
                                <w:rFonts w:hint="eastAsia" w:ascii="宋体" w:hAnsi="宋体" w:eastAsia="宋体" w:cs="宋体"/>
                                <w:b/>
                                <w:sz w:val="21"/>
                                <w:szCs w:val="21"/>
                              </w:rPr>
                              <w:t>实施依据：</w:t>
                            </w:r>
                          </w:p>
                          <w:p>
                            <w:pPr>
                              <w:spacing w:line="260" w:lineRule="exact"/>
                              <w:rPr>
                                <w:rFonts w:hint="eastAsia" w:ascii="宋体" w:hAnsi="宋体" w:eastAsia="宋体" w:cs="宋体"/>
                                <w:sz w:val="21"/>
                                <w:szCs w:val="21"/>
                              </w:rPr>
                            </w:pPr>
                            <w:r>
                              <w:rPr>
                                <w:rFonts w:hint="eastAsia" w:ascii="宋体" w:hAnsi="宋体" w:eastAsia="宋体" w:cs="宋体"/>
                                <w:sz w:val="21"/>
                                <w:szCs w:val="21"/>
                              </w:rPr>
                              <w:t>1.《中华人民共和国城乡规划法》第62条。</w:t>
                            </w:r>
                          </w:p>
                          <w:p>
                            <w:pPr>
                              <w:spacing w:line="260" w:lineRule="exact"/>
                              <w:rPr>
                                <w:rFonts w:hint="eastAsia" w:ascii="宋体" w:hAnsi="宋体" w:eastAsia="宋体" w:cs="宋体"/>
                                <w:sz w:val="21"/>
                                <w:szCs w:val="21"/>
                              </w:rPr>
                            </w:pPr>
                            <w:r>
                              <w:rPr>
                                <w:rFonts w:hint="eastAsia" w:ascii="宋体" w:hAnsi="宋体" w:eastAsia="宋体" w:cs="宋体"/>
                                <w:sz w:val="21"/>
                                <w:szCs w:val="21"/>
                              </w:rPr>
                              <w:t>2.《城乡规划编制单位资质管理规定》第39条。</w:t>
                            </w:r>
                          </w:p>
                          <w:p>
                            <w:pPr>
                              <w:spacing w:line="260" w:lineRule="exact"/>
                              <w:rPr>
                                <w:rFonts w:hint="eastAsia" w:ascii="宋体" w:hAnsi="宋体" w:eastAsia="宋体" w:cs="宋体"/>
                                <w:b/>
                                <w:bCs/>
                                <w:sz w:val="21"/>
                                <w:szCs w:val="21"/>
                              </w:rPr>
                            </w:pPr>
                            <w:r>
                              <w:rPr>
                                <w:rFonts w:hint="eastAsia" w:ascii="宋体" w:hAnsi="宋体" w:eastAsia="宋体" w:cs="宋体"/>
                                <w:b/>
                                <w:bCs/>
                                <w:sz w:val="21"/>
                                <w:szCs w:val="21"/>
                              </w:rPr>
                              <w:t>注意事项：</w:t>
                            </w:r>
                          </w:p>
                          <w:p>
                            <w:pPr>
                              <w:spacing w:line="240" w:lineRule="exact"/>
                              <w:jc w:val="left"/>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spacing w:line="260" w:lineRule="exact"/>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spacing w:before="156" w:after="156" w:line="260" w:lineRule="exact"/>
                              <w:ind w:firstLine="0" w:firstLineChars="0"/>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宋体" w:hAnsi="宋体" w:eastAsia="宋体" w:cs="宋体"/>
                                <w:sz w:val="18"/>
                                <w:szCs w:val="18"/>
                              </w:rPr>
                            </w:pPr>
                          </w:p>
                          <w:p>
                            <w:pPr>
                              <w:rPr>
                                <w:rFonts w:hint="eastAsia" w:ascii="宋体" w:hAnsi="宋体" w:eastAsia="宋体" w:cs="宋体"/>
                              </w:rPr>
                            </w:pPr>
                          </w:p>
                        </w:txbxContent>
                      </wps:txbx>
                      <wps:bodyPr upright="1"/>
                    </wps:wsp>
                  </a:graphicData>
                </a:graphic>
              </wp:anchor>
            </w:drawing>
          </mc:Choice>
          <mc:Fallback>
            <w:pict>
              <v:rect id="_x0000_s1026" o:spid="_x0000_s1026" o:spt="1" style="position:absolute;left:0pt;margin-left:-19.5pt;margin-top:34.55pt;height:507.05pt;width:141.45pt;z-index:252107776;mso-width-relative:page;mso-height-relative:page;" fillcolor="#FFFFFF" filled="t" stroked="t" coordsize="21600,21600" o:gfxdata="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IbrjdAAAACwEAAA8AAAAAAAAAAQAg&#10;AAAAIgAAAGRycy9kb3ducmV2LnhtbFBLAQIUABQAAAAIAIdO4kA7EcqwCQIAAD8EAAAOAAAAAAAA&#10;AAEAIAAAACwBAABkcnMvZTJvRG9jLnhtbFBLBQYAAAAABgAGAFkBAACnBQAAAAA=&#10;">
                <v:fill on="t" focussize="0,0"/>
                <v:stroke weight="1pt" color="#000000" joinstyle="miter"/>
                <v:imagedata o:title=""/>
                <o:lock v:ext="edit" aspectratio="f"/>
                <v:textbox>
                  <w:txbxContent>
                    <w:p>
                      <w:pPr>
                        <w:spacing w:line="260" w:lineRule="exact"/>
                        <w:rPr>
                          <w:rFonts w:hint="eastAsia" w:ascii="宋体" w:hAnsi="宋体" w:eastAsia="宋体" w:cs="宋体"/>
                          <w:sz w:val="21"/>
                          <w:szCs w:val="21"/>
                        </w:rPr>
                      </w:pPr>
                      <w:r>
                        <w:rPr>
                          <w:rFonts w:hint="eastAsia" w:ascii="宋体" w:hAnsi="宋体" w:eastAsia="宋体" w:cs="宋体"/>
                          <w:b/>
                          <w:sz w:val="21"/>
                          <w:szCs w:val="21"/>
                        </w:rPr>
                        <w:t>实施依据：</w:t>
                      </w:r>
                    </w:p>
                    <w:p>
                      <w:pPr>
                        <w:spacing w:line="260" w:lineRule="exact"/>
                        <w:rPr>
                          <w:rFonts w:hint="eastAsia" w:ascii="宋体" w:hAnsi="宋体" w:eastAsia="宋体" w:cs="宋体"/>
                          <w:sz w:val="21"/>
                          <w:szCs w:val="21"/>
                        </w:rPr>
                      </w:pPr>
                      <w:r>
                        <w:rPr>
                          <w:rFonts w:hint="eastAsia" w:ascii="宋体" w:hAnsi="宋体" w:eastAsia="宋体" w:cs="宋体"/>
                          <w:sz w:val="21"/>
                          <w:szCs w:val="21"/>
                        </w:rPr>
                        <w:t>1.《中华人民共和国城乡规划法》第62条。</w:t>
                      </w:r>
                    </w:p>
                    <w:p>
                      <w:pPr>
                        <w:spacing w:line="260" w:lineRule="exact"/>
                        <w:rPr>
                          <w:rFonts w:hint="eastAsia" w:ascii="宋体" w:hAnsi="宋体" w:eastAsia="宋体" w:cs="宋体"/>
                          <w:sz w:val="21"/>
                          <w:szCs w:val="21"/>
                        </w:rPr>
                      </w:pPr>
                      <w:r>
                        <w:rPr>
                          <w:rFonts w:hint="eastAsia" w:ascii="宋体" w:hAnsi="宋体" w:eastAsia="宋体" w:cs="宋体"/>
                          <w:sz w:val="21"/>
                          <w:szCs w:val="21"/>
                        </w:rPr>
                        <w:t>2.《城乡规划编制单位资质管理规定》第39条。</w:t>
                      </w:r>
                    </w:p>
                    <w:p>
                      <w:pPr>
                        <w:spacing w:line="260" w:lineRule="exact"/>
                        <w:rPr>
                          <w:rFonts w:hint="eastAsia" w:ascii="宋体" w:hAnsi="宋体" w:eastAsia="宋体" w:cs="宋体"/>
                          <w:b/>
                          <w:bCs/>
                          <w:sz w:val="21"/>
                          <w:szCs w:val="21"/>
                        </w:rPr>
                      </w:pPr>
                      <w:r>
                        <w:rPr>
                          <w:rFonts w:hint="eastAsia" w:ascii="宋体" w:hAnsi="宋体" w:eastAsia="宋体" w:cs="宋体"/>
                          <w:b/>
                          <w:bCs/>
                          <w:sz w:val="21"/>
                          <w:szCs w:val="21"/>
                        </w:rPr>
                        <w:t>注意事项：</w:t>
                      </w:r>
                    </w:p>
                    <w:p>
                      <w:pPr>
                        <w:spacing w:line="240" w:lineRule="exact"/>
                        <w:jc w:val="left"/>
                        <w:rPr>
                          <w:rFonts w:hint="eastAsia" w:ascii="宋体" w:hAnsi="宋体" w:eastAsia="宋体" w:cs="宋体"/>
                          <w:sz w:val="21"/>
                          <w:szCs w:val="21"/>
                        </w:rPr>
                      </w:pPr>
                      <w:r>
                        <w:rPr>
                          <w:rFonts w:hint="eastAsia" w:ascii="宋体" w:hAnsi="宋体" w:eastAsia="宋体" w:cs="宋体"/>
                          <w:sz w:val="21"/>
                          <w:szCs w:val="21"/>
                        </w:rPr>
                        <w:t>一、凡申请材料中的复印件，应注明“此件与原件无误”字样，并加盖单位公章。</w:t>
                      </w:r>
                    </w:p>
                    <w:p>
                      <w:pPr>
                        <w:spacing w:line="260" w:lineRule="exact"/>
                        <w:rPr>
                          <w:rFonts w:hint="eastAsia" w:ascii="宋体" w:hAnsi="宋体" w:eastAsia="宋体" w:cs="宋体"/>
                          <w:sz w:val="21"/>
                          <w:szCs w:val="21"/>
                        </w:rPr>
                      </w:pPr>
                      <w:r>
                        <w:rPr>
                          <w:rFonts w:hint="eastAsia" w:ascii="宋体" w:hAnsi="宋体" w:eastAsia="宋体" w:cs="宋体"/>
                          <w:sz w:val="21"/>
                          <w:szCs w:val="21"/>
                        </w:rPr>
                        <w:t>二、本表除已明确由审批单位填写的内容外，建设单位应如实填写、提交有关申请材料，并对申请材料实质内容的真实性负责，如由于填写不实而发生的一切矛盾、纠纷，均由建设单位负责。</w:t>
                      </w:r>
                    </w:p>
                    <w:p>
                      <w:pPr>
                        <w:pStyle w:val="17"/>
                        <w:spacing w:before="156" w:after="156" w:line="260" w:lineRule="exact"/>
                        <w:ind w:firstLine="0" w:firstLineChars="0"/>
                        <w:rPr>
                          <w:rFonts w:hint="eastAsia" w:ascii="宋体" w:hAnsi="宋体" w:eastAsia="宋体" w:cs="宋体"/>
                          <w:sz w:val="21"/>
                          <w:szCs w:val="21"/>
                        </w:rPr>
                      </w:pPr>
                      <w:r>
                        <w:rPr>
                          <w:rFonts w:hint="eastAsia" w:ascii="宋体" w:hAnsi="宋体" w:eastAsia="宋体" w:cs="宋体"/>
                          <w:b/>
                          <w:sz w:val="21"/>
                          <w:szCs w:val="21"/>
                        </w:rPr>
                        <w:t>联系电话</w:t>
                      </w:r>
                      <w:r>
                        <w:rPr>
                          <w:rFonts w:hint="eastAsia" w:ascii="宋体" w:hAnsi="宋体" w:eastAsia="宋体" w:cs="宋体"/>
                          <w:sz w:val="21"/>
                          <w:szCs w:val="21"/>
                        </w:rPr>
                        <w:t>：8226013</w:t>
                      </w:r>
                    </w:p>
                    <w:p>
                      <w:pPr>
                        <w:pStyle w:val="17"/>
                        <w:spacing w:line="200" w:lineRule="exact"/>
                        <w:ind w:firstLine="0" w:firstLineChars="0"/>
                        <w:rPr>
                          <w:rFonts w:hint="eastAsia" w:ascii="宋体" w:hAnsi="宋体" w:eastAsia="宋体" w:cs="宋体"/>
                          <w:sz w:val="18"/>
                          <w:szCs w:val="18"/>
                        </w:rPr>
                      </w:pPr>
                    </w:p>
                    <w:p>
                      <w:pPr>
                        <w:rPr>
                          <w:rFonts w:hint="eastAsia" w:ascii="宋体" w:hAnsi="宋体" w:eastAsia="宋体" w:cs="宋体"/>
                        </w:rPr>
                      </w:pPr>
                    </w:p>
                  </w:txbxContent>
                </v:textbox>
              </v:rect>
            </w:pict>
          </mc:Fallback>
        </mc:AlternateContent>
      </w:r>
      <w:r>
        <w:rPr>
          <w:sz w:val="21"/>
        </w:rPr>
        <mc:AlternateContent>
          <mc:Choice Requires="wpg">
            <w:drawing>
              <wp:anchor distT="0" distB="0" distL="114300" distR="114300" simplePos="0" relativeHeight="252138496" behindDoc="0" locked="0" layoutInCell="1" allowOverlap="1">
                <wp:simplePos x="0" y="0"/>
                <wp:positionH relativeFrom="column">
                  <wp:posOffset>5602605</wp:posOffset>
                </wp:positionH>
                <wp:positionV relativeFrom="paragraph">
                  <wp:posOffset>913765</wp:posOffset>
                </wp:positionV>
                <wp:extent cx="313690" cy="5902960"/>
                <wp:effectExtent l="5080" t="4445" r="5080" b="17145"/>
                <wp:wrapNone/>
                <wp:docPr id="1275" name="组合 1275"/>
                <wp:cNvGraphicFramePr/>
                <a:graphic xmlns:a="http://schemas.openxmlformats.org/drawingml/2006/main">
                  <a:graphicData uri="http://schemas.microsoft.com/office/word/2010/wordprocessingGroup">
                    <wpg:wgp>
                      <wpg:cNvGrpSpPr/>
                      <wpg:grpSpPr>
                        <a:xfrm>
                          <a:off x="0" y="0"/>
                          <a:ext cx="313690" cy="5902960"/>
                          <a:chOff x="15186" y="3522"/>
                          <a:chExt cx="494" cy="9296"/>
                        </a:xfrm>
                      </wpg:grpSpPr>
                      <wps:wsp>
                        <wps:cNvPr id="1271" name="矩形 1271"/>
                        <wps:cNvSpPr/>
                        <wps:spPr>
                          <a:xfrm>
                            <a:off x="15198" y="8041"/>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决定</w:t>
                              </w:r>
                            </w:p>
                          </w:txbxContent>
                        </wps:txbx>
                        <wps:bodyPr upright="1"/>
                      </wps:wsp>
                      <wps:wsp>
                        <wps:cNvPr id="1272" name="矩形 1272"/>
                        <wps:cNvSpPr/>
                        <wps:spPr>
                          <a:xfrm>
                            <a:off x="15186" y="3522"/>
                            <a:ext cx="482" cy="1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审查</w:t>
                              </w:r>
                            </w:p>
                          </w:txbxContent>
                        </wps:txbx>
                        <wps:bodyPr upright="1"/>
                      </wps:wsp>
                      <wps:wsp>
                        <wps:cNvPr id="1274" name="矩形 1274"/>
                        <wps:cNvSpPr/>
                        <wps:spPr>
                          <a:xfrm>
                            <a:off x="15186" y="12024"/>
                            <a:ext cx="48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b/>
                                  <w:bCs/>
                                </w:rPr>
                              </w:pPr>
                              <w:r>
                                <w:rPr>
                                  <w:rFonts w:hint="eastAsia" w:cs="Times New Roman"/>
                                  <w:b/>
                                  <w:bCs/>
                                </w:rPr>
                                <w:t>结案</w:t>
                              </w:r>
                            </w:p>
                          </w:txbxContent>
                        </wps:txbx>
                        <wps:bodyPr upright="1"/>
                      </wps:wsp>
                    </wpg:wgp>
                  </a:graphicData>
                </a:graphic>
              </wp:anchor>
            </w:drawing>
          </mc:Choice>
          <mc:Fallback>
            <w:pict>
              <v:group id="_x0000_s1026" o:spid="_x0000_s1026" o:spt="203" style="position:absolute;left:0pt;margin-left:441.15pt;margin-top:71.95pt;height:464.8pt;width:24.7pt;z-index:252138496;mso-width-relative:page;mso-height-relative:page;" coordorigin="15186,3522" coordsize="494,9296" o:gfxdata="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QV4h0twA&#10;AAAMAQAADwAAAAAAAAABACAAAAAiAAAAZHJzL2Rvd25yZXYueG1sUEsBAhQAFAAAAAgAh07iQPm8&#10;Uz7GAgAACQoAAA4AAAAAAAAAAQAgAAAAKwEAAGRycy9lMm9Eb2MueG1sUEsFBgAAAAAGAAYAWQEA&#10;AGMGAAAAAA==&#10;">
                <o:lock v:ext="edit" aspectratio="f"/>
                <v:rect id="_x0000_s1026" o:spid="_x0000_s1026" o:spt="1" style="position:absolute;left:15198;top:8041;height:794;width:482;" fillcolor="#FFFFFF" filled="t" stroked="t" coordsize="21600,21600" o:gfxdata="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tJG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决定</w:t>
                        </w:r>
                      </w:p>
                    </w:txbxContent>
                  </v:textbox>
                </v:rect>
                <v:rect id="_x0000_s1026" o:spid="_x0000_s1026" o:spt="1" style="position:absolute;left:15186;top:3522;height:1695;width:482;" fillcolor="#FFFFFF" filled="t" stroked="t" coordsize="21600,21600" o:gfxdata="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u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cs="Times New Roman"/>
                            <w:b/>
                            <w:bCs/>
                          </w:rPr>
                        </w:pPr>
                        <w:r>
                          <w:rPr>
                            <w:rFonts w:hint="eastAsia" w:cs="Times New Roman"/>
                            <w:b/>
                            <w:bCs/>
                          </w:rPr>
                          <w:t>受理</w:t>
                        </w:r>
                      </w:p>
                      <w:p>
                        <w:pPr>
                          <w:jc w:val="center"/>
                          <w:rPr>
                            <w:rFonts w:hint="eastAsia" w:cs="Times New Roman"/>
                            <w:b/>
                            <w:bCs/>
                          </w:rPr>
                        </w:pPr>
                        <w:r>
                          <w:rPr>
                            <w:rFonts w:hint="eastAsia" w:cs="Times New Roman"/>
                            <w:b/>
                            <w:bCs/>
                          </w:rPr>
                          <w:t>并</w:t>
                        </w:r>
                      </w:p>
                      <w:p>
                        <w:pPr>
                          <w:jc w:val="center"/>
                          <w:rPr>
                            <w:rFonts w:hint="eastAsia" w:cs="Times New Roman"/>
                            <w:b/>
                            <w:bCs/>
                          </w:rPr>
                        </w:pPr>
                        <w:r>
                          <w:rPr>
                            <w:rFonts w:hint="eastAsia" w:cs="Times New Roman"/>
                            <w:b/>
                            <w:bCs/>
                          </w:rPr>
                          <w:t>审查</w:t>
                        </w:r>
                      </w:p>
                    </w:txbxContent>
                  </v:textbox>
                </v:rect>
                <v:rect id="_x0000_s1026" o:spid="_x0000_s1026" o:spt="1" style="position:absolute;left:15186;top:12024;height:794;width:482;" fillcolor="#FFFFFF" filled="t" stroked="t" coordsize="21600,21600" o:gfxdata="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of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b/>
                            <w:bCs/>
                          </w:rPr>
                        </w:pPr>
                        <w:r>
                          <w:rPr>
                            <w:rFonts w:hint="eastAsia" w:cs="Times New Roman"/>
                            <w:b/>
                            <w:bCs/>
                          </w:rPr>
                          <w:t>结案</w:t>
                        </w:r>
                      </w:p>
                    </w:txbxContent>
                  </v:textbox>
                </v:rect>
              </v:group>
            </w:pict>
          </mc:Fallback>
        </mc:AlternateContent>
      </w:r>
      <w:r>
        <w:rPr>
          <w:sz w:val="21"/>
        </w:rPr>
        <mc:AlternateContent>
          <mc:Choice Requires="wps">
            <w:drawing>
              <wp:anchor distT="0" distB="0" distL="114300" distR="114300" simplePos="0" relativeHeight="252080128" behindDoc="0" locked="0" layoutInCell="1" allowOverlap="1">
                <wp:simplePos x="0" y="0"/>
                <wp:positionH relativeFrom="column">
                  <wp:posOffset>1615440</wp:posOffset>
                </wp:positionH>
                <wp:positionV relativeFrom="paragraph">
                  <wp:posOffset>6221730</wp:posOffset>
                </wp:positionV>
                <wp:extent cx="4143375" cy="0"/>
                <wp:effectExtent l="0" t="0" r="0" b="0"/>
                <wp:wrapNone/>
                <wp:docPr id="2906" name="直接连接符 2906"/>
                <wp:cNvGraphicFramePr/>
                <a:graphic xmlns:a="http://schemas.openxmlformats.org/drawingml/2006/main">
                  <a:graphicData uri="http://schemas.microsoft.com/office/word/2010/wordprocessingShape">
                    <wps:wsp>
                      <wps:cNvCnPr/>
                      <wps:spPr>
                        <a:xfrm>
                          <a:off x="0" y="0"/>
                          <a:ext cx="414337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7.2pt;margin-top:489.9pt;height:0pt;width:326.25pt;z-index:252080128;mso-width-relative:page;mso-height-relative:page;" filled="f" stroked="t" coordsize="21600,21600" o:gfxdata="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Yc&#10;VeLYAAAACwEAAA8AAAAAAAAAAQAgAAAAIgAAAGRycy9kb3ducmV2LnhtbFBLAQIUABQAAAAIAIdO&#10;4kBCuZ+D6gEAALgDAAAOAAAAAAAAAAEAIAAAACcBAABkcnMvZTJvRG9jLnhtbFBLBQYAAAAABgAG&#10;AFkBAACDBQAAAAA=&#10;">
                <v:fill on="f" focussize="0,0"/>
                <v:stroke weight="0.5pt"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2122112" behindDoc="0" locked="0" layoutInCell="1" allowOverlap="1">
                <wp:simplePos x="0" y="0"/>
                <wp:positionH relativeFrom="column">
                  <wp:posOffset>1624965</wp:posOffset>
                </wp:positionH>
                <wp:positionV relativeFrom="paragraph">
                  <wp:posOffset>2545080</wp:posOffset>
                </wp:positionV>
                <wp:extent cx="4143375" cy="0"/>
                <wp:effectExtent l="0" t="0" r="0" b="0"/>
                <wp:wrapNone/>
                <wp:docPr id="2905" name="直接连接符 2905"/>
                <wp:cNvGraphicFramePr/>
                <a:graphic xmlns:a="http://schemas.openxmlformats.org/drawingml/2006/main">
                  <a:graphicData uri="http://schemas.microsoft.com/office/word/2010/wordprocessingShape">
                    <wps:wsp>
                      <wps:cNvCnPr/>
                      <wps:spPr>
                        <a:xfrm>
                          <a:off x="2632710" y="5090160"/>
                          <a:ext cx="414337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7.95pt;margin-top:200.4pt;height:0pt;width:326.25pt;z-index:252122112;mso-width-relative:page;mso-height-relative:page;" filled="f" stroked="t" coordsize="21600,21600" o:gfxdata="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GWzD1wAAAAsBAAAPAAAAAAAAAAEAIAAAACIAAABkcnMvZG93bnJldi54bWxQ&#10;SwECFAAUAAAACACHTuJAd277J/gBAADEAwAADgAAAAAAAAABACAAAAAmAQAAZHJzL2Uyb0RvYy54&#10;bWxQSwUGAAAAAAYABgBZAQAAkAUAAAAA&#10;">
                <v:fill on="f" focussize="0,0"/>
                <v:stroke weight="0.5pt"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1615440</wp:posOffset>
                </wp:positionH>
                <wp:positionV relativeFrom="paragraph">
                  <wp:posOffset>434340</wp:posOffset>
                </wp:positionV>
                <wp:extent cx="4143375" cy="6459855"/>
                <wp:effectExtent l="6350" t="6350" r="22225" b="10795"/>
                <wp:wrapNone/>
                <wp:docPr id="2862" name="矩形 2862"/>
                <wp:cNvGraphicFramePr/>
                <a:graphic xmlns:a="http://schemas.openxmlformats.org/drawingml/2006/main">
                  <a:graphicData uri="http://schemas.microsoft.com/office/word/2010/wordprocessingShape">
                    <wps:wsp>
                      <wps:cNvSpPr/>
                      <wps:spPr>
                        <a:xfrm>
                          <a:off x="2575560" y="2979420"/>
                          <a:ext cx="4143375" cy="645985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2pt;margin-top:34.2pt;height:508.65pt;width:326.25pt;z-index:251664384;v-text-anchor:middle;mso-width-relative:page;mso-height-relative:page;" filled="f" stroked="t" coordsize="21600,21600" o:gfxdata="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uLG6toAAAALAQAADwAAAAAAAAABACAAAAAi&#10;AAAAZHJzL2Rvd25yZXYueG1sUEsBAhQAFAAAAAgAh07iQOC3URd6AgAA3wQAAA4AAAAAAAAAAQAg&#10;AAAAKQEAAGRycy9lMm9Eb2MueG1sUEsFBgAAAAAGAAYAWQEAABUGAAAAAA==&#10;">
                <v:fill on="f" focussize="0,0"/>
                <v:stroke weight="1pt" color="#000000 [3213]" miterlimit="8" joinstyle="miter" dashstyle="1 1"/>
                <v:imagedata o:title=""/>
                <o:lock v:ext="edit" aspectratio="f"/>
              </v:rect>
            </w:pict>
          </mc:Fallback>
        </mc:AlternateContent>
      </w:r>
      <w:r>
        <w:rPr>
          <w:sz w:val="21"/>
        </w:rPr>
        <mc:AlternateContent>
          <mc:Choice Requires="wpg">
            <w:drawing>
              <wp:anchor distT="0" distB="0" distL="114300" distR="114300" simplePos="0" relativeHeight="252144640" behindDoc="0" locked="0" layoutInCell="1" allowOverlap="1">
                <wp:simplePos x="0" y="0"/>
                <wp:positionH relativeFrom="column">
                  <wp:posOffset>1745615</wp:posOffset>
                </wp:positionH>
                <wp:positionV relativeFrom="paragraph">
                  <wp:posOffset>482600</wp:posOffset>
                </wp:positionV>
                <wp:extent cx="3606800" cy="6272530"/>
                <wp:effectExtent l="5080" t="4445" r="7620" b="9525"/>
                <wp:wrapNone/>
                <wp:docPr id="2861" name="组合 2861"/>
                <wp:cNvGraphicFramePr/>
                <a:graphic xmlns:a="http://schemas.openxmlformats.org/drawingml/2006/main">
                  <a:graphicData uri="http://schemas.microsoft.com/office/word/2010/wordprocessingGroup">
                    <wpg:wgp>
                      <wpg:cNvGrpSpPr/>
                      <wpg:grpSpPr>
                        <a:xfrm>
                          <a:off x="0" y="0"/>
                          <a:ext cx="3606800" cy="6272530"/>
                          <a:chOff x="8512" y="3638"/>
                          <a:chExt cx="5680" cy="9878"/>
                        </a:xfrm>
                      </wpg:grpSpPr>
                      <wps:wsp>
                        <wps:cNvPr id="1276" name="矩形 1276"/>
                        <wps:cNvSpPr/>
                        <wps:spPr>
                          <a:xfrm>
                            <a:off x="8550" y="3638"/>
                            <a:ext cx="238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发现违法事实</w:t>
                              </w:r>
                            </w:p>
                          </w:txbxContent>
                        </wps:txbx>
                        <wps:bodyPr upright="1"/>
                      </wps:wsp>
                      <wps:wsp>
                        <wps:cNvPr id="1277" name="矩形 1277"/>
                        <wps:cNvSpPr/>
                        <wps:spPr>
                          <a:xfrm>
                            <a:off x="8550" y="4666"/>
                            <a:ext cx="238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 xml:space="preserve">     立（受）案</w:t>
                              </w:r>
                            </w:p>
                          </w:txbxContent>
                        </wps:txbx>
                        <wps:bodyPr upright="1"/>
                      </wps:wsp>
                      <wps:wsp>
                        <wps:cNvPr id="1278" name="直接连接符 1278"/>
                        <wps:cNvCnPr/>
                        <wps:spPr>
                          <a:xfrm>
                            <a:off x="9193" y="12473"/>
                            <a:ext cx="0" cy="567"/>
                          </a:xfrm>
                          <a:prstGeom prst="line">
                            <a:avLst/>
                          </a:prstGeom>
                          <a:ln w="9525" cap="flat" cmpd="sng">
                            <a:solidFill>
                              <a:srgbClr val="000000"/>
                            </a:solidFill>
                            <a:prstDash val="solid"/>
                            <a:headEnd type="none" w="med" len="med"/>
                            <a:tailEnd type="triangle" w="med" len="med"/>
                          </a:ln>
                        </wps:spPr>
                        <wps:bodyPr upright="1"/>
                      </wps:wsp>
                      <wps:wsp>
                        <wps:cNvPr id="1279" name="直接连接符 1279"/>
                        <wps:cNvCnPr/>
                        <wps:spPr>
                          <a:xfrm flipH="1">
                            <a:off x="9709" y="4123"/>
                            <a:ext cx="0" cy="567"/>
                          </a:xfrm>
                          <a:prstGeom prst="line">
                            <a:avLst/>
                          </a:prstGeom>
                          <a:ln w="9525" cap="flat" cmpd="sng">
                            <a:solidFill>
                              <a:srgbClr val="000000"/>
                            </a:solidFill>
                            <a:prstDash val="solid"/>
                            <a:headEnd type="none" w="med" len="med"/>
                            <a:tailEnd type="triangle" w="med" len="med"/>
                          </a:ln>
                        </wps:spPr>
                        <wps:bodyPr upright="1"/>
                      </wps:wsp>
                      <wps:wsp>
                        <wps:cNvPr id="1281" name="直接连接符 1281"/>
                        <wps:cNvCnPr/>
                        <wps:spPr>
                          <a:xfrm>
                            <a:off x="10927" y="5693"/>
                            <a:ext cx="1395" cy="0"/>
                          </a:xfrm>
                          <a:prstGeom prst="line">
                            <a:avLst/>
                          </a:prstGeom>
                          <a:ln w="9525" cap="flat" cmpd="sng">
                            <a:solidFill>
                              <a:srgbClr val="000000"/>
                            </a:solidFill>
                            <a:prstDash val="solid"/>
                            <a:headEnd type="none" w="med" len="med"/>
                            <a:tailEnd type="triangle" w="med" len="med"/>
                          </a:ln>
                        </wps:spPr>
                        <wps:bodyPr upright="1"/>
                      </wps:wsp>
                      <wps:wsp>
                        <wps:cNvPr id="1282" name="直接连接符 1282"/>
                        <wps:cNvCnPr/>
                        <wps:spPr>
                          <a:xfrm flipH="1">
                            <a:off x="9205" y="11473"/>
                            <a:ext cx="1" cy="567"/>
                          </a:xfrm>
                          <a:prstGeom prst="line">
                            <a:avLst/>
                          </a:prstGeom>
                          <a:ln w="9525" cap="flat" cmpd="sng">
                            <a:solidFill>
                              <a:srgbClr val="000000"/>
                            </a:solidFill>
                            <a:prstDash val="solid"/>
                            <a:headEnd type="none" w="med" len="med"/>
                            <a:tailEnd type="triangle" w="med" len="med"/>
                          </a:ln>
                        </wps:spPr>
                        <wps:bodyPr upright="1"/>
                      </wps:wsp>
                      <wpg:grpSp>
                        <wpg:cNvPr id="1349" name="组合 1349"/>
                        <wpg:cNvGrpSpPr/>
                        <wpg:grpSpPr>
                          <a:xfrm>
                            <a:off x="12337" y="4666"/>
                            <a:ext cx="1855" cy="1986"/>
                            <a:chOff x="11885" y="4369"/>
                            <a:chExt cx="1855" cy="1986"/>
                          </a:xfrm>
                        </wpg:grpSpPr>
                        <wps:wsp>
                          <wps:cNvPr id="1303" name="文本框 1303"/>
                          <wps:cNvSpPr txBox="1"/>
                          <wps:spPr>
                            <a:xfrm>
                              <a:off x="11885" y="4369"/>
                              <a:ext cx="1855" cy="1986"/>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 xml:space="preserve">  录制笔录、抽样取证等</w:t>
                                </w:r>
                              </w:p>
                              <w:p>
                                <w:pPr>
                                  <w:rPr>
                                    <w:rFonts w:hint="eastAsia"/>
                                  </w:rPr>
                                </w:pPr>
                                <w:r>
                                  <w:rPr>
                                    <w:rFonts w:hint="eastAsia"/>
                                  </w:rPr>
                                  <w:t xml:space="preserve">  收集书证、物证等</w:t>
                                </w:r>
                              </w:p>
                              <w:p>
                                <w:pPr>
                                  <w:rPr>
                                    <w:rFonts w:hint="eastAsia"/>
                                  </w:rPr>
                                </w:pPr>
                                <w:r>
                                  <w:rPr>
                                    <w:rFonts w:hint="eastAsia"/>
                                  </w:rPr>
                                  <w:t xml:space="preserve">  鉴定、勘察等</w:t>
                                </w:r>
                              </w:p>
                              <w:p>
                                <w:r>
                                  <w:rPr>
                                    <w:rFonts w:hint="eastAsia"/>
                                  </w:rPr>
                                  <w:t xml:space="preserve">  其他取证方式</w:t>
                                </w:r>
                              </w:p>
                            </w:txbxContent>
                          </wps:txbx>
                          <wps:bodyPr upright="1"/>
                        </wps:wsp>
                        <wps:wsp>
                          <wps:cNvPr id="1306" name="矩形 1306"/>
                          <wps:cNvSpPr/>
                          <wps:spPr>
                            <a:xfrm>
                              <a:off x="11985" y="4524"/>
                              <a:ext cx="191" cy="191"/>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325" name="矩形 1325"/>
                          <wps:cNvSpPr/>
                          <wps:spPr>
                            <a:xfrm>
                              <a:off x="11985" y="5130"/>
                              <a:ext cx="191" cy="191"/>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326" name="矩形 1326"/>
                          <wps:cNvSpPr/>
                          <wps:spPr>
                            <a:xfrm>
                              <a:off x="11985" y="5762"/>
                              <a:ext cx="191" cy="191"/>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327" name="矩形 1327"/>
                          <wps:cNvSpPr/>
                          <wps:spPr>
                            <a:xfrm>
                              <a:off x="11985" y="6064"/>
                              <a:ext cx="191" cy="191"/>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s:wsp>
                        <wps:cNvPr id="1350" name="矩形 1350"/>
                        <wps:cNvSpPr/>
                        <wps:spPr>
                          <a:xfrm>
                            <a:off x="8557" y="5463"/>
                            <a:ext cx="238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 xml:space="preserve">      调查取证</w:t>
                              </w:r>
                            </w:p>
                          </w:txbxContent>
                        </wps:txbx>
                        <wps:bodyPr upright="1"/>
                      </wps:wsp>
                      <wps:wsp>
                        <wps:cNvPr id="1351" name="直接连接符 1351"/>
                        <wps:cNvCnPr/>
                        <wps:spPr>
                          <a:xfrm flipH="1">
                            <a:off x="9724" y="5145"/>
                            <a:ext cx="0" cy="340"/>
                          </a:xfrm>
                          <a:prstGeom prst="line">
                            <a:avLst/>
                          </a:prstGeom>
                          <a:ln w="9525" cap="flat" cmpd="sng">
                            <a:solidFill>
                              <a:srgbClr val="000000"/>
                            </a:solidFill>
                            <a:prstDash val="solid"/>
                            <a:headEnd type="none" w="med" len="med"/>
                            <a:tailEnd type="triangle" w="med" len="med"/>
                          </a:ln>
                        </wps:spPr>
                        <wps:bodyPr upright="1"/>
                      </wps:wsp>
                      <wps:wsp>
                        <wps:cNvPr id="1355" name="矩形 1355"/>
                        <wps:cNvSpPr/>
                        <wps:spPr>
                          <a:xfrm>
                            <a:off x="8557" y="6231"/>
                            <a:ext cx="2385"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 xml:space="preserve">        审查</w:t>
                              </w:r>
                            </w:p>
                          </w:txbxContent>
                        </wps:txbx>
                        <wps:bodyPr upright="1"/>
                      </wps:wsp>
                      <wps:wsp>
                        <wps:cNvPr id="1405" name="直接连接符 1405"/>
                        <wps:cNvCnPr/>
                        <wps:spPr>
                          <a:xfrm flipH="1">
                            <a:off x="9724" y="5973"/>
                            <a:ext cx="0" cy="283"/>
                          </a:xfrm>
                          <a:prstGeom prst="line">
                            <a:avLst/>
                          </a:prstGeom>
                          <a:ln w="9525" cap="flat" cmpd="sng">
                            <a:solidFill>
                              <a:srgbClr val="000000"/>
                            </a:solidFill>
                            <a:prstDash val="solid"/>
                            <a:headEnd type="none" w="med" len="med"/>
                            <a:tailEnd type="triangle" w="med" len="med"/>
                          </a:ln>
                        </wps:spPr>
                        <wps:bodyPr upright="1"/>
                      </wps:wsp>
                      <wps:wsp>
                        <wps:cNvPr id="1529" name="矩形 1529"/>
                        <wps:cNvSpPr/>
                        <wps:spPr>
                          <a:xfrm>
                            <a:off x="8557" y="7082"/>
                            <a:ext cx="140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处罚前告知</w:t>
                              </w:r>
                            </w:p>
                          </w:txbxContent>
                        </wps:txbx>
                        <wps:bodyPr upright="1"/>
                      </wps:wsp>
                      <wps:wsp>
                        <wps:cNvPr id="1913" name="直接连接符 1913"/>
                        <wps:cNvCnPr/>
                        <wps:spPr>
                          <a:xfrm>
                            <a:off x="9948" y="7313"/>
                            <a:ext cx="1001" cy="0"/>
                          </a:xfrm>
                          <a:prstGeom prst="line">
                            <a:avLst/>
                          </a:prstGeom>
                          <a:ln w="9525" cap="flat" cmpd="sng">
                            <a:solidFill>
                              <a:srgbClr val="000000"/>
                            </a:solidFill>
                            <a:prstDash val="solid"/>
                            <a:headEnd type="none" w="med" len="med"/>
                            <a:tailEnd type="triangle" w="med" len="med"/>
                          </a:ln>
                        </wps:spPr>
                        <wps:bodyPr upright="1"/>
                      </wps:wsp>
                      <wps:wsp>
                        <wps:cNvPr id="1914" name="矩形 1914"/>
                        <wps:cNvSpPr/>
                        <wps:spPr>
                          <a:xfrm>
                            <a:off x="10964" y="7067"/>
                            <a:ext cx="1609"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听取陈述申辩</w:t>
                              </w:r>
                            </w:p>
                          </w:txbxContent>
                        </wps:txbx>
                        <wps:bodyPr upright="1"/>
                      </wps:wsp>
                      <wps:wsp>
                        <wps:cNvPr id="2519" name="直接连接符 2519"/>
                        <wps:cNvCnPr/>
                        <wps:spPr>
                          <a:xfrm flipH="1">
                            <a:off x="9237" y="6712"/>
                            <a:ext cx="0" cy="397"/>
                          </a:xfrm>
                          <a:prstGeom prst="line">
                            <a:avLst/>
                          </a:prstGeom>
                          <a:ln w="9525" cap="flat" cmpd="sng">
                            <a:solidFill>
                              <a:srgbClr val="000000"/>
                            </a:solidFill>
                            <a:prstDash val="solid"/>
                            <a:headEnd type="none" w="med" len="med"/>
                            <a:tailEnd type="triangle" w="med" len="med"/>
                          </a:ln>
                        </wps:spPr>
                        <wps:bodyPr upright="1"/>
                      </wps:wsp>
                      <wpg:grpSp>
                        <wpg:cNvPr id="2523" name="组合 2523"/>
                        <wpg:cNvGrpSpPr/>
                        <wpg:grpSpPr>
                          <a:xfrm>
                            <a:off x="9200" y="7563"/>
                            <a:ext cx="2488" cy="283"/>
                            <a:chOff x="10127" y="6925"/>
                            <a:chExt cx="1813" cy="275"/>
                          </a:xfrm>
                        </wpg:grpSpPr>
                        <wps:wsp>
                          <wps:cNvPr id="2521" name="直接箭头连接符 2521"/>
                          <wps:cNvCnPr/>
                          <wps:spPr>
                            <a:xfrm>
                              <a:off x="11940" y="6925"/>
                              <a:ext cx="0" cy="275"/>
                            </a:xfrm>
                            <a:prstGeom prst="straightConnector1">
                              <a:avLst/>
                            </a:prstGeom>
                            <a:ln w="9525" cap="flat" cmpd="sng">
                              <a:solidFill>
                                <a:srgbClr val="000000"/>
                              </a:solidFill>
                              <a:prstDash val="solid"/>
                              <a:headEnd type="none" w="med" len="med"/>
                              <a:tailEnd type="none" w="med" len="med"/>
                            </a:ln>
                          </wps:spPr>
                          <wps:bodyPr/>
                        </wps:wsp>
                        <wps:wsp>
                          <wps:cNvPr id="2522" name="直接箭头连接符 2522"/>
                          <wps:cNvCnPr/>
                          <wps:spPr>
                            <a:xfrm flipH="1">
                              <a:off x="10127" y="7200"/>
                              <a:ext cx="1813" cy="0"/>
                            </a:xfrm>
                            <a:prstGeom prst="straightConnector1">
                              <a:avLst/>
                            </a:prstGeom>
                            <a:ln w="9525" cap="flat" cmpd="sng">
                              <a:solidFill>
                                <a:srgbClr val="000000"/>
                              </a:solidFill>
                              <a:prstDash val="solid"/>
                              <a:headEnd type="none" w="med" len="med"/>
                              <a:tailEnd type="triangle" w="med" len="med"/>
                            </a:ln>
                          </wps:spPr>
                          <wps:bodyPr/>
                        </wps:wsp>
                      </wpg:grpSp>
                      <wpg:grpSp>
                        <wpg:cNvPr id="2526" name="组合 2526"/>
                        <wpg:cNvGrpSpPr/>
                        <wpg:grpSpPr>
                          <a:xfrm>
                            <a:off x="12558" y="7313"/>
                            <a:ext cx="568" cy="525"/>
                            <a:chOff x="12810" y="6750"/>
                            <a:chExt cx="568" cy="525"/>
                          </a:xfrm>
                        </wpg:grpSpPr>
                        <wps:wsp>
                          <wps:cNvPr id="2524" name="直接箭头连接符 2524"/>
                          <wps:cNvCnPr/>
                          <wps:spPr>
                            <a:xfrm>
                              <a:off x="12810" y="6750"/>
                              <a:ext cx="568" cy="1"/>
                            </a:xfrm>
                            <a:prstGeom prst="straightConnector1">
                              <a:avLst/>
                            </a:prstGeom>
                            <a:ln w="9525" cap="flat" cmpd="sng">
                              <a:solidFill>
                                <a:srgbClr val="000000"/>
                              </a:solidFill>
                              <a:prstDash val="solid"/>
                              <a:headEnd type="none" w="med" len="med"/>
                              <a:tailEnd type="none" w="med" len="med"/>
                            </a:ln>
                          </wps:spPr>
                          <wps:bodyPr/>
                        </wps:wsp>
                        <wps:wsp>
                          <wps:cNvPr id="2525" name="直接箭头连接符 2525"/>
                          <wps:cNvCnPr/>
                          <wps:spPr>
                            <a:xfrm>
                              <a:off x="13378" y="6750"/>
                              <a:ext cx="0" cy="525"/>
                            </a:xfrm>
                            <a:prstGeom prst="straightConnector1">
                              <a:avLst/>
                            </a:prstGeom>
                            <a:ln w="9525" cap="flat" cmpd="sng">
                              <a:solidFill>
                                <a:srgbClr val="000000"/>
                              </a:solidFill>
                              <a:prstDash val="solid"/>
                              <a:headEnd type="none" w="med" len="med"/>
                              <a:tailEnd type="triangle" w="med" len="med"/>
                            </a:ln>
                          </wps:spPr>
                          <wps:bodyPr/>
                        </wps:wsp>
                      </wpg:grpSp>
                      <wps:wsp>
                        <wps:cNvPr id="2528" name="矩形 2528"/>
                        <wps:cNvSpPr/>
                        <wps:spPr>
                          <a:xfrm>
                            <a:off x="11943" y="7823"/>
                            <a:ext cx="2151"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听取陈述申辩（情节复杂或重大处罚）</w:t>
                              </w:r>
                            </w:p>
                          </w:txbxContent>
                        </wps:txbx>
                        <wps:bodyPr upright="1"/>
                      </wps:wsp>
                      <wps:wsp>
                        <wps:cNvPr id="2529" name="矩形 2529"/>
                        <wps:cNvSpPr/>
                        <wps:spPr>
                          <a:xfrm>
                            <a:off x="11918" y="8959"/>
                            <a:ext cx="2170"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集体讨论</w:t>
                              </w:r>
                            </w:p>
                          </w:txbxContent>
                        </wps:txbx>
                        <wps:bodyPr upright="1"/>
                      </wps:wsp>
                      <wps:wsp>
                        <wps:cNvPr id="2532" name="直接连接符 2532"/>
                        <wps:cNvCnPr/>
                        <wps:spPr>
                          <a:xfrm flipH="1">
                            <a:off x="12855" y="8611"/>
                            <a:ext cx="0" cy="353"/>
                          </a:xfrm>
                          <a:prstGeom prst="line">
                            <a:avLst/>
                          </a:prstGeom>
                          <a:ln w="9525" cap="flat" cmpd="sng">
                            <a:solidFill>
                              <a:srgbClr val="000000"/>
                            </a:solidFill>
                            <a:prstDash val="solid"/>
                            <a:headEnd type="none" w="med" len="med"/>
                            <a:tailEnd type="triangle" w="med" len="med"/>
                          </a:ln>
                        </wps:spPr>
                        <wps:bodyPr upright="1"/>
                      </wps:wsp>
                      <wps:wsp>
                        <wps:cNvPr id="2770" name="直接连接符 2770"/>
                        <wps:cNvCnPr/>
                        <wps:spPr>
                          <a:xfrm flipH="1">
                            <a:off x="9230" y="9203"/>
                            <a:ext cx="2673" cy="0"/>
                          </a:xfrm>
                          <a:prstGeom prst="line">
                            <a:avLst/>
                          </a:prstGeom>
                          <a:ln w="9525" cap="flat" cmpd="sng">
                            <a:solidFill>
                              <a:srgbClr val="000000"/>
                            </a:solidFill>
                            <a:prstDash val="solid"/>
                            <a:headEnd type="none" w="med" len="med"/>
                            <a:tailEnd type="triangle" w="med" len="med"/>
                          </a:ln>
                        </wps:spPr>
                        <wps:bodyPr upright="1"/>
                      </wps:wsp>
                      <wps:wsp>
                        <wps:cNvPr id="2771" name="矩形 2771"/>
                        <wps:cNvSpPr/>
                        <wps:spPr>
                          <a:xfrm>
                            <a:off x="8512" y="9924"/>
                            <a:ext cx="140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决定</w:t>
                              </w:r>
                            </w:p>
                          </w:txbxContent>
                        </wps:txbx>
                        <wps:bodyPr upright="1"/>
                      </wps:wsp>
                      <wpg:grpSp>
                        <wpg:cNvPr id="2778" name="组合 2778"/>
                        <wpg:cNvGrpSpPr/>
                        <wpg:grpSpPr>
                          <a:xfrm>
                            <a:off x="9948" y="9924"/>
                            <a:ext cx="1955" cy="421"/>
                            <a:chOff x="9615" y="9641"/>
                            <a:chExt cx="1280" cy="421"/>
                          </a:xfrm>
                        </wpg:grpSpPr>
                        <wps:wsp>
                          <wps:cNvPr id="2772" name="直接箭头连接符 2772"/>
                          <wps:cNvCnPr/>
                          <wps:spPr>
                            <a:xfrm>
                              <a:off x="9615" y="9843"/>
                              <a:ext cx="326" cy="0"/>
                            </a:xfrm>
                            <a:prstGeom prst="straightConnector1">
                              <a:avLst/>
                            </a:prstGeom>
                            <a:ln w="9525" cap="flat" cmpd="sng">
                              <a:solidFill>
                                <a:srgbClr val="000000"/>
                              </a:solidFill>
                              <a:prstDash val="solid"/>
                              <a:headEnd type="none" w="med" len="med"/>
                              <a:tailEnd type="none" w="med" len="med"/>
                            </a:ln>
                          </wps:spPr>
                          <wps:bodyPr/>
                        </wps:wsp>
                        <wps:wsp>
                          <wps:cNvPr id="2775" name="直接箭头连接符 2775"/>
                          <wps:cNvCnPr/>
                          <wps:spPr>
                            <a:xfrm>
                              <a:off x="9957" y="9641"/>
                              <a:ext cx="0" cy="421"/>
                            </a:xfrm>
                            <a:prstGeom prst="straightConnector1">
                              <a:avLst/>
                            </a:prstGeom>
                            <a:ln w="9525" cap="flat" cmpd="sng">
                              <a:solidFill>
                                <a:srgbClr val="000000"/>
                              </a:solidFill>
                              <a:prstDash val="solid"/>
                              <a:headEnd type="none" w="med" len="med"/>
                              <a:tailEnd type="none" w="med" len="med"/>
                            </a:ln>
                          </wps:spPr>
                          <wps:bodyPr/>
                        </wps:wsp>
                        <wps:wsp>
                          <wps:cNvPr id="2776" name="直接箭头连接符 2776"/>
                          <wps:cNvCnPr/>
                          <wps:spPr>
                            <a:xfrm>
                              <a:off x="9957" y="9641"/>
                              <a:ext cx="938" cy="0"/>
                            </a:xfrm>
                            <a:prstGeom prst="straightConnector1">
                              <a:avLst/>
                            </a:prstGeom>
                            <a:ln w="9525" cap="flat" cmpd="sng">
                              <a:solidFill>
                                <a:srgbClr val="000000"/>
                              </a:solidFill>
                              <a:prstDash val="solid"/>
                              <a:headEnd type="none" w="med" len="med"/>
                              <a:tailEnd type="triangle" w="med" len="med"/>
                            </a:ln>
                          </wps:spPr>
                          <wps:bodyPr/>
                        </wps:wsp>
                        <wps:wsp>
                          <wps:cNvPr id="2777" name="直接箭头连接符 2777"/>
                          <wps:cNvCnPr/>
                          <wps:spPr>
                            <a:xfrm>
                              <a:off x="9957" y="10062"/>
                              <a:ext cx="938" cy="0"/>
                            </a:xfrm>
                            <a:prstGeom prst="straightConnector1">
                              <a:avLst/>
                            </a:prstGeom>
                            <a:ln w="9525" cap="flat" cmpd="sng">
                              <a:solidFill>
                                <a:srgbClr val="000000"/>
                              </a:solidFill>
                              <a:prstDash val="solid"/>
                              <a:headEnd type="none" w="med" len="med"/>
                              <a:tailEnd type="triangle" w="med" len="med"/>
                            </a:ln>
                          </wps:spPr>
                          <wps:bodyPr/>
                        </wps:wsp>
                      </wpg:grpSp>
                      <wps:wsp>
                        <wps:cNvPr id="2782" name="矩形 2782"/>
                        <wps:cNvSpPr/>
                        <wps:spPr>
                          <a:xfrm>
                            <a:off x="11903" y="9705"/>
                            <a:ext cx="2170"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不予处罚</w:t>
                              </w:r>
                            </w:p>
                          </w:txbxContent>
                        </wps:txbx>
                        <wps:bodyPr upright="1"/>
                      </wps:wsp>
                      <wps:wsp>
                        <wps:cNvPr id="2798" name="矩形 2798"/>
                        <wps:cNvSpPr/>
                        <wps:spPr>
                          <a:xfrm>
                            <a:off x="11903" y="10186"/>
                            <a:ext cx="2170"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rPr>
                              </w:pPr>
                              <w:r>
                                <w:rPr>
                                  <w:rFonts w:hint="eastAsia" w:ascii="宋体" w:hAnsi="宋体" w:eastAsia="宋体" w:cs="宋体"/>
                                  <w:sz w:val="24"/>
                                  <w:szCs w:val="24"/>
                                </w:rPr>
                                <w:t>处罚</w:t>
                              </w:r>
                            </w:p>
                          </w:txbxContent>
                        </wps:txbx>
                        <wps:bodyPr upright="1"/>
                      </wps:wsp>
                      <wps:wsp>
                        <wps:cNvPr id="2799" name="矩形 2799"/>
                        <wps:cNvSpPr/>
                        <wps:spPr>
                          <a:xfrm>
                            <a:off x="8527" y="10981"/>
                            <a:ext cx="140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送达</w:t>
                              </w:r>
                            </w:p>
                          </w:txbxContent>
                        </wps:txbx>
                        <wps:bodyPr upright="1"/>
                      </wps:wsp>
                      <wps:wsp>
                        <wps:cNvPr id="2802" name="矩形 2802"/>
                        <wps:cNvSpPr/>
                        <wps:spPr>
                          <a:xfrm>
                            <a:off x="8542" y="12052"/>
                            <a:ext cx="140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执行</w:t>
                              </w:r>
                            </w:p>
                          </w:txbxContent>
                        </wps:txbx>
                        <wps:bodyPr upright="1"/>
                      </wps:wsp>
                      <wps:wsp>
                        <wps:cNvPr id="2803" name="直接连接符 2803"/>
                        <wps:cNvCnPr/>
                        <wps:spPr>
                          <a:xfrm flipH="1">
                            <a:off x="9203" y="10408"/>
                            <a:ext cx="1" cy="567"/>
                          </a:xfrm>
                          <a:prstGeom prst="line">
                            <a:avLst/>
                          </a:prstGeom>
                          <a:ln w="9525" cap="flat" cmpd="sng">
                            <a:solidFill>
                              <a:srgbClr val="000000"/>
                            </a:solidFill>
                            <a:prstDash val="solid"/>
                            <a:headEnd type="none" w="med" len="med"/>
                            <a:tailEnd type="triangle" w="med" len="med"/>
                          </a:ln>
                        </wps:spPr>
                        <wps:bodyPr upright="1"/>
                      </wps:wsp>
                      <wps:wsp>
                        <wps:cNvPr id="2804" name="矩形 2804"/>
                        <wps:cNvSpPr/>
                        <wps:spPr>
                          <a:xfrm>
                            <a:off x="8542" y="13034"/>
                            <a:ext cx="140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结案</w:t>
                              </w:r>
                            </w:p>
                          </w:txbxContent>
                        </wps:txbx>
                        <wps:bodyPr upright="1"/>
                      </wps:wsp>
                      <wps:wsp>
                        <wps:cNvPr id="2830" name="直接连接符 2830"/>
                        <wps:cNvCnPr/>
                        <wps:spPr>
                          <a:xfrm flipH="1">
                            <a:off x="9213" y="7548"/>
                            <a:ext cx="2" cy="238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7.45pt;margin-top:38pt;height:493.9pt;width:284pt;z-index:252144640;mso-width-relative:page;mso-height-relative:page;" coordorigin="8512,3638" coordsize="5680,9878" o:gfxdata="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">
                <o:lock v:ext="edit" aspectratio="f"/>
                <v:rect id="_x0000_s1026" o:spid="_x0000_s1026" o:spt="1" style="position:absolute;left:8550;top:3638;height:482;width:2385;" fillcolor="#FFFFFF" filled="t" stroked="t" coordsize="21600,21600" o:gfxdata="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BLw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jc w:val="center"/>
                          <w:rPr>
                            <w:rFonts w:hint="eastAsia" w:ascii="宋体" w:hAnsi="宋体" w:eastAsia="宋体" w:cs="宋体"/>
                            <w:sz w:val="24"/>
                            <w:szCs w:val="24"/>
                          </w:rPr>
                        </w:pPr>
                        <w:r>
                          <w:rPr>
                            <w:rFonts w:hint="eastAsia" w:ascii="宋体" w:hAnsi="宋体" w:eastAsia="宋体" w:cs="宋体"/>
                            <w:sz w:val="24"/>
                            <w:szCs w:val="24"/>
                          </w:rPr>
                          <w:t>发现违法事实</w:t>
                        </w:r>
                      </w:p>
                    </w:txbxContent>
                  </v:textbox>
                </v:rect>
                <v:rect id="_x0000_s1026" o:spid="_x0000_s1026" o:spt="1" style="position:absolute;left:8550;top:4666;height:482;width:2385;" fillcolor="#FFFFFF" filled="t" stroked="t" coordsize="21600,21600" o:gfxdata="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IGY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 xml:space="preserve">     立（受）案</w:t>
                        </w:r>
                      </w:p>
                    </w:txbxContent>
                  </v:textbox>
                </v:rect>
                <v:line id="_x0000_s1026" o:spid="_x0000_s1026" o:spt="20" style="position:absolute;left:9193;top:12473;height:567;width:0;" filled="f" stroked="t" coordsize="21600,21600" o:gfxdata="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X1&#10;U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9709;top:4123;flip:x;height:567;width:0;" filled="f" stroked="t" coordsize="21600,21600" o:gfxdata="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0927;top:5693;height:0;width:1395;" filled="f" stroked="t" coordsize="21600,21600" o:gfxdata="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iz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205;top:11473;flip:x;height:567;width:1;" filled="f" stroked="t" coordsize="21600,21600" o:gfxdata="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5j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12337;top:4666;height:1986;width:1855;" coordorigin="11885,4369" coordsize="1855,1986" o:gfxdata="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PkjC+AAAA3Q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1885;top:4369;height:1986;width:1855;" filled="f" stroked="t" coordsize="21600,21600" o:gfxdata="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p11i/&#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rPr>
                              <w:rFonts w:hint="eastAsia"/>
                            </w:rPr>
                          </w:pPr>
                          <w:r>
                            <w:rPr>
                              <w:rFonts w:hint="eastAsia"/>
                            </w:rPr>
                            <w:t xml:space="preserve">  录制笔录、抽样取证等</w:t>
                          </w:r>
                        </w:p>
                        <w:p>
                          <w:pPr>
                            <w:rPr>
                              <w:rFonts w:hint="eastAsia"/>
                            </w:rPr>
                          </w:pPr>
                          <w:r>
                            <w:rPr>
                              <w:rFonts w:hint="eastAsia"/>
                            </w:rPr>
                            <w:t xml:space="preserve">  收集书证、物证等</w:t>
                          </w:r>
                        </w:p>
                        <w:p>
                          <w:pPr>
                            <w:rPr>
                              <w:rFonts w:hint="eastAsia"/>
                            </w:rPr>
                          </w:pPr>
                          <w:r>
                            <w:rPr>
                              <w:rFonts w:hint="eastAsia"/>
                            </w:rPr>
                            <w:t xml:space="preserve">  鉴定、勘察等</w:t>
                          </w:r>
                        </w:p>
                        <w:p>
                          <w:r>
                            <w:rPr>
                              <w:rFonts w:hint="eastAsia"/>
                            </w:rPr>
                            <w:t xml:space="preserve">  其他取证方式</w:t>
                          </w:r>
                        </w:p>
                      </w:txbxContent>
                    </v:textbox>
                  </v:shape>
                  <v:rect id="_x0000_s1026" o:spid="_x0000_s1026" o:spt="1" style="position:absolute;left:11985;top:4524;height:191;width:191;" fillcolor="#FFFFFF" filled="t" stroked="t" coordsize="21600,21600" o:gfxdata="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A/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_x0000_s1026" o:spid="_x0000_s1026" o:spt="1" style="position:absolute;left:11985;top:5130;height:191;width:191;" fillcolor="#FFFFFF" filled="t" stroked="t" coordsize="21600,21600" o:gfxdata="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A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11985;top:5762;height:191;width:191;" fillcolor="#FFFFFF" filled="t" stroked="t" coordsize="21600,21600" o:gfxdata="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py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11985;top:6064;height:191;width:191;" fillcolor="#FFFFFF" filled="t" stroked="t" coordsize="21600,21600" o:gfxdata="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Gjk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v:rect id="_x0000_s1026" o:spid="_x0000_s1026" o:spt="1" style="position:absolute;left:8557;top:5463;height:482;width:2385;" fillcolor="#FFFFFF" filled="t" stroked="t" coordsize="21600,21600" o:gfxdata="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10g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 xml:space="preserve">      调查取证</w:t>
                        </w:r>
                      </w:p>
                    </w:txbxContent>
                  </v:textbox>
                </v:rect>
                <v:line id="_x0000_s1026" o:spid="_x0000_s1026" o:spt="20" style="position:absolute;left:9724;top:5145;flip:x;height:340;width:0;" filled="f" stroked="t" coordsize="21600,21600" o:gfxdata="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3e9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57;top:6231;height:482;width:2385;" fillcolor="#FFFFFF" filled="t" stroked="t" coordsize="21600,21600" o:gfxdata="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gnG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 xml:space="preserve">        审查</w:t>
                        </w:r>
                      </w:p>
                    </w:txbxContent>
                  </v:textbox>
                </v:rect>
                <v:line id="_x0000_s1026" o:spid="_x0000_s1026" o:spt="20" style="position:absolute;left:9724;top:5973;flip:x;height:283;width:0;" filled="f" stroked="t" coordsize="21600,21600" o:gfxdata="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86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57;top:7082;height:482;width:1406;" fillcolor="#FFFFFF" filled="t" stroked="t" coordsize="21600,21600" o:gfxdata="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Cyh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处罚前告知</w:t>
                        </w:r>
                      </w:p>
                    </w:txbxContent>
                  </v:textbox>
                </v:rect>
                <v:line id="_x0000_s1026" o:spid="_x0000_s1026" o:spt="20" style="position:absolute;left:9948;top:7313;height:0;width:1001;" filled="f" stroked="t" coordsize="21600,21600" o:gfxdata="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W6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964;top:7067;height:482;width:1609;" fillcolor="#FFFFFF" filled="t" stroked="t" coordsize="21600,21600" o:gfxdata="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W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听取陈述申辩</w:t>
                        </w:r>
                      </w:p>
                    </w:txbxContent>
                  </v:textbox>
                </v:rect>
                <v:line id="_x0000_s1026" o:spid="_x0000_s1026" o:spt="20" style="position:absolute;left:9237;top:6712;flip:x;height:397;width:0;" filled="f" stroked="t" coordsize="21600,21600" o:gfxdata="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DU&#10;2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_x0000_s1026" o:spid="_x0000_s1026" o:spt="203" style="position:absolute;left:9200;top:7563;height:283;width:2488;" coordorigin="10127,6925" coordsize="1813,275" o:gfxdata="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5n/k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1940;top:6925;height:275;width:0;" filled="f" stroked="t" coordsize="21600,21600" o:gfxdata="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VPZ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10127;top:7200;flip:x;height:0;width:1813;" filled="f" stroked="t" coordsize="21600,21600" o:gfxdata="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UT0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id="_x0000_s1026" o:spid="_x0000_s1026" o:spt="203" style="position:absolute;left:12558;top:7313;height:525;width:568;" coordorigin="12810,6750" coordsize="568,525" o:gfxdata="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7lwLvwAAAN0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2810;top:6750;height:1;width:568;" filled="f" stroked="t" coordsize="21600,21600" o:gfxdata="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ing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13378;top:6750;height:525;width:0;" filled="f" stroked="t" coordsize="21600,21600" o:gfxdata="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KS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rect id="_x0000_s1026" o:spid="_x0000_s1026" o:spt="1" style="position:absolute;left:11943;top:7823;height:774;width:2151;" fillcolor="#FFFFFF" filled="t" stroked="t" coordsize="21600,21600" o:gfxdata="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QSn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听取陈述申辩（情节复杂或重大处罚）</w:t>
                        </w:r>
                      </w:p>
                    </w:txbxContent>
                  </v:textbox>
                </v:rect>
                <v:rect id="_x0000_s1026" o:spid="_x0000_s1026" o:spt="1" style="position:absolute;left:11918;top:8959;height:482;width:2170;" fillcolor="#FFFFFF" filled="t" stroked="t" coordsize="21600,21600" o:gfxdata="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otw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集体讨论</w:t>
                        </w:r>
                      </w:p>
                    </w:txbxContent>
                  </v:textbox>
                </v:rect>
                <v:line id="_x0000_s1026" o:spid="_x0000_s1026" o:spt="20" style="position:absolute;left:12855;top:8611;flip:x;height:353;width:0;" filled="f" stroked="t" coordsize="21600,21600" o:gfxdata="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JEa&#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9230;top:9203;flip:x;height:0;width:2673;" filled="f" stroked="t" coordsize="21600,21600" o:gfxdata="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fY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8512;top:9924;height:482;width:1406;" fillcolor="#FFFFFF" filled="t" stroked="t" coordsize="21600,21600" o:gfxdata="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n6/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决定</w:t>
                        </w:r>
                      </w:p>
                    </w:txbxContent>
                  </v:textbox>
                </v:rect>
                <v:group id="_x0000_s1026" o:spid="_x0000_s1026" o:spt="203" style="position:absolute;left:9948;top:9924;height:421;width:1955;" coordorigin="9615,9641" coordsize="1280,421" o:gfxdata="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0osHr0AAADd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9615;top:9843;height:0;width:326;" filled="f" stroked="t" coordsize="21600,21600" o:gfxdata="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w4h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32" type="#_x0000_t32" style="position:absolute;left:9957;top:9641;height:421;width:0;" filled="f" stroked="t" coordsize="21600,21600" o:gfxdata="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l6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9957;top:9641;height:0;width:938;" filled="f" stroked="t" coordsize="21600,21600" o:gfxdata="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Zex+/&#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9957;top:10062;height:0;width:938;" filled="f" stroked="t" coordsize="21600,21600" o:gfxdata="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Vd6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rect id="_x0000_s1026" o:spid="_x0000_s1026" o:spt="1" style="position:absolute;left:11903;top:9705;height:482;width:2170;" fillcolor="#FFFFFF" filled="t" stroked="t" coordsize="21600,21600" o:gfxdata="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uF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不予处罚</w:t>
                        </w:r>
                      </w:p>
                    </w:txbxContent>
                  </v:textbox>
                </v:rect>
                <v:rect id="_x0000_s1026" o:spid="_x0000_s1026" o:spt="1" style="position:absolute;left:11903;top:10186;height:482;width:2170;" fillcolor="#FFFFFF" filled="t" stroked="t" coordsize="21600,21600" o:gfxdata="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ftZ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eastAsia="宋体" w:cs="宋体"/>
                            <w:sz w:val="24"/>
                            <w:szCs w:val="24"/>
                          </w:rPr>
                        </w:pPr>
                        <w:r>
                          <w:rPr>
                            <w:rFonts w:hint="eastAsia" w:ascii="宋体" w:hAnsi="宋体" w:eastAsia="宋体" w:cs="宋体"/>
                            <w:sz w:val="24"/>
                            <w:szCs w:val="24"/>
                          </w:rPr>
                          <w:t>处罚</w:t>
                        </w:r>
                      </w:p>
                    </w:txbxContent>
                  </v:textbox>
                </v:rect>
                <v:rect id="_x0000_s1026" o:spid="_x0000_s1026" o:spt="1" style="position:absolute;left:8527;top:10981;height:482;width:1406;" fillcolor="#FFFFFF" filled="t" stroked="t" coordsize="21600,21600" o:gfxdata="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MQ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送达</w:t>
                        </w:r>
                      </w:p>
                    </w:txbxContent>
                  </v:textbox>
                </v:rect>
                <v:rect id="_x0000_s1026" o:spid="_x0000_s1026" o:spt="1" style="position:absolute;left:8542;top:12052;height:482;width:1406;" fillcolor="#FFFFFF" filled="t" stroked="t" coordsize="21600,21600" o:gfxdata="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g6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执行</w:t>
                        </w:r>
                      </w:p>
                    </w:txbxContent>
                  </v:textbox>
                </v:rect>
                <v:line id="_x0000_s1026" o:spid="_x0000_s1026" o:spt="20" style="position:absolute;left:9203;top:10408;flip:x;height:567;width:1;" filled="f" stroked="t" coordsize="21600,21600" o:gfxdata="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P&#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8542;top:13034;height:482;width:1406;" fillcolor="#FFFFFF" filled="t" stroked="t" coordsize="21600,21600" o:gfxdata="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y+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宋体" w:hAnsi="宋体" w:eastAsia="宋体" w:cs="宋体"/>
                            <w:sz w:val="24"/>
                            <w:szCs w:val="24"/>
                          </w:rPr>
                        </w:pPr>
                        <w:r>
                          <w:rPr>
                            <w:rFonts w:hint="eastAsia" w:ascii="宋体" w:hAnsi="宋体" w:eastAsia="宋体" w:cs="宋体"/>
                            <w:sz w:val="24"/>
                            <w:szCs w:val="24"/>
                          </w:rPr>
                          <w:t>结案</w:t>
                        </w:r>
                      </w:p>
                    </w:txbxContent>
                  </v:textbox>
                </v:rect>
                <v:line id="_x0000_s1026" o:spid="_x0000_s1026" o:spt="20" style="position:absolute;left:9213;top:7548;flip:x;height:2381;width:2;" filled="f" stroked="t" coordsize="21600,21600" o:gfxdata="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9u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sectPr>
      <w:pgSz w:w="11906" w:h="16838"/>
      <w:pgMar w:top="1304" w:right="1587" w:bottom="130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2149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36"/>
                              <w:lang w:eastAsia="zh-CN"/>
                            </w:rPr>
                          </w:pPr>
                          <w:r>
                            <w:rPr>
                              <w:rFonts w:hint="eastAsia" w:ascii="宋体" w:hAnsi="宋体" w:eastAsia="宋体" w:cs="宋体"/>
                              <w:sz w:val="28"/>
                              <w:szCs w:val="36"/>
                              <w:lang w:eastAsia="zh-CN"/>
                            </w:rPr>
                            <w:fldChar w:fldCharType="begin"/>
                          </w:r>
                          <w:r>
                            <w:rPr>
                              <w:rFonts w:hint="eastAsia" w:ascii="宋体" w:hAnsi="宋体" w:eastAsia="宋体" w:cs="宋体"/>
                              <w:sz w:val="28"/>
                              <w:szCs w:val="36"/>
                              <w:lang w:eastAsia="zh-CN"/>
                            </w:rPr>
                            <w:instrText xml:space="preserve"> PAGE  \* MERGEFORMAT </w:instrText>
                          </w:r>
                          <w:r>
                            <w:rPr>
                              <w:rFonts w:hint="eastAsia" w:ascii="宋体" w:hAnsi="宋体" w:eastAsia="宋体" w:cs="宋体"/>
                              <w:sz w:val="28"/>
                              <w:szCs w:val="36"/>
                              <w:lang w:eastAsia="zh-CN"/>
                            </w:rPr>
                            <w:fldChar w:fldCharType="separate"/>
                          </w:r>
                          <w:r>
                            <w:rPr>
                              <w:rFonts w:hint="eastAsia" w:ascii="宋体" w:hAnsi="宋体" w:eastAsia="宋体" w:cs="宋体"/>
                              <w:sz w:val="28"/>
                              <w:szCs w:val="36"/>
                              <w:lang w:eastAsia="zh-CN"/>
                            </w:rPr>
                            <w:t>- 1 -</w:t>
                          </w:r>
                          <w:r>
                            <w:rPr>
                              <w:rFonts w:hint="eastAsia" w:ascii="宋体" w:hAnsi="宋体" w:eastAsia="宋体" w:cs="宋体"/>
                              <w:sz w:val="28"/>
                              <w:szCs w:val="36"/>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49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36"/>
                        <w:lang w:eastAsia="zh-CN"/>
                      </w:rPr>
                    </w:pPr>
                    <w:r>
                      <w:rPr>
                        <w:rFonts w:hint="eastAsia" w:ascii="宋体" w:hAnsi="宋体" w:eastAsia="宋体" w:cs="宋体"/>
                        <w:sz w:val="28"/>
                        <w:szCs w:val="36"/>
                        <w:lang w:eastAsia="zh-CN"/>
                      </w:rPr>
                      <w:fldChar w:fldCharType="begin"/>
                    </w:r>
                    <w:r>
                      <w:rPr>
                        <w:rFonts w:hint="eastAsia" w:ascii="宋体" w:hAnsi="宋体" w:eastAsia="宋体" w:cs="宋体"/>
                        <w:sz w:val="28"/>
                        <w:szCs w:val="36"/>
                        <w:lang w:eastAsia="zh-CN"/>
                      </w:rPr>
                      <w:instrText xml:space="preserve"> PAGE  \* MERGEFORMAT </w:instrText>
                    </w:r>
                    <w:r>
                      <w:rPr>
                        <w:rFonts w:hint="eastAsia" w:ascii="宋体" w:hAnsi="宋体" w:eastAsia="宋体" w:cs="宋体"/>
                        <w:sz w:val="28"/>
                        <w:szCs w:val="36"/>
                        <w:lang w:eastAsia="zh-CN"/>
                      </w:rPr>
                      <w:fldChar w:fldCharType="separate"/>
                    </w:r>
                    <w:r>
                      <w:rPr>
                        <w:rFonts w:hint="eastAsia" w:ascii="宋体" w:hAnsi="宋体" w:eastAsia="宋体" w:cs="宋体"/>
                        <w:sz w:val="28"/>
                        <w:szCs w:val="36"/>
                        <w:lang w:eastAsia="zh-CN"/>
                      </w:rPr>
                      <w:t>- 1 -</w:t>
                    </w:r>
                    <w:r>
                      <w:rPr>
                        <w:rFonts w:hint="eastAsia" w:ascii="宋体" w:hAnsi="宋体" w:eastAsia="宋体" w:cs="宋体"/>
                        <w:sz w:val="28"/>
                        <w:szCs w:val="36"/>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2148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6" name="文本框 5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4"/>
                              <w:szCs w:val="24"/>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- 2 -</w:t>
                          </w:r>
                          <w:r>
                            <w:rPr>
                              <w:rFonts w:hint="eastAsia" w:ascii="宋体" w:hAnsi="宋体" w:eastAsia="宋体" w:cs="宋体"/>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48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wN8ds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7M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DfHbNAIAAGUEAAAOAAAAAAAAAAEAIAAAAB8BAABkcnMvZTJvRG9jLnhtbFBL&#10;BQYAAAAABgAGAFkBAADFBQAAAAA=&#10;">
              <v:fill on="f" focussize="0,0"/>
              <v:stroke on="f" weight="0.5pt"/>
              <v:imagedata o:title=""/>
              <o:lock v:ext="edit" aspectratio="f"/>
              <v:textbox inset="0mm,0mm,0mm,0mm" style="mso-fit-shape-to-text:t;">
                <w:txbxContent>
                  <w:p>
                    <w:pPr>
                      <w:pStyle w:val="3"/>
                      <w:rPr>
                        <w:rFonts w:hint="eastAsia" w:ascii="宋体" w:hAnsi="宋体" w:eastAsia="宋体" w:cs="宋体"/>
                        <w:sz w:val="24"/>
                        <w:szCs w:val="24"/>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PAGE  \* MERGEFORMAT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- 2 -</w:t>
                    </w:r>
                    <w:r>
                      <w:rPr>
                        <w:rFonts w:hint="eastAsia" w:ascii="宋体" w:hAnsi="宋体" w:eastAsia="宋体" w:cs="宋体"/>
                        <w:sz w:val="24"/>
                        <w:szCs w:val="24"/>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2150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- 18 -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0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- 18 -</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CDD98C"/>
    <w:multiLevelType w:val="singleLevel"/>
    <w:tmpl w:val="A8CDD98C"/>
    <w:lvl w:ilvl="0" w:tentative="0">
      <w:start w:val="1"/>
      <w:numFmt w:val="decimal"/>
      <w:lvlText w:val="%1."/>
      <w:lvlJc w:val="left"/>
      <w:pPr>
        <w:tabs>
          <w:tab w:val="left" w:pos="312"/>
        </w:tabs>
      </w:pPr>
    </w:lvl>
  </w:abstractNum>
  <w:abstractNum w:abstractNumId="1">
    <w:nsid w:val="DFA351E7"/>
    <w:multiLevelType w:val="singleLevel"/>
    <w:tmpl w:val="DFA351E7"/>
    <w:lvl w:ilvl="0" w:tentative="0">
      <w:start w:val="1"/>
      <w:numFmt w:val="decimal"/>
      <w:lvlText w:val="%1."/>
      <w:lvlJc w:val="left"/>
      <w:pPr>
        <w:tabs>
          <w:tab w:val="left" w:pos="312"/>
        </w:tabs>
      </w:pPr>
    </w:lvl>
  </w:abstractNum>
  <w:abstractNum w:abstractNumId="2">
    <w:nsid w:val="E36675CD"/>
    <w:multiLevelType w:val="multilevel"/>
    <w:tmpl w:val="E36675CD"/>
    <w:lvl w:ilvl="0" w:tentative="0">
      <w:start w:val="1"/>
      <w:numFmt w:val="decimal"/>
      <w:lvlText w:val="%1"/>
      <w:lvlJc w:val="left"/>
      <w:pPr>
        <w:ind w:left="574" w:hanging="432"/>
      </w:pPr>
      <w:rPr>
        <w:rFonts w:hint="eastAsia"/>
      </w:rPr>
    </w:lvl>
    <w:lvl w:ilvl="1" w:tentative="0">
      <w:start w:val="1"/>
      <w:numFmt w:val="decimal"/>
      <w:lvlText w:val="%1.%2"/>
      <w:lvlJc w:val="left"/>
      <w:pPr>
        <w:ind w:left="1286" w:hanging="576"/>
      </w:pPr>
      <w:rPr>
        <w:rFonts w:hint="eastAsia"/>
      </w:rPr>
    </w:lvl>
    <w:lvl w:ilvl="2" w:tentative="0">
      <w:start w:val="1"/>
      <w:numFmt w:val="decimal"/>
      <w:pStyle w:val="2"/>
      <w:lvlText w:val="%1.%2.%3"/>
      <w:lvlJc w:val="left"/>
      <w:pPr>
        <w:ind w:left="862" w:hanging="720"/>
      </w:pPr>
      <w:rPr>
        <w:rFonts w:hint="eastAsia" w:cs="Times New Roman"/>
        <w:b/>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ind w:left="1006" w:hanging="864"/>
      </w:pPr>
      <w:rPr>
        <w:rFonts w:hint="eastAsia" w:cs="Times New Roman"/>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ind w:left="1150" w:hanging="1008"/>
      </w:pPr>
      <w:rPr>
        <w:rFonts w:hint="eastAsia" w:cs="Times New Roman"/>
        <w:b/>
        <w:bCs w:val="0"/>
        <w:i w:val="0"/>
        <w:iCs w:val="0"/>
        <w:caps w:val="0"/>
        <w:smallCaps w:val="0"/>
        <w:strike w:val="0"/>
        <w:dstrike w:val="0"/>
        <w:vanish w:val="0"/>
        <w:spacing w:val="0"/>
        <w:position w:val="0"/>
        <w:u w:val="none"/>
        <w:vertAlign w:val="baseline"/>
      </w:rPr>
    </w:lvl>
    <w:lvl w:ilvl="5" w:tentative="0">
      <w:start w:val="1"/>
      <w:numFmt w:val="decimal"/>
      <w:lvlText w:val="%1.%2.%3.%4.%5.%6"/>
      <w:lvlJc w:val="left"/>
      <w:pPr>
        <w:ind w:left="1862" w:hanging="1152"/>
      </w:pPr>
      <w:rPr>
        <w:rFonts w:hint="eastAsia" w:cs="Times New Roman"/>
        <w:b/>
        <w:bCs w:val="0"/>
        <w:i w:val="0"/>
        <w:iCs w:val="0"/>
        <w:caps w:val="0"/>
        <w:smallCaps w:val="0"/>
        <w:strike w:val="0"/>
        <w:dstrike w:val="0"/>
        <w:vanish w:val="0"/>
        <w:spacing w:val="0"/>
        <w:position w:val="0"/>
        <w:u w:val="none"/>
        <w:vertAlign w:val="baseline"/>
      </w:rPr>
    </w:lvl>
    <w:lvl w:ilvl="6" w:tentative="0">
      <w:start w:val="1"/>
      <w:numFmt w:val="decimal"/>
      <w:lvlText w:val="%1.%2.%3.%4.%5.%6.%7"/>
      <w:lvlJc w:val="left"/>
      <w:pPr>
        <w:ind w:left="0" w:firstLine="142"/>
      </w:pPr>
      <w:rPr>
        <w:rFonts w:hint="eastAsia"/>
      </w:rPr>
    </w:lvl>
    <w:lvl w:ilvl="7" w:tentative="0">
      <w:start w:val="1"/>
      <w:numFmt w:val="decimal"/>
      <w:lvlText w:val="%1.%2.%3.%4.%5.%6.%7.%8"/>
      <w:lvlJc w:val="left"/>
      <w:pPr>
        <w:ind w:left="1582" w:hanging="1440"/>
      </w:pPr>
      <w:rPr>
        <w:rFonts w:hint="eastAsia"/>
      </w:rPr>
    </w:lvl>
    <w:lvl w:ilvl="8" w:tentative="0">
      <w:start w:val="1"/>
      <w:numFmt w:val="decimal"/>
      <w:lvlText w:val="%1.%2.%3.%4.%5.%6.%7.%8.%9"/>
      <w:lvlJc w:val="left"/>
      <w:pPr>
        <w:ind w:left="1726" w:hanging="1584"/>
      </w:pPr>
      <w:rPr>
        <w:rFonts w:hint="eastAsia"/>
      </w:rPr>
    </w:lvl>
  </w:abstractNum>
  <w:abstractNum w:abstractNumId="3">
    <w:nsid w:val="00000000"/>
    <w:multiLevelType w:val="singleLevel"/>
    <w:tmpl w:val="00000000"/>
    <w:lvl w:ilvl="0" w:tentative="0">
      <w:start w:val="2"/>
      <w:numFmt w:val="decimal"/>
      <w:suff w:val="nothing"/>
      <w:lvlText w:val="%1."/>
      <w:lvlJc w:val="left"/>
    </w:lvl>
  </w:abstractNum>
  <w:abstractNum w:abstractNumId="4">
    <w:nsid w:val="00000002"/>
    <w:multiLevelType w:val="singleLevel"/>
    <w:tmpl w:val="00000002"/>
    <w:lvl w:ilvl="0" w:tentative="0">
      <w:start w:val="1"/>
      <w:numFmt w:val="decimal"/>
      <w:suff w:val="nothing"/>
      <w:lvlText w:val="%1."/>
      <w:lvlJc w:val="left"/>
    </w:lvl>
  </w:abstractNum>
  <w:abstractNum w:abstractNumId="5">
    <w:nsid w:val="0E0E54EF"/>
    <w:multiLevelType w:val="multilevel"/>
    <w:tmpl w:val="0E0E54E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288C027"/>
    <w:multiLevelType w:val="singleLevel"/>
    <w:tmpl w:val="1288C027"/>
    <w:lvl w:ilvl="0" w:tentative="0">
      <w:start w:val="1"/>
      <w:numFmt w:val="decimal"/>
      <w:lvlText w:val="%1."/>
      <w:lvlJc w:val="left"/>
      <w:pPr>
        <w:tabs>
          <w:tab w:val="left" w:pos="312"/>
        </w:tabs>
      </w:pPr>
    </w:lvl>
  </w:abstractNum>
  <w:abstractNum w:abstractNumId="7">
    <w:nsid w:val="2D3EC3BC"/>
    <w:multiLevelType w:val="singleLevel"/>
    <w:tmpl w:val="2D3EC3BC"/>
    <w:lvl w:ilvl="0" w:tentative="0">
      <w:start w:val="1"/>
      <w:numFmt w:val="decimal"/>
      <w:lvlText w:val="%1."/>
      <w:lvlJc w:val="left"/>
      <w:pPr>
        <w:tabs>
          <w:tab w:val="left" w:pos="312"/>
        </w:tabs>
      </w:pPr>
    </w:lvl>
  </w:abstractNum>
  <w:abstractNum w:abstractNumId="8">
    <w:nsid w:val="584D53B0"/>
    <w:multiLevelType w:val="multilevel"/>
    <w:tmpl w:val="584D53B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65A2FA6D"/>
    <w:multiLevelType w:val="singleLevel"/>
    <w:tmpl w:val="65A2FA6D"/>
    <w:lvl w:ilvl="0" w:tentative="0">
      <w:start w:val="1"/>
      <w:numFmt w:val="decimal"/>
      <w:suff w:val="nothing"/>
      <w:lvlText w:val="%1、"/>
      <w:lvlJc w:val="left"/>
    </w:lvl>
  </w:abstractNum>
  <w:abstractNum w:abstractNumId="10">
    <w:nsid w:val="6AB20009"/>
    <w:multiLevelType w:val="multilevel"/>
    <w:tmpl w:val="6AB2000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6D2B5215"/>
    <w:multiLevelType w:val="multilevel"/>
    <w:tmpl w:val="6D2B521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76C067F8"/>
    <w:multiLevelType w:val="multilevel"/>
    <w:tmpl w:val="76C067F8"/>
    <w:lvl w:ilvl="0" w:tentative="0">
      <w:start w:val="1"/>
      <w:numFmt w:val="decimal"/>
      <w:lvlText w:val="(%1)"/>
      <w:lvlJc w:val="left"/>
      <w:pPr>
        <w:ind w:left="510" w:hanging="360"/>
      </w:pPr>
      <w:rPr>
        <w:rFonts w:hint="default"/>
      </w:rPr>
    </w:lvl>
    <w:lvl w:ilvl="1" w:tentative="0">
      <w:start w:val="1"/>
      <w:numFmt w:val="lowerLetter"/>
      <w:lvlText w:val="%2)"/>
      <w:lvlJc w:val="left"/>
      <w:pPr>
        <w:ind w:left="990" w:hanging="420"/>
      </w:pPr>
    </w:lvl>
    <w:lvl w:ilvl="2" w:tentative="0">
      <w:start w:val="1"/>
      <w:numFmt w:val="lowerRoman"/>
      <w:lvlText w:val="%3."/>
      <w:lvlJc w:val="right"/>
      <w:pPr>
        <w:ind w:left="1410" w:hanging="420"/>
      </w:pPr>
    </w:lvl>
    <w:lvl w:ilvl="3" w:tentative="0">
      <w:start w:val="1"/>
      <w:numFmt w:val="decimal"/>
      <w:lvlText w:val="%4."/>
      <w:lvlJc w:val="left"/>
      <w:pPr>
        <w:ind w:left="1830" w:hanging="420"/>
      </w:pPr>
    </w:lvl>
    <w:lvl w:ilvl="4" w:tentative="0">
      <w:start w:val="1"/>
      <w:numFmt w:val="lowerLetter"/>
      <w:lvlText w:val="%5)"/>
      <w:lvlJc w:val="left"/>
      <w:pPr>
        <w:ind w:left="2250" w:hanging="420"/>
      </w:pPr>
    </w:lvl>
    <w:lvl w:ilvl="5" w:tentative="0">
      <w:start w:val="1"/>
      <w:numFmt w:val="lowerRoman"/>
      <w:lvlText w:val="%6."/>
      <w:lvlJc w:val="right"/>
      <w:pPr>
        <w:ind w:left="2670" w:hanging="420"/>
      </w:pPr>
    </w:lvl>
    <w:lvl w:ilvl="6" w:tentative="0">
      <w:start w:val="1"/>
      <w:numFmt w:val="decimal"/>
      <w:lvlText w:val="%7."/>
      <w:lvlJc w:val="left"/>
      <w:pPr>
        <w:ind w:left="3090" w:hanging="420"/>
      </w:pPr>
    </w:lvl>
    <w:lvl w:ilvl="7" w:tentative="0">
      <w:start w:val="1"/>
      <w:numFmt w:val="lowerLetter"/>
      <w:lvlText w:val="%8)"/>
      <w:lvlJc w:val="left"/>
      <w:pPr>
        <w:ind w:left="3510" w:hanging="420"/>
      </w:pPr>
    </w:lvl>
    <w:lvl w:ilvl="8" w:tentative="0">
      <w:start w:val="1"/>
      <w:numFmt w:val="lowerRoman"/>
      <w:lvlText w:val="%9."/>
      <w:lvlJc w:val="right"/>
      <w:pPr>
        <w:ind w:left="3930" w:hanging="420"/>
      </w:pPr>
    </w:lvl>
  </w:abstractNum>
  <w:abstractNum w:abstractNumId="13">
    <w:nsid w:val="7C79C79A"/>
    <w:multiLevelType w:val="singleLevel"/>
    <w:tmpl w:val="7C79C79A"/>
    <w:lvl w:ilvl="0" w:tentative="0">
      <w:start w:val="1"/>
      <w:numFmt w:val="decimal"/>
      <w:lvlText w:val="%1."/>
      <w:lvlJc w:val="left"/>
      <w:pPr>
        <w:tabs>
          <w:tab w:val="left" w:pos="312"/>
        </w:tabs>
      </w:pPr>
    </w:lvl>
  </w:abstractNum>
  <w:abstractNum w:abstractNumId="14">
    <w:nsid w:val="7C91C2F2"/>
    <w:multiLevelType w:val="singleLevel"/>
    <w:tmpl w:val="7C91C2F2"/>
    <w:lvl w:ilvl="0" w:tentative="0">
      <w:start w:val="1"/>
      <w:numFmt w:val="decimal"/>
      <w:lvlText w:val="%1."/>
      <w:lvlJc w:val="left"/>
      <w:pPr>
        <w:tabs>
          <w:tab w:val="left" w:pos="312"/>
        </w:tabs>
      </w:pPr>
    </w:lvl>
  </w:abstractNum>
  <w:num w:numId="1">
    <w:abstractNumId w:val="2"/>
  </w:num>
  <w:num w:numId="2">
    <w:abstractNumId w:val="4"/>
  </w:num>
  <w:num w:numId="3">
    <w:abstractNumId w:val="3"/>
  </w:num>
  <w:num w:numId="4">
    <w:abstractNumId w:val="14"/>
  </w:num>
  <w:num w:numId="5">
    <w:abstractNumId w:val="1"/>
  </w:num>
  <w:num w:numId="6">
    <w:abstractNumId w:val="6"/>
  </w:num>
  <w:num w:numId="7">
    <w:abstractNumId w:val="0"/>
  </w:num>
  <w:num w:numId="8">
    <w:abstractNumId w:val="11"/>
  </w:num>
  <w:num w:numId="9">
    <w:abstractNumId w:val="5"/>
  </w:num>
  <w:num w:numId="10">
    <w:abstractNumId w:val="8"/>
  </w:num>
  <w:num w:numId="11">
    <w:abstractNumId w:val="10"/>
  </w:num>
  <w:num w:numId="12">
    <w:abstractNumId w:val="9"/>
  </w:num>
  <w:num w:numId="13">
    <w:abstractNumId w:val="7"/>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zYzBhNWU3NGI4N2ZhODJlOTU3OGE1NDhlN2Q1MWQifQ=="/>
  </w:docVars>
  <w:rsids>
    <w:rsidRoot w:val="1A7B3E1E"/>
    <w:rsid w:val="04162325"/>
    <w:rsid w:val="097C7561"/>
    <w:rsid w:val="0AE9221F"/>
    <w:rsid w:val="1006534B"/>
    <w:rsid w:val="10632800"/>
    <w:rsid w:val="150D73B2"/>
    <w:rsid w:val="18DD409C"/>
    <w:rsid w:val="19E44200"/>
    <w:rsid w:val="1A7B3E1E"/>
    <w:rsid w:val="1B185FEB"/>
    <w:rsid w:val="1C123A7C"/>
    <w:rsid w:val="1E902694"/>
    <w:rsid w:val="1F6771C6"/>
    <w:rsid w:val="20AE1E96"/>
    <w:rsid w:val="213E256A"/>
    <w:rsid w:val="21F526C4"/>
    <w:rsid w:val="220609AB"/>
    <w:rsid w:val="24062987"/>
    <w:rsid w:val="2508706C"/>
    <w:rsid w:val="268C1327"/>
    <w:rsid w:val="26B65D12"/>
    <w:rsid w:val="27793C68"/>
    <w:rsid w:val="27C61DD3"/>
    <w:rsid w:val="29935E8A"/>
    <w:rsid w:val="2A1A0FF4"/>
    <w:rsid w:val="2A7F1C2B"/>
    <w:rsid w:val="2D6B42A9"/>
    <w:rsid w:val="2EE84ED7"/>
    <w:rsid w:val="300E21CD"/>
    <w:rsid w:val="307C635B"/>
    <w:rsid w:val="322114EB"/>
    <w:rsid w:val="3291244D"/>
    <w:rsid w:val="32F67B4B"/>
    <w:rsid w:val="343E5D2F"/>
    <w:rsid w:val="36544FAB"/>
    <w:rsid w:val="3BAB4EE6"/>
    <w:rsid w:val="3CD03B5E"/>
    <w:rsid w:val="3D9D02F0"/>
    <w:rsid w:val="4006168B"/>
    <w:rsid w:val="48021B82"/>
    <w:rsid w:val="4813154B"/>
    <w:rsid w:val="49EF4401"/>
    <w:rsid w:val="4D043AB1"/>
    <w:rsid w:val="50474188"/>
    <w:rsid w:val="57A950FF"/>
    <w:rsid w:val="5EAC091F"/>
    <w:rsid w:val="648F3123"/>
    <w:rsid w:val="66F127BB"/>
    <w:rsid w:val="67681A87"/>
    <w:rsid w:val="67B90537"/>
    <w:rsid w:val="69E06596"/>
    <w:rsid w:val="74671D01"/>
    <w:rsid w:val="75257166"/>
    <w:rsid w:val="75BE61BE"/>
    <w:rsid w:val="792E5233"/>
    <w:rsid w:val="7AA323CD"/>
    <w:rsid w:val="7E460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3"/>
    <w:basedOn w:val="1"/>
    <w:next w:val="1"/>
    <w:autoRedefine/>
    <w:qFormat/>
    <w:uiPriority w:val="0"/>
    <w:pPr>
      <w:keepNext w:val="0"/>
      <w:keepLines w:val="0"/>
      <w:numPr>
        <w:ilvl w:val="2"/>
        <w:numId w:val="1"/>
      </w:numPr>
      <w:spacing w:before="260" w:beforeLines="0" w:beforeAutospacing="0" w:after="260" w:afterLines="0" w:afterAutospacing="0" w:line="240" w:lineRule="auto"/>
      <w:ind w:left="862" w:hanging="720" w:firstLineChars="0"/>
      <w:outlineLvl w:val="2"/>
    </w:pPr>
    <w:rPr>
      <w:b/>
      <w:sz w:val="32"/>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6">
    <w:name w:val="Normal (Web)"/>
    <w:basedOn w:val="1"/>
    <w:autoRedefine/>
    <w:qFormat/>
    <w:uiPriority w:val="0"/>
    <w:rPr>
      <w:rFonts w:ascii="Times New Roman" w:hAnsi="Times New Roman" w:cs="Times New Roman"/>
      <w:sz w:val="24"/>
      <w:szCs w:val="24"/>
    </w:rPr>
  </w:style>
  <w:style w:type="character" w:styleId="9">
    <w:name w:val="Emphasis"/>
    <w:basedOn w:val="8"/>
    <w:autoRedefine/>
    <w:qFormat/>
    <w:uiPriority w:val="0"/>
    <w:rPr>
      <w:i/>
    </w:rPr>
  </w:style>
  <w:style w:type="paragraph" w:customStyle="1" w:styleId="10">
    <w:name w:val="正文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
    <w:name w:val="正文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
    <w:name w:val="正文文本 2 New"/>
    <w:basedOn w:val="13"/>
    <w:autoRedefine/>
    <w:qFormat/>
    <w:uiPriority w:val="0"/>
    <w:pPr>
      <w:spacing w:line="0" w:lineRule="atLeast"/>
    </w:pPr>
    <w:rPr>
      <w:rFonts w:eastAsia="仿宋_GB2312"/>
      <w:b/>
      <w:bCs/>
      <w:sz w:val="18"/>
    </w:rPr>
  </w:style>
  <w:style w:type="paragraph" w:customStyle="1" w:styleId="13">
    <w:name w:val="正文 New New New New New New"/>
    <w:autoRedefine/>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14">
    <w:name w:val="Normal (Web)"/>
    <w:autoRedefine/>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15">
    <w:name w:val="正文 New New New New New"/>
    <w:autoRedefine/>
    <w:qFormat/>
    <w:uiPriority w:val="0"/>
    <w:pPr>
      <w:widowControl w:val="0"/>
      <w:jc w:val="both"/>
    </w:pPr>
    <w:rPr>
      <w:rFonts w:ascii="Calibri" w:hAnsi="Calibri" w:eastAsia="宋体" w:cs="黑体"/>
      <w:kern w:val="2"/>
      <w:sz w:val="21"/>
      <w:szCs w:val="22"/>
      <w:lang w:val="en-US" w:eastAsia="zh-CN"/>
    </w:rPr>
  </w:style>
  <w:style w:type="paragraph" w:customStyle="1" w:styleId="16">
    <w:name w:val="正文 New New New New New New New New New"/>
    <w:autoRedefine/>
    <w:qFormat/>
    <w:uiPriority w:val="0"/>
    <w:pPr>
      <w:widowControl w:val="0"/>
      <w:jc w:val="both"/>
    </w:pPr>
    <w:rPr>
      <w:rFonts w:ascii="Calibri" w:hAnsi="Calibri" w:eastAsia="宋体" w:cs="黑体"/>
      <w:kern w:val="2"/>
      <w:sz w:val="21"/>
      <w:szCs w:val="22"/>
      <w:lang w:val="en-US" w:eastAsia="zh-CN"/>
    </w:rPr>
  </w:style>
  <w:style w:type="paragraph" w:customStyle="1" w:styleId="17">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8">
    <w:name w:val="列表接续 New"/>
    <w:basedOn w:val="1"/>
    <w:autoRedefine/>
    <w:qFormat/>
    <w:uiPriority w:val="0"/>
    <w:pPr>
      <w:spacing w:after="120"/>
      <w:ind w:left="420" w:leftChars="200"/>
    </w:pPr>
    <w:rPr>
      <w:rFonts w:ascii="Times New Roman" w:hAnsi="Times New Roman" w:cs="Times New Roman"/>
      <w:szCs w:val="24"/>
    </w:rPr>
  </w:style>
  <w:style w:type="paragraph" w:customStyle="1" w:styleId="19">
    <w:name w:val="Normal (Web)1"/>
    <w:basedOn w:val="1"/>
    <w:autoRedefine/>
    <w:qFormat/>
    <w:uiPriority w:val="99"/>
    <w:pPr>
      <w:widowControl/>
      <w:spacing w:beforeAutospacing="1"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41</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2020-02-26T05:44:00Z</dcterms:created>
  <dc:creator>admin</dc:creator>
  <cp:lastModifiedBy>Administrator</cp:lastModifiedBy>
  <cp:lastPrinted>2020-03-03T01:35:00Z</cp:lastPrinted>
  <dcterms:modified xsi:type="dcterms:W3CDTF">2024-02-19T08:18:49Z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626AFED94A5D4E84BE3865AC379FBD90_12</vt:lpwstr>
  </property>
</Properties>
</file>