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196FEA"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桓台县国土资源</w:t>
      </w:r>
      <w:r w:rsidR="00A26C3A">
        <w:rPr>
          <w:rFonts w:ascii="方正小标宋简体" w:eastAsia="方正小标宋简体" w:hAnsi="微软雅黑" w:cs="宋体" w:hint="eastAsia"/>
          <w:color w:val="3D3D3D"/>
          <w:kern w:val="0"/>
          <w:sz w:val="40"/>
          <w:szCs w:val="36"/>
          <w:bdr w:val="none" w:sz="0" w:space="0" w:color="auto" w:frame="1"/>
        </w:rPr>
        <w:t>局</w:t>
      </w:r>
    </w:p>
    <w:p w:rsidR="00200950" w:rsidRPr="00200950" w:rsidRDefault="00196FEA"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2014</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AB0BD0" w:rsidRPr="00200950" w:rsidRDefault="00AB0BD0" w:rsidP="00200950">
      <w:pPr>
        <w:ind w:firstLineChars="200" w:firstLine="643"/>
        <w:rPr>
          <w:rFonts w:ascii="仿宋_GB2312" w:eastAsia="仿宋_GB2312"/>
          <w:b/>
          <w:sz w:val="32"/>
          <w:szCs w:val="32"/>
        </w:rPr>
      </w:pPr>
    </w:p>
    <w:tbl>
      <w:tblPr>
        <w:tblW w:w="4500" w:type="pct"/>
        <w:jc w:val="center"/>
        <w:tblCellMar>
          <w:left w:w="0" w:type="dxa"/>
          <w:right w:w="0" w:type="dxa"/>
        </w:tblCellMar>
        <w:tblLook w:val="04A0"/>
      </w:tblPr>
      <w:tblGrid>
        <w:gridCol w:w="7857"/>
      </w:tblGrid>
      <w:tr w:rsidR="00196FEA" w:rsidRPr="00196FEA" w:rsidTr="00196FEA">
        <w:trPr>
          <w:jc w:val="center"/>
        </w:trPr>
        <w:tc>
          <w:tcPr>
            <w:tcW w:w="0" w:type="auto"/>
            <w:vAlign w:val="center"/>
            <w:hideMark/>
          </w:tcPr>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2014年，桓台县国土资源局根据《中华人民共和国政府信息公开条例》和《山东省政府信息公开办法》规定，特编制2014年桓台县国土资源局政府信息公开工作年度报告。现将工作报告如下：</w:t>
            </w:r>
          </w:p>
          <w:p w:rsidR="00196FEA" w:rsidRPr="00196FEA" w:rsidRDefault="00196FEA" w:rsidP="00196FEA">
            <w:pPr>
              <w:widowControl/>
              <w:spacing w:line="536" w:lineRule="atLeast"/>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一、本年度政府信息公开工作的基本情况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我局认真贯彻实施《条例》，进一步推进了政府信息公开工作，推进社会主义民主、完善社会主义法制建设，加快推进政府自身建设工作。2014年，我局进一步加大了工作力度，建立健全组织领导和完善工作机制，加强了政府信息公开工作制度化和规范化建设，建立和完善了政府信息公开平台。加强了政府信息公开工作监督检查，在深化政府信息公开、推进政务信息查询制度实施等方面取得了一定成效，为全局依法获取政府信息，提高政府工作透明度，促进依法行政，开创各项工作新局面提供了重要保障。</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（一）组织领导、工作机构、人员配备情况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为加强对我局政府信息公开工作的组织领导，我局党委高度重视，及时建立健全工作组织机构，成立了由分管局领导任组长，办公室、法规科、财审科、规划科、地籍科、执法队、办文窗口、信息中心及相关科室的工作人员为组员的桓台县国土资源局政府信息公开工作领导小</w:t>
            </w:r>
            <w:r w:rsidRPr="00196FEA">
              <w:rPr>
                <w:rFonts w:ascii="微软雅黑" w:eastAsia="微软雅黑" w:hAnsi="微软雅黑" w:cs="宋体" w:hint="eastAsia"/>
                <w:color w:val="3D3D3D"/>
                <w:kern w:val="0"/>
                <w:sz w:val="25"/>
                <w:szCs w:val="25"/>
              </w:rPr>
              <w:lastRenderedPageBreak/>
              <w:t>组，指定由信息中心专人负责政府信息公开管理网上登录工作，为进一步做好政府信息公开工作奠定了坚实的基础。</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（二）政府信息公开工作制度和机制的建立和落实情况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为了切实做好政府信息公开工作，进一步明确责任，我局认真注重狠抓落实各项管理制度，建立健全了桓台县国土资源局政府信息公开工作制度；桓台县国土资源局澄清虚假或不完整信息工作制度；桓台县国土资源局政府信息发布协调制度；桓台县国土资源局政府信息公开工作年度报告制度；桓台县国土资源局提供主动公开政府信息工作制度；桓台县国土资源局依申请公开政府信息工作制度；桓台县国土资源局政府信息公开网站应急处置制度；桓台县国土资源局网站内容保障制度；桓台县国土资源局门户网站信息审核发布制度；桓台县国土资源局政府信息保密审查制度；桓台县国土资源局政务信息报送制度；桓台县国土资源政务信息宣传报道奖励规定等多项制度。明确了分管领导是该项工作的第一责任人，网站管理员和信息员是直接责任人，并明确规定了各科室每月上报政务信息的时限和数量，确保网上政府信息的及时更新。</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（三）政府信息公开目录、公开指南的编制、更新情况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一是按照《条例》，以及县政府信息公开工作领导小组相关工作要求，遵照“可以公开的必须全部公开”的原则，建立了桓台县国土资源局政府信息公开和依申请公开的制度及其程序。按照《条例》要求，我局在门户网站的首页上设立了政务公开信息公开专栏，并设立了公开规定、公开指南、公开目录三个子专栏，以方便公众查询和了解，并指定</w:t>
            </w:r>
            <w:r w:rsidRPr="00196FEA">
              <w:rPr>
                <w:rFonts w:ascii="微软雅黑" w:eastAsia="微软雅黑" w:hAnsi="微软雅黑" w:cs="宋体" w:hint="eastAsia"/>
                <w:color w:val="3D3D3D"/>
                <w:kern w:val="0"/>
                <w:sz w:val="25"/>
                <w:szCs w:val="25"/>
              </w:rPr>
              <w:lastRenderedPageBreak/>
              <w:t>了专门部门和专人负责，及时维护更新网站内容，较好地满足了相关部门和社会各界对国土资源管理知识、信息的了解和需求，获得了较好的社会评价。</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二是根据要求，及时把列入《许可目录》、《非许可审批目录》的行政许可、非行政许可审批项目的工作流程、办事时限、依据、条件、程序、期限以及申请行政许可需要的材料印成《办事指南》小册子，摆放在政务服务大厅供群众索取，方便了公民、法人和其它组织了解和办理国土资源方面的行政许可事项，还安排专人负责编制《桓台县国土资源局政府信息公开指南》和《桓台县国土资源局政府信息公开目录》，并及时在局门户网站上进行发布。</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（四）政府信息公开载体的建设、运行情况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为切实提高我局政府信息公开工作的规范化、制度化水平，进一步加强和改进全局的工作作风，树立廉洁、勤政、务实、高效的形象，促进我县国土资源管理工作的发展，根据上级有关文件精神要求，结合我局实际情况，加大了对网站的建设和运行管理力度，制定了《桓台县国土资源局2014年政府信息公开工作方案》，并认真贯彻执行。本年度政府信息公开工作运行良好，并按方案拨付一定的经费作保障，维持工作正常开展。</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（五）开展政府信息公开宣传、培训情况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政府信息网上公开工作，涉及的不仅仅是局信息领导小组的事情，还牵涉到一个单位的形象和作风建设。为此，我局多次组织干部职工学</w:t>
            </w:r>
            <w:r w:rsidRPr="00196FEA">
              <w:rPr>
                <w:rFonts w:ascii="微软雅黑" w:eastAsia="微软雅黑" w:hAnsi="微软雅黑" w:cs="宋体" w:hint="eastAsia"/>
                <w:color w:val="3D3D3D"/>
                <w:kern w:val="0"/>
                <w:sz w:val="25"/>
                <w:szCs w:val="25"/>
              </w:rPr>
              <w:lastRenderedPageBreak/>
              <w:t>习上级有关信息网上公开的有关规定，明确把此项工作作为全局加强作风建设的一项重要内容来抓，要求全局各科室及各直属单位要把此项工作作为本单位的一项基本工作抓紧、抓落实，积极协助配合，把政府信息网上公开工作上升到全面加强机关作风建设、落实政务公开的高度上认识。</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（六）推进公共企事业单位办事公开工作情况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一是认真做好了组织协调、综合指导工作。为确保政府信息网上公开工作编制的规范性，我局加强对本部门下属各单位政府信息的监管，及时指导各单位准确界定主动公开、依申请公开和不予公开的信息，细化并规范列出信息类别，主动、及时地在本部门政府信息公开网站上予以公开。</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二是认真做好了对各单位办事公开情况监督检查工作。建立规范有序的政府信息公开督促检查机制，加强对政府信息公开工作的统一管理，强化督促检查，领导小组明确规定由局办牵头，各单位把各自负责的内容必须每月按时上传并及时更新政府网站信息。</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三是认真做好了考评工作。明确落实工作责任目标到各单位，同时，确定考核内容，采取年底自查自评与组织考评结合、网上检测与年终实地检查结合的方式，对各单位各科室信息上报情况进行检查，对不按时完成工作任务的单位进行及时公开和通报批评。</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二、围绕县政府中心工作，推进政府信息公开的情况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（一）积极推进财务公开情况，按规定公开部门预算、公开收费项</w:t>
            </w:r>
            <w:r w:rsidRPr="00196FEA">
              <w:rPr>
                <w:rFonts w:ascii="微软雅黑" w:eastAsia="微软雅黑" w:hAnsi="微软雅黑" w:cs="宋体" w:hint="eastAsia"/>
                <w:color w:val="3D3D3D"/>
                <w:kern w:val="0"/>
                <w:sz w:val="25"/>
                <w:szCs w:val="25"/>
              </w:rPr>
              <w:lastRenderedPageBreak/>
              <w:t>目和收费标准。</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（二）积极推进县公共资源交易中心建设，及时在网站及报纸等媒体就我局相关工作情况进行了公布。</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（三）及时更新公布服务项目收费等方面的信息。</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三、本年度主动公开政府信息情况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（一）及时澄清虚假、不完整信息的情况。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安排局办公室主任牵头组织做好《指南》和《目录》的编制和更新工作。按照《条例》的要求，对本部门的政府信息进行梳理，明确各类政府信息的公开属性，将政府信息分为主动公开、依申请公开、不予公开三类，编制并在政府信息公开门户网站上发布了本部门的《政府信息公开指南》和《政府信息公开目录》。</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（二）通过政府公报、政府网站、新闻发布会及新闻媒体等途径主动公开政府信息的情况。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（三）主动向政务服务中心、档案馆、公共图书馆等信息查阅场所提供政府信息情况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我局本年度主动公开信息种类6大类：</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一是机构职能类：（1）机构简介；（2）领导分工；（3）机构职能。</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二是规范性文件类：（1）法律；（2）行政法规；（3）地方性法规；（4）部门规章；（5）政府规章等。</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三是便民服务类：（1）窗口办文须知；（2）办文办事流程指南；</w:t>
            </w:r>
            <w:r w:rsidRPr="00196FEA">
              <w:rPr>
                <w:rFonts w:ascii="微软雅黑" w:eastAsia="微软雅黑" w:hAnsi="微软雅黑" w:cs="宋体" w:hint="eastAsia"/>
                <w:color w:val="3D3D3D"/>
                <w:kern w:val="0"/>
                <w:sz w:val="25"/>
                <w:szCs w:val="25"/>
              </w:rPr>
              <w:lastRenderedPageBreak/>
              <w:t>（3）工作制度；（4）收费依据及标准；（5）国土资源违法案件查处程序；（6）国土资源违法案件查处过程示意图；（7）监督、投诉电话等。</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四是工作动态类：（1）国土资源局工作动态；（2）土地招标拍卖挂牌出让公告等情况等。</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五是应急机制和信息发布类：（1）桓台县突发性地质灾害应急预案；（2）桓台县地质灾害防治信息；（3）桓台县国土资源局矿山安全重大事故应急处理预案；（4）桓台县国土资源局关于处置信访和突发性事件的应急预案等。</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六是国土资源规划类：（1）桓台县矿产资源规划实施方案；（2）桓台县土地利用总体规划。</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七是工程项目类：（1）土地整理项目批准和实施情况；（2）矿区地质环境治理项目批准和实施情况。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八是行政职权类：（1）行政许可类（含审批、登记、备案等）；（2）行政处罚类；（3）其他职权类。</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（四）政府网站内容及时更新情况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按照《条例》规定，我局在政府信息公开门户网站上设立了7个栏目（即：1.公告通知；2.国土动态；3.机构设置；4.网上政务；5.土地市场；6.国土规划；7.执法监察），发布政府各类重要政务信息。截至12月31日，2014年度我局共通过上述栏目发布各类重点政府信息122条。</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四、本年度开展依申请公开政府信息和不予公开政府信息工作情况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2014年度，我局受理依法申请公开信息0条。</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lastRenderedPageBreak/>
              <w:t>五、本年度政府信息公开的费用发生情况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2014年，我局政府信息公开专项经费安排6万元，用于全年政府信息公开支出，无政府信息公开的收费情况。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通过政府门户网站、部门网站等形式公开了管理规范和发展计划、与公众密切相关的重大事项、公共资金使用和监督、政府机构和人事等方面的信息。</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六、因政府信息公开申请行政复议、提起行政诉讼及申诉的情况</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2014年度，我局在受理政府信息公开工作中，无受理行政复议、行政诉讼及申诉事件。</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七、本年度推进政府信息公开工作存在的主要问题及改进措施</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（一）目前存在的主要问题</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1.本单位的事务性及业务性信息与政府信息资源整合工作有待进一步加强。政府信息公开网站和政务信息网络查询平台上的政府信息资源整合水平和程度不够高。本单位局域网与区厅及市政府门户更新工作对接不够及时。</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2．各单位及各科室信息上报工作滞后，各单位科室的一把手重视不够，认真实施政府信息公开查询及更新等工作推进力度不够，对社会公众对政务信息查询工作的知晓率和认知度还不够高。</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（二）下一步改进措施</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t>1.进一步加强人员队伍建设，努力提升政府信息公开工作质量及工作责任心。</w:t>
            </w:r>
          </w:p>
          <w:p w:rsidR="00196FEA" w:rsidRPr="00196FEA" w:rsidRDefault="00196FEA" w:rsidP="00196FEA">
            <w:pPr>
              <w:widowControl/>
              <w:spacing w:line="536" w:lineRule="atLeast"/>
              <w:ind w:firstLine="640"/>
              <w:jc w:val="left"/>
              <w:rPr>
                <w:rFonts w:ascii="微软雅黑" w:eastAsia="微软雅黑" w:hAnsi="微软雅黑" w:cs="宋体" w:hint="eastAsia"/>
                <w:color w:val="3D3D3D"/>
                <w:kern w:val="0"/>
                <w:sz w:val="25"/>
                <w:szCs w:val="25"/>
              </w:rPr>
            </w:pPr>
            <w:r w:rsidRPr="00196FEA">
              <w:rPr>
                <w:rFonts w:ascii="微软雅黑" w:eastAsia="微软雅黑" w:hAnsi="微软雅黑" w:cs="宋体" w:hint="eastAsia"/>
                <w:color w:val="3D3D3D"/>
                <w:kern w:val="0"/>
                <w:sz w:val="25"/>
                <w:szCs w:val="25"/>
              </w:rPr>
              <w:lastRenderedPageBreak/>
              <w:t>2.按照统一格式和规范，不断整理和更新涉及本部门工作中公众经常询问的“常见问题及解答”，形成电子稿添加到政府信息查询信息库。依照稳步推进、逐步到位的原则，充分利用现有的网络平台，进一步拓展服务功能，建立统一高效的政府信息公开服务平台。</w:t>
            </w:r>
          </w:p>
          <w:p w:rsidR="00196FEA" w:rsidRPr="00196FEA" w:rsidRDefault="00196FEA" w:rsidP="00196FEA">
            <w:pPr>
              <w:widowControl/>
              <w:spacing w:line="536" w:lineRule="atLeast"/>
              <w:ind w:firstLine="640"/>
              <w:jc w:val="left"/>
              <w:rPr>
                <w:rFonts w:ascii="微软雅黑" w:eastAsia="微软雅黑" w:hAnsi="微软雅黑" w:cs="宋体"/>
                <w:color w:val="3D3D3D"/>
                <w:kern w:val="0"/>
                <w:sz w:val="25"/>
                <w:szCs w:val="25"/>
              </w:rPr>
            </w:pPr>
            <w:hyperlink r:id="rId7" w:tgtFrame="_blank" w:history="1">
              <w:r w:rsidRPr="00196FEA">
                <w:rPr>
                  <w:rFonts w:ascii="微软雅黑" w:eastAsia="微软雅黑" w:hAnsi="微软雅黑" w:cs="宋体" w:hint="eastAsia"/>
                  <w:color w:val="0000FF"/>
                  <w:kern w:val="0"/>
                  <w:sz w:val="25"/>
                </w:rPr>
                <w:t>附件：桓台县国土资源局2014年度政府信息公开工作情况统计表</w:t>
              </w:r>
            </w:hyperlink>
          </w:p>
        </w:tc>
      </w:tr>
      <w:tr w:rsidR="00196FEA" w:rsidRPr="00196FEA" w:rsidTr="00196FEA">
        <w:trPr>
          <w:jc w:val="center"/>
        </w:trPr>
        <w:tc>
          <w:tcPr>
            <w:tcW w:w="0" w:type="auto"/>
            <w:vAlign w:val="center"/>
            <w:hideMark/>
          </w:tcPr>
          <w:p w:rsidR="00196FEA" w:rsidRPr="00196FEA" w:rsidRDefault="00196FEA" w:rsidP="00196FEA">
            <w:pPr>
              <w:widowControl/>
              <w:jc w:val="left"/>
              <w:rPr>
                <w:rFonts w:ascii="微软雅黑" w:eastAsia="微软雅黑" w:hAnsi="微软雅黑" w:cs="宋体"/>
                <w:color w:val="333333"/>
                <w:kern w:val="0"/>
                <w:sz w:val="27"/>
                <w:szCs w:val="27"/>
              </w:rPr>
            </w:pPr>
          </w:p>
        </w:tc>
      </w:tr>
    </w:tbl>
    <w:p w:rsidR="00260565" w:rsidRPr="00196FEA" w:rsidRDefault="00260565" w:rsidP="00196FEA">
      <w:pPr>
        <w:pStyle w:val="a7"/>
        <w:shd w:val="clear" w:color="auto" w:fill="FFFFFF"/>
        <w:spacing w:before="0" w:beforeAutospacing="0" w:after="0" w:afterAutospacing="0"/>
        <w:rPr>
          <w:sz w:val="28"/>
          <w:szCs w:val="28"/>
        </w:rPr>
      </w:pPr>
    </w:p>
    <w:sectPr w:rsidR="00260565" w:rsidRPr="00196FEA" w:rsidSect="009B1C9F">
      <w:footerReference w:type="default" r:id="rId8"/>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90A" w:rsidRDefault="00E8090A" w:rsidP="00200950">
      <w:r>
        <w:separator/>
      </w:r>
    </w:p>
  </w:endnote>
  <w:endnote w:type="continuationSeparator" w:id="1">
    <w:p w:rsidR="00E8090A" w:rsidRDefault="00E8090A"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000466">
        <w:pPr>
          <w:pStyle w:val="a5"/>
          <w:jc w:val="center"/>
        </w:pPr>
        <w:fldSimple w:instr=" PAGE   \* MERGEFORMAT ">
          <w:r w:rsidR="00196FEA" w:rsidRPr="00196FEA">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90A" w:rsidRDefault="00E8090A" w:rsidP="00200950">
      <w:r>
        <w:separator/>
      </w:r>
    </w:p>
  </w:footnote>
  <w:footnote w:type="continuationSeparator" w:id="1">
    <w:p w:rsidR="00E8090A" w:rsidRDefault="00E8090A"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00466"/>
    <w:rsid w:val="00024810"/>
    <w:rsid w:val="000414C6"/>
    <w:rsid w:val="00050AF3"/>
    <w:rsid w:val="000538D2"/>
    <w:rsid w:val="00086878"/>
    <w:rsid w:val="00087FF0"/>
    <w:rsid w:val="001510BE"/>
    <w:rsid w:val="00184B51"/>
    <w:rsid w:val="00196FEA"/>
    <w:rsid w:val="001C0CD2"/>
    <w:rsid w:val="001E4F2E"/>
    <w:rsid w:val="00200950"/>
    <w:rsid w:val="00216261"/>
    <w:rsid w:val="00260565"/>
    <w:rsid w:val="00270C0E"/>
    <w:rsid w:val="00295B69"/>
    <w:rsid w:val="002A188B"/>
    <w:rsid w:val="002B6F68"/>
    <w:rsid w:val="003208AE"/>
    <w:rsid w:val="0033167D"/>
    <w:rsid w:val="00383BF4"/>
    <w:rsid w:val="003B4E0B"/>
    <w:rsid w:val="003D7EB2"/>
    <w:rsid w:val="003F1881"/>
    <w:rsid w:val="00405DB6"/>
    <w:rsid w:val="00420F86"/>
    <w:rsid w:val="0044261C"/>
    <w:rsid w:val="00481ED7"/>
    <w:rsid w:val="00482069"/>
    <w:rsid w:val="004B3E12"/>
    <w:rsid w:val="004D2882"/>
    <w:rsid w:val="005977BF"/>
    <w:rsid w:val="00615186"/>
    <w:rsid w:val="00697EE4"/>
    <w:rsid w:val="00714451"/>
    <w:rsid w:val="00717EE3"/>
    <w:rsid w:val="00732D81"/>
    <w:rsid w:val="00733F31"/>
    <w:rsid w:val="00741A40"/>
    <w:rsid w:val="00746739"/>
    <w:rsid w:val="007611C0"/>
    <w:rsid w:val="007F43FC"/>
    <w:rsid w:val="00811C33"/>
    <w:rsid w:val="00830EA7"/>
    <w:rsid w:val="00892DC4"/>
    <w:rsid w:val="009126C7"/>
    <w:rsid w:val="00920A8C"/>
    <w:rsid w:val="00935748"/>
    <w:rsid w:val="00935E77"/>
    <w:rsid w:val="0096093C"/>
    <w:rsid w:val="00967F39"/>
    <w:rsid w:val="00997D4F"/>
    <w:rsid w:val="009B1C9F"/>
    <w:rsid w:val="009F370F"/>
    <w:rsid w:val="00A26C3A"/>
    <w:rsid w:val="00A43170"/>
    <w:rsid w:val="00A93492"/>
    <w:rsid w:val="00AA541D"/>
    <w:rsid w:val="00AB0BD0"/>
    <w:rsid w:val="00AC222F"/>
    <w:rsid w:val="00AD49B5"/>
    <w:rsid w:val="00B50D39"/>
    <w:rsid w:val="00B95D24"/>
    <w:rsid w:val="00BF42A9"/>
    <w:rsid w:val="00C0526F"/>
    <w:rsid w:val="00C61A42"/>
    <w:rsid w:val="00C762CA"/>
    <w:rsid w:val="00CA24FE"/>
    <w:rsid w:val="00D201BD"/>
    <w:rsid w:val="00D33F3A"/>
    <w:rsid w:val="00D7593B"/>
    <w:rsid w:val="00D7673F"/>
    <w:rsid w:val="00DD69A7"/>
    <w:rsid w:val="00E03F11"/>
    <w:rsid w:val="00E04258"/>
    <w:rsid w:val="00E41925"/>
    <w:rsid w:val="00E41C6D"/>
    <w:rsid w:val="00E54DB6"/>
    <w:rsid w:val="00E8090A"/>
    <w:rsid w:val="00E82A61"/>
    <w:rsid w:val="00EA3993"/>
    <w:rsid w:val="00EF0A90"/>
    <w:rsid w:val="00F01D6C"/>
    <w:rsid w:val="00F024ED"/>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 w:type="character" w:styleId="a9">
    <w:name w:val="Hyperlink"/>
    <w:basedOn w:val="a0"/>
    <w:uiPriority w:val="99"/>
    <w:semiHidden/>
    <w:unhideWhenUsed/>
    <w:rsid w:val="00196FEA"/>
    <w:rPr>
      <w:color w:val="0000FF"/>
      <w:u w:val="single"/>
    </w:rPr>
  </w:style>
</w:styles>
</file>

<file path=word/webSettings.xml><?xml version="1.0" encoding="utf-8"?>
<w:webSettings xmlns:r="http://schemas.openxmlformats.org/officeDocument/2006/relationships" xmlns:w="http://schemas.openxmlformats.org/wordprocessingml/2006/main">
  <w:divs>
    <w:div w:id="68844707">
      <w:bodyDiv w:val="1"/>
      <w:marLeft w:val="0"/>
      <w:marRight w:val="0"/>
      <w:marTop w:val="0"/>
      <w:marBottom w:val="0"/>
      <w:divBdr>
        <w:top w:val="none" w:sz="0" w:space="0" w:color="auto"/>
        <w:left w:val="none" w:sz="0" w:space="0" w:color="auto"/>
        <w:bottom w:val="none" w:sz="0" w:space="0" w:color="auto"/>
        <w:right w:val="none" w:sz="0" w:space="0" w:color="auto"/>
      </w:divBdr>
    </w:div>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323516267">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uantai.gov.cn/oldatt/uploadfiles/file/20150309/20150309151238913891.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598</Words>
  <Characters>3411</Characters>
  <Application>Microsoft Office Word</Application>
  <DocSecurity>0</DocSecurity>
  <Lines>28</Lines>
  <Paragraphs>8</Paragraphs>
  <ScaleCrop>false</ScaleCrop>
  <Company>P R C</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2020-11-30T06:14:00Z</dcterms:created>
  <dcterms:modified xsi:type="dcterms:W3CDTF">2020-11-30T06:14:00Z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