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435" w:lineRule="atLeast"/>
        <w:jc w:val="center"/>
        <w:rPr>
          <w:rFonts w:ascii="方正小标宋简体" w:hAnsi="微软雅黑" w:eastAsia="方正小标宋简体" w:cs="宋体"/>
          <w:color w:val="3D3D3D"/>
          <w:kern w:val="0"/>
          <w:sz w:val="40"/>
          <w:szCs w:val="36"/>
        </w:rPr>
      </w:pPr>
      <w:r>
        <w:rPr>
          <w:rFonts w:hint="eastAsia" w:ascii="方正小标宋简体" w:hAnsi="微软雅黑" w:eastAsia="方正小标宋简体" w:cs="宋体"/>
          <w:color w:val="3D3D3D"/>
          <w:kern w:val="0"/>
          <w:sz w:val="40"/>
          <w:szCs w:val="36"/>
        </w:rPr>
        <w:t>桓台县规划局</w:t>
      </w:r>
    </w:p>
    <w:p>
      <w:pPr>
        <w:widowControl/>
        <w:shd w:val="clear" w:color="auto" w:fill="FFFFFF"/>
        <w:spacing w:beforeAutospacing="1" w:afterAutospacing="1" w:line="435" w:lineRule="atLeast"/>
        <w:jc w:val="center"/>
        <w:rPr>
          <w:rFonts w:ascii="微软雅黑" w:hAnsi="微软雅黑" w:eastAsia="微软雅黑" w:cs="宋体"/>
          <w:color w:val="3D3D3D"/>
          <w:kern w:val="0"/>
          <w:sz w:val="24"/>
          <w:szCs w:val="23"/>
        </w:rPr>
      </w:pPr>
      <w:r>
        <w:rPr>
          <w:rFonts w:hint="eastAsia" w:ascii="方正小标宋简体" w:hAnsi="微软雅黑" w:eastAsia="方正小标宋简体" w:cs="宋体"/>
          <w:color w:val="3D3D3D"/>
          <w:kern w:val="0"/>
          <w:sz w:val="40"/>
          <w:szCs w:val="36"/>
        </w:rPr>
        <w:t>2015年政府信息公开工作年度报告</w:t>
      </w:r>
    </w:p>
    <w:p>
      <w:pPr>
        <w:ind w:firstLine="643" w:firstLineChars="200"/>
        <w:rPr>
          <w:rFonts w:ascii="仿宋_GB2312" w:eastAsia="仿宋_GB2312"/>
          <w:b/>
          <w:sz w:val="32"/>
          <w:szCs w:val="32"/>
        </w:rPr>
      </w:pPr>
    </w:p>
    <w:p>
      <w:pPr>
        <w:pStyle w:val="5"/>
        <w:shd w:val="clear" w:color="auto" w:fill="FFFFFF"/>
        <w:spacing w:before="0" w:beforeAutospacing="0" w:after="0" w:afterAutospacing="0" w:line="636" w:lineRule="atLeast"/>
        <w:ind w:firstLine="770"/>
        <w:rPr>
          <w:rFonts w:ascii="微软雅黑" w:hAnsi="微软雅黑" w:eastAsia="微软雅黑"/>
          <w:color w:val="3D3D3D"/>
          <w:sz w:val="25"/>
          <w:szCs w:val="25"/>
        </w:rPr>
      </w:pPr>
      <w:r>
        <w:rPr>
          <w:rFonts w:hint="eastAsia" w:ascii="仿宋_GB2312" w:hAnsi="微软雅黑" w:eastAsia="仿宋_GB2312"/>
          <w:color w:val="3D3D3D"/>
          <w:spacing w:val="17"/>
          <w:sz w:val="35"/>
          <w:szCs w:val="35"/>
        </w:rPr>
        <w:t>2015年，我局认真贯彻落实县委县政府关于政务公开工作的部署要求，以深化改革为抓手，积极创新、务实作为，着力提升规划水平和服务效能，大力加强组织领导，积极健全管理制度，确保了城乡规划政府信息及时公开。</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一、政府信息公开的组织领导和制度建设情况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一）加强组织领导，落实信息公开要求。我局根据人员及分工变动及时调整了桓台县规划局政府信息公开领导小组，指定局机关驻县政务服务中心窗口具体负责政府信息公开的日常工作，局办公室协助配合工作。</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（二）建立健全制度。建立健全了相关各项工作机制，制定了政府信息公开办理流程。通过以上工作，保证了政府信息公开工作依法、有序开展。</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（三）严格审查，确保公开信息准确安全。所有需要公开的信息都经过严格审查，各科室负责人为审查小组成员，负责对日常公开的信息进行审核，以保障所公开信息的准确性、安全性。</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二、发布解读、回应社会关切以及互动交流情况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今年以来，根据政</w:t>
      </w:r>
      <w:r>
        <w:rPr>
          <w:rFonts w:hint="eastAsia" w:ascii="仿宋_GB2312" w:hAnsi="微软雅黑" w:eastAsia="仿宋_GB2312"/>
          <w:color w:val="3D3D3D"/>
          <w:spacing w:val="17"/>
          <w:sz w:val="35"/>
          <w:szCs w:val="35"/>
          <w:lang w:eastAsia="zh-CN"/>
        </w:rPr>
        <w:t>府</w:t>
      </w:r>
      <w:bookmarkStart w:id="0" w:name="_GoBack"/>
      <w:bookmarkEnd w:id="0"/>
      <w:r>
        <w:rPr>
          <w:rFonts w:hint="eastAsia" w:ascii="仿宋_GB2312" w:hAnsi="微软雅黑" w:eastAsia="仿宋_GB2312"/>
          <w:color w:val="3D3D3D"/>
          <w:spacing w:val="17"/>
          <w:sz w:val="35"/>
          <w:szCs w:val="35"/>
        </w:rPr>
        <w:t>信息公开条例及时调整更新规划信息，回答网民对规划的疑问，办理县长信箱、网上咨询事项45件，办理和回复率达到100%，有力推进了桓台县规划局政务公开。</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三、重点领域政府信息公开推进情况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积极推进行政审批信息公开，对各项行政许可事项及时在桓台政务网进行公开。按要求对我局财务预决算信息进行了公示。</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四、信息公开平台建设情况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我局信息主动公开的平台主要包括政府信息公开系统、规划宣传栏、新闻媒体、上报县委县政府工作信息等。根据有关制度要求，我局设置了窗口接件、科室审核、分管领导审批、定期报备的工作制度。信息公开接待窗口设置在县政务服务中心规划局服务窗口，配置了专门工作人员。</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五、政府信息公开申请办理情况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2015年未接到政府信息公开申请。</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六、政府信息公开收费及减免情况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2015年我局未发生政府信息公开收费及减免情况。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七、因政府信息公开申请提起行政复议、行政诉讼情况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2015年，我局无因政府信息公开行政复议、提起行政诉讼的情况。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八、政府信息公开保密审查及监督检查情况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2015年我局政府信息按照保密规定进行严格把关，依法公开，未发生泄密事件。</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九、政府信息公开工作存在的主要问题及改进情况</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根据工作实际，我局在政府信息公开工作中有以下几点工作仍需加强。一是信息公开的渠道和途径需进一步拓展创新;二是信息公开的亲民性有待加强，并应加强对政策的发布解读</w:t>
      </w:r>
      <w:r>
        <w:rPr>
          <w:rFonts w:ascii="Times New Roman" w:hAnsi="Times New Roman" w:eastAsia="仿宋_GB2312" w:cs="Times New Roman"/>
          <w:color w:val="3D3D3D"/>
          <w:spacing w:val="17"/>
          <w:sz w:val="35"/>
          <w:szCs w:val="35"/>
        </w:rPr>
        <w:t>;</w:t>
      </w:r>
      <w:r>
        <w:rPr>
          <w:rFonts w:hint="eastAsia" w:ascii="仿宋_GB2312" w:hAnsi="微软雅黑" w:eastAsia="仿宋_GB2312"/>
          <w:color w:val="3D3D3D"/>
          <w:spacing w:val="17"/>
          <w:sz w:val="35"/>
          <w:szCs w:val="35"/>
        </w:rPr>
        <w:t>三是信息公开的有效性到达性有待加强。</w:t>
      </w:r>
    </w:p>
    <w:p>
      <w:pPr>
        <w:pStyle w:val="5"/>
        <w:shd w:val="clear" w:color="auto" w:fill="FFFFFF"/>
        <w:spacing w:before="0" w:beforeAutospacing="0" w:after="0" w:afterAutospacing="0" w:line="636" w:lineRule="atLeast"/>
        <w:ind w:firstLine="770"/>
        <w:rPr>
          <w:rFonts w:hint="eastAsia" w:ascii="微软雅黑" w:hAnsi="微软雅黑" w:eastAsia="微软雅黑"/>
          <w:color w:val="3D3D3D"/>
          <w:sz w:val="25"/>
          <w:szCs w:val="25"/>
        </w:rPr>
      </w:pPr>
      <w:r>
        <w:rPr>
          <w:rFonts w:hint="eastAsia" w:ascii="仿宋_GB2312" w:hAnsi="微软雅黑" w:eastAsia="仿宋_GB2312"/>
          <w:color w:val="3D3D3D"/>
          <w:spacing w:val="17"/>
          <w:sz w:val="35"/>
          <w:szCs w:val="35"/>
        </w:rPr>
        <w:t>在今后的工作中，我局将继续以打造“阳光规划”为目标，进一步创新工作思路，巩固完善现有的公开途径，拓展新的公开平台，扩大规划公众参与，逐步建立起完善的规划政务信息公开体系。</w:t>
      </w:r>
    </w:p>
    <w:p>
      <w:pPr>
        <w:pStyle w:val="5"/>
        <w:shd w:val="clear" w:color="auto" w:fill="FFFFFF"/>
        <w:spacing w:before="0" w:beforeAutospacing="0" w:after="0" w:afterAutospacing="0"/>
        <w:rPr>
          <w:rFonts w:hint="eastAsia" w:ascii="微软雅黑" w:hAnsi="微软雅黑" w:eastAsia="微软雅黑"/>
          <w:color w:val="3D3D3D"/>
          <w:sz w:val="25"/>
          <w:szCs w:val="25"/>
        </w:rPr>
      </w:pPr>
      <w:r>
        <w:rPr>
          <w:rFonts w:ascii="Calibri" w:hAnsi="Calibri" w:eastAsia="微软雅黑"/>
          <w:color w:val="3D3D3D"/>
          <w:sz w:val="35"/>
          <w:szCs w:val="35"/>
        </w:rPr>
        <w:t> </w:t>
      </w:r>
    </w:p>
    <w:p>
      <w:pPr>
        <w:pStyle w:val="5"/>
        <w:spacing w:before="0" w:beforeAutospacing="0" w:after="0" w:afterAutospacing="0" w:line="620" w:lineRule="atLeast"/>
        <w:ind w:firstLine="720"/>
        <w:rPr>
          <w:sz w:val="28"/>
          <w:szCs w:val="28"/>
        </w:rPr>
      </w:pPr>
    </w:p>
    <w:sectPr>
      <w:footerReference r:id="rId3" w:type="default"/>
      <w:pgSz w:w="11906" w:h="16838"/>
      <w:pgMar w:top="1588"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5969"/>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258"/>
    <w:rsid w:val="00024810"/>
    <w:rsid w:val="000414C6"/>
    <w:rsid w:val="00050AF3"/>
    <w:rsid w:val="000538D2"/>
    <w:rsid w:val="00086878"/>
    <w:rsid w:val="00087FF0"/>
    <w:rsid w:val="001510BE"/>
    <w:rsid w:val="00184B51"/>
    <w:rsid w:val="001C0CD2"/>
    <w:rsid w:val="001E4F2E"/>
    <w:rsid w:val="00200950"/>
    <w:rsid w:val="00216261"/>
    <w:rsid w:val="00260565"/>
    <w:rsid w:val="00270C0E"/>
    <w:rsid w:val="00295B69"/>
    <w:rsid w:val="002A188B"/>
    <w:rsid w:val="002B6F68"/>
    <w:rsid w:val="003208AE"/>
    <w:rsid w:val="0033167D"/>
    <w:rsid w:val="00383BF4"/>
    <w:rsid w:val="003B4E0B"/>
    <w:rsid w:val="003D7EB2"/>
    <w:rsid w:val="003F1881"/>
    <w:rsid w:val="00405DB6"/>
    <w:rsid w:val="00420F86"/>
    <w:rsid w:val="00481ED7"/>
    <w:rsid w:val="00482069"/>
    <w:rsid w:val="004B3E12"/>
    <w:rsid w:val="004D2882"/>
    <w:rsid w:val="005977BF"/>
    <w:rsid w:val="00615186"/>
    <w:rsid w:val="00697EE4"/>
    <w:rsid w:val="00714451"/>
    <w:rsid w:val="00717EE3"/>
    <w:rsid w:val="00732D81"/>
    <w:rsid w:val="00733F31"/>
    <w:rsid w:val="00741A40"/>
    <w:rsid w:val="00746739"/>
    <w:rsid w:val="007611C0"/>
    <w:rsid w:val="007F43FC"/>
    <w:rsid w:val="00811C33"/>
    <w:rsid w:val="00830EA7"/>
    <w:rsid w:val="00892DC4"/>
    <w:rsid w:val="009126C7"/>
    <w:rsid w:val="00920A8C"/>
    <w:rsid w:val="00935E77"/>
    <w:rsid w:val="0096093C"/>
    <w:rsid w:val="00967F39"/>
    <w:rsid w:val="00997D4F"/>
    <w:rsid w:val="009B1C9F"/>
    <w:rsid w:val="009F370F"/>
    <w:rsid w:val="00A43170"/>
    <w:rsid w:val="00A93492"/>
    <w:rsid w:val="00AA541D"/>
    <w:rsid w:val="00AB0BD0"/>
    <w:rsid w:val="00AC222F"/>
    <w:rsid w:val="00AD49B5"/>
    <w:rsid w:val="00B50D39"/>
    <w:rsid w:val="00B95D24"/>
    <w:rsid w:val="00BF42A9"/>
    <w:rsid w:val="00C0526F"/>
    <w:rsid w:val="00C61A42"/>
    <w:rsid w:val="00C762CA"/>
    <w:rsid w:val="00CA24FE"/>
    <w:rsid w:val="00D201BD"/>
    <w:rsid w:val="00D33F3A"/>
    <w:rsid w:val="00D7593B"/>
    <w:rsid w:val="00D7673F"/>
    <w:rsid w:val="00DD69A7"/>
    <w:rsid w:val="00E03F11"/>
    <w:rsid w:val="00E04258"/>
    <w:rsid w:val="00E41925"/>
    <w:rsid w:val="00E41C6D"/>
    <w:rsid w:val="00E54DB6"/>
    <w:rsid w:val="00E82A61"/>
    <w:rsid w:val="00EA3993"/>
    <w:rsid w:val="00EF0A90"/>
    <w:rsid w:val="00F01D6C"/>
    <w:rsid w:val="00FA3378"/>
    <w:rsid w:val="00FE3091"/>
    <w:rsid w:val="2A871BC4"/>
    <w:rsid w:val="4DE9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semiHidden/>
    <w:uiPriority w:val="99"/>
    <w:rPr>
      <w:kern w:val="2"/>
      <w:sz w:val="18"/>
      <w:szCs w:val="18"/>
    </w:rPr>
  </w:style>
  <w:style w:type="character" w:customStyle="1" w:styleId="11">
    <w:name w:val="页脚 Char"/>
    <w:basedOn w:val="8"/>
    <w:link w:val="3"/>
    <w:uiPriority w:val="99"/>
    <w:rPr>
      <w:kern w:val="2"/>
      <w:sz w:val="18"/>
      <w:szCs w:val="18"/>
    </w:rPr>
  </w:style>
  <w:style w:type="character" w:customStyle="1" w:styleId="12">
    <w:name w:val="批注框文本 Char"/>
    <w:basedOn w:val="8"/>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165</Words>
  <Characters>943</Characters>
  <Lines>7</Lines>
  <Paragraphs>2</Paragraphs>
  <TotalTime>1</TotalTime>
  <ScaleCrop>false</ScaleCrop>
  <LinksUpToDate>false</LinksUpToDate>
  <CharactersWithSpaces>1106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2020-11-30T06:07:00Z</dcterms:created>
  <dc:creator>China</dc:creator>
  <cp:lastModifiedBy>Invictus</cp:lastModifiedBy>
  <dcterms:modified xsi:type="dcterms:W3CDTF">2022-03-17T03:05:13Z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28A148F42094414A80477282BE537C17</vt:lpwstr>
  </property>
</Properties>
</file>