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AA541D"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sidRPr="00200950">
        <w:rPr>
          <w:rFonts w:ascii="方正小标宋简体" w:eastAsia="方正小标宋简体" w:hAnsi="微软雅黑" w:cs="宋体" w:hint="eastAsia"/>
          <w:color w:val="3D3D3D"/>
          <w:kern w:val="0"/>
          <w:sz w:val="40"/>
          <w:szCs w:val="36"/>
          <w:bdr w:val="none" w:sz="0" w:space="0" w:color="auto" w:frame="1"/>
        </w:rPr>
        <w:t>桓台县自然资源局</w:t>
      </w:r>
    </w:p>
    <w:p w:rsidR="00200950" w:rsidRPr="00200950" w:rsidRDefault="00200950"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sidRPr="00200950">
        <w:rPr>
          <w:rFonts w:ascii="方正小标宋简体" w:eastAsia="方正小标宋简体" w:hAnsi="微软雅黑" w:cs="宋体" w:hint="eastAsia"/>
          <w:color w:val="3D3D3D"/>
          <w:kern w:val="0"/>
          <w:sz w:val="40"/>
          <w:szCs w:val="36"/>
          <w:bdr w:val="none" w:sz="0" w:space="0" w:color="auto" w:frame="1"/>
        </w:rPr>
        <w:t>2019年政府信息公开工作年度报告</w:t>
      </w:r>
    </w:p>
    <w:p w:rsidR="00AB0BD0" w:rsidRPr="00200950" w:rsidRDefault="00AB0BD0" w:rsidP="00200950">
      <w:pPr>
        <w:ind w:firstLineChars="200" w:firstLine="643"/>
        <w:rPr>
          <w:rFonts w:ascii="仿宋_GB2312" w:eastAsia="仿宋_GB2312"/>
          <w:b/>
          <w:sz w:val="32"/>
          <w:szCs w:val="32"/>
        </w:rPr>
      </w:pPr>
    </w:p>
    <w:p w:rsidR="00200950" w:rsidRPr="00200950" w:rsidRDefault="00200950" w:rsidP="00200950">
      <w:pPr>
        <w:widowControl/>
        <w:shd w:val="clear" w:color="auto" w:fill="FFFFFF"/>
        <w:ind w:firstLineChars="200" w:firstLine="640"/>
        <w:rPr>
          <w:rFonts w:ascii="仿宋_GB2312" w:eastAsia="仿宋_GB2312" w:hAnsi="微软雅黑" w:cs="宋体"/>
          <w:color w:val="3D3D3D"/>
          <w:kern w:val="0"/>
          <w:sz w:val="32"/>
          <w:szCs w:val="32"/>
          <w:bdr w:val="none" w:sz="0" w:space="0" w:color="auto" w:frame="1"/>
        </w:rPr>
      </w:pPr>
      <w:r w:rsidRPr="00200950">
        <w:rPr>
          <w:rFonts w:ascii="仿宋_GB2312" w:eastAsia="仿宋_GB2312" w:hAnsi="微软雅黑" w:cs="宋体" w:hint="eastAsia"/>
          <w:color w:val="3D3D3D"/>
          <w:kern w:val="0"/>
          <w:sz w:val="32"/>
          <w:szCs w:val="32"/>
          <w:bdr w:val="none" w:sz="0" w:space="0" w:color="auto" w:frame="1"/>
        </w:rPr>
        <w:t>依据2019年施行的新修订《中华人民共和国政府信息公开条例》,以及根据《国务院办公厅政府信息与政务公开办公室关于政府信息公开工作年度报告有关事项的通知》（国办公开办函〔2019〕60号）要求，我局编制完成《2019年度桓台县国土资源局政府信息公开工作年度报告》，报告主要内容包括总体情况、主动公开政府信息情况、收到和处理政府信息公开申请情况、政府信息公开行政复议和行政诉讼情况、存在的主要问题及改进情况、其他</w:t>
      </w:r>
      <w:proofErr w:type="gramStart"/>
      <w:r w:rsidRPr="00200950">
        <w:rPr>
          <w:rFonts w:ascii="仿宋_GB2312" w:eastAsia="仿宋_GB2312" w:hAnsi="微软雅黑" w:cs="宋体" w:hint="eastAsia"/>
          <w:color w:val="3D3D3D"/>
          <w:kern w:val="0"/>
          <w:sz w:val="32"/>
          <w:szCs w:val="32"/>
          <w:bdr w:val="none" w:sz="0" w:space="0" w:color="auto" w:frame="1"/>
        </w:rPr>
        <w:t>需报告</w:t>
      </w:r>
      <w:proofErr w:type="gramEnd"/>
      <w:r w:rsidRPr="00200950">
        <w:rPr>
          <w:rFonts w:ascii="仿宋_GB2312" w:eastAsia="仿宋_GB2312" w:hAnsi="微软雅黑" w:cs="宋体" w:hint="eastAsia"/>
          <w:color w:val="3D3D3D"/>
          <w:kern w:val="0"/>
          <w:sz w:val="32"/>
          <w:szCs w:val="32"/>
          <w:bdr w:val="none" w:sz="0" w:space="0" w:color="auto" w:frame="1"/>
        </w:rPr>
        <w:t>的事项。</w:t>
      </w:r>
    </w:p>
    <w:p w:rsidR="00AB0BD0" w:rsidRPr="00B95D24" w:rsidRDefault="001C0CD2" w:rsidP="00B95D24">
      <w:pPr>
        <w:ind w:firstLineChars="200" w:firstLine="640"/>
        <w:rPr>
          <w:rFonts w:ascii="黑体" w:eastAsia="黑体" w:hAnsi="黑体"/>
          <w:sz w:val="32"/>
          <w:szCs w:val="32"/>
        </w:rPr>
      </w:pPr>
      <w:r w:rsidRPr="00B95D24">
        <w:rPr>
          <w:rFonts w:ascii="黑体" w:eastAsia="黑体" w:hAnsi="黑体" w:hint="eastAsia"/>
          <w:sz w:val="32"/>
          <w:szCs w:val="32"/>
        </w:rPr>
        <w:t>一、总体情况</w:t>
      </w:r>
    </w:p>
    <w:p w:rsidR="00200950" w:rsidRPr="00200950" w:rsidRDefault="00200950" w:rsidP="00200950">
      <w:pPr>
        <w:widowControl/>
        <w:shd w:val="clear" w:color="auto" w:fill="FFFFFF"/>
        <w:ind w:firstLineChars="200" w:firstLine="640"/>
        <w:rPr>
          <w:rFonts w:ascii="仿宋_GB2312" w:eastAsia="仿宋_GB2312" w:hAnsi="微软雅黑" w:cs="宋体"/>
          <w:color w:val="333333"/>
          <w:kern w:val="0"/>
          <w:sz w:val="32"/>
          <w:szCs w:val="32"/>
        </w:rPr>
      </w:pPr>
      <w:r w:rsidRPr="00200950">
        <w:rPr>
          <w:rFonts w:ascii="仿宋_GB2312" w:eastAsia="仿宋_GB2312" w:hAnsi="微软雅黑" w:cs="宋体" w:hint="eastAsia"/>
          <w:color w:val="333333"/>
          <w:kern w:val="0"/>
          <w:sz w:val="32"/>
          <w:szCs w:val="32"/>
        </w:rPr>
        <w:t>2019年是桓台县自然资源局组建后的第一年，根据新的工作职责分工，并结合2019年5月15日起实施《中华人民共和国政府信息公开条例》的新特点，成立桓台县自然资源局政务公开工作领导小组，加强对政务公开和政府信息公开工作的领导、部署和落实。</w:t>
      </w:r>
    </w:p>
    <w:p w:rsidR="00200950" w:rsidRPr="00200950" w:rsidRDefault="00200950" w:rsidP="00200950">
      <w:pPr>
        <w:widowControl/>
        <w:shd w:val="clear" w:color="auto" w:fill="FFFFFF"/>
        <w:ind w:firstLineChars="200" w:firstLine="640"/>
        <w:rPr>
          <w:rFonts w:ascii="仿宋_GB2312" w:eastAsia="仿宋_GB2312" w:hAnsi="微软雅黑" w:cs="宋体"/>
          <w:color w:val="333333"/>
          <w:kern w:val="0"/>
          <w:sz w:val="32"/>
          <w:szCs w:val="32"/>
        </w:rPr>
      </w:pPr>
      <w:r w:rsidRPr="00200950">
        <w:rPr>
          <w:rFonts w:ascii="仿宋_GB2312" w:eastAsia="仿宋_GB2312" w:hAnsi="微软雅黑" w:cs="宋体" w:hint="eastAsia"/>
          <w:color w:val="333333"/>
          <w:kern w:val="0"/>
          <w:sz w:val="32"/>
          <w:szCs w:val="32"/>
        </w:rPr>
        <w:t>一年来，结合机构改革调整，我局进一步公开土地征收、规划审批服务事项内容，认真开展政策解读工作，积极回应社会关切问题，及时受理依申请公开，完善平台渠道建设等，使各项工作得以顺利进行。</w:t>
      </w:r>
    </w:p>
    <w:p w:rsidR="00200950" w:rsidRPr="00200950" w:rsidRDefault="00200950" w:rsidP="00200950">
      <w:pPr>
        <w:widowControl/>
        <w:shd w:val="clear" w:color="auto" w:fill="FFFFFF"/>
        <w:ind w:firstLineChars="200" w:firstLine="643"/>
        <w:rPr>
          <w:rFonts w:ascii="楷体_GB2312" w:eastAsia="楷体_GB2312" w:hAnsi="微软雅黑" w:cs="宋体"/>
          <w:b/>
          <w:color w:val="333333"/>
          <w:kern w:val="0"/>
          <w:sz w:val="32"/>
          <w:szCs w:val="32"/>
        </w:rPr>
      </w:pPr>
      <w:r w:rsidRPr="00200950">
        <w:rPr>
          <w:rFonts w:ascii="楷体_GB2312" w:eastAsia="楷体_GB2312" w:hAnsi="微软雅黑" w:cs="宋体" w:hint="eastAsia"/>
          <w:b/>
          <w:color w:val="333333"/>
          <w:kern w:val="0"/>
          <w:sz w:val="32"/>
          <w:szCs w:val="32"/>
        </w:rPr>
        <w:lastRenderedPageBreak/>
        <w:t>（一）主动公开情况</w:t>
      </w:r>
    </w:p>
    <w:p w:rsidR="00200950" w:rsidRPr="00200950" w:rsidRDefault="00200950" w:rsidP="00200950">
      <w:pPr>
        <w:widowControl/>
        <w:shd w:val="clear" w:color="auto" w:fill="FFFFFF"/>
        <w:ind w:firstLineChars="200" w:firstLine="640"/>
        <w:rPr>
          <w:rFonts w:ascii="仿宋_GB2312" w:eastAsia="仿宋_GB2312" w:hAnsi="微软雅黑" w:cs="宋体"/>
          <w:color w:val="333333"/>
          <w:kern w:val="0"/>
          <w:sz w:val="32"/>
          <w:szCs w:val="32"/>
        </w:rPr>
      </w:pPr>
      <w:r w:rsidRPr="00200950">
        <w:rPr>
          <w:rFonts w:ascii="仿宋_GB2312" w:eastAsia="仿宋_GB2312" w:hAnsi="微软雅黑" w:cs="宋体" w:hint="eastAsia"/>
          <w:color w:val="333333"/>
          <w:kern w:val="0"/>
          <w:sz w:val="32"/>
          <w:szCs w:val="32"/>
        </w:rPr>
        <w:t>2019年，主动公开政府信息共402条。门户网站政务公开栏目中主动公开政府信息类别主要有：1.机构设置、主要职能、办事程序；2.行政法律规章和规范性文件；3.工作信息；4.人事任免；5.业务工作（建设用地审批、土地使用权出让、农转用和土地征收信息</w:t>
      </w:r>
      <w:r w:rsidR="00E41925">
        <w:rPr>
          <w:rFonts w:ascii="仿宋_GB2312" w:eastAsia="仿宋_GB2312" w:hAnsi="微软雅黑" w:cs="宋体" w:hint="eastAsia"/>
          <w:color w:val="333333"/>
          <w:kern w:val="0"/>
          <w:sz w:val="32"/>
          <w:szCs w:val="32"/>
        </w:rPr>
        <w:t>、</w:t>
      </w:r>
      <w:r w:rsidRPr="00200950">
        <w:rPr>
          <w:rFonts w:ascii="仿宋_GB2312" w:eastAsia="仿宋_GB2312" w:hAnsi="微软雅黑" w:cs="宋体" w:hint="eastAsia"/>
          <w:color w:val="333333"/>
          <w:kern w:val="0"/>
          <w:sz w:val="32"/>
          <w:szCs w:val="32"/>
        </w:rPr>
        <w:t>城乡规划</w:t>
      </w:r>
      <w:r w:rsidR="00E41925">
        <w:rPr>
          <w:rFonts w:ascii="仿宋_GB2312" w:eastAsia="仿宋_GB2312" w:hAnsi="微软雅黑" w:cs="宋体" w:hint="eastAsia"/>
          <w:color w:val="333333"/>
          <w:kern w:val="0"/>
          <w:sz w:val="32"/>
          <w:szCs w:val="32"/>
        </w:rPr>
        <w:t>、营林、森保</w:t>
      </w:r>
      <w:r w:rsidR="00E41925" w:rsidRPr="00200950">
        <w:rPr>
          <w:rFonts w:ascii="仿宋_GB2312" w:eastAsia="仿宋_GB2312" w:hAnsi="微软雅黑" w:cs="宋体" w:hint="eastAsia"/>
          <w:color w:val="333333"/>
          <w:kern w:val="0"/>
          <w:sz w:val="32"/>
          <w:szCs w:val="32"/>
        </w:rPr>
        <w:t>）</w:t>
      </w:r>
      <w:r w:rsidRPr="00200950">
        <w:rPr>
          <w:rFonts w:ascii="仿宋_GB2312" w:eastAsia="仿宋_GB2312" w:hAnsi="微软雅黑" w:cs="宋体" w:hint="eastAsia"/>
          <w:color w:val="333333"/>
          <w:kern w:val="0"/>
          <w:sz w:val="32"/>
          <w:szCs w:val="32"/>
        </w:rPr>
        <w:t>。</w:t>
      </w:r>
    </w:p>
    <w:p w:rsidR="00200950" w:rsidRPr="00200950" w:rsidRDefault="00200950" w:rsidP="00200950">
      <w:pPr>
        <w:widowControl/>
        <w:shd w:val="clear" w:color="auto" w:fill="FFFFFF"/>
        <w:ind w:firstLineChars="200" w:firstLine="643"/>
        <w:rPr>
          <w:rFonts w:ascii="楷体_GB2312" w:eastAsia="楷体_GB2312" w:hAnsi="微软雅黑" w:cs="宋体"/>
          <w:b/>
          <w:color w:val="333333"/>
          <w:kern w:val="0"/>
          <w:sz w:val="32"/>
          <w:szCs w:val="32"/>
        </w:rPr>
      </w:pPr>
      <w:r w:rsidRPr="00200950">
        <w:rPr>
          <w:rFonts w:ascii="楷体_GB2312" w:eastAsia="楷体_GB2312" w:hAnsi="微软雅黑" w:cs="宋体" w:hint="eastAsia"/>
          <w:b/>
          <w:color w:val="333333"/>
          <w:kern w:val="0"/>
          <w:sz w:val="32"/>
          <w:szCs w:val="32"/>
        </w:rPr>
        <w:t>（二）受理依申请公开情况</w:t>
      </w:r>
    </w:p>
    <w:p w:rsidR="00200950" w:rsidRPr="00200950" w:rsidRDefault="00200950" w:rsidP="00200950">
      <w:pPr>
        <w:widowControl/>
        <w:shd w:val="clear" w:color="auto" w:fill="FFFFFF"/>
        <w:ind w:firstLineChars="200" w:firstLine="640"/>
        <w:rPr>
          <w:rFonts w:ascii="仿宋_GB2312" w:eastAsia="仿宋_GB2312" w:hAnsi="微软雅黑" w:cs="宋体"/>
          <w:color w:val="333333"/>
          <w:kern w:val="0"/>
          <w:sz w:val="32"/>
          <w:szCs w:val="32"/>
        </w:rPr>
      </w:pPr>
      <w:r w:rsidRPr="00200950">
        <w:rPr>
          <w:rFonts w:ascii="仿宋_GB2312" w:eastAsia="仿宋_GB2312" w:hAnsi="微软雅黑" w:cs="宋体" w:hint="eastAsia"/>
          <w:color w:val="333333"/>
          <w:kern w:val="0"/>
          <w:sz w:val="32"/>
          <w:szCs w:val="32"/>
        </w:rPr>
        <w:t>2019年，共受理依申请公开政府信息</w:t>
      </w:r>
      <w:r>
        <w:rPr>
          <w:rFonts w:ascii="仿宋_GB2312" w:eastAsia="仿宋_GB2312" w:hAnsi="微软雅黑" w:cs="宋体" w:hint="eastAsia"/>
          <w:color w:val="333333"/>
          <w:kern w:val="0"/>
          <w:sz w:val="32"/>
          <w:szCs w:val="32"/>
        </w:rPr>
        <w:t>24</w:t>
      </w:r>
      <w:r w:rsidRPr="00200950">
        <w:rPr>
          <w:rFonts w:ascii="仿宋_GB2312" w:eastAsia="仿宋_GB2312" w:hAnsi="微软雅黑" w:cs="宋体" w:hint="eastAsia"/>
          <w:color w:val="333333"/>
          <w:kern w:val="0"/>
          <w:sz w:val="32"/>
          <w:szCs w:val="32"/>
        </w:rPr>
        <w:t>条，受理渠道有当面、网络及信函申请。从申请的信息内容来看，主要涉及农转用、征收补偿安置、土地征收的批复情况和规划业务审批情况。在受理的</w:t>
      </w:r>
      <w:r>
        <w:rPr>
          <w:rFonts w:ascii="仿宋_GB2312" w:eastAsia="仿宋_GB2312" w:hAnsi="微软雅黑" w:cs="宋体" w:hint="eastAsia"/>
          <w:color w:val="333333"/>
          <w:kern w:val="0"/>
          <w:sz w:val="32"/>
          <w:szCs w:val="32"/>
        </w:rPr>
        <w:t>24</w:t>
      </w:r>
      <w:r w:rsidRPr="00200950">
        <w:rPr>
          <w:rFonts w:ascii="仿宋_GB2312" w:eastAsia="仿宋_GB2312" w:hAnsi="微软雅黑" w:cs="宋体" w:hint="eastAsia"/>
          <w:color w:val="333333"/>
          <w:kern w:val="0"/>
          <w:sz w:val="32"/>
          <w:szCs w:val="32"/>
        </w:rPr>
        <w:t>件依申请公开政府信息中，均已答复，其中答复“同意公开”的有</w:t>
      </w:r>
      <w:r>
        <w:rPr>
          <w:rFonts w:ascii="仿宋_GB2312" w:eastAsia="仿宋_GB2312" w:hAnsi="微软雅黑" w:cs="宋体" w:hint="eastAsia"/>
          <w:color w:val="333333"/>
          <w:kern w:val="0"/>
          <w:sz w:val="32"/>
          <w:szCs w:val="32"/>
        </w:rPr>
        <w:t>24</w:t>
      </w:r>
      <w:r w:rsidRPr="00200950">
        <w:rPr>
          <w:rFonts w:ascii="仿宋_GB2312" w:eastAsia="仿宋_GB2312" w:hAnsi="微软雅黑" w:cs="宋体" w:hint="eastAsia"/>
          <w:color w:val="333333"/>
          <w:kern w:val="0"/>
          <w:sz w:val="32"/>
          <w:szCs w:val="32"/>
        </w:rPr>
        <w:t>件。</w:t>
      </w:r>
    </w:p>
    <w:p w:rsidR="0033167D" w:rsidRDefault="00200950" w:rsidP="0033167D">
      <w:pPr>
        <w:widowControl/>
        <w:shd w:val="clear" w:color="auto" w:fill="FFFFFF"/>
        <w:ind w:firstLineChars="200" w:firstLine="643"/>
        <w:rPr>
          <w:rFonts w:ascii="仿宋_GB2312" w:eastAsia="仿宋_GB2312" w:hAnsi="微软雅黑" w:cs="宋体"/>
          <w:color w:val="3D3D3D"/>
          <w:kern w:val="0"/>
          <w:sz w:val="32"/>
          <w:szCs w:val="32"/>
          <w:bdr w:val="none" w:sz="0" w:space="0" w:color="auto" w:frame="1"/>
        </w:rPr>
      </w:pPr>
      <w:r w:rsidRPr="00200950">
        <w:rPr>
          <w:rFonts w:ascii="楷体_GB2312" w:eastAsia="楷体_GB2312" w:hAnsi="微软雅黑" w:cs="宋体" w:hint="eastAsia"/>
          <w:b/>
          <w:color w:val="333333"/>
          <w:kern w:val="0"/>
          <w:sz w:val="32"/>
          <w:szCs w:val="32"/>
        </w:rPr>
        <w:t>（三）</w:t>
      </w:r>
      <w:r w:rsidR="0033167D">
        <w:rPr>
          <w:rFonts w:ascii="楷体_GB2312" w:eastAsia="楷体_GB2312" w:hAnsi="微软雅黑" w:cs="宋体" w:hint="eastAsia"/>
          <w:b/>
          <w:color w:val="333333"/>
          <w:kern w:val="0"/>
          <w:sz w:val="32"/>
          <w:szCs w:val="32"/>
        </w:rPr>
        <w:t>政府信息公开</w:t>
      </w:r>
      <w:r w:rsidR="0033167D" w:rsidRPr="0033167D">
        <w:rPr>
          <w:rFonts w:ascii="楷体_GB2312" w:eastAsia="楷体_GB2312" w:hAnsi="微软雅黑" w:cs="宋体" w:hint="eastAsia"/>
          <w:b/>
          <w:color w:val="333333"/>
          <w:kern w:val="0"/>
          <w:sz w:val="32"/>
          <w:szCs w:val="32"/>
        </w:rPr>
        <w:t>制度建设情况</w:t>
      </w:r>
    </w:p>
    <w:p w:rsidR="0033167D" w:rsidRPr="00861155" w:rsidRDefault="0033167D" w:rsidP="0033167D">
      <w:pPr>
        <w:widowControl/>
        <w:shd w:val="clear" w:color="auto" w:fill="FFFFFF"/>
        <w:ind w:firstLineChars="200" w:firstLine="640"/>
        <w:rPr>
          <w:rFonts w:ascii="微软雅黑" w:eastAsia="微软雅黑" w:hAnsi="微软雅黑" w:cs="宋体"/>
          <w:color w:val="3D3D3D"/>
          <w:kern w:val="0"/>
          <w:sz w:val="23"/>
          <w:szCs w:val="23"/>
        </w:rPr>
      </w:pPr>
      <w:r w:rsidRPr="00861155">
        <w:rPr>
          <w:rFonts w:ascii="仿宋_GB2312" w:eastAsia="仿宋_GB2312" w:hAnsi="微软雅黑" w:cs="宋体" w:hint="eastAsia"/>
          <w:color w:val="3D3D3D"/>
          <w:kern w:val="0"/>
          <w:sz w:val="32"/>
          <w:szCs w:val="32"/>
          <w:bdr w:val="none" w:sz="0" w:space="0" w:color="auto" w:frame="1"/>
        </w:rPr>
        <w:t>一是完善健全政府信息主动公开制度。明确政府信息公开的职责、内容、程序、方式和时限要求。二是完善健全政府信息依申请公开制度。制定依申请公开的工作规程，明确申请的受理、审查、处理、答复等各个环节的具体要求。三是完善健全政府信息保密审查制度。完善保密审查制度和管理制度，明确有关保密审查的职责分工、审查程序和责任追究办法，严格执行一事一审，确保不发生泄密问题。</w:t>
      </w:r>
    </w:p>
    <w:p w:rsidR="0033167D" w:rsidRPr="00D7593B" w:rsidRDefault="00D7593B" w:rsidP="00D7593B">
      <w:pPr>
        <w:widowControl/>
        <w:shd w:val="clear" w:color="auto" w:fill="FFFFFF"/>
        <w:ind w:firstLineChars="200" w:firstLine="643"/>
        <w:rPr>
          <w:rFonts w:ascii="楷体_GB2312" w:eastAsia="楷体_GB2312" w:hAnsi="微软雅黑" w:cs="宋体"/>
          <w:b/>
          <w:color w:val="333333"/>
          <w:kern w:val="0"/>
          <w:sz w:val="32"/>
          <w:szCs w:val="32"/>
        </w:rPr>
      </w:pPr>
      <w:r w:rsidRPr="00D7593B">
        <w:rPr>
          <w:rFonts w:ascii="楷体_GB2312" w:eastAsia="楷体_GB2312" w:hAnsi="微软雅黑" w:cs="宋体" w:hint="eastAsia"/>
          <w:b/>
          <w:color w:val="333333"/>
          <w:kern w:val="0"/>
          <w:sz w:val="32"/>
          <w:szCs w:val="32"/>
        </w:rPr>
        <w:t>（四）</w:t>
      </w:r>
      <w:r w:rsidR="0033167D" w:rsidRPr="00D7593B">
        <w:rPr>
          <w:rFonts w:ascii="楷体_GB2312" w:eastAsia="楷体_GB2312" w:hAnsi="微软雅黑" w:cs="宋体" w:hint="eastAsia"/>
          <w:b/>
          <w:color w:val="333333"/>
          <w:kern w:val="0"/>
          <w:sz w:val="32"/>
          <w:szCs w:val="32"/>
        </w:rPr>
        <w:t>重点领域政府信息公开工作推进情况</w:t>
      </w:r>
    </w:p>
    <w:p w:rsidR="00200950" w:rsidRPr="00200950" w:rsidRDefault="0033167D" w:rsidP="0033167D">
      <w:pPr>
        <w:widowControl/>
        <w:shd w:val="clear" w:color="auto" w:fill="FFFFFF"/>
        <w:spacing w:line="555" w:lineRule="atLeast"/>
        <w:ind w:firstLine="645"/>
        <w:jc w:val="left"/>
        <w:rPr>
          <w:rFonts w:ascii="仿宋_GB2312" w:eastAsia="仿宋_GB2312" w:hAnsi="微软雅黑" w:cs="宋体"/>
          <w:color w:val="333333"/>
          <w:kern w:val="0"/>
          <w:sz w:val="32"/>
          <w:szCs w:val="32"/>
        </w:rPr>
      </w:pPr>
      <w:r w:rsidRPr="00861155">
        <w:rPr>
          <w:rFonts w:ascii="仿宋_GB2312" w:eastAsia="仿宋_GB2312" w:hAnsi="微软雅黑" w:cs="宋体" w:hint="eastAsia"/>
          <w:color w:val="3D3D3D"/>
          <w:kern w:val="0"/>
          <w:sz w:val="32"/>
          <w:szCs w:val="32"/>
          <w:bdr w:val="none" w:sz="0" w:space="0" w:color="auto" w:frame="1"/>
        </w:rPr>
        <w:lastRenderedPageBreak/>
        <w:t>按照政府信息公开的要求，围绕加强政府部门自身建设开展信息公开。一是制定《关于行政机关重大政策措施实行“三同步”制度》，确保了我局出台的重大政策措施与解读材料，同步起草、同步审批、同步发布，充分利用各类平台及时发布重大决策信息及相关政策解读。二是落实“公开为常态，不公开为例外”的要求，重新制定网上信息公开目录，将行政职权、财务预算和决算、土地供应出让、矿产转让、建设用地审批、采矿权审批、行政收费</w:t>
      </w:r>
      <w:r w:rsidR="00E41925">
        <w:rPr>
          <w:rFonts w:ascii="仿宋_GB2312" w:eastAsia="仿宋_GB2312" w:hAnsi="微软雅黑" w:cs="宋体" w:hint="eastAsia"/>
          <w:color w:val="3D3D3D"/>
          <w:kern w:val="0"/>
          <w:sz w:val="32"/>
          <w:szCs w:val="32"/>
          <w:bdr w:val="none" w:sz="0" w:space="0" w:color="auto" w:frame="1"/>
        </w:rPr>
        <w:t>、营林、森保</w:t>
      </w:r>
      <w:r w:rsidRPr="00861155">
        <w:rPr>
          <w:rFonts w:ascii="仿宋_GB2312" w:eastAsia="仿宋_GB2312" w:hAnsi="微软雅黑" w:cs="宋体" w:hint="eastAsia"/>
          <w:color w:val="3D3D3D"/>
          <w:kern w:val="0"/>
          <w:sz w:val="32"/>
          <w:szCs w:val="32"/>
          <w:bdr w:val="none" w:sz="0" w:space="0" w:color="auto" w:frame="1"/>
        </w:rPr>
        <w:t>等核心业务，全部按时主动在门户网站公开。三是强化公众参与，</w:t>
      </w:r>
      <w:proofErr w:type="gramStart"/>
      <w:r w:rsidRPr="00861155">
        <w:rPr>
          <w:rFonts w:ascii="仿宋_GB2312" w:eastAsia="仿宋_GB2312" w:hAnsi="微软雅黑" w:cs="宋体" w:hint="eastAsia"/>
          <w:color w:val="3D3D3D"/>
          <w:kern w:val="0"/>
          <w:sz w:val="32"/>
          <w:szCs w:val="32"/>
          <w:bdr w:val="none" w:sz="0" w:space="0" w:color="auto" w:frame="1"/>
        </w:rPr>
        <w:t>突出政民互动</w:t>
      </w:r>
      <w:proofErr w:type="gramEnd"/>
      <w:r w:rsidRPr="00861155">
        <w:rPr>
          <w:rFonts w:ascii="仿宋_GB2312" w:eastAsia="仿宋_GB2312" w:hAnsi="微软雅黑" w:cs="宋体" w:hint="eastAsia"/>
          <w:color w:val="3D3D3D"/>
          <w:kern w:val="0"/>
          <w:sz w:val="32"/>
          <w:szCs w:val="32"/>
          <w:bdr w:val="none" w:sz="0" w:space="0" w:color="auto" w:frame="1"/>
        </w:rPr>
        <w:t>，建立网络信访回复机制，对局长信箱栏目进行改造升级，安排专人对群众反映的问题进行收集汇总，限时办理，确保群众诉求能够及时得到回复。</w:t>
      </w:r>
      <w:r>
        <w:rPr>
          <w:rFonts w:ascii="仿宋_GB2312" w:eastAsia="仿宋_GB2312" w:hAnsi="微软雅黑" w:cs="宋体" w:hint="eastAsia"/>
          <w:color w:val="3D3D3D"/>
          <w:kern w:val="0"/>
          <w:sz w:val="32"/>
          <w:szCs w:val="32"/>
          <w:bdr w:val="none" w:sz="0" w:space="0" w:color="auto" w:frame="1"/>
        </w:rPr>
        <w:t>四</w:t>
      </w:r>
      <w:r w:rsidR="00200950" w:rsidRPr="00200950">
        <w:rPr>
          <w:rFonts w:ascii="仿宋_GB2312" w:eastAsia="仿宋_GB2312" w:hAnsi="微软雅黑" w:cs="宋体" w:hint="eastAsia"/>
          <w:color w:val="333333"/>
          <w:kern w:val="0"/>
          <w:sz w:val="32"/>
          <w:szCs w:val="32"/>
        </w:rPr>
        <w:t>是加大规划公示调整信息公开。对群众关注的民生工程事项的规划调整信息及时在网站公开。</w:t>
      </w:r>
    </w:p>
    <w:p w:rsidR="00200950" w:rsidRPr="00200950" w:rsidRDefault="00200950" w:rsidP="00200950">
      <w:pPr>
        <w:widowControl/>
        <w:shd w:val="clear" w:color="auto" w:fill="FFFFFF"/>
        <w:ind w:firstLineChars="200" w:firstLine="643"/>
        <w:rPr>
          <w:rFonts w:ascii="楷体_GB2312" w:eastAsia="楷体_GB2312" w:hAnsi="微软雅黑" w:cs="宋体"/>
          <w:b/>
          <w:color w:val="333333"/>
          <w:kern w:val="0"/>
          <w:sz w:val="32"/>
          <w:szCs w:val="32"/>
        </w:rPr>
      </w:pPr>
      <w:r w:rsidRPr="00200950">
        <w:rPr>
          <w:rFonts w:ascii="楷体_GB2312" w:eastAsia="楷体_GB2312" w:hAnsi="微软雅黑" w:cs="宋体" w:hint="eastAsia"/>
          <w:b/>
          <w:color w:val="333333"/>
          <w:kern w:val="0"/>
          <w:sz w:val="32"/>
          <w:szCs w:val="32"/>
        </w:rPr>
        <w:t>（</w:t>
      </w:r>
      <w:r w:rsidR="00184B51">
        <w:rPr>
          <w:rFonts w:ascii="楷体_GB2312" w:eastAsia="楷体_GB2312" w:hAnsi="微软雅黑" w:cs="宋体" w:hint="eastAsia"/>
          <w:b/>
          <w:color w:val="333333"/>
          <w:kern w:val="0"/>
          <w:sz w:val="32"/>
          <w:szCs w:val="32"/>
        </w:rPr>
        <w:t>五</w:t>
      </w:r>
      <w:r w:rsidRPr="00200950">
        <w:rPr>
          <w:rFonts w:ascii="楷体_GB2312" w:eastAsia="楷体_GB2312" w:hAnsi="微软雅黑" w:cs="宋体" w:hint="eastAsia"/>
          <w:b/>
          <w:color w:val="333333"/>
          <w:kern w:val="0"/>
          <w:sz w:val="32"/>
          <w:szCs w:val="32"/>
        </w:rPr>
        <w:t>）政府信息公开平台建设情况</w:t>
      </w:r>
    </w:p>
    <w:p w:rsidR="00200950" w:rsidRPr="00200950" w:rsidRDefault="00200950" w:rsidP="00200950">
      <w:pPr>
        <w:widowControl/>
        <w:shd w:val="clear" w:color="auto" w:fill="FFFFFF"/>
        <w:ind w:firstLineChars="200" w:firstLine="640"/>
        <w:rPr>
          <w:rFonts w:ascii="仿宋_GB2312" w:eastAsia="仿宋_GB2312" w:hAnsi="微软雅黑" w:cs="宋体"/>
          <w:color w:val="333333"/>
          <w:kern w:val="0"/>
          <w:sz w:val="32"/>
          <w:szCs w:val="32"/>
        </w:rPr>
      </w:pPr>
      <w:r w:rsidRPr="00200950">
        <w:rPr>
          <w:rFonts w:ascii="仿宋_GB2312" w:eastAsia="仿宋_GB2312" w:hAnsi="微软雅黑" w:cs="宋体" w:hint="eastAsia"/>
          <w:color w:val="333333"/>
          <w:kern w:val="0"/>
          <w:sz w:val="32"/>
          <w:szCs w:val="32"/>
        </w:rPr>
        <w:t>1.加强网站建设管理。明确网站管理人员职责，提出网站栏目内容更新的时限要求。对网站栏目管理职责、网站信息管理、网站信息发布、网站安全维护与管理、网站监督考核做了明确规定，为网站正常运行打下了良好的基础。通过坚持以公开政务、服务群众为宗旨，按照内容集中、重点突出、信息资源共享的原则，大力推进网站平台建设，加大信息公开量,调整扩大公开范围，细化公开内容，不断完善政务公开和公共服务功能，重点丰富了规划计划、城乡建设、</w:t>
      </w:r>
      <w:r w:rsidR="00E41925">
        <w:rPr>
          <w:rFonts w:ascii="仿宋_GB2312" w:eastAsia="仿宋_GB2312" w:hAnsi="微软雅黑" w:cs="宋体" w:hint="eastAsia"/>
          <w:color w:val="333333"/>
          <w:kern w:val="0"/>
          <w:sz w:val="32"/>
          <w:szCs w:val="32"/>
        </w:rPr>
        <w:t>营林、森保、</w:t>
      </w:r>
      <w:r w:rsidRPr="00200950">
        <w:rPr>
          <w:rFonts w:ascii="仿宋_GB2312" w:eastAsia="仿宋_GB2312" w:hAnsi="微软雅黑" w:cs="宋体" w:hint="eastAsia"/>
          <w:color w:val="333333"/>
          <w:kern w:val="0"/>
          <w:sz w:val="32"/>
          <w:szCs w:val="32"/>
        </w:rPr>
        <w:t>民意征</w:t>
      </w:r>
      <w:r w:rsidRPr="00200950">
        <w:rPr>
          <w:rFonts w:ascii="仿宋_GB2312" w:eastAsia="仿宋_GB2312" w:hAnsi="微软雅黑" w:cs="宋体" w:hint="eastAsia"/>
          <w:color w:val="333333"/>
          <w:kern w:val="0"/>
          <w:sz w:val="32"/>
          <w:szCs w:val="32"/>
        </w:rPr>
        <w:lastRenderedPageBreak/>
        <w:t>集、网上调查、统计信息等方面的内容，较好地解决了</w:t>
      </w:r>
      <w:r>
        <w:rPr>
          <w:rFonts w:ascii="仿宋_GB2312" w:eastAsia="仿宋_GB2312" w:hAnsi="微软雅黑" w:cs="宋体" w:hint="eastAsia"/>
          <w:color w:val="333333"/>
          <w:kern w:val="0"/>
          <w:sz w:val="32"/>
          <w:szCs w:val="32"/>
        </w:rPr>
        <w:t>人民群众</w:t>
      </w:r>
      <w:r w:rsidRPr="00200950">
        <w:rPr>
          <w:rFonts w:ascii="仿宋_GB2312" w:eastAsia="仿宋_GB2312" w:hAnsi="微软雅黑" w:cs="宋体" w:hint="eastAsia"/>
          <w:color w:val="333333"/>
          <w:kern w:val="0"/>
          <w:sz w:val="32"/>
          <w:szCs w:val="32"/>
        </w:rPr>
        <w:t>迫切想了解的问题，有效保障网站建设内容。</w:t>
      </w:r>
    </w:p>
    <w:p w:rsidR="00200950" w:rsidRPr="00200950" w:rsidRDefault="00200950" w:rsidP="00200950">
      <w:pPr>
        <w:widowControl/>
        <w:shd w:val="clear" w:color="auto" w:fill="FFFFFF"/>
        <w:ind w:firstLineChars="200" w:firstLine="640"/>
        <w:rPr>
          <w:rFonts w:ascii="仿宋_GB2312" w:eastAsia="仿宋_GB2312" w:hAnsi="微软雅黑" w:cs="宋体"/>
          <w:color w:val="333333"/>
          <w:kern w:val="0"/>
          <w:sz w:val="32"/>
          <w:szCs w:val="32"/>
        </w:rPr>
      </w:pPr>
      <w:r w:rsidRPr="00200950">
        <w:rPr>
          <w:rFonts w:ascii="仿宋_GB2312" w:eastAsia="仿宋_GB2312" w:hAnsi="微软雅黑" w:cs="宋体" w:hint="eastAsia"/>
          <w:color w:val="333333"/>
          <w:kern w:val="0"/>
          <w:sz w:val="32"/>
          <w:szCs w:val="32"/>
        </w:rPr>
        <w:t>2.保障</w:t>
      </w:r>
      <w:r>
        <w:rPr>
          <w:rFonts w:ascii="仿宋_GB2312" w:eastAsia="仿宋_GB2312" w:hAnsi="微软雅黑" w:cs="宋体" w:hint="eastAsia"/>
          <w:color w:val="333333"/>
          <w:kern w:val="0"/>
          <w:sz w:val="32"/>
          <w:szCs w:val="32"/>
        </w:rPr>
        <w:t>政务新媒体的管理。指定专人负责</w:t>
      </w:r>
      <w:proofErr w:type="gramStart"/>
      <w:r>
        <w:rPr>
          <w:rFonts w:ascii="仿宋_GB2312" w:eastAsia="仿宋_GB2312" w:hAnsi="微软雅黑" w:cs="宋体" w:hint="eastAsia"/>
          <w:color w:val="333333"/>
          <w:kern w:val="0"/>
          <w:sz w:val="32"/>
          <w:szCs w:val="32"/>
        </w:rPr>
        <w:t>微信公众号、微博</w:t>
      </w:r>
      <w:proofErr w:type="gramEnd"/>
      <w:r>
        <w:rPr>
          <w:rFonts w:ascii="仿宋_GB2312" w:eastAsia="仿宋_GB2312" w:hAnsi="微软雅黑" w:cs="宋体" w:hint="eastAsia"/>
          <w:color w:val="333333"/>
          <w:kern w:val="0"/>
          <w:sz w:val="32"/>
          <w:szCs w:val="32"/>
        </w:rPr>
        <w:t>的日常管理和维护</w:t>
      </w:r>
      <w:r w:rsidRPr="00200950">
        <w:rPr>
          <w:rFonts w:ascii="仿宋_GB2312" w:eastAsia="仿宋_GB2312" w:hAnsi="微软雅黑" w:cs="宋体" w:hint="eastAsia"/>
          <w:color w:val="333333"/>
          <w:kern w:val="0"/>
          <w:sz w:val="32"/>
          <w:szCs w:val="32"/>
        </w:rPr>
        <w:t>，倡导积极向上、健康文明的“微文化”，不断传递</w:t>
      </w:r>
      <w:r>
        <w:rPr>
          <w:rFonts w:ascii="仿宋_GB2312" w:eastAsia="仿宋_GB2312" w:hAnsi="微软雅黑" w:cs="宋体" w:hint="eastAsia"/>
          <w:color w:val="333333"/>
          <w:kern w:val="0"/>
          <w:sz w:val="32"/>
          <w:szCs w:val="32"/>
        </w:rPr>
        <w:t>自然资源管理</w:t>
      </w:r>
      <w:r w:rsidRPr="00200950">
        <w:rPr>
          <w:rFonts w:ascii="仿宋_GB2312" w:eastAsia="仿宋_GB2312" w:hAnsi="微软雅黑" w:cs="宋体" w:hint="eastAsia"/>
          <w:color w:val="333333"/>
          <w:kern w:val="0"/>
          <w:sz w:val="32"/>
          <w:szCs w:val="32"/>
        </w:rPr>
        <w:t>工作的“正能量”。</w:t>
      </w:r>
    </w:p>
    <w:p w:rsidR="00200950" w:rsidRPr="00200950" w:rsidRDefault="00200950" w:rsidP="00200950">
      <w:pPr>
        <w:widowControl/>
        <w:shd w:val="clear" w:color="auto" w:fill="FFFFFF"/>
        <w:ind w:firstLineChars="200" w:firstLine="643"/>
        <w:rPr>
          <w:rFonts w:ascii="楷体_GB2312" w:eastAsia="楷体_GB2312" w:hAnsi="微软雅黑" w:cs="宋体"/>
          <w:b/>
          <w:color w:val="333333"/>
          <w:kern w:val="0"/>
          <w:sz w:val="32"/>
          <w:szCs w:val="32"/>
        </w:rPr>
      </w:pPr>
      <w:r w:rsidRPr="00200950">
        <w:rPr>
          <w:rFonts w:ascii="楷体_GB2312" w:eastAsia="楷体_GB2312" w:hAnsi="微软雅黑" w:cs="宋体" w:hint="eastAsia"/>
          <w:b/>
          <w:color w:val="333333"/>
          <w:kern w:val="0"/>
          <w:sz w:val="32"/>
          <w:szCs w:val="32"/>
        </w:rPr>
        <w:t>（</w:t>
      </w:r>
      <w:r w:rsidR="00184B51">
        <w:rPr>
          <w:rFonts w:ascii="楷体_GB2312" w:eastAsia="楷体_GB2312" w:hAnsi="微软雅黑" w:cs="宋体" w:hint="eastAsia"/>
          <w:b/>
          <w:color w:val="333333"/>
          <w:kern w:val="0"/>
          <w:sz w:val="32"/>
          <w:szCs w:val="32"/>
        </w:rPr>
        <w:t>六</w:t>
      </w:r>
      <w:r w:rsidRPr="00200950">
        <w:rPr>
          <w:rFonts w:ascii="楷体_GB2312" w:eastAsia="楷体_GB2312" w:hAnsi="微软雅黑" w:cs="宋体" w:hint="eastAsia"/>
          <w:b/>
          <w:color w:val="333333"/>
          <w:kern w:val="0"/>
          <w:sz w:val="32"/>
          <w:szCs w:val="32"/>
        </w:rPr>
        <w:t>）监督保障情况</w:t>
      </w:r>
    </w:p>
    <w:p w:rsidR="00200950" w:rsidRPr="00200950" w:rsidRDefault="00200950" w:rsidP="00200950">
      <w:pPr>
        <w:widowControl/>
        <w:shd w:val="clear" w:color="auto" w:fill="FFFFFF"/>
        <w:ind w:firstLineChars="200" w:firstLine="640"/>
        <w:rPr>
          <w:rFonts w:ascii="仿宋_GB2312" w:eastAsia="仿宋_GB2312" w:hAnsi="微软雅黑" w:cs="宋体"/>
          <w:color w:val="333333"/>
          <w:kern w:val="0"/>
          <w:sz w:val="32"/>
          <w:szCs w:val="32"/>
        </w:rPr>
      </w:pPr>
      <w:r w:rsidRPr="00200950">
        <w:rPr>
          <w:rFonts w:ascii="仿宋_GB2312" w:eastAsia="仿宋_GB2312" w:hAnsi="微软雅黑" w:cs="宋体" w:hint="eastAsia"/>
          <w:color w:val="333333"/>
          <w:kern w:val="0"/>
          <w:sz w:val="32"/>
          <w:szCs w:val="32"/>
        </w:rPr>
        <w:t>1.新梳理汇总政府信息公开目录。根据机构改革新要求，重新梳理政府信息公开目录，并根据新修订的《中华人民共和国政府信息公开条例》，重新修订本局政府信息公开指南。</w:t>
      </w:r>
    </w:p>
    <w:p w:rsidR="00200950" w:rsidRDefault="00B95D24" w:rsidP="00200950">
      <w:pPr>
        <w:widowControl/>
        <w:shd w:val="clear" w:color="auto" w:fill="FFFFFF"/>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w:t>
      </w:r>
      <w:r w:rsidR="00200950" w:rsidRPr="00200950">
        <w:rPr>
          <w:rFonts w:ascii="仿宋_GB2312" w:eastAsia="仿宋_GB2312" w:hAnsi="微软雅黑" w:cs="宋体" w:hint="eastAsia"/>
          <w:color w:val="333333"/>
          <w:kern w:val="0"/>
          <w:sz w:val="32"/>
          <w:szCs w:val="32"/>
        </w:rPr>
        <w:t>.完善公开渠道。通过桓台县自然资源局门户网站、政府信息查阅场所、报刊媒体等方式，及时公开群众关注的热点难点问题、事关群众利益的重大事项等信息，增强了信息公布的主动性、权威性和时效性。</w:t>
      </w:r>
    </w:p>
    <w:p w:rsidR="00B95D24" w:rsidRPr="00D7593B" w:rsidRDefault="00D7593B" w:rsidP="00D7593B">
      <w:pPr>
        <w:widowControl/>
        <w:shd w:val="clear" w:color="auto" w:fill="FFFFFF"/>
        <w:ind w:firstLineChars="200" w:firstLine="643"/>
        <w:rPr>
          <w:rFonts w:ascii="楷体_GB2312" w:eastAsia="楷体_GB2312" w:hAnsi="微软雅黑" w:cs="宋体"/>
          <w:b/>
          <w:color w:val="333333"/>
          <w:kern w:val="0"/>
          <w:sz w:val="32"/>
          <w:szCs w:val="32"/>
        </w:rPr>
      </w:pPr>
      <w:r w:rsidRPr="00D7593B">
        <w:rPr>
          <w:rFonts w:ascii="楷体_GB2312" w:eastAsia="楷体_GB2312" w:hAnsi="微软雅黑" w:cs="宋体" w:hint="eastAsia"/>
          <w:b/>
          <w:color w:val="333333"/>
          <w:kern w:val="0"/>
          <w:sz w:val="32"/>
          <w:szCs w:val="32"/>
        </w:rPr>
        <w:t>（</w:t>
      </w:r>
      <w:r w:rsidR="00184B51">
        <w:rPr>
          <w:rFonts w:ascii="楷体_GB2312" w:eastAsia="楷体_GB2312" w:hAnsi="微软雅黑" w:cs="宋体" w:hint="eastAsia"/>
          <w:b/>
          <w:color w:val="333333"/>
          <w:kern w:val="0"/>
          <w:sz w:val="32"/>
          <w:szCs w:val="32"/>
        </w:rPr>
        <w:t>七</w:t>
      </w:r>
      <w:r w:rsidRPr="00D7593B">
        <w:rPr>
          <w:rFonts w:ascii="楷体_GB2312" w:eastAsia="楷体_GB2312" w:hAnsi="微软雅黑" w:cs="宋体" w:hint="eastAsia"/>
          <w:b/>
          <w:color w:val="333333"/>
          <w:kern w:val="0"/>
          <w:sz w:val="32"/>
          <w:szCs w:val="32"/>
        </w:rPr>
        <w:t>）</w:t>
      </w:r>
      <w:r w:rsidR="00B95D24" w:rsidRPr="00D7593B">
        <w:rPr>
          <w:rFonts w:ascii="楷体_GB2312" w:eastAsia="楷体_GB2312" w:hAnsi="微软雅黑" w:cs="宋体" w:hint="eastAsia"/>
          <w:b/>
          <w:color w:val="333333"/>
          <w:kern w:val="0"/>
          <w:sz w:val="32"/>
          <w:szCs w:val="32"/>
        </w:rPr>
        <w:t>所属事业单位信息公开工作推进措施和落实情况</w:t>
      </w:r>
    </w:p>
    <w:p w:rsidR="00200950" w:rsidRDefault="00B95D24" w:rsidP="00B95D24">
      <w:pPr>
        <w:widowControl/>
        <w:shd w:val="clear" w:color="auto" w:fill="FFFFFF"/>
        <w:spacing w:line="540" w:lineRule="atLeast"/>
        <w:ind w:firstLine="645"/>
        <w:jc w:val="left"/>
        <w:rPr>
          <w:rFonts w:ascii="仿宋_GB2312" w:eastAsia="仿宋_GB2312" w:hAnsi="微软雅黑" w:cs="宋体" w:hint="eastAsia"/>
          <w:color w:val="3D3D3D"/>
          <w:kern w:val="0"/>
          <w:sz w:val="32"/>
          <w:szCs w:val="32"/>
          <w:bdr w:val="none" w:sz="0" w:space="0" w:color="auto" w:frame="1"/>
        </w:rPr>
      </w:pPr>
      <w:r w:rsidRPr="00861155">
        <w:rPr>
          <w:rFonts w:ascii="仿宋_GB2312" w:eastAsia="仿宋_GB2312" w:hAnsi="微软雅黑" w:cs="宋体" w:hint="eastAsia"/>
          <w:color w:val="3D3D3D"/>
          <w:kern w:val="0"/>
          <w:sz w:val="32"/>
          <w:szCs w:val="32"/>
          <w:bdr w:val="none" w:sz="0" w:space="0" w:color="auto" w:frame="1"/>
        </w:rPr>
        <w:t>局属各单位在县局部署下，依托县局统一构建的信息公开平台，全面落实信息公开工作，局属各单位都指定专门信息联络员，对各类应公开信息严格审查，及时公开，确保发布的信息准确、完整。</w:t>
      </w:r>
    </w:p>
    <w:p w:rsidR="00050AF3" w:rsidRPr="00050AF3" w:rsidRDefault="00050AF3" w:rsidP="00050AF3">
      <w:pPr>
        <w:pStyle w:val="a7"/>
        <w:shd w:val="clear" w:color="auto" w:fill="FFFFFF"/>
        <w:spacing w:before="0" w:beforeAutospacing="0" w:after="0" w:afterAutospacing="0" w:line="620" w:lineRule="atLeast"/>
        <w:ind w:firstLine="720"/>
        <w:rPr>
          <w:rFonts w:ascii="楷体_GB2312" w:eastAsia="楷体_GB2312" w:hAnsi="微软雅黑"/>
          <w:b/>
          <w:color w:val="333333"/>
          <w:sz w:val="32"/>
          <w:szCs w:val="32"/>
        </w:rPr>
      </w:pPr>
      <w:r w:rsidRPr="00050AF3">
        <w:rPr>
          <w:rFonts w:ascii="楷体_GB2312" w:eastAsia="楷体_GB2312" w:hAnsi="微软雅黑" w:hint="eastAsia"/>
          <w:b/>
          <w:color w:val="333333"/>
          <w:sz w:val="32"/>
          <w:szCs w:val="32"/>
        </w:rPr>
        <w:t>（八）人大代表建议和政协委员提案办理结果公开情况</w:t>
      </w:r>
    </w:p>
    <w:p w:rsidR="00050AF3" w:rsidRDefault="00050AF3" w:rsidP="00050AF3">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2019年度我局未收到人大代表建议和政协委员提案。</w:t>
      </w:r>
    </w:p>
    <w:p w:rsidR="00AB0BD0" w:rsidRPr="00B95D24" w:rsidRDefault="001C0CD2" w:rsidP="00B95D24">
      <w:pPr>
        <w:ind w:firstLineChars="200" w:firstLine="640"/>
        <w:rPr>
          <w:rFonts w:ascii="黑体" w:eastAsia="黑体" w:hAnsi="黑体"/>
          <w:sz w:val="32"/>
          <w:szCs w:val="32"/>
        </w:rPr>
      </w:pPr>
      <w:r w:rsidRPr="00B95D24">
        <w:rPr>
          <w:rFonts w:ascii="黑体" w:eastAsia="黑体" w:hAnsi="黑体" w:hint="eastAsia"/>
          <w:sz w:val="32"/>
          <w:szCs w:val="32"/>
        </w:rPr>
        <w:t>二、主动公开政府信息情况</w:t>
      </w:r>
    </w:p>
    <w:p w:rsidR="00AB0BD0" w:rsidRDefault="00AB0BD0">
      <w:pPr>
        <w:rPr>
          <w:b/>
          <w:sz w:val="24"/>
          <w:szCs w:val="24"/>
        </w:rPr>
      </w:pPr>
    </w:p>
    <w:tbl>
      <w:tblPr>
        <w:tblStyle w:val="a3"/>
        <w:tblW w:w="8931" w:type="dxa"/>
        <w:jc w:val="center"/>
        <w:tblLayout w:type="fixed"/>
        <w:tblLook w:val="04A0"/>
      </w:tblPr>
      <w:tblGrid>
        <w:gridCol w:w="2694"/>
        <w:gridCol w:w="1985"/>
        <w:gridCol w:w="2030"/>
        <w:gridCol w:w="2222"/>
      </w:tblGrid>
      <w:tr w:rsidR="00AB0BD0">
        <w:trPr>
          <w:trHeight w:val="473"/>
          <w:jc w:val="center"/>
        </w:trPr>
        <w:tc>
          <w:tcPr>
            <w:tcW w:w="8931" w:type="dxa"/>
            <w:gridSpan w:val="4"/>
            <w:vAlign w:val="center"/>
          </w:tcPr>
          <w:p w:rsidR="00AB0BD0" w:rsidRDefault="001C0CD2" w:rsidP="00B95D24">
            <w:pPr>
              <w:jc w:val="center"/>
              <w:rPr>
                <w:sz w:val="24"/>
                <w:szCs w:val="24"/>
              </w:rPr>
            </w:pPr>
            <w:r>
              <w:rPr>
                <w:rFonts w:hint="eastAsia"/>
                <w:sz w:val="24"/>
                <w:szCs w:val="24"/>
              </w:rPr>
              <w:lastRenderedPageBreak/>
              <w:t>第二十条第（一）项</w:t>
            </w:r>
          </w:p>
        </w:tc>
      </w:tr>
      <w:tr w:rsidR="00AB0BD0">
        <w:trPr>
          <w:trHeight w:val="550"/>
          <w:jc w:val="center"/>
        </w:trPr>
        <w:tc>
          <w:tcPr>
            <w:tcW w:w="2694" w:type="dxa"/>
            <w:vAlign w:val="center"/>
          </w:tcPr>
          <w:p w:rsidR="00AB0BD0" w:rsidRDefault="001C0CD2" w:rsidP="00B95D24">
            <w:pPr>
              <w:jc w:val="center"/>
              <w:rPr>
                <w:sz w:val="24"/>
                <w:szCs w:val="24"/>
              </w:rPr>
            </w:pPr>
            <w:r>
              <w:rPr>
                <w:rFonts w:hint="eastAsia"/>
                <w:sz w:val="24"/>
                <w:szCs w:val="24"/>
              </w:rPr>
              <w:t>信息内容</w:t>
            </w:r>
          </w:p>
        </w:tc>
        <w:tc>
          <w:tcPr>
            <w:tcW w:w="1985" w:type="dxa"/>
            <w:vAlign w:val="center"/>
          </w:tcPr>
          <w:p w:rsidR="00AB0BD0" w:rsidRDefault="001C0CD2" w:rsidP="00B95D24">
            <w:pPr>
              <w:jc w:val="center"/>
              <w:rPr>
                <w:sz w:val="24"/>
                <w:szCs w:val="24"/>
              </w:rPr>
            </w:pPr>
            <w:r>
              <w:rPr>
                <w:rFonts w:hint="eastAsia"/>
                <w:sz w:val="24"/>
                <w:szCs w:val="24"/>
              </w:rPr>
              <w:t>本年新制作数量</w:t>
            </w:r>
          </w:p>
        </w:tc>
        <w:tc>
          <w:tcPr>
            <w:tcW w:w="2030" w:type="dxa"/>
            <w:vAlign w:val="center"/>
          </w:tcPr>
          <w:p w:rsidR="00AB0BD0" w:rsidRDefault="001C0CD2" w:rsidP="00B95D24">
            <w:pPr>
              <w:jc w:val="center"/>
              <w:rPr>
                <w:sz w:val="24"/>
                <w:szCs w:val="24"/>
              </w:rPr>
            </w:pPr>
            <w:r>
              <w:rPr>
                <w:rFonts w:hint="eastAsia"/>
                <w:sz w:val="24"/>
                <w:szCs w:val="24"/>
              </w:rPr>
              <w:t>本年新</w:t>
            </w:r>
          </w:p>
          <w:p w:rsidR="00AB0BD0" w:rsidRDefault="001C0CD2" w:rsidP="00B95D24">
            <w:pPr>
              <w:jc w:val="center"/>
              <w:rPr>
                <w:sz w:val="24"/>
                <w:szCs w:val="24"/>
              </w:rPr>
            </w:pPr>
            <w:r>
              <w:rPr>
                <w:rFonts w:hint="eastAsia"/>
                <w:sz w:val="24"/>
                <w:szCs w:val="24"/>
              </w:rPr>
              <w:t>公开数量</w:t>
            </w:r>
          </w:p>
        </w:tc>
        <w:tc>
          <w:tcPr>
            <w:tcW w:w="2222" w:type="dxa"/>
            <w:vAlign w:val="center"/>
          </w:tcPr>
          <w:p w:rsidR="00AB0BD0" w:rsidRDefault="001C0CD2" w:rsidP="00B95D24">
            <w:pPr>
              <w:jc w:val="center"/>
              <w:rPr>
                <w:sz w:val="24"/>
                <w:szCs w:val="24"/>
              </w:rPr>
            </w:pPr>
            <w:r>
              <w:rPr>
                <w:rFonts w:hint="eastAsia"/>
                <w:sz w:val="24"/>
                <w:szCs w:val="24"/>
              </w:rPr>
              <w:t>对外公开</w:t>
            </w:r>
          </w:p>
          <w:p w:rsidR="00AB0BD0" w:rsidRDefault="001C0CD2" w:rsidP="00B95D24">
            <w:pPr>
              <w:jc w:val="center"/>
              <w:rPr>
                <w:sz w:val="24"/>
                <w:szCs w:val="24"/>
              </w:rPr>
            </w:pPr>
            <w:r>
              <w:rPr>
                <w:rFonts w:hint="eastAsia"/>
                <w:sz w:val="24"/>
                <w:szCs w:val="24"/>
              </w:rPr>
              <w:t>总数量</w:t>
            </w:r>
          </w:p>
        </w:tc>
      </w:tr>
      <w:tr w:rsidR="00AB0BD0">
        <w:trPr>
          <w:trHeight w:val="558"/>
          <w:jc w:val="center"/>
        </w:trPr>
        <w:tc>
          <w:tcPr>
            <w:tcW w:w="2694" w:type="dxa"/>
            <w:vAlign w:val="center"/>
          </w:tcPr>
          <w:p w:rsidR="00AB0BD0" w:rsidRDefault="001C0CD2" w:rsidP="00B95D24">
            <w:pPr>
              <w:jc w:val="center"/>
              <w:rPr>
                <w:sz w:val="24"/>
                <w:szCs w:val="24"/>
              </w:rPr>
            </w:pPr>
            <w:r>
              <w:rPr>
                <w:rFonts w:hint="eastAsia"/>
                <w:sz w:val="24"/>
                <w:szCs w:val="24"/>
              </w:rPr>
              <w:t>规章</w:t>
            </w:r>
          </w:p>
        </w:tc>
        <w:tc>
          <w:tcPr>
            <w:tcW w:w="1985" w:type="dxa"/>
            <w:vAlign w:val="center"/>
          </w:tcPr>
          <w:p w:rsidR="00AB0BD0" w:rsidRDefault="00200950" w:rsidP="00B95D24">
            <w:pPr>
              <w:jc w:val="center"/>
              <w:rPr>
                <w:sz w:val="24"/>
                <w:szCs w:val="24"/>
              </w:rPr>
            </w:pPr>
            <w:r>
              <w:rPr>
                <w:rFonts w:hint="eastAsia"/>
                <w:sz w:val="24"/>
                <w:szCs w:val="24"/>
              </w:rPr>
              <w:t>0</w:t>
            </w:r>
          </w:p>
        </w:tc>
        <w:tc>
          <w:tcPr>
            <w:tcW w:w="2030" w:type="dxa"/>
            <w:vAlign w:val="center"/>
          </w:tcPr>
          <w:p w:rsidR="00AB0BD0" w:rsidRDefault="00200950" w:rsidP="00B95D24">
            <w:pPr>
              <w:jc w:val="center"/>
              <w:rPr>
                <w:sz w:val="24"/>
                <w:szCs w:val="24"/>
              </w:rPr>
            </w:pPr>
            <w:r>
              <w:rPr>
                <w:rFonts w:hint="eastAsia"/>
                <w:sz w:val="24"/>
                <w:szCs w:val="24"/>
              </w:rPr>
              <w:t>0</w:t>
            </w:r>
          </w:p>
        </w:tc>
        <w:tc>
          <w:tcPr>
            <w:tcW w:w="2222" w:type="dxa"/>
            <w:vAlign w:val="center"/>
          </w:tcPr>
          <w:p w:rsidR="00AB0BD0" w:rsidRDefault="00200950" w:rsidP="00B95D24">
            <w:pPr>
              <w:jc w:val="center"/>
              <w:rPr>
                <w:sz w:val="24"/>
                <w:szCs w:val="24"/>
              </w:rPr>
            </w:pPr>
            <w:r>
              <w:rPr>
                <w:rFonts w:hint="eastAsia"/>
                <w:sz w:val="24"/>
                <w:szCs w:val="24"/>
              </w:rPr>
              <w:t>0</w:t>
            </w:r>
          </w:p>
        </w:tc>
      </w:tr>
      <w:tr w:rsidR="00AB0BD0">
        <w:trPr>
          <w:trHeight w:val="553"/>
          <w:jc w:val="center"/>
        </w:trPr>
        <w:tc>
          <w:tcPr>
            <w:tcW w:w="2694" w:type="dxa"/>
            <w:vAlign w:val="center"/>
          </w:tcPr>
          <w:p w:rsidR="00AB0BD0" w:rsidRDefault="001C0CD2" w:rsidP="00B95D24">
            <w:pPr>
              <w:jc w:val="center"/>
              <w:rPr>
                <w:sz w:val="24"/>
                <w:szCs w:val="24"/>
              </w:rPr>
            </w:pPr>
            <w:r>
              <w:rPr>
                <w:rFonts w:hint="eastAsia"/>
                <w:sz w:val="24"/>
                <w:szCs w:val="24"/>
              </w:rPr>
              <w:t>规范性文件</w:t>
            </w:r>
          </w:p>
        </w:tc>
        <w:tc>
          <w:tcPr>
            <w:tcW w:w="1985" w:type="dxa"/>
            <w:vAlign w:val="center"/>
          </w:tcPr>
          <w:p w:rsidR="00AB0BD0" w:rsidRDefault="00086878" w:rsidP="00B95D24">
            <w:pPr>
              <w:jc w:val="center"/>
              <w:rPr>
                <w:sz w:val="24"/>
                <w:szCs w:val="24"/>
              </w:rPr>
            </w:pPr>
            <w:r>
              <w:rPr>
                <w:rFonts w:hint="eastAsia"/>
                <w:sz w:val="24"/>
                <w:szCs w:val="24"/>
              </w:rPr>
              <w:t>1</w:t>
            </w:r>
          </w:p>
        </w:tc>
        <w:tc>
          <w:tcPr>
            <w:tcW w:w="2030" w:type="dxa"/>
            <w:vAlign w:val="center"/>
          </w:tcPr>
          <w:p w:rsidR="00AB0BD0" w:rsidRDefault="00086878" w:rsidP="00B95D24">
            <w:pPr>
              <w:jc w:val="center"/>
              <w:rPr>
                <w:sz w:val="24"/>
                <w:szCs w:val="24"/>
              </w:rPr>
            </w:pPr>
            <w:r>
              <w:rPr>
                <w:rFonts w:hint="eastAsia"/>
                <w:sz w:val="24"/>
                <w:szCs w:val="24"/>
              </w:rPr>
              <w:t>1</w:t>
            </w:r>
          </w:p>
        </w:tc>
        <w:tc>
          <w:tcPr>
            <w:tcW w:w="2222" w:type="dxa"/>
            <w:vAlign w:val="center"/>
          </w:tcPr>
          <w:p w:rsidR="00AB0BD0" w:rsidRDefault="00086878" w:rsidP="009F370F">
            <w:pPr>
              <w:jc w:val="center"/>
              <w:rPr>
                <w:sz w:val="24"/>
                <w:szCs w:val="24"/>
              </w:rPr>
            </w:pPr>
            <w:r>
              <w:rPr>
                <w:rFonts w:hint="eastAsia"/>
                <w:sz w:val="24"/>
                <w:szCs w:val="24"/>
              </w:rPr>
              <w:t>1</w:t>
            </w:r>
            <w:r w:rsidR="009F370F">
              <w:rPr>
                <w:rFonts w:hint="eastAsia"/>
                <w:sz w:val="24"/>
                <w:szCs w:val="24"/>
              </w:rPr>
              <w:t>5</w:t>
            </w:r>
          </w:p>
        </w:tc>
      </w:tr>
      <w:tr w:rsidR="00AB0BD0">
        <w:trPr>
          <w:trHeight w:val="539"/>
          <w:jc w:val="center"/>
        </w:trPr>
        <w:tc>
          <w:tcPr>
            <w:tcW w:w="8931" w:type="dxa"/>
            <w:gridSpan w:val="4"/>
            <w:vAlign w:val="center"/>
          </w:tcPr>
          <w:p w:rsidR="00AB0BD0" w:rsidRDefault="001C0CD2" w:rsidP="00B95D24">
            <w:pPr>
              <w:jc w:val="center"/>
              <w:rPr>
                <w:sz w:val="24"/>
                <w:szCs w:val="24"/>
              </w:rPr>
            </w:pPr>
            <w:r>
              <w:rPr>
                <w:rFonts w:hint="eastAsia"/>
                <w:sz w:val="24"/>
                <w:szCs w:val="24"/>
              </w:rPr>
              <w:t>第二十条第（五）项</w:t>
            </w:r>
          </w:p>
        </w:tc>
      </w:tr>
      <w:tr w:rsidR="00AB0BD0">
        <w:trPr>
          <w:trHeight w:val="623"/>
          <w:jc w:val="center"/>
        </w:trPr>
        <w:tc>
          <w:tcPr>
            <w:tcW w:w="2694" w:type="dxa"/>
            <w:vAlign w:val="center"/>
          </w:tcPr>
          <w:p w:rsidR="00AB0BD0" w:rsidRDefault="001C0CD2" w:rsidP="00B95D24">
            <w:pPr>
              <w:jc w:val="center"/>
              <w:rPr>
                <w:sz w:val="24"/>
                <w:szCs w:val="24"/>
              </w:rPr>
            </w:pPr>
            <w:r>
              <w:rPr>
                <w:rFonts w:hint="eastAsia"/>
                <w:sz w:val="24"/>
                <w:szCs w:val="24"/>
              </w:rPr>
              <w:t>信息内容</w:t>
            </w:r>
          </w:p>
        </w:tc>
        <w:tc>
          <w:tcPr>
            <w:tcW w:w="1985" w:type="dxa"/>
            <w:vAlign w:val="center"/>
          </w:tcPr>
          <w:p w:rsidR="00AB0BD0" w:rsidRDefault="001C0CD2" w:rsidP="00B95D24">
            <w:pPr>
              <w:jc w:val="center"/>
              <w:rPr>
                <w:sz w:val="24"/>
                <w:szCs w:val="24"/>
              </w:rPr>
            </w:pPr>
            <w:r>
              <w:rPr>
                <w:rFonts w:hint="eastAsia"/>
                <w:sz w:val="24"/>
                <w:szCs w:val="24"/>
              </w:rPr>
              <w:t>上一年项目数量</w:t>
            </w:r>
          </w:p>
        </w:tc>
        <w:tc>
          <w:tcPr>
            <w:tcW w:w="2030" w:type="dxa"/>
            <w:vAlign w:val="center"/>
          </w:tcPr>
          <w:p w:rsidR="00AB0BD0" w:rsidRDefault="001C0CD2" w:rsidP="00B95D24">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AB0BD0" w:rsidRDefault="001C0CD2" w:rsidP="00B95D24">
            <w:pPr>
              <w:jc w:val="center"/>
              <w:rPr>
                <w:sz w:val="24"/>
                <w:szCs w:val="24"/>
              </w:rPr>
            </w:pPr>
            <w:r>
              <w:rPr>
                <w:rFonts w:hint="eastAsia"/>
                <w:sz w:val="24"/>
                <w:szCs w:val="24"/>
              </w:rPr>
              <w:t>处理决定数量</w:t>
            </w:r>
          </w:p>
        </w:tc>
      </w:tr>
      <w:tr w:rsidR="00AB0BD0">
        <w:trPr>
          <w:trHeight w:val="544"/>
          <w:jc w:val="center"/>
        </w:trPr>
        <w:tc>
          <w:tcPr>
            <w:tcW w:w="2694" w:type="dxa"/>
            <w:vAlign w:val="center"/>
          </w:tcPr>
          <w:p w:rsidR="00AB0BD0" w:rsidRDefault="001C0CD2" w:rsidP="00B95D24">
            <w:pPr>
              <w:jc w:val="center"/>
              <w:rPr>
                <w:sz w:val="24"/>
                <w:szCs w:val="24"/>
              </w:rPr>
            </w:pPr>
            <w:r>
              <w:rPr>
                <w:rFonts w:hint="eastAsia"/>
                <w:sz w:val="24"/>
                <w:szCs w:val="24"/>
              </w:rPr>
              <w:t>行政许可</w:t>
            </w:r>
          </w:p>
        </w:tc>
        <w:tc>
          <w:tcPr>
            <w:tcW w:w="1985" w:type="dxa"/>
            <w:vAlign w:val="center"/>
          </w:tcPr>
          <w:p w:rsidR="00AB0BD0" w:rsidRDefault="00B95D24" w:rsidP="00B95D24">
            <w:pPr>
              <w:jc w:val="center"/>
              <w:rPr>
                <w:sz w:val="24"/>
                <w:szCs w:val="24"/>
              </w:rPr>
            </w:pPr>
            <w:r>
              <w:rPr>
                <w:rFonts w:hint="eastAsia"/>
                <w:sz w:val="24"/>
                <w:szCs w:val="24"/>
              </w:rPr>
              <w:t>23</w:t>
            </w:r>
          </w:p>
        </w:tc>
        <w:tc>
          <w:tcPr>
            <w:tcW w:w="2030" w:type="dxa"/>
            <w:vAlign w:val="center"/>
          </w:tcPr>
          <w:p w:rsidR="00AB0BD0" w:rsidRDefault="00B95D24" w:rsidP="00B95D24">
            <w:pPr>
              <w:jc w:val="center"/>
              <w:rPr>
                <w:sz w:val="24"/>
                <w:szCs w:val="24"/>
              </w:rPr>
            </w:pPr>
            <w:r>
              <w:rPr>
                <w:rFonts w:hint="eastAsia"/>
                <w:sz w:val="24"/>
                <w:szCs w:val="24"/>
              </w:rPr>
              <w:t>-4</w:t>
            </w:r>
          </w:p>
        </w:tc>
        <w:tc>
          <w:tcPr>
            <w:tcW w:w="2222" w:type="dxa"/>
            <w:vAlign w:val="center"/>
          </w:tcPr>
          <w:p w:rsidR="00AB0BD0" w:rsidRDefault="00200950" w:rsidP="00B95D24">
            <w:pPr>
              <w:jc w:val="center"/>
              <w:rPr>
                <w:sz w:val="24"/>
                <w:szCs w:val="24"/>
              </w:rPr>
            </w:pPr>
            <w:r>
              <w:rPr>
                <w:rFonts w:hint="eastAsia"/>
                <w:sz w:val="24"/>
                <w:szCs w:val="24"/>
              </w:rPr>
              <w:t>19</w:t>
            </w:r>
          </w:p>
        </w:tc>
      </w:tr>
      <w:tr w:rsidR="00AB0BD0">
        <w:trPr>
          <w:trHeight w:val="536"/>
          <w:jc w:val="center"/>
        </w:trPr>
        <w:tc>
          <w:tcPr>
            <w:tcW w:w="2694" w:type="dxa"/>
            <w:vAlign w:val="center"/>
          </w:tcPr>
          <w:p w:rsidR="00AB0BD0" w:rsidRDefault="001C0CD2" w:rsidP="00B95D24">
            <w:pPr>
              <w:jc w:val="center"/>
              <w:rPr>
                <w:sz w:val="24"/>
                <w:szCs w:val="24"/>
              </w:rPr>
            </w:pPr>
            <w:r>
              <w:rPr>
                <w:rFonts w:hint="eastAsia"/>
                <w:sz w:val="24"/>
                <w:szCs w:val="24"/>
              </w:rPr>
              <w:t>其他对外管理服务事项</w:t>
            </w:r>
          </w:p>
        </w:tc>
        <w:tc>
          <w:tcPr>
            <w:tcW w:w="1985" w:type="dxa"/>
            <w:vAlign w:val="center"/>
          </w:tcPr>
          <w:p w:rsidR="00AB0BD0" w:rsidRDefault="00B95D24" w:rsidP="00B95D24">
            <w:pPr>
              <w:jc w:val="center"/>
              <w:rPr>
                <w:sz w:val="24"/>
                <w:szCs w:val="24"/>
              </w:rPr>
            </w:pPr>
            <w:r>
              <w:rPr>
                <w:rFonts w:hint="eastAsia"/>
                <w:sz w:val="24"/>
                <w:szCs w:val="24"/>
              </w:rPr>
              <w:t>0</w:t>
            </w:r>
          </w:p>
        </w:tc>
        <w:tc>
          <w:tcPr>
            <w:tcW w:w="2030" w:type="dxa"/>
            <w:vAlign w:val="center"/>
          </w:tcPr>
          <w:p w:rsidR="00AB0BD0" w:rsidRDefault="00B95D24" w:rsidP="00B95D24">
            <w:pPr>
              <w:jc w:val="center"/>
              <w:rPr>
                <w:sz w:val="24"/>
                <w:szCs w:val="24"/>
              </w:rPr>
            </w:pPr>
            <w:r>
              <w:rPr>
                <w:rFonts w:hint="eastAsia"/>
                <w:sz w:val="24"/>
                <w:szCs w:val="24"/>
              </w:rPr>
              <w:t>0</w:t>
            </w:r>
          </w:p>
        </w:tc>
        <w:tc>
          <w:tcPr>
            <w:tcW w:w="2222" w:type="dxa"/>
            <w:vAlign w:val="center"/>
          </w:tcPr>
          <w:p w:rsidR="00AB0BD0" w:rsidRDefault="00B95D24" w:rsidP="00B95D24">
            <w:pPr>
              <w:jc w:val="center"/>
              <w:rPr>
                <w:sz w:val="24"/>
                <w:szCs w:val="24"/>
              </w:rPr>
            </w:pPr>
            <w:r>
              <w:rPr>
                <w:rFonts w:hint="eastAsia"/>
                <w:sz w:val="24"/>
                <w:szCs w:val="24"/>
              </w:rPr>
              <w:t>0</w:t>
            </w:r>
          </w:p>
        </w:tc>
      </w:tr>
      <w:tr w:rsidR="00AB0BD0">
        <w:trPr>
          <w:trHeight w:val="408"/>
          <w:jc w:val="center"/>
        </w:trPr>
        <w:tc>
          <w:tcPr>
            <w:tcW w:w="8931" w:type="dxa"/>
            <w:gridSpan w:val="4"/>
            <w:vAlign w:val="center"/>
          </w:tcPr>
          <w:p w:rsidR="00AB0BD0" w:rsidRDefault="001C0CD2">
            <w:pPr>
              <w:jc w:val="center"/>
              <w:rPr>
                <w:sz w:val="24"/>
                <w:szCs w:val="24"/>
              </w:rPr>
            </w:pPr>
            <w:r>
              <w:rPr>
                <w:rFonts w:hint="eastAsia"/>
                <w:sz w:val="24"/>
                <w:szCs w:val="24"/>
              </w:rPr>
              <w:t>第二十条第（六）项</w:t>
            </w:r>
          </w:p>
        </w:tc>
      </w:tr>
      <w:tr w:rsidR="00AB0BD0">
        <w:trPr>
          <w:trHeight w:val="481"/>
          <w:jc w:val="center"/>
        </w:trPr>
        <w:tc>
          <w:tcPr>
            <w:tcW w:w="2694" w:type="dxa"/>
            <w:vAlign w:val="center"/>
          </w:tcPr>
          <w:p w:rsidR="00AB0BD0" w:rsidRDefault="001C0CD2">
            <w:pPr>
              <w:jc w:val="center"/>
              <w:rPr>
                <w:sz w:val="24"/>
                <w:szCs w:val="24"/>
              </w:rPr>
            </w:pPr>
            <w:r>
              <w:rPr>
                <w:rFonts w:hint="eastAsia"/>
                <w:sz w:val="24"/>
                <w:szCs w:val="24"/>
              </w:rPr>
              <w:t>信息内容</w:t>
            </w:r>
          </w:p>
        </w:tc>
        <w:tc>
          <w:tcPr>
            <w:tcW w:w="1985" w:type="dxa"/>
            <w:vAlign w:val="center"/>
          </w:tcPr>
          <w:p w:rsidR="00AB0BD0" w:rsidRDefault="001C0CD2">
            <w:pPr>
              <w:rPr>
                <w:sz w:val="24"/>
                <w:szCs w:val="24"/>
              </w:rPr>
            </w:pPr>
            <w:r>
              <w:rPr>
                <w:rFonts w:hint="eastAsia"/>
                <w:sz w:val="24"/>
                <w:szCs w:val="24"/>
              </w:rPr>
              <w:t>上一年项目数量</w:t>
            </w:r>
          </w:p>
        </w:tc>
        <w:tc>
          <w:tcPr>
            <w:tcW w:w="2030" w:type="dxa"/>
            <w:vAlign w:val="center"/>
          </w:tcPr>
          <w:p w:rsidR="00AB0BD0" w:rsidRDefault="001C0CD2">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AB0BD0" w:rsidRDefault="001C0CD2">
            <w:pPr>
              <w:jc w:val="center"/>
              <w:rPr>
                <w:sz w:val="24"/>
                <w:szCs w:val="24"/>
              </w:rPr>
            </w:pPr>
            <w:r>
              <w:rPr>
                <w:rFonts w:hint="eastAsia"/>
                <w:sz w:val="24"/>
                <w:szCs w:val="24"/>
              </w:rPr>
              <w:t>处理决定数量</w:t>
            </w:r>
          </w:p>
        </w:tc>
      </w:tr>
      <w:tr w:rsidR="00AB0BD0">
        <w:trPr>
          <w:trHeight w:val="429"/>
          <w:jc w:val="center"/>
        </w:trPr>
        <w:tc>
          <w:tcPr>
            <w:tcW w:w="2694" w:type="dxa"/>
            <w:vAlign w:val="center"/>
          </w:tcPr>
          <w:p w:rsidR="00AB0BD0" w:rsidRDefault="001C0CD2">
            <w:pPr>
              <w:rPr>
                <w:sz w:val="24"/>
                <w:szCs w:val="24"/>
              </w:rPr>
            </w:pPr>
            <w:r>
              <w:rPr>
                <w:rFonts w:hint="eastAsia"/>
                <w:sz w:val="24"/>
                <w:szCs w:val="24"/>
              </w:rPr>
              <w:t>行政处罚</w:t>
            </w:r>
          </w:p>
        </w:tc>
        <w:tc>
          <w:tcPr>
            <w:tcW w:w="1985" w:type="dxa"/>
            <w:vAlign w:val="center"/>
          </w:tcPr>
          <w:p w:rsidR="00AB0BD0" w:rsidRDefault="00200950" w:rsidP="00B95D24">
            <w:pPr>
              <w:jc w:val="center"/>
              <w:rPr>
                <w:sz w:val="24"/>
                <w:szCs w:val="24"/>
              </w:rPr>
            </w:pPr>
            <w:r>
              <w:rPr>
                <w:rFonts w:hint="eastAsia"/>
                <w:sz w:val="24"/>
                <w:szCs w:val="24"/>
              </w:rPr>
              <w:t>75</w:t>
            </w:r>
          </w:p>
        </w:tc>
        <w:tc>
          <w:tcPr>
            <w:tcW w:w="2030" w:type="dxa"/>
            <w:vAlign w:val="center"/>
          </w:tcPr>
          <w:p w:rsidR="00AB0BD0" w:rsidRDefault="00200950" w:rsidP="00B95D24">
            <w:pPr>
              <w:jc w:val="center"/>
              <w:rPr>
                <w:sz w:val="24"/>
                <w:szCs w:val="24"/>
              </w:rPr>
            </w:pPr>
            <w:r>
              <w:rPr>
                <w:rFonts w:hint="eastAsia"/>
                <w:sz w:val="24"/>
                <w:szCs w:val="24"/>
              </w:rPr>
              <w:t>-45</w:t>
            </w:r>
          </w:p>
        </w:tc>
        <w:tc>
          <w:tcPr>
            <w:tcW w:w="2222" w:type="dxa"/>
            <w:vAlign w:val="center"/>
          </w:tcPr>
          <w:p w:rsidR="00AB0BD0" w:rsidRDefault="00200950" w:rsidP="00B95D24">
            <w:pPr>
              <w:jc w:val="center"/>
              <w:rPr>
                <w:sz w:val="24"/>
                <w:szCs w:val="24"/>
              </w:rPr>
            </w:pPr>
            <w:r>
              <w:rPr>
                <w:rFonts w:hint="eastAsia"/>
                <w:sz w:val="24"/>
                <w:szCs w:val="24"/>
              </w:rPr>
              <w:t>34</w:t>
            </w:r>
          </w:p>
        </w:tc>
      </w:tr>
      <w:tr w:rsidR="00AB0BD0">
        <w:trPr>
          <w:trHeight w:val="429"/>
          <w:jc w:val="center"/>
        </w:trPr>
        <w:tc>
          <w:tcPr>
            <w:tcW w:w="2694" w:type="dxa"/>
            <w:vAlign w:val="center"/>
          </w:tcPr>
          <w:p w:rsidR="00AB0BD0" w:rsidRDefault="001C0CD2">
            <w:pPr>
              <w:rPr>
                <w:sz w:val="24"/>
                <w:szCs w:val="24"/>
              </w:rPr>
            </w:pPr>
            <w:r>
              <w:rPr>
                <w:rFonts w:hint="eastAsia"/>
                <w:sz w:val="24"/>
                <w:szCs w:val="24"/>
              </w:rPr>
              <w:t>行政强制</w:t>
            </w:r>
          </w:p>
        </w:tc>
        <w:tc>
          <w:tcPr>
            <w:tcW w:w="1985" w:type="dxa"/>
            <w:vAlign w:val="center"/>
          </w:tcPr>
          <w:p w:rsidR="00AB0BD0" w:rsidRDefault="00200950" w:rsidP="00B95D24">
            <w:pPr>
              <w:jc w:val="center"/>
              <w:rPr>
                <w:sz w:val="24"/>
                <w:szCs w:val="24"/>
              </w:rPr>
            </w:pPr>
            <w:r>
              <w:rPr>
                <w:rFonts w:hint="eastAsia"/>
                <w:sz w:val="24"/>
                <w:szCs w:val="24"/>
              </w:rPr>
              <w:t>0</w:t>
            </w:r>
          </w:p>
        </w:tc>
        <w:tc>
          <w:tcPr>
            <w:tcW w:w="2030" w:type="dxa"/>
            <w:vAlign w:val="center"/>
          </w:tcPr>
          <w:p w:rsidR="00AB0BD0" w:rsidRDefault="00200950" w:rsidP="00B95D24">
            <w:pPr>
              <w:jc w:val="center"/>
              <w:rPr>
                <w:sz w:val="24"/>
                <w:szCs w:val="24"/>
              </w:rPr>
            </w:pPr>
            <w:r>
              <w:rPr>
                <w:rFonts w:hint="eastAsia"/>
                <w:sz w:val="24"/>
                <w:szCs w:val="24"/>
              </w:rPr>
              <w:t>0</w:t>
            </w:r>
          </w:p>
        </w:tc>
        <w:tc>
          <w:tcPr>
            <w:tcW w:w="2222" w:type="dxa"/>
            <w:vAlign w:val="center"/>
          </w:tcPr>
          <w:p w:rsidR="00AB0BD0" w:rsidRDefault="00200950" w:rsidP="00B95D24">
            <w:pPr>
              <w:jc w:val="center"/>
              <w:rPr>
                <w:sz w:val="24"/>
                <w:szCs w:val="24"/>
              </w:rPr>
            </w:pPr>
            <w:r>
              <w:rPr>
                <w:rFonts w:hint="eastAsia"/>
                <w:sz w:val="24"/>
                <w:szCs w:val="24"/>
              </w:rPr>
              <w:t>0</w:t>
            </w:r>
          </w:p>
        </w:tc>
      </w:tr>
      <w:tr w:rsidR="00AB0BD0">
        <w:trPr>
          <w:trHeight w:val="471"/>
          <w:jc w:val="center"/>
        </w:trPr>
        <w:tc>
          <w:tcPr>
            <w:tcW w:w="8931" w:type="dxa"/>
            <w:gridSpan w:val="4"/>
            <w:vAlign w:val="center"/>
          </w:tcPr>
          <w:p w:rsidR="00AB0BD0" w:rsidRDefault="001C0CD2">
            <w:pPr>
              <w:jc w:val="center"/>
              <w:rPr>
                <w:sz w:val="24"/>
                <w:szCs w:val="24"/>
              </w:rPr>
            </w:pPr>
            <w:r>
              <w:rPr>
                <w:rFonts w:hint="eastAsia"/>
                <w:sz w:val="24"/>
                <w:szCs w:val="24"/>
              </w:rPr>
              <w:t>第二十条第（八）项</w:t>
            </w:r>
          </w:p>
        </w:tc>
      </w:tr>
      <w:tr w:rsidR="00AB0BD0">
        <w:trPr>
          <w:trHeight w:val="497"/>
          <w:jc w:val="center"/>
        </w:trPr>
        <w:tc>
          <w:tcPr>
            <w:tcW w:w="2694" w:type="dxa"/>
            <w:vAlign w:val="center"/>
          </w:tcPr>
          <w:p w:rsidR="00AB0BD0" w:rsidRDefault="001C0CD2" w:rsidP="00B95D24">
            <w:pPr>
              <w:jc w:val="center"/>
              <w:rPr>
                <w:sz w:val="24"/>
                <w:szCs w:val="24"/>
              </w:rPr>
            </w:pPr>
            <w:r>
              <w:rPr>
                <w:rFonts w:hint="eastAsia"/>
                <w:sz w:val="24"/>
                <w:szCs w:val="24"/>
              </w:rPr>
              <w:t>信息内容</w:t>
            </w:r>
          </w:p>
        </w:tc>
        <w:tc>
          <w:tcPr>
            <w:tcW w:w="1985" w:type="dxa"/>
            <w:vAlign w:val="center"/>
          </w:tcPr>
          <w:p w:rsidR="00AB0BD0" w:rsidRDefault="001C0CD2" w:rsidP="00B95D24">
            <w:pPr>
              <w:jc w:val="center"/>
              <w:rPr>
                <w:sz w:val="24"/>
                <w:szCs w:val="24"/>
              </w:rPr>
            </w:pPr>
            <w:r>
              <w:rPr>
                <w:rFonts w:hint="eastAsia"/>
                <w:sz w:val="24"/>
                <w:szCs w:val="24"/>
              </w:rPr>
              <w:t>上一年项目数量</w:t>
            </w:r>
          </w:p>
        </w:tc>
        <w:tc>
          <w:tcPr>
            <w:tcW w:w="4252" w:type="dxa"/>
            <w:gridSpan w:val="2"/>
            <w:vAlign w:val="center"/>
          </w:tcPr>
          <w:p w:rsidR="00AB0BD0" w:rsidRDefault="001C0CD2" w:rsidP="00B95D24">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r>
      <w:tr w:rsidR="00AB0BD0">
        <w:trPr>
          <w:trHeight w:val="497"/>
          <w:jc w:val="center"/>
        </w:trPr>
        <w:tc>
          <w:tcPr>
            <w:tcW w:w="2694" w:type="dxa"/>
            <w:vAlign w:val="center"/>
          </w:tcPr>
          <w:p w:rsidR="00AB0BD0" w:rsidRDefault="001C0CD2" w:rsidP="00B95D24">
            <w:pPr>
              <w:jc w:val="center"/>
              <w:rPr>
                <w:sz w:val="24"/>
                <w:szCs w:val="24"/>
              </w:rPr>
            </w:pPr>
            <w:r>
              <w:rPr>
                <w:rFonts w:hint="eastAsia"/>
                <w:sz w:val="24"/>
                <w:szCs w:val="24"/>
              </w:rPr>
              <w:t>行政事业性收费</w:t>
            </w:r>
          </w:p>
        </w:tc>
        <w:tc>
          <w:tcPr>
            <w:tcW w:w="1985" w:type="dxa"/>
            <w:vAlign w:val="center"/>
          </w:tcPr>
          <w:p w:rsidR="00AB0BD0" w:rsidRDefault="00B95D24" w:rsidP="00B95D24">
            <w:pPr>
              <w:jc w:val="center"/>
              <w:rPr>
                <w:sz w:val="24"/>
                <w:szCs w:val="24"/>
              </w:rPr>
            </w:pPr>
            <w:r>
              <w:rPr>
                <w:rFonts w:hint="eastAsia"/>
                <w:sz w:val="24"/>
                <w:szCs w:val="24"/>
              </w:rPr>
              <w:t>2</w:t>
            </w:r>
          </w:p>
        </w:tc>
        <w:tc>
          <w:tcPr>
            <w:tcW w:w="4252" w:type="dxa"/>
            <w:gridSpan w:val="2"/>
            <w:vAlign w:val="center"/>
          </w:tcPr>
          <w:p w:rsidR="00AB0BD0" w:rsidRDefault="00B95D24" w:rsidP="00B95D24">
            <w:pPr>
              <w:jc w:val="center"/>
              <w:rPr>
                <w:sz w:val="24"/>
                <w:szCs w:val="24"/>
              </w:rPr>
            </w:pPr>
            <w:r>
              <w:rPr>
                <w:rFonts w:hint="eastAsia"/>
                <w:sz w:val="24"/>
                <w:szCs w:val="24"/>
              </w:rPr>
              <w:t>0</w:t>
            </w:r>
          </w:p>
        </w:tc>
      </w:tr>
      <w:tr w:rsidR="00AB0BD0">
        <w:trPr>
          <w:trHeight w:val="487"/>
          <w:jc w:val="center"/>
        </w:trPr>
        <w:tc>
          <w:tcPr>
            <w:tcW w:w="8931" w:type="dxa"/>
            <w:gridSpan w:val="4"/>
            <w:vAlign w:val="center"/>
          </w:tcPr>
          <w:p w:rsidR="00AB0BD0" w:rsidRDefault="001C0CD2" w:rsidP="00B95D24">
            <w:pPr>
              <w:jc w:val="center"/>
              <w:rPr>
                <w:sz w:val="24"/>
                <w:szCs w:val="24"/>
              </w:rPr>
            </w:pPr>
            <w:r>
              <w:rPr>
                <w:rFonts w:hint="eastAsia"/>
                <w:sz w:val="24"/>
                <w:szCs w:val="24"/>
              </w:rPr>
              <w:t>第二十条第（九）项</w:t>
            </w:r>
          </w:p>
        </w:tc>
      </w:tr>
      <w:tr w:rsidR="00AB0BD0">
        <w:trPr>
          <w:trHeight w:val="408"/>
          <w:jc w:val="center"/>
        </w:trPr>
        <w:tc>
          <w:tcPr>
            <w:tcW w:w="2694" w:type="dxa"/>
            <w:vAlign w:val="center"/>
          </w:tcPr>
          <w:p w:rsidR="00AB0BD0" w:rsidRDefault="001C0CD2" w:rsidP="00B95D24">
            <w:pPr>
              <w:jc w:val="center"/>
              <w:rPr>
                <w:sz w:val="24"/>
                <w:szCs w:val="24"/>
              </w:rPr>
            </w:pPr>
            <w:r>
              <w:rPr>
                <w:rFonts w:hint="eastAsia"/>
                <w:sz w:val="24"/>
                <w:szCs w:val="24"/>
              </w:rPr>
              <w:t>信息内容</w:t>
            </w:r>
          </w:p>
        </w:tc>
        <w:tc>
          <w:tcPr>
            <w:tcW w:w="1985" w:type="dxa"/>
            <w:vAlign w:val="center"/>
          </w:tcPr>
          <w:p w:rsidR="00AB0BD0" w:rsidRDefault="001C0CD2" w:rsidP="00B95D24">
            <w:pPr>
              <w:jc w:val="center"/>
              <w:rPr>
                <w:sz w:val="24"/>
                <w:szCs w:val="24"/>
              </w:rPr>
            </w:pPr>
            <w:r>
              <w:rPr>
                <w:rFonts w:hint="eastAsia"/>
                <w:sz w:val="24"/>
                <w:szCs w:val="24"/>
              </w:rPr>
              <w:t>采购项目数量</w:t>
            </w:r>
          </w:p>
        </w:tc>
        <w:tc>
          <w:tcPr>
            <w:tcW w:w="4252" w:type="dxa"/>
            <w:gridSpan w:val="2"/>
            <w:vAlign w:val="center"/>
          </w:tcPr>
          <w:p w:rsidR="00AB0BD0" w:rsidRDefault="001C0CD2" w:rsidP="00B95D24">
            <w:pPr>
              <w:jc w:val="center"/>
              <w:rPr>
                <w:sz w:val="24"/>
                <w:szCs w:val="24"/>
              </w:rPr>
            </w:pPr>
            <w:proofErr w:type="gramStart"/>
            <w:r>
              <w:rPr>
                <w:rFonts w:hint="eastAsia"/>
                <w:sz w:val="24"/>
                <w:szCs w:val="24"/>
              </w:rPr>
              <w:t>采购总</w:t>
            </w:r>
            <w:proofErr w:type="gramEnd"/>
            <w:r>
              <w:rPr>
                <w:rFonts w:hint="eastAsia"/>
                <w:sz w:val="24"/>
                <w:szCs w:val="24"/>
              </w:rPr>
              <w:t>金额</w:t>
            </w:r>
          </w:p>
        </w:tc>
      </w:tr>
      <w:tr w:rsidR="00AB0BD0">
        <w:trPr>
          <w:trHeight w:val="428"/>
          <w:jc w:val="center"/>
        </w:trPr>
        <w:tc>
          <w:tcPr>
            <w:tcW w:w="2694" w:type="dxa"/>
            <w:vAlign w:val="center"/>
          </w:tcPr>
          <w:p w:rsidR="00AB0BD0" w:rsidRDefault="001C0CD2" w:rsidP="00B95D24">
            <w:pPr>
              <w:jc w:val="center"/>
              <w:rPr>
                <w:sz w:val="24"/>
                <w:szCs w:val="24"/>
              </w:rPr>
            </w:pPr>
            <w:r>
              <w:rPr>
                <w:rFonts w:hint="eastAsia"/>
                <w:sz w:val="24"/>
                <w:szCs w:val="24"/>
              </w:rPr>
              <w:t>政府集中采购</w:t>
            </w:r>
          </w:p>
        </w:tc>
        <w:tc>
          <w:tcPr>
            <w:tcW w:w="1985" w:type="dxa"/>
            <w:vAlign w:val="center"/>
          </w:tcPr>
          <w:p w:rsidR="00AB0BD0" w:rsidRDefault="00B95D24" w:rsidP="00B95D24">
            <w:pPr>
              <w:jc w:val="center"/>
              <w:rPr>
                <w:sz w:val="24"/>
                <w:szCs w:val="24"/>
              </w:rPr>
            </w:pPr>
            <w:r>
              <w:rPr>
                <w:rFonts w:hint="eastAsia"/>
                <w:sz w:val="24"/>
                <w:szCs w:val="24"/>
              </w:rPr>
              <w:t>39</w:t>
            </w:r>
          </w:p>
        </w:tc>
        <w:tc>
          <w:tcPr>
            <w:tcW w:w="4252" w:type="dxa"/>
            <w:gridSpan w:val="2"/>
            <w:vAlign w:val="center"/>
          </w:tcPr>
          <w:p w:rsidR="00AB0BD0" w:rsidRDefault="00B95D24" w:rsidP="00B95D24">
            <w:pPr>
              <w:jc w:val="center"/>
              <w:rPr>
                <w:sz w:val="24"/>
                <w:szCs w:val="24"/>
              </w:rPr>
            </w:pPr>
            <w:r>
              <w:rPr>
                <w:rFonts w:hint="eastAsia"/>
                <w:sz w:val="24"/>
                <w:szCs w:val="24"/>
              </w:rPr>
              <w:t>9063.3</w:t>
            </w:r>
            <w:r>
              <w:rPr>
                <w:rFonts w:hint="eastAsia"/>
                <w:sz w:val="24"/>
                <w:szCs w:val="24"/>
              </w:rPr>
              <w:t>万元</w:t>
            </w:r>
          </w:p>
        </w:tc>
      </w:tr>
    </w:tbl>
    <w:p w:rsidR="00AB0BD0" w:rsidRDefault="00AB0BD0"/>
    <w:p w:rsidR="00AB0BD0" w:rsidRPr="00B95D24" w:rsidRDefault="001C0CD2" w:rsidP="00B95D24">
      <w:pPr>
        <w:ind w:firstLineChars="200" w:firstLine="640"/>
        <w:rPr>
          <w:rFonts w:ascii="黑体" w:eastAsia="黑体" w:hAnsi="黑体"/>
          <w:sz w:val="32"/>
          <w:szCs w:val="32"/>
        </w:rPr>
      </w:pPr>
      <w:r w:rsidRPr="00B95D24">
        <w:rPr>
          <w:rFonts w:ascii="黑体" w:eastAsia="黑体" w:hAnsi="黑体" w:hint="eastAsia"/>
          <w:sz w:val="32"/>
          <w:szCs w:val="32"/>
        </w:rPr>
        <w:t>三、收到和处理政府信息公开申请情况</w:t>
      </w:r>
    </w:p>
    <w:tbl>
      <w:tblPr>
        <w:tblStyle w:val="a3"/>
        <w:tblW w:w="9781" w:type="dxa"/>
        <w:tblInd w:w="-572" w:type="dxa"/>
        <w:tblLayout w:type="fixed"/>
        <w:tblLook w:val="04A0"/>
      </w:tblPr>
      <w:tblGrid>
        <w:gridCol w:w="567"/>
        <w:gridCol w:w="1560"/>
        <w:gridCol w:w="2693"/>
        <w:gridCol w:w="567"/>
        <w:gridCol w:w="709"/>
        <w:gridCol w:w="708"/>
        <w:gridCol w:w="709"/>
        <w:gridCol w:w="709"/>
        <w:gridCol w:w="709"/>
        <w:gridCol w:w="850"/>
      </w:tblGrid>
      <w:tr w:rsidR="00AB0BD0">
        <w:trPr>
          <w:trHeight w:val="448"/>
        </w:trPr>
        <w:tc>
          <w:tcPr>
            <w:tcW w:w="4820" w:type="dxa"/>
            <w:gridSpan w:val="3"/>
            <w:vMerge w:val="restart"/>
            <w:vAlign w:val="center"/>
          </w:tcPr>
          <w:p w:rsidR="00AB0BD0" w:rsidRDefault="001C0CD2">
            <w:r>
              <w:rPr>
                <w:rFonts w:hint="eastAsia"/>
              </w:rPr>
              <w:t>（本列数据的勾</w:t>
            </w:r>
            <w:proofErr w:type="gramStart"/>
            <w:r>
              <w:rPr>
                <w:rFonts w:hint="eastAsia"/>
              </w:rPr>
              <w:t>稽</w:t>
            </w:r>
            <w:proofErr w:type="gramEnd"/>
            <w:r>
              <w:rPr>
                <w:rFonts w:hint="eastAsia"/>
              </w:rPr>
              <w:t>关系为：第一项加第二项之和，等于第三项加第四项之和）</w:t>
            </w:r>
          </w:p>
        </w:tc>
        <w:tc>
          <w:tcPr>
            <w:tcW w:w="4961" w:type="dxa"/>
            <w:gridSpan w:val="7"/>
            <w:vAlign w:val="center"/>
          </w:tcPr>
          <w:p w:rsidR="00AB0BD0" w:rsidRDefault="001C0CD2">
            <w:pPr>
              <w:jc w:val="center"/>
              <w:rPr>
                <w:szCs w:val="21"/>
              </w:rPr>
            </w:pPr>
            <w:r>
              <w:rPr>
                <w:rFonts w:hint="eastAsia"/>
                <w:szCs w:val="21"/>
              </w:rPr>
              <w:t>申请人情况</w:t>
            </w:r>
          </w:p>
        </w:tc>
      </w:tr>
      <w:tr w:rsidR="00AB0BD0">
        <w:trPr>
          <w:trHeight w:val="531"/>
        </w:trPr>
        <w:tc>
          <w:tcPr>
            <w:tcW w:w="4820" w:type="dxa"/>
            <w:gridSpan w:val="3"/>
            <w:vMerge/>
          </w:tcPr>
          <w:p w:rsidR="00AB0BD0" w:rsidRDefault="00AB0BD0"/>
        </w:tc>
        <w:tc>
          <w:tcPr>
            <w:tcW w:w="567" w:type="dxa"/>
            <w:vMerge w:val="restart"/>
            <w:vAlign w:val="center"/>
          </w:tcPr>
          <w:p w:rsidR="00AB0BD0" w:rsidRDefault="001C0CD2">
            <w:pPr>
              <w:jc w:val="center"/>
              <w:rPr>
                <w:sz w:val="18"/>
                <w:szCs w:val="18"/>
              </w:rPr>
            </w:pPr>
            <w:r>
              <w:rPr>
                <w:rFonts w:hint="eastAsia"/>
                <w:szCs w:val="21"/>
              </w:rPr>
              <w:t>自然人</w:t>
            </w:r>
          </w:p>
        </w:tc>
        <w:tc>
          <w:tcPr>
            <w:tcW w:w="3544" w:type="dxa"/>
            <w:gridSpan w:val="5"/>
            <w:vAlign w:val="center"/>
          </w:tcPr>
          <w:p w:rsidR="00AB0BD0" w:rsidRDefault="001C0CD2">
            <w:pPr>
              <w:jc w:val="center"/>
              <w:rPr>
                <w:szCs w:val="21"/>
              </w:rPr>
            </w:pPr>
            <w:r>
              <w:rPr>
                <w:rFonts w:hint="eastAsia"/>
                <w:szCs w:val="21"/>
              </w:rPr>
              <w:t>法人或其他组织</w:t>
            </w:r>
          </w:p>
        </w:tc>
        <w:tc>
          <w:tcPr>
            <w:tcW w:w="850" w:type="dxa"/>
            <w:vMerge w:val="restart"/>
            <w:vAlign w:val="center"/>
          </w:tcPr>
          <w:p w:rsidR="00AB0BD0" w:rsidRDefault="001C0CD2">
            <w:pPr>
              <w:rPr>
                <w:szCs w:val="21"/>
              </w:rPr>
            </w:pPr>
            <w:r>
              <w:rPr>
                <w:rFonts w:hint="eastAsia"/>
                <w:szCs w:val="21"/>
              </w:rPr>
              <w:t>总计</w:t>
            </w:r>
          </w:p>
        </w:tc>
      </w:tr>
      <w:tr w:rsidR="00AB0BD0">
        <w:trPr>
          <w:trHeight w:val="1127"/>
        </w:trPr>
        <w:tc>
          <w:tcPr>
            <w:tcW w:w="4820" w:type="dxa"/>
            <w:gridSpan w:val="3"/>
            <w:vMerge/>
          </w:tcPr>
          <w:p w:rsidR="00AB0BD0" w:rsidRDefault="00AB0BD0"/>
        </w:tc>
        <w:tc>
          <w:tcPr>
            <w:tcW w:w="567" w:type="dxa"/>
            <w:vMerge/>
          </w:tcPr>
          <w:p w:rsidR="00AB0BD0" w:rsidRDefault="00AB0BD0">
            <w:pPr>
              <w:rPr>
                <w:sz w:val="18"/>
                <w:szCs w:val="18"/>
              </w:rPr>
            </w:pPr>
          </w:p>
        </w:tc>
        <w:tc>
          <w:tcPr>
            <w:tcW w:w="709" w:type="dxa"/>
            <w:vAlign w:val="center"/>
          </w:tcPr>
          <w:p w:rsidR="00AB0BD0" w:rsidRDefault="001C0CD2">
            <w:pPr>
              <w:rPr>
                <w:szCs w:val="21"/>
              </w:rPr>
            </w:pPr>
            <w:r>
              <w:rPr>
                <w:rFonts w:hint="eastAsia"/>
                <w:szCs w:val="21"/>
              </w:rPr>
              <w:t>商业企业</w:t>
            </w:r>
          </w:p>
        </w:tc>
        <w:tc>
          <w:tcPr>
            <w:tcW w:w="708" w:type="dxa"/>
            <w:vAlign w:val="center"/>
          </w:tcPr>
          <w:p w:rsidR="00AB0BD0" w:rsidRDefault="001C0CD2">
            <w:pPr>
              <w:rPr>
                <w:szCs w:val="21"/>
              </w:rPr>
            </w:pPr>
            <w:r>
              <w:rPr>
                <w:rFonts w:hint="eastAsia"/>
                <w:szCs w:val="21"/>
              </w:rPr>
              <w:t>科研机构</w:t>
            </w:r>
          </w:p>
        </w:tc>
        <w:tc>
          <w:tcPr>
            <w:tcW w:w="709" w:type="dxa"/>
            <w:vAlign w:val="center"/>
          </w:tcPr>
          <w:p w:rsidR="00AB0BD0" w:rsidRDefault="001C0CD2">
            <w:pPr>
              <w:rPr>
                <w:szCs w:val="21"/>
              </w:rPr>
            </w:pPr>
            <w:r>
              <w:rPr>
                <w:rFonts w:hint="eastAsia"/>
                <w:szCs w:val="21"/>
              </w:rPr>
              <w:t>社会公益组织</w:t>
            </w:r>
          </w:p>
        </w:tc>
        <w:tc>
          <w:tcPr>
            <w:tcW w:w="709" w:type="dxa"/>
            <w:vAlign w:val="center"/>
          </w:tcPr>
          <w:p w:rsidR="00AB0BD0" w:rsidRDefault="001C0CD2">
            <w:pPr>
              <w:rPr>
                <w:szCs w:val="21"/>
              </w:rPr>
            </w:pPr>
            <w:r>
              <w:rPr>
                <w:rFonts w:hint="eastAsia"/>
                <w:szCs w:val="21"/>
              </w:rPr>
              <w:t>法律服务机构</w:t>
            </w:r>
          </w:p>
        </w:tc>
        <w:tc>
          <w:tcPr>
            <w:tcW w:w="709" w:type="dxa"/>
            <w:vAlign w:val="center"/>
          </w:tcPr>
          <w:p w:rsidR="00AB0BD0" w:rsidRDefault="001C0CD2">
            <w:pPr>
              <w:rPr>
                <w:szCs w:val="21"/>
              </w:rPr>
            </w:pPr>
            <w:r>
              <w:rPr>
                <w:rFonts w:hint="eastAsia"/>
                <w:szCs w:val="21"/>
              </w:rPr>
              <w:t>其他</w:t>
            </w:r>
          </w:p>
        </w:tc>
        <w:tc>
          <w:tcPr>
            <w:tcW w:w="850" w:type="dxa"/>
            <w:vMerge/>
            <w:vAlign w:val="center"/>
          </w:tcPr>
          <w:p w:rsidR="00AB0BD0" w:rsidRDefault="00AB0BD0">
            <w:pPr>
              <w:rPr>
                <w:szCs w:val="21"/>
              </w:rPr>
            </w:pPr>
          </w:p>
        </w:tc>
      </w:tr>
      <w:tr w:rsidR="00AB0BD0">
        <w:trPr>
          <w:trHeight w:val="449"/>
        </w:trPr>
        <w:tc>
          <w:tcPr>
            <w:tcW w:w="4820" w:type="dxa"/>
            <w:gridSpan w:val="3"/>
          </w:tcPr>
          <w:p w:rsidR="00AB0BD0" w:rsidRDefault="001C0CD2">
            <w:r>
              <w:rPr>
                <w:rFonts w:hint="eastAsia"/>
              </w:rPr>
              <w:t>一、本年新收政府信息公开申请数量</w:t>
            </w:r>
          </w:p>
        </w:tc>
        <w:tc>
          <w:tcPr>
            <w:tcW w:w="567" w:type="dxa"/>
          </w:tcPr>
          <w:p w:rsidR="00AB0BD0" w:rsidRDefault="00B95D24">
            <w:r>
              <w:rPr>
                <w:rFonts w:hint="eastAsia"/>
              </w:rPr>
              <w:t>24</w:t>
            </w:r>
          </w:p>
        </w:tc>
        <w:tc>
          <w:tcPr>
            <w:tcW w:w="709" w:type="dxa"/>
            <w:vAlign w:val="center"/>
          </w:tcPr>
          <w:p w:rsidR="00AB0BD0" w:rsidRDefault="00AB0BD0">
            <w:pPr>
              <w:rPr>
                <w:szCs w:val="21"/>
              </w:rPr>
            </w:pPr>
          </w:p>
        </w:tc>
        <w:tc>
          <w:tcPr>
            <w:tcW w:w="708" w:type="dxa"/>
            <w:vAlign w:val="center"/>
          </w:tcPr>
          <w:p w:rsidR="00AB0BD0" w:rsidRDefault="00AB0BD0">
            <w:pPr>
              <w:rPr>
                <w:szCs w:val="21"/>
              </w:rPr>
            </w:pPr>
          </w:p>
        </w:tc>
        <w:tc>
          <w:tcPr>
            <w:tcW w:w="709" w:type="dxa"/>
            <w:vAlign w:val="center"/>
          </w:tcPr>
          <w:p w:rsidR="00AB0BD0" w:rsidRDefault="00AB0BD0">
            <w:pPr>
              <w:rPr>
                <w:szCs w:val="21"/>
              </w:rPr>
            </w:pPr>
          </w:p>
        </w:tc>
        <w:tc>
          <w:tcPr>
            <w:tcW w:w="709" w:type="dxa"/>
            <w:vAlign w:val="center"/>
          </w:tcPr>
          <w:p w:rsidR="00AB0BD0" w:rsidRDefault="00AB0BD0">
            <w:pPr>
              <w:rPr>
                <w:szCs w:val="21"/>
              </w:rPr>
            </w:pPr>
          </w:p>
        </w:tc>
        <w:tc>
          <w:tcPr>
            <w:tcW w:w="709" w:type="dxa"/>
            <w:vAlign w:val="center"/>
          </w:tcPr>
          <w:p w:rsidR="00AB0BD0" w:rsidRDefault="00AB0BD0">
            <w:pPr>
              <w:rPr>
                <w:szCs w:val="21"/>
              </w:rPr>
            </w:pPr>
          </w:p>
        </w:tc>
        <w:tc>
          <w:tcPr>
            <w:tcW w:w="850" w:type="dxa"/>
            <w:vAlign w:val="center"/>
          </w:tcPr>
          <w:p w:rsidR="00AB0BD0" w:rsidRDefault="00B95D24">
            <w:pPr>
              <w:rPr>
                <w:szCs w:val="21"/>
              </w:rPr>
            </w:pPr>
            <w:r>
              <w:rPr>
                <w:rFonts w:hint="eastAsia"/>
                <w:szCs w:val="21"/>
              </w:rPr>
              <w:t>24</w:t>
            </w:r>
          </w:p>
        </w:tc>
      </w:tr>
      <w:tr w:rsidR="00AB0BD0">
        <w:trPr>
          <w:trHeight w:val="399"/>
        </w:trPr>
        <w:tc>
          <w:tcPr>
            <w:tcW w:w="4820" w:type="dxa"/>
            <w:gridSpan w:val="3"/>
          </w:tcPr>
          <w:p w:rsidR="00AB0BD0" w:rsidRDefault="001C0CD2">
            <w:r>
              <w:rPr>
                <w:rFonts w:hint="eastAsia"/>
              </w:rPr>
              <w:t>二、上年结转政府信息公开申请数量</w:t>
            </w:r>
          </w:p>
        </w:tc>
        <w:tc>
          <w:tcPr>
            <w:tcW w:w="567" w:type="dxa"/>
          </w:tcPr>
          <w:p w:rsidR="00AB0BD0" w:rsidRDefault="00B95D24">
            <w:r>
              <w:rPr>
                <w:rFonts w:hint="eastAsia"/>
              </w:rPr>
              <w:t>0</w:t>
            </w:r>
          </w:p>
        </w:tc>
        <w:tc>
          <w:tcPr>
            <w:tcW w:w="709" w:type="dxa"/>
          </w:tcPr>
          <w:p w:rsidR="00AB0BD0" w:rsidRDefault="00AB0BD0"/>
        </w:tc>
        <w:tc>
          <w:tcPr>
            <w:tcW w:w="708" w:type="dxa"/>
          </w:tcPr>
          <w:p w:rsidR="00AB0BD0" w:rsidRDefault="00AB0BD0"/>
        </w:tc>
        <w:tc>
          <w:tcPr>
            <w:tcW w:w="709" w:type="dxa"/>
          </w:tcPr>
          <w:p w:rsidR="00AB0BD0" w:rsidRDefault="00AB0BD0"/>
        </w:tc>
        <w:tc>
          <w:tcPr>
            <w:tcW w:w="709" w:type="dxa"/>
          </w:tcPr>
          <w:p w:rsidR="00AB0BD0" w:rsidRDefault="00AB0BD0"/>
        </w:tc>
        <w:tc>
          <w:tcPr>
            <w:tcW w:w="709" w:type="dxa"/>
          </w:tcPr>
          <w:p w:rsidR="00AB0BD0" w:rsidRDefault="00AB0BD0"/>
        </w:tc>
        <w:tc>
          <w:tcPr>
            <w:tcW w:w="850" w:type="dxa"/>
          </w:tcPr>
          <w:p w:rsidR="00AB0BD0" w:rsidRDefault="00B95D24">
            <w:r>
              <w:rPr>
                <w:rFonts w:hint="eastAsia"/>
              </w:rPr>
              <w:t>0</w:t>
            </w:r>
          </w:p>
        </w:tc>
      </w:tr>
      <w:tr w:rsidR="00AB0BD0">
        <w:trPr>
          <w:trHeight w:val="418"/>
        </w:trPr>
        <w:tc>
          <w:tcPr>
            <w:tcW w:w="567" w:type="dxa"/>
            <w:vMerge w:val="restart"/>
            <w:vAlign w:val="center"/>
          </w:tcPr>
          <w:p w:rsidR="00AB0BD0" w:rsidRDefault="001C0CD2">
            <w:r>
              <w:rPr>
                <w:rFonts w:hint="eastAsia"/>
              </w:rPr>
              <w:t>三、</w:t>
            </w:r>
            <w:r>
              <w:rPr>
                <w:rFonts w:hint="eastAsia"/>
              </w:rPr>
              <w:lastRenderedPageBreak/>
              <w:t>本年度办理结果</w:t>
            </w:r>
          </w:p>
        </w:tc>
        <w:tc>
          <w:tcPr>
            <w:tcW w:w="4253" w:type="dxa"/>
            <w:gridSpan w:val="2"/>
          </w:tcPr>
          <w:p w:rsidR="00AB0BD0" w:rsidRDefault="001C0CD2">
            <w:pPr>
              <w:rPr>
                <w:rFonts w:asciiTheme="minorEastAsia" w:hAnsiTheme="minorEastAsia"/>
                <w:sz w:val="18"/>
                <w:szCs w:val="18"/>
              </w:rPr>
            </w:pPr>
            <w:r>
              <w:rPr>
                <w:rFonts w:asciiTheme="minorEastAsia" w:hAnsiTheme="minorEastAsia" w:hint="eastAsia"/>
                <w:sz w:val="18"/>
                <w:szCs w:val="18"/>
              </w:rPr>
              <w:lastRenderedPageBreak/>
              <w:t>（一）予以公开</w:t>
            </w:r>
          </w:p>
        </w:tc>
        <w:tc>
          <w:tcPr>
            <w:tcW w:w="567" w:type="dxa"/>
          </w:tcPr>
          <w:p w:rsidR="00AB0BD0" w:rsidRDefault="00B95D24">
            <w:r>
              <w:rPr>
                <w:rFonts w:hint="eastAsia"/>
              </w:rPr>
              <w:t>12</w:t>
            </w:r>
          </w:p>
        </w:tc>
        <w:tc>
          <w:tcPr>
            <w:tcW w:w="709" w:type="dxa"/>
          </w:tcPr>
          <w:p w:rsidR="00AB0BD0" w:rsidRDefault="00AB0BD0"/>
        </w:tc>
        <w:tc>
          <w:tcPr>
            <w:tcW w:w="708" w:type="dxa"/>
          </w:tcPr>
          <w:p w:rsidR="00AB0BD0" w:rsidRDefault="00AB0BD0"/>
        </w:tc>
        <w:tc>
          <w:tcPr>
            <w:tcW w:w="709" w:type="dxa"/>
          </w:tcPr>
          <w:p w:rsidR="00AB0BD0" w:rsidRDefault="00AB0BD0"/>
        </w:tc>
        <w:tc>
          <w:tcPr>
            <w:tcW w:w="709" w:type="dxa"/>
          </w:tcPr>
          <w:p w:rsidR="00AB0BD0" w:rsidRDefault="00AB0BD0"/>
        </w:tc>
        <w:tc>
          <w:tcPr>
            <w:tcW w:w="709" w:type="dxa"/>
          </w:tcPr>
          <w:p w:rsidR="00AB0BD0" w:rsidRDefault="00AB0BD0"/>
        </w:tc>
        <w:tc>
          <w:tcPr>
            <w:tcW w:w="850" w:type="dxa"/>
          </w:tcPr>
          <w:p w:rsidR="00AB0BD0" w:rsidRDefault="00B95D24">
            <w:r>
              <w:rPr>
                <w:rFonts w:hint="eastAsia"/>
              </w:rPr>
              <w:t>12</w:t>
            </w:r>
          </w:p>
        </w:tc>
      </w:tr>
      <w:tr w:rsidR="00B95D24">
        <w:tc>
          <w:tcPr>
            <w:tcW w:w="567" w:type="dxa"/>
            <w:vMerge/>
          </w:tcPr>
          <w:p w:rsidR="00B95D24" w:rsidRDefault="00B95D24"/>
        </w:tc>
        <w:tc>
          <w:tcPr>
            <w:tcW w:w="4253" w:type="dxa"/>
            <w:gridSpan w:val="2"/>
          </w:tcPr>
          <w:p w:rsidR="00B95D24" w:rsidRDefault="00B95D24">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67" w:type="dxa"/>
          </w:tcPr>
          <w:p w:rsidR="00B95D24" w:rsidRDefault="00B95D24">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rPr>
          <w:trHeight w:val="490"/>
        </w:trPr>
        <w:tc>
          <w:tcPr>
            <w:tcW w:w="567" w:type="dxa"/>
            <w:vMerge/>
          </w:tcPr>
          <w:p w:rsidR="00B95D24" w:rsidRDefault="00B95D24"/>
        </w:tc>
        <w:tc>
          <w:tcPr>
            <w:tcW w:w="1560" w:type="dxa"/>
            <w:vMerge w:val="restart"/>
            <w:vAlign w:val="center"/>
          </w:tcPr>
          <w:p w:rsidR="00B95D24" w:rsidRDefault="00B95D24">
            <w:pPr>
              <w:rPr>
                <w:rFonts w:asciiTheme="minorEastAsia" w:hAnsiTheme="minorEastAsia"/>
                <w:sz w:val="18"/>
                <w:szCs w:val="18"/>
              </w:rPr>
            </w:pPr>
            <w:r>
              <w:rPr>
                <w:rFonts w:asciiTheme="minorEastAsia" w:hAnsiTheme="minorEastAsia" w:hint="eastAsia"/>
                <w:sz w:val="18"/>
                <w:szCs w:val="18"/>
              </w:rPr>
              <w:t>（三）不予公开</w:t>
            </w:r>
          </w:p>
        </w:tc>
        <w:tc>
          <w:tcPr>
            <w:tcW w:w="2693" w:type="dxa"/>
          </w:tcPr>
          <w:p w:rsidR="00B95D24" w:rsidRDefault="00B95D24">
            <w:pP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
              <w:rPr>
                <w:rFonts w:hint="eastAsia"/>
              </w:rPr>
              <w:t>0</w:t>
            </w:r>
          </w:p>
        </w:tc>
      </w:tr>
      <w:tr w:rsidR="00B95D24">
        <w:trPr>
          <w:trHeight w:val="426"/>
        </w:trPr>
        <w:tc>
          <w:tcPr>
            <w:tcW w:w="567" w:type="dxa"/>
            <w:vMerge/>
          </w:tcPr>
          <w:p w:rsidR="00B95D24" w:rsidRDefault="00B95D24"/>
        </w:tc>
        <w:tc>
          <w:tcPr>
            <w:tcW w:w="1560" w:type="dxa"/>
            <w:vMerge/>
            <w:vAlign w:val="center"/>
          </w:tcPr>
          <w:p w:rsidR="00B95D24" w:rsidRDefault="00B95D24">
            <w:pPr>
              <w:rPr>
                <w:rFonts w:asciiTheme="minorEastAsia" w:hAnsiTheme="minorEastAsia"/>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
              <w:rPr>
                <w:rFonts w:hint="eastAsia"/>
              </w:rPr>
              <w:t>0</w:t>
            </w:r>
          </w:p>
        </w:tc>
      </w:tr>
      <w:tr w:rsidR="00B95D24">
        <w:trPr>
          <w:trHeight w:val="419"/>
        </w:trPr>
        <w:tc>
          <w:tcPr>
            <w:tcW w:w="567" w:type="dxa"/>
            <w:vMerge/>
          </w:tcPr>
          <w:p w:rsidR="00B95D24" w:rsidRDefault="00B95D24"/>
        </w:tc>
        <w:tc>
          <w:tcPr>
            <w:tcW w:w="1560" w:type="dxa"/>
            <w:vMerge/>
            <w:vAlign w:val="center"/>
          </w:tcPr>
          <w:p w:rsidR="00B95D24" w:rsidRDefault="00B95D24">
            <w:pPr>
              <w:rPr>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3．危及“三安全</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稳定”</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
              <w:rPr>
                <w:rFonts w:hint="eastAsia"/>
              </w:rPr>
              <w:t>0</w:t>
            </w:r>
          </w:p>
        </w:tc>
      </w:tr>
      <w:tr w:rsidR="00B95D24">
        <w:trPr>
          <w:trHeight w:val="397"/>
        </w:trPr>
        <w:tc>
          <w:tcPr>
            <w:tcW w:w="567" w:type="dxa"/>
            <w:vMerge/>
          </w:tcPr>
          <w:p w:rsidR="00B95D24" w:rsidRDefault="00B95D24"/>
        </w:tc>
        <w:tc>
          <w:tcPr>
            <w:tcW w:w="1560" w:type="dxa"/>
            <w:vMerge/>
            <w:vAlign w:val="center"/>
          </w:tcPr>
          <w:p w:rsidR="00B95D24" w:rsidRDefault="00B95D24">
            <w:pPr>
              <w:rPr>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4．保护第三方合法权益</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
              <w:rPr>
                <w:rFonts w:hint="eastAsia"/>
              </w:rPr>
              <w:t>0</w:t>
            </w:r>
          </w:p>
        </w:tc>
      </w:tr>
      <w:tr w:rsidR="00B95D24">
        <w:trPr>
          <w:trHeight w:val="416"/>
        </w:trPr>
        <w:tc>
          <w:tcPr>
            <w:tcW w:w="567" w:type="dxa"/>
            <w:vMerge/>
          </w:tcPr>
          <w:p w:rsidR="00B95D24" w:rsidRDefault="00B95D24"/>
        </w:tc>
        <w:tc>
          <w:tcPr>
            <w:tcW w:w="1560" w:type="dxa"/>
            <w:vMerge/>
            <w:vAlign w:val="center"/>
          </w:tcPr>
          <w:p w:rsidR="00B95D24" w:rsidRDefault="00B95D24">
            <w:pPr>
              <w:rPr>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5．属于三类内部事务信息</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
              <w:rPr>
                <w:rFonts w:hint="eastAsia"/>
              </w:rPr>
              <w:t>0</w:t>
            </w:r>
          </w:p>
        </w:tc>
      </w:tr>
      <w:tr w:rsidR="00B95D24">
        <w:trPr>
          <w:trHeight w:val="409"/>
        </w:trPr>
        <w:tc>
          <w:tcPr>
            <w:tcW w:w="567" w:type="dxa"/>
            <w:vMerge/>
          </w:tcPr>
          <w:p w:rsidR="00B95D24" w:rsidRDefault="00B95D24"/>
        </w:tc>
        <w:tc>
          <w:tcPr>
            <w:tcW w:w="1560" w:type="dxa"/>
            <w:vMerge/>
            <w:vAlign w:val="center"/>
          </w:tcPr>
          <w:p w:rsidR="00B95D24" w:rsidRDefault="00B95D24">
            <w:pPr>
              <w:rPr>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6．属于四类过程性信息</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
              <w:rPr>
                <w:rFonts w:hint="eastAsia"/>
              </w:rPr>
              <w:t>0</w:t>
            </w:r>
          </w:p>
        </w:tc>
      </w:tr>
      <w:tr w:rsidR="00B95D24">
        <w:trPr>
          <w:trHeight w:val="415"/>
        </w:trPr>
        <w:tc>
          <w:tcPr>
            <w:tcW w:w="567" w:type="dxa"/>
            <w:vMerge/>
          </w:tcPr>
          <w:p w:rsidR="00B95D24" w:rsidRDefault="00B95D24"/>
        </w:tc>
        <w:tc>
          <w:tcPr>
            <w:tcW w:w="1560" w:type="dxa"/>
            <w:vMerge/>
            <w:vAlign w:val="center"/>
          </w:tcPr>
          <w:p w:rsidR="00B95D24" w:rsidRDefault="00B95D24">
            <w:pPr>
              <w:rPr>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7．属于行政执法案卷</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
              <w:rPr>
                <w:rFonts w:hint="eastAsia"/>
              </w:rPr>
              <w:t>0</w:t>
            </w:r>
          </w:p>
        </w:tc>
      </w:tr>
      <w:tr w:rsidR="00B95D24">
        <w:trPr>
          <w:trHeight w:val="421"/>
        </w:trPr>
        <w:tc>
          <w:tcPr>
            <w:tcW w:w="567" w:type="dxa"/>
            <w:vMerge/>
          </w:tcPr>
          <w:p w:rsidR="00B95D24" w:rsidRDefault="00B95D24"/>
        </w:tc>
        <w:tc>
          <w:tcPr>
            <w:tcW w:w="1560" w:type="dxa"/>
            <w:vMerge/>
            <w:vAlign w:val="center"/>
          </w:tcPr>
          <w:p w:rsidR="00B95D24" w:rsidRDefault="00B95D24">
            <w:pPr>
              <w:rPr>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8．属于行政查询事项</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rPr>
          <w:trHeight w:val="412"/>
        </w:trPr>
        <w:tc>
          <w:tcPr>
            <w:tcW w:w="567" w:type="dxa"/>
            <w:vMerge/>
          </w:tcPr>
          <w:p w:rsidR="00B95D24" w:rsidRDefault="00B95D24"/>
        </w:tc>
        <w:tc>
          <w:tcPr>
            <w:tcW w:w="1560" w:type="dxa"/>
            <w:vMerge w:val="restart"/>
            <w:vAlign w:val="center"/>
          </w:tcPr>
          <w:p w:rsidR="00B95D24" w:rsidRDefault="00B95D24">
            <w:pPr>
              <w:rPr>
                <w:sz w:val="18"/>
                <w:szCs w:val="18"/>
              </w:rPr>
            </w:pPr>
            <w:r>
              <w:rPr>
                <w:rFonts w:hint="eastAsia"/>
                <w:sz w:val="18"/>
                <w:szCs w:val="18"/>
              </w:rPr>
              <w:t>（四）无法提供</w:t>
            </w: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rPr>
          <w:trHeight w:val="418"/>
        </w:trPr>
        <w:tc>
          <w:tcPr>
            <w:tcW w:w="567" w:type="dxa"/>
            <w:vMerge/>
          </w:tcPr>
          <w:p w:rsidR="00B95D24" w:rsidRDefault="00B95D24"/>
        </w:tc>
        <w:tc>
          <w:tcPr>
            <w:tcW w:w="1560" w:type="dxa"/>
            <w:vMerge/>
            <w:vAlign w:val="center"/>
          </w:tcPr>
          <w:p w:rsidR="00B95D24" w:rsidRDefault="00B95D24">
            <w:pPr>
              <w:rPr>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c>
          <w:tcPr>
            <w:tcW w:w="567" w:type="dxa"/>
            <w:vMerge/>
          </w:tcPr>
          <w:p w:rsidR="00B95D24" w:rsidRDefault="00B95D24"/>
        </w:tc>
        <w:tc>
          <w:tcPr>
            <w:tcW w:w="1560" w:type="dxa"/>
            <w:vMerge/>
            <w:vAlign w:val="center"/>
          </w:tcPr>
          <w:p w:rsidR="00B95D24" w:rsidRDefault="00B95D24">
            <w:pPr>
              <w:rPr>
                <w:sz w:val="18"/>
                <w:szCs w:val="18"/>
              </w:rPr>
            </w:pPr>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3．补正后申请内容仍不明确</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rPr>
          <w:trHeight w:val="373"/>
        </w:trPr>
        <w:tc>
          <w:tcPr>
            <w:tcW w:w="567" w:type="dxa"/>
            <w:vMerge/>
          </w:tcPr>
          <w:p w:rsidR="00B95D24" w:rsidRDefault="00B95D24"/>
        </w:tc>
        <w:tc>
          <w:tcPr>
            <w:tcW w:w="1560" w:type="dxa"/>
            <w:vMerge w:val="restart"/>
            <w:vAlign w:val="center"/>
          </w:tcPr>
          <w:p w:rsidR="00B95D24" w:rsidRDefault="00B95D24">
            <w:pPr>
              <w:rPr>
                <w:sz w:val="18"/>
                <w:szCs w:val="18"/>
              </w:rPr>
            </w:pPr>
            <w:r>
              <w:rPr>
                <w:rFonts w:hint="eastAsia"/>
                <w:sz w:val="18"/>
                <w:szCs w:val="18"/>
              </w:rPr>
              <w:t>（五）</w:t>
            </w:r>
            <w:proofErr w:type="gramStart"/>
            <w:r>
              <w:rPr>
                <w:rFonts w:asciiTheme="minorEastAsia" w:hAnsiTheme="minorEastAsia" w:hint="eastAsia"/>
                <w:sz w:val="18"/>
                <w:szCs w:val="18"/>
              </w:rPr>
              <w:t>不予处理</w:t>
            </w:r>
            <w:proofErr w:type="gramEnd"/>
          </w:p>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1．信访举报投诉类申请</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c>
          <w:tcPr>
            <w:tcW w:w="567" w:type="dxa"/>
            <w:vMerge/>
          </w:tcPr>
          <w:p w:rsidR="00B95D24" w:rsidRDefault="00B95D24"/>
        </w:tc>
        <w:tc>
          <w:tcPr>
            <w:tcW w:w="1560" w:type="dxa"/>
            <w:vMerge/>
          </w:tcPr>
          <w:p w:rsidR="00B95D24" w:rsidRDefault="00B95D24"/>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2．重复申请</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rPr>
          <w:trHeight w:val="383"/>
        </w:trPr>
        <w:tc>
          <w:tcPr>
            <w:tcW w:w="567" w:type="dxa"/>
            <w:vMerge/>
          </w:tcPr>
          <w:p w:rsidR="00B95D24" w:rsidRDefault="00B95D24"/>
        </w:tc>
        <w:tc>
          <w:tcPr>
            <w:tcW w:w="1560" w:type="dxa"/>
            <w:vMerge/>
          </w:tcPr>
          <w:p w:rsidR="00B95D24" w:rsidRDefault="00B95D24"/>
        </w:tc>
        <w:tc>
          <w:tcPr>
            <w:tcW w:w="2693" w:type="dxa"/>
          </w:tcPr>
          <w:p w:rsidR="00B95D24" w:rsidRDefault="00B95D24">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rPr>
          <w:trHeight w:val="416"/>
        </w:trPr>
        <w:tc>
          <w:tcPr>
            <w:tcW w:w="567" w:type="dxa"/>
            <w:vMerge/>
          </w:tcPr>
          <w:p w:rsidR="00B95D24" w:rsidRDefault="00B95D24"/>
        </w:tc>
        <w:tc>
          <w:tcPr>
            <w:tcW w:w="1560" w:type="dxa"/>
            <w:vMerge/>
          </w:tcPr>
          <w:p w:rsidR="00B95D24" w:rsidRDefault="00B95D24"/>
        </w:tc>
        <w:tc>
          <w:tcPr>
            <w:tcW w:w="2693" w:type="dxa"/>
          </w:tcPr>
          <w:p w:rsidR="00B95D24" w:rsidRDefault="00B95D24">
            <w:pPr>
              <w:rPr>
                <w:rFonts w:asciiTheme="minorEastAsia" w:hAnsiTheme="minorEastAsia"/>
                <w:sz w:val="18"/>
                <w:szCs w:val="18"/>
              </w:rPr>
            </w:pPr>
            <w:r>
              <w:rPr>
                <w:rFonts w:asciiTheme="minorEastAsia" w:hAnsiTheme="minorEastAsia" w:hint="eastAsia"/>
                <w:sz w:val="18"/>
                <w:szCs w:val="18"/>
              </w:rPr>
              <w:t>4．无正当理由大量反复申请</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c>
          <w:tcPr>
            <w:tcW w:w="567" w:type="dxa"/>
            <w:vMerge/>
          </w:tcPr>
          <w:p w:rsidR="00B95D24" w:rsidRDefault="00B95D24"/>
        </w:tc>
        <w:tc>
          <w:tcPr>
            <w:tcW w:w="1560" w:type="dxa"/>
            <w:vMerge/>
          </w:tcPr>
          <w:p w:rsidR="00B95D24" w:rsidRDefault="00B95D24"/>
        </w:tc>
        <w:tc>
          <w:tcPr>
            <w:tcW w:w="2693" w:type="dxa"/>
          </w:tcPr>
          <w:p w:rsidR="00B95D24" w:rsidRDefault="00B95D24">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rPr>
          <w:trHeight w:val="464"/>
        </w:trPr>
        <w:tc>
          <w:tcPr>
            <w:tcW w:w="567" w:type="dxa"/>
          </w:tcPr>
          <w:p w:rsidR="00B95D24" w:rsidRDefault="00B95D24"/>
        </w:tc>
        <w:tc>
          <w:tcPr>
            <w:tcW w:w="4253" w:type="dxa"/>
            <w:gridSpan w:val="2"/>
            <w:vAlign w:val="center"/>
          </w:tcPr>
          <w:p w:rsidR="00B95D24" w:rsidRDefault="00B95D24">
            <w:pPr>
              <w:rPr>
                <w:sz w:val="18"/>
                <w:szCs w:val="18"/>
              </w:rPr>
            </w:pPr>
            <w:r>
              <w:rPr>
                <w:rFonts w:hint="eastAsia"/>
                <w:sz w:val="18"/>
                <w:szCs w:val="18"/>
              </w:rPr>
              <w:t>（六）其他处理</w:t>
            </w:r>
          </w:p>
        </w:tc>
        <w:tc>
          <w:tcPr>
            <w:tcW w:w="567" w:type="dxa"/>
          </w:tcPr>
          <w:p w:rsidR="00B95D24" w:rsidRDefault="00B95D24">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B95D24">
        <w:trPr>
          <w:trHeight w:val="415"/>
        </w:trPr>
        <w:tc>
          <w:tcPr>
            <w:tcW w:w="567" w:type="dxa"/>
          </w:tcPr>
          <w:p w:rsidR="00B95D24" w:rsidRDefault="00B95D24"/>
        </w:tc>
        <w:tc>
          <w:tcPr>
            <w:tcW w:w="4253" w:type="dxa"/>
            <w:gridSpan w:val="2"/>
            <w:vAlign w:val="center"/>
          </w:tcPr>
          <w:p w:rsidR="00B95D24" w:rsidRDefault="00B95D24">
            <w:pPr>
              <w:rPr>
                <w:sz w:val="18"/>
                <w:szCs w:val="18"/>
              </w:rPr>
            </w:pPr>
            <w:r>
              <w:rPr>
                <w:rFonts w:hint="eastAsia"/>
                <w:sz w:val="18"/>
                <w:szCs w:val="18"/>
              </w:rPr>
              <w:t>（七）总计</w:t>
            </w:r>
          </w:p>
        </w:tc>
        <w:tc>
          <w:tcPr>
            <w:tcW w:w="567"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8"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709" w:type="dxa"/>
          </w:tcPr>
          <w:p w:rsidR="00B95D24" w:rsidRDefault="00B95D24" w:rsidP="000C7E2A">
            <w:r>
              <w:rPr>
                <w:rFonts w:hint="eastAsia"/>
              </w:rPr>
              <w:t>0</w:t>
            </w:r>
          </w:p>
        </w:tc>
        <w:tc>
          <w:tcPr>
            <w:tcW w:w="850" w:type="dxa"/>
          </w:tcPr>
          <w:p w:rsidR="00B95D24" w:rsidRDefault="00B95D24" w:rsidP="000C7E2A">
            <w:r>
              <w:rPr>
                <w:rFonts w:hint="eastAsia"/>
              </w:rPr>
              <w:t>0</w:t>
            </w:r>
          </w:p>
        </w:tc>
      </w:tr>
      <w:tr w:rsidR="00AB0BD0">
        <w:tc>
          <w:tcPr>
            <w:tcW w:w="4820" w:type="dxa"/>
            <w:gridSpan w:val="3"/>
            <w:vAlign w:val="center"/>
          </w:tcPr>
          <w:p w:rsidR="00AB0BD0" w:rsidRDefault="001C0CD2">
            <w:r>
              <w:rPr>
                <w:rFonts w:hint="eastAsia"/>
              </w:rPr>
              <w:t>四、结转下年度继续办理</w:t>
            </w:r>
          </w:p>
        </w:tc>
        <w:tc>
          <w:tcPr>
            <w:tcW w:w="567" w:type="dxa"/>
          </w:tcPr>
          <w:p w:rsidR="00AB0BD0" w:rsidRDefault="00B95D24">
            <w:r>
              <w:rPr>
                <w:rFonts w:hint="eastAsia"/>
              </w:rPr>
              <w:t>0</w:t>
            </w:r>
          </w:p>
        </w:tc>
        <w:tc>
          <w:tcPr>
            <w:tcW w:w="709" w:type="dxa"/>
          </w:tcPr>
          <w:p w:rsidR="00AB0BD0" w:rsidRDefault="00B95D24">
            <w:r>
              <w:rPr>
                <w:rFonts w:hint="eastAsia"/>
              </w:rPr>
              <w:t>0</w:t>
            </w:r>
          </w:p>
        </w:tc>
        <w:tc>
          <w:tcPr>
            <w:tcW w:w="708" w:type="dxa"/>
          </w:tcPr>
          <w:p w:rsidR="00AB0BD0" w:rsidRDefault="00B95D24">
            <w:r>
              <w:rPr>
                <w:rFonts w:hint="eastAsia"/>
              </w:rPr>
              <w:t>0</w:t>
            </w:r>
          </w:p>
        </w:tc>
        <w:tc>
          <w:tcPr>
            <w:tcW w:w="709" w:type="dxa"/>
          </w:tcPr>
          <w:p w:rsidR="00AB0BD0" w:rsidRDefault="00B95D24">
            <w:r>
              <w:rPr>
                <w:rFonts w:hint="eastAsia"/>
              </w:rPr>
              <w:t>0</w:t>
            </w:r>
          </w:p>
        </w:tc>
        <w:tc>
          <w:tcPr>
            <w:tcW w:w="709" w:type="dxa"/>
          </w:tcPr>
          <w:p w:rsidR="00AB0BD0" w:rsidRDefault="00B95D24">
            <w:r>
              <w:rPr>
                <w:rFonts w:hint="eastAsia"/>
              </w:rPr>
              <w:t>0</w:t>
            </w:r>
          </w:p>
        </w:tc>
        <w:tc>
          <w:tcPr>
            <w:tcW w:w="709" w:type="dxa"/>
          </w:tcPr>
          <w:p w:rsidR="00AB0BD0" w:rsidRDefault="00B95D24">
            <w:r>
              <w:rPr>
                <w:rFonts w:hint="eastAsia"/>
              </w:rPr>
              <w:t>0</w:t>
            </w:r>
          </w:p>
        </w:tc>
        <w:tc>
          <w:tcPr>
            <w:tcW w:w="850" w:type="dxa"/>
          </w:tcPr>
          <w:p w:rsidR="00AB0BD0" w:rsidRDefault="00B95D24">
            <w:r>
              <w:rPr>
                <w:rFonts w:hint="eastAsia"/>
              </w:rPr>
              <w:t>0</w:t>
            </w:r>
          </w:p>
        </w:tc>
      </w:tr>
    </w:tbl>
    <w:p w:rsidR="00AB0BD0" w:rsidRDefault="00AB0BD0"/>
    <w:p w:rsidR="009B1C9F" w:rsidRDefault="009B1C9F"/>
    <w:p w:rsidR="009B1C9F" w:rsidRDefault="009B1C9F"/>
    <w:p w:rsidR="00AB0BD0" w:rsidRPr="00B95D24" w:rsidRDefault="001C0CD2" w:rsidP="00B95D24">
      <w:pPr>
        <w:ind w:firstLineChars="200" w:firstLine="640"/>
        <w:rPr>
          <w:rFonts w:ascii="黑体" w:eastAsia="黑体" w:hAnsi="黑体"/>
          <w:sz w:val="32"/>
          <w:szCs w:val="32"/>
        </w:rPr>
      </w:pPr>
      <w:r w:rsidRPr="00B95D24">
        <w:rPr>
          <w:rFonts w:ascii="黑体" w:eastAsia="黑体" w:hAnsi="黑体" w:hint="eastAsia"/>
          <w:sz w:val="32"/>
          <w:szCs w:val="32"/>
        </w:rPr>
        <w:t>四．政府信息公开行政复议、行政诉讼情况</w:t>
      </w:r>
    </w:p>
    <w:tbl>
      <w:tblPr>
        <w:tblStyle w:val="a3"/>
        <w:tblW w:w="10206" w:type="dxa"/>
        <w:tblInd w:w="-572" w:type="dxa"/>
        <w:tblLayout w:type="fixed"/>
        <w:tblLook w:val="04A0"/>
      </w:tblPr>
      <w:tblGrid>
        <w:gridCol w:w="709"/>
        <w:gridCol w:w="708"/>
        <w:gridCol w:w="709"/>
        <w:gridCol w:w="682"/>
        <w:gridCol w:w="594"/>
        <w:gridCol w:w="709"/>
        <w:gridCol w:w="709"/>
        <w:gridCol w:w="709"/>
        <w:gridCol w:w="708"/>
        <w:gridCol w:w="567"/>
        <w:gridCol w:w="851"/>
        <w:gridCol w:w="650"/>
        <w:gridCol w:w="767"/>
        <w:gridCol w:w="709"/>
        <w:gridCol w:w="425"/>
      </w:tblGrid>
      <w:tr w:rsidR="00AB0BD0">
        <w:trPr>
          <w:trHeight w:val="472"/>
        </w:trPr>
        <w:tc>
          <w:tcPr>
            <w:tcW w:w="3402" w:type="dxa"/>
            <w:gridSpan w:val="5"/>
            <w:vAlign w:val="center"/>
          </w:tcPr>
          <w:p w:rsidR="00AB0BD0" w:rsidRDefault="001C0CD2">
            <w:pPr>
              <w:jc w:val="center"/>
              <w:rPr>
                <w:szCs w:val="21"/>
              </w:rPr>
            </w:pPr>
            <w:r>
              <w:rPr>
                <w:rFonts w:hint="eastAsia"/>
                <w:szCs w:val="21"/>
              </w:rPr>
              <w:t>行政复议</w:t>
            </w:r>
          </w:p>
        </w:tc>
        <w:tc>
          <w:tcPr>
            <w:tcW w:w="6804" w:type="dxa"/>
            <w:gridSpan w:val="10"/>
            <w:vAlign w:val="center"/>
          </w:tcPr>
          <w:p w:rsidR="00AB0BD0" w:rsidRDefault="001C0CD2">
            <w:pPr>
              <w:jc w:val="center"/>
              <w:rPr>
                <w:szCs w:val="21"/>
              </w:rPr>
            </w:pPr>
            <w:r>
              <w:rPr>
                <w:rFonts w:hint="eastAsia"/>
                <w:szCs w:val="21"/>
              </w:rPr>
              <w:t>行政诉讼</w:t>
            </w:r>
          </w:p>
        </w:tc>
      </w:tr>
      <w:tr w:rsidR="00AB0BD0">
        <w:trPr>
          <w:trHeight w:val="563"/>
        </w:trPr>
        <w:tc>
          <w:tcPr>
            <w:tcW w:w="709" w:type="dxa"/>
            <w:vMerge w:val="restart"/>
            <w:vAlign w:val="center"/>
          </w:tcPr>
          <w:p w:rsidR="00AB0BD0" w:rsidRDefault="001C0CD2">
            <w:pPr>
              <w:jc w:val="center"/>
              <w:rPr>
                <w:szCs w:val="21"/>
              </w:rPr>
            </w:pPr>
            <w:r>
              <w:rPr>
                <w:rFonts w:hint="eastAsia"/>
                <w:szCs w:val="21"/>
              </w:rPr>
              <w:t>结果维持</w:t>
            </w:r>
          </w:p>
        </w:tc>
        <w:tc>
          <w:tcPr>
            <w:tcW w:w="708" w:type="dxa"/>
            <w:vMerge w:val="restart"/>
            <w:vAlign w:val="center"/>
          </w:tcPr>
          <w:p w:rsidR="00AB0BD0" w:rsidRDefault="001C0CD2">
            <w:pPr>
              <w:jc w:val="center"/>
              <w:rPr>
                <w:szCs w:val="21"/>
              </w:rPr>
            </w:pPr>
            <w:r>
              <w:rPr>
                <w:rFonts w:hint="eastAsia"/>
                <w:szCs w:val="21"/>
              </w:rPr>
              <w:t>结果纠正</w:t>
            </w:r>
          </w:p>
        </w:tc>
        <w:tc>
          <w:tcPr>
            <w:tcW w:w="709" w:type="dxa"/>
            <w:vMerge w:val="restart"/>
            <w:vAlign w:val="center"/>
          </w:tcPr>
          <w:p w:rsidR="00AB0BD0" w:rsidRDefault="001C0CD2">
            <w:pPr>
              <w:jc w:val="center"/>
              <w:rPr>
                <w:szCs w:val="21"/>
              </w:rPr>
            </w:pPr>
            <w:r>
              <w:rPr>
                <w:rFonts w:hint="eastAsia"/>
                <w:szCs w:val="21"/>
              </w:rPr>
              <w:t>其他结果</w:t>
            </w:r>
          </w:p>
        </w:tc>
        <w:tc>
          <w:tcPr>
            <w:tcW w:w="682" w:type="dxa"/>
            <w:vMerge w:val="restart"/>
            <w:vAlign w:val="center"/>
          </w:tcPr>
          <w:p w:rsidR="00AB0BD0" w:rsidRDefault="001C0CD2">
            <w:pPr>
              <w:jc w:val="center"/>
              <w:rPr>
                <w:szCs w:val="21"/>
              </w:rPr>
            </w:pPr>
            <w:r>
              <w:rPr>
                <w:rFonts w:hint="eastAsia"/>
                <w:szCs w:val="21"/>
              </w:rPr>
              <w:t>尚未审结</w:t>
            </w:r>
          </w:p>
        </w:tc>
        <w:tc>
          <w:tcPr>
            <w:tcW w:w="594" w:type="dxa"/>
            <w:vMerge w:val="restart"/>
            <w:vAlign w:val="center"/>
          </w:tcPr>
          <w:p w:rsidR="00AB0BD0" w:rsidRDefault="001C0CD2">
            <w:pPr>
              <w:jc w:val="center"/>
              <w:rPr>
                <w:szCs w:val="21"/>
              </w:rPr>
            </w:pPr>
            <w:r>
              <w:rPr>
                <w:rFonts w:hint="eastAsia"/>
                <w:szCs w:val="21"/>
              </w:rPr>
              <w:t>总计</w:t>
            </w:r>
          </w:p>
        </w:tc>
        <w:tc>
          <w:tcPr>
            <w:tcW w:w="3402" w:type="dxa"/>
            <w:gridSpan w:val="5"/>
            <w:vAlign w:val="center"/>
          </w:tcPr>
          <w:p w:rsidR="00AB0BD0" w:rsidRDefault="001C0CD2">
            <w:pPr>
              <w:jc w:val="center"/>
              <w:rPr>
                <w:szCs w:val="21"/>
              </w:rPr>
            </w:pPr>
            <w:r>
              <w:rPr>
                <w:rFonts w:hint="eastAsia"/>
                <w:szCs w:val="21"/>
              </w:rPr>
              <w:t>未经复议直接起诉</w:t>
            </w:r>
          </w:p>
        </w:tc>
        <w:tc>
          <w:tcPr>
            <w:tcW w:w="3402" w:type="dxa"/>
            <w:gridSpan w:val="5"/>
            <w:vAlign w:val="center"/>
          </w:tcPr>
          <w:p w:rsidR="00AB0BD0" w:rsidRDefault="001C0CD2">
            <w:pPr>
              <w:jc w:val="center"/>
              <w:rPr>
                <w:szCs w:val="21"/>
              </w:rPr>
            </w:pPr>
            <w:r>
              <w:rPr>
                <w:rFonts w:hint="eastAsia"/>
                <w:szCs w:val="21"/>
              </w:rPr>
              <w:t>复议后起诉</w:t>
            </w:r>
          </w:p>
        </w:tc>
      </w:tr>
      <w:tr w:rsidR="00AB0BD0">
        <w:tc>
          <w:tcPr>
            <w:tcW w:w="709" w:type="dxa"/>
            <w:vMerge/>
            <w:vAlign w:val="center"/>
          </w:tcPr>
          <w:p w:rsidR="00AB0BD0" w:rsidRDefault="00AB0BD0">
            <w:pPr>
              <w:jc w:val="center"/>
              <w:rPr>
                <w:sz w:val="18"/>
                <w:szCs w:val="18"/>
              </w:rPr>
            </w:pPr>
          </w:p>
        </w:tc>
        <w:tc>
          <w:tcPr>
            <w:tcW w:w="708" w:type="dxa"/>
            <w:vMerge/>
            <w:vAlign w:val="center"/>
          </w:tcPr>
          <w:p w:rsidR="00AB0BD0" w:rsidRDefault="00AB0BD0">
            <w:pPr>
              <w:jc w:val="center"/>
              <w:rPr>
                <w:sz w:val="18"/>
                <w:szCs w:val="18"/>
              </w:rPr>
            </w:pPr>
          </w:p>
        </w:tc>
        <w:tc>
          <w:tcPr>
            <w:tcW w:w="709" w:type="dxa"/>
            <w:vMerge/>
            <w:vAlign w:val="center"/>
          </w:tcPr>
          <w:p w:rsidR="00AB0BD0" w:rsidRDefault="00AB0BD0">
            <w:pPr>
              <w:jc w:val="center"/>
              <w:rPr>
                <w:sz w:val="18"/>
                <w:szCs w:val="18"/>
              </w:rPr>
            </w:pPr>
          </w:p>
        </w:tc>
        <w:tc>
          <w:tcPr>
            <w:tcW w:w="682" w:type="dxa"/>
            <w:vMerge/>
            <w:vAlign w:val="center"/>
          </w:tcPr>
          <w:p w:rsidR="00AB0BD0" w:rsidRDefault="00AB0BD0">
            <w:pPr>
              <w:jc w:val="center"/>
              <w:rPr>
                <w:szCs w:val="21"/>
              </w:rPr>
            </w:pPr>
          </w:p>
        </w:tc>
        <w:tc>
          <w:tcPr>
            <w:tcW w:w="594" w:type="dxa"/>
            <w:vMerge/>
            <w:vAlign w:val="center"/>
          </w:tcPr>
          <w:p w:rsidR="00AB0BD0" w:rsidRDefault="00AB0BD0">
            <w:pPr>
              <w:jc w:val="center"/>
              <w:rPr>
                <w:szCs w:val="21"/>
              </w:rPr>
            </w:pPr>
          </w:p>
        </w:tc>
        <w:tc>
          <w:tcPr>
            <w:tcW w:w="709" w:type="dxa"/>
            <w:vAlign w:val="center"/>
          </w:tcPr>
          <w:p w:rsidR="00AB0BD0" w:rsidRDefault="001C0CD2">
            <w:pPr>
              <w:jc w:val="center"/>
              <w:rPr>
                <w:szCs w:val="21"/>
              </w:rPr>
            </w:pPr>
            <w:r>
              <w:rPr>
                <w:rFonts w:hint="eastAsia"/>
                <w:szCs w:val="21"/>
              </w:rPr>
              <w:t>结果维持</w:t>
            </w:r>
          </w:p>
        </w:tc>
        <w:tc>
          <w:tcPr>
            <w:tcW w:w="709" w:type="dxa"/>
            <w:vAlign w:val="center"/>
          </w:tcPr>
          <w:p w:rsidR="00AB0BD0" w:rsidRDefault="001C0CD2">
            <w:pPr>
              <w:jc w:val="center"/>
              <w:rPr>
                <w:szCs w:val="21"/>
              </w:rPr>
            </w:pPr>
            <w:r>
              <w:rPr>
                <w:rFonts w:hint="eastAsia"/>
                <w:szCs w:val="21"/>
              </w:rPr>
              <w:t>结果纠正</w:t>
            </w:r>
          </w:p>
        </w:tc>
        <w:tc>
          <w:tcPr>
            <w:tcW w:w="709" w:type="dxa"/>
            <w:vAlign w:val="center"/>
          </w:tcPr>
          <w:p w:rsidR="00AB0BD0" w:rsidRDefault="001C0CD2">
            <w:pPr>
              <w:jc w:val="center"/>
              <w:rPr>
                <w:szCs w:val="21"/>
              </w:rPr>
            </w:pPr>
            <w:r>
              <w:rPr>
                <w:rFonts w:hint="eastAsia"/>
                <w:szCs w:val="21"/>
              </w:rPr>
              <w:t>其他结果</w:t>
            </w:r>
          </w:p>
        </w:tc>
        <w:tc>
          <w:tcPr>
            <w:tcW w:w="708" w:type="dxa"/>
            <w:vAlign w:val="center"/>
          </w:tcPr>
          <w:p w:rsidR="00AB0BD0" w:rsidRDefault="001C0CD2">
            <w:pPr>
              <w:jc w:val="center"/>
              <w:rPr>
                <w:szCs w:val="21"/>
              </w:rPr>
            </w:pPr>
            <w:r>
              <w:rPr>
                <w:rFonts w:hint="eastAsia"/>
                <w:szCs w:val="21"/>
              </w:rPr>
              <w:t>尚未审结</w:t>
            </w:r>
          </w:p>
        </w:tc>
        <w:tc>
          <w:tcPr>
            <w:tcW w:w="567" w:type="dxa"/>
            <w:vAlign w:val="center"/>
          </w:tcPr>
          <w:p w:rsidR="00AB0BD0" w:rsidRDefault="001C0CD2">
            <w:pPr>
              <w:jc w:val="center"/>
              <w:rPr>
                <w:szCs w:val="21"/>
              </w:rPr>
            </w:pPr>
            <w:r>
              <w:rPr>
                <w:rFonts w:hint="eastAsia"/>
                <w:szCs w:val="21"/>
              </w:rPr>
              <w:t>总计</w:t>
            </w:r>
          </w:p>
        </w:tc>
        <w:tc>
          <w:tcPr>
            <w:tcW w:w="851" w:type="dxa"/>
            <w:vAlign w:val="center"/>
          </w:tcPr>
          <w:p w:rsidR="00AB0BD0" w:rsidRDefault="001C0CD2">
            <w:pPr>
              <w:jc w:val="center"/>
              <w:rPr>
                <w:szCs w:val="21"/>
              </w:rPr>
            </w:pPr>
            <w:r>
              <w:rPr>
                <w:rFonts w:hint="eastAsia"/>
                <w:szCs w:val="21"/>
              </w:rPr>
              <w:t>结果维持</w:t>
            </w:r>
          </w:p>
        </w:tc>
        <w:tc>
          <w:tcPr>
            <w:tcW w:w="650" w:type="dxa"/>
            <w:vAlign w:val="center"/>
          </w:tcPr>
          <w:p w:rsidR="00AB0BD0" w:rsidRDefault="001C0CD2">
            <w:pPr>
              <w:jc w:val="center"/>
              <w:rPr>
                <w:szCs w:val="21"/>
              </w:rPr>
            </w:pPr>
            <w:r>
              <w:rPr>
                <w:rFonts w:hint="eastAsia"/>
                <w:szCs w:val="21"/>
              </w:rPr>
              <w:t>结果纠正</w:t>
            </w:r>
          </w:p>
        </w:tc>
        <w:tc>
          <w:tcPr>
            <w:tcW w:w="767" w:type="dxa"/>
            <w:vAlign w:val="center"/>
          </w:tcPr>
          <w:p w:rsidR="00AB0BD0" w:rsidRDefault="001C0CD2">
            <w:pPr>
              <w:jc w:val="center"/>
              <w:rPr>
                <w:szCs w:val="21"/>
              </w:rPr>
            </w:pPr>
            <w:r>
              <w:rPr>
                <w:rFonts w:hint="eastAsia"/>
                <w:szCs w:val="21"/>
              </w:rPr>
              <w:t>其他结果</w:t>
            </w:r>
          </w:p>
        </w:tc>
        <w:tc>
          <w:tcPr>
            <w:tcW w:w="709" w:type="dxa"/>
            <w:vAlign w:val="center"/>
          </w:tcPr>
          <w:p w:rsidR="00AB0BD0" w:rsidRDefault="001C0CD2">
            <w:pPr>
              <w:jc w:val="center"/>
              <w:rPr>
                <w:szCs w:val="21"/>
              </w:rPr>
            </w:pPr>
            <w:r>
              <w:rPr>
                <w:rFonts w:hint="eastAsia"/>
                <w:szCs w:val="21"/>
              </w:rPr>
              <w:t>尚未审结</w:t>
            </w:r>
          </w:p>
        </w:tc>
        <w:tc>
          <w:tcPr>
            <w:tcW w:w="425" w:type="dxa"/>
            <w:vAlign w:val="center"/>
          </w:tcPr>
          <w:p w:rsidR="00AB0BD0" w:rsidRDefault="001C0CD2">
            <w:pPr>
              <w:jc w:val="center"/>
              <w:rPr>
                <w:szCs w:val="21"/>
              </w:rPr>
            </w:pPr>
            <w:r>
              <w:rPr>
                <w:rFonts w:hint="eastAsia"/>
                <w:szCs w:val="21"/>
              </w:rPr>
              <w:t>总计</w:t>
            </w:r>
          </w:p>
        </w:tc>
      </w:tr>
      <w:tr w:rsidR="00AB0BD0">
        <w:trPr>
          <w:trHeight w:val="575"/>
        </w:trPr>
        <w:tc>
          <w:tcPr>
            <w:tcW w:w="709" w:type="dxa"/>
            <w:vAlign w:val="center"/>
          </w:tcPr>
          <w:p w:rsidR="00AB0BD0" w:rsidRDefault="00B95D24">
            <w:pPr>
              <w:rPr>
                <w:sz w:val="18"/>
                <w:szCs w:val="18"/>
              </w:rPr>
            </w:pPr>
            <w:r>
              <w:rPr>
                <w:rFonts w:hint="eastAsia"/>
                <w:sz w:val="18"/>
                <w:szCs w:val="18"/>
              </w:rPr>
              <w:t>0</w:t>
            </w:r>
          </w:p>
        </w:tc>
        <w:tc>
          <w:tcPr>
            <w:tcW w:w="708" w:type="dxa"/>
            <w:vAlign w:val="center"/>
          </w:tcPr>
          <w:p w:rsidR="00AB0BD0" w:rsidRDefault="00B95D24">
            <w:pPr>
              <w:rPr>
                <w:sz w:val="18"/>
                <w:szCs w:val="18"/>
              </w:rPr>
            </w:pPr>
            <w:r>
              <w:rPr>
                <w:rFonts w:hint="eastAsia"/>
                <w:sz w:val="18"/>
                <w:szCs w:val="18"/>
              </w:rPr>
              <w:t>0</w:t>
            </w:r>
          </w:p>
        </w:tc>
        <w:tc>
          <w:tcPr>
            <w:tcW w:w="709" w:type="dxa"/>
            <w:vAlign w:val="center"/>
          </w:tcPr>
          <w:p w:rsidR="00AB0BD0" w:rsidRDefault="00B95D24">
            <w:pPr>
              <w:rPr>
                <w:sz w:val="18"/>
                <w:szCs w:val="18"/>
              </w:rPr>
            </w:pPr>
            <w:r>
              <w:rPr>
                <w:rFonts w:hint="eastAsia"/>
                <w:sz w:val="18"/>
                <w:szCs w:val="18"/>
              </w:rPr>
              <w:t>0</w:t>
            </w:r>
          </w:p>
        </w:tc>
        <w:tc>
          <w:tcPr>
            <w:tcW w:w="682" w:type="dxa"/>
            <w:vAlign w:val="center"/>
          </w:tcPr>
          <w:p w:rsidR="00AB0BD0" w:rsidRDefault="00B95D24">
            <w:pPr>
              <w:rPr>
                <w:szCs w:val="21"/>
              </w:rPr>
            </w:pPr>
            <w:r>
              <w:rPr>
                <w:rFonts w:hint="eastAsia"/>
                <w:szCs w:val="21"/>
              </w:rPr>
              <w:t>0</w:t>
            </w:r>
          </w:p>
        </w:tc>
        <w:tc>
          <w:tcPr>
            <w:tcW w:w="594" w:type="dxa"/>
            <w:vAlign w:val="center"/>
          </w:tcPr>
          <w:p w:rsidR="00AB0BD0" w:rsidRDefault="00B95D24">
            <w:pPr>
              <w:rPr>
                <w:szCs w:val="21"/>
              </w:rPr>
            </w:pPr>
            <w:r>
              <w:rPr>
                <w:rFonts w:hint="eastAsia"/>
                <w:szCs w:val="21"/>
              </w:rPr>
              <w:t>0</w:t>
            </w:r>
          </w:p>
        </w:tc>
        <w:tc>
          <w:tcPr>
            <w:tcW w:w="709" w:type="dxa"/>
            <w:vAlign w:val="center"/>
          </w:tcPr>
          <w:p w:rsidR="00AB0BD0" w:rsidRDefault="00B95D24">
            <w:pPr>
              <w:rPr>
                <w:szCs w:val="21"/>
              </w:rPr>
            </w:pPr>
            <w:r>
              <w:rPr>
                <w:rFonts w:hint="eastAsia"/>
                <w:szCs w:val="21"/>
              </w:rPr>
              <w:t>1</w:t>
            </w:r>
          </w:p>
        </w:tc>
        <w:tc>
          <w:tcPr>
            <w:tcW w:w="709" w:type="dxa"/>
            <w:vAlign w:val="center"/>
          </w:tcPr>
          <w:p w:rsidR="00AB0BD0" w:rsidRDefault="00B95D24">
            <w:pPr>
              <w:rPr>
                <w:szCs w:val="21"/>
              </w:rPr>
            </w:pPr>
            <w:r>
              <w:rPr>
                <w:rFonts w:hint="eastAsia"/>
                <w:szCs w:val="21"/>
              </w:rPr>
              <w:t>0</w:t>
            </w:r>
          </w:p>
        </w:tc>
        <w:tc>
          <w:tcPr>
            <w:tcW w:w="709" w:type="dxa"/>
            <w:vAlign w:val="center"/>
          </w:tcPr>
          <w:p w:rsidR="00AB0BD0" w:rsidRDefault="00B95D24">
            <w:pPr>
              <w:rPr>
                <w:szCs w:val="21"/>
              </w:rPr>
            </w:pPr>
            <w:r>
              <w:rPr>
                <w:rFonts w:hint="eastAsia"/>
                <w:szCs w:val="21"/>
              </w:rPr>
              <w:t>1</w:t>
            </w:r>
          </w:p>
        </w:tc>
        <w:tc>
          <w:tcPr>
            <w:tcW w:w="708" w:type="dxa"/>
            <w:vAlign w:val="center"/>
          </w:tcPr>
          <w:p w:rsidR="00AB0BD0" w:rsidRDefault="00B95D24">
            <w:pPr>
              <w:rPr>
                <w:szCs w:val="21"/>
              </w:rPr>
            </w:pPr>
            <w:r>
              <w:rPr>
                <w:rFonts w:hint="eastAsia"/>
                <w:szCs w:val="21"/>
              </w:rPr>
              <w:t>0</w:t>
            </w:r>
          </w:p>
        </w:tc>
        <w:tc>
          <w:tcPr>
            <w:tcW w:w="567" w:type="dxa"/>
            <w:vAlign w:val="center"/>
          </w:tcPr>
          <w:p w:rsidR="00AB0BD0" w:rsidRDefault="00B95D24">
            <w:pPr>
              <w:rPr>
                <w:szCs w:val="21"/>
              </w:rPr>
            </w:pPr>
            <w:r>
              <w:rPr>
                <w:rFonts w:hint="eastAsia"/>
                <w:szCs w:val="21"/>
              </w:rPr>
              <w:t>2</w:t>
            </w:r>
          </w:p>
        </w:tc>
        <w:tc>
          <w:tcPr>
            <w:tcW w:w="851" w:type="dxa"/>
            <w:vAlign w:val="center"/>
          </w:tcPr>
          <w:p w:rsidR="00AB0BD0" w:rsidRDefault="00B95D24">
            <w:pPr>
              <w:rPr>
                <w:szCs w:val="21"/>
              </w:rPr>
            </w:pPr>
            <w:r>
              <w:rPr>
                <w:rFonts w:hint="eastAsia"/>
                <w:szCs w:val="21"/>
              </w:rPr>
              <w:t>0</w:t>
            </w:r>
          </w:p>
        </w:tc>
        <w:tc>
          <w:tcPr>
            <w:tcW w:w="650" w:type="dxa"/>
            <w:vAlign w:val="center"/>
          </w:tcPr>
          <w:p w:rsidR="00AB0BD0" w:rsidRDefault="00B95D24">
            <w:pPr>
              <w:rPr>
                <w:szCs w:val="21"/>
              </w:rPr>
            </w:pPr>
            <w:r>
              <w:rPr>
                <w:rFonts w:hint="eastAsia"/>
                <w:szCs w:val="21"/>
              </w:rPr>
              <w:t>0</w:t>
            </w:r>
          </w:p>
        </w:tc>
        <w:tc>
          <w:tcPr>
            <w:tcW w:w="767" w:type="dxa"/>
            <w:vAlign w:val="center"/>
          </w:tcPr>
          <w:p w:rsidR="00AB0BD0" w:rsidRDefault="00B95D24">
            <w:pPr>
              <w:rPr>
                <w:szCs w:val="21"/>
              </w:rPr>
            </w:pPr>
            <w:r>
              <w:rPr>
                <w:rFonts w:hint="eastAsia"/>
                <w:szCs w:val="21"/>
              </w:rPr>
              <w:t>0</w:t>
            </w:r>
          </w:p>
        </w:tc>
        <w:tc>
          <w:tcPr>
            <w:tcW w:w="709" w:type="dxa"/>
            <w:vAlign w:val="center"/>
          </w:tcPr>
          <w:p w:rsidR="00AB0BD0" w:rsidRDefault="00B95D24">
            <w:pPr>
              <w:rPr>
                <w:szCs w:val="21"/>
              </w:rPr>
            </w:pPr>
            <w:r>
              <w:rPr>
                <w:rFonts w:hint="eastAsia"/>
                <w:szCs w:val="21"/>
              </w:rPr>
              <w:t>0</w:t>
            </w:r>
          </w:p>
        </w:tc>
        <w:tc>
          <w:tcPr>
            <w:tcW w:w="425" w:type="dxa"/>
            <w:vAlign w:val="center"/>
          </w:tcPr>
          <w:p w:rsidR="00AB0BD0" w:rsidRDefault="00B95D24">
            <w:pPr>
              <w:rPr>
                <w:szCs w:val="21"/>
              </w:rPr>
            </w:pPr>
            <w:r>
              <w:rPr>
                <w:rFonts w:hint="eastAsia"/>
                <w:szCs w:val="21"/>
              </w:rPr>
              <w:t>0</w:t>
            </w:r>
          </w:p>
        </w:tc>
      </w:tr>
    </w:tbl>
    <w:p w:rsidR="00AB0BD0" w:rsidRPr="00B95D24" w:rsidRDefault="001C0CD2" w:rsidP="00B95D24">
      <w:pPr>
        <w:ind w:firstLineChars="200" w:firstLine="640"/>
        <w:rPr>
          <w:rFonts w:ascii="黑体" w:eastAsia="黑体" w:hAnsi="黑体"/>
          <w:sz w:val="32"/>
          <w:szCs w:val="32"/>
        </w:rPr>
      </w:pPr>
      <w:r w:rsidRPr="00B95D24">
        <w:rPr>
          <w:rFonts w:ascii="黑体" w:eastAsia="黑体" w:hAnsi="黑体" w:hint="eastAsia"/>
          <w:sz w:val="32"/>
          <w:szCs w:val="32"/>
        </w:rPr>
        <w:t>五、存在的主要问题及改进情况</w:t>
      </w:r>
    </w:p>
    <w:p w:rsidR="001E4F2E" w:rsidRPr="00092F97" w:rsidRDefault="001E4F2E" w:rsidP="00B95D24">
      <w:pPr>
        <w:widowControl/>
        <w:shd w:val="clear" w:color="auto" w:fill="FFFFFF"/>
        <w:ind w:firstLineChars="200" w:firstLine="640"/>
        <w:rPr>
          <w:rFonts w:ascii="仿宋_GB2312" w:eastAsia="仿宋_GB2312" w:hAnsi="微软雅黑" w:cs="宋体"/>
          <w:color w:val="333333"/>
          <w:kern w:val="0"/>
          <w:sz w:val="32"/>
          <w:szCs w:val="32"/>
        </w:rPr>
      </w:pPr>
      <w:r w:rsidRPr="00092F97">
        <w:rPr>
          <w:rFonts w:ascii="仿宋_GB2312" w:eastAsia="仿宋_GB2312" w:hAnsi="微软雅黑" w:cs="宋体" w:hint="eastAsia"/>
          <w:color w:val="333333"/>
          <w:kern w:val="0"/>
          <w:sz w:val="32"/>
          <w:szCs w:val="32"/>
        </w:rPr>
        <w:lastRenderedPageBreak/>
        <w:t>（一）存在的不足。一是公开平台建设还不够完善，内容更新不够全面。二是需进一步扩大政务微博、</w:t>
      </w:r>
      <w:proofErr w:type="gramStart"/>
      <w:r w:rsidRPr="00092F97">
        <w:rPr>
          <w:rFonts w:ascii="仿宋_GB2312" w:eastAsia="仿宋_GB2312" w:hAnsi="微软雅黑" w:cs="宋体" w:hint="eastAsia"/>
          <w:color w:val="333333"/>
          <w:kern w:val="0"/>
          <w:sz w:val="32"/>
          <w:szCs w:val="32"/>
        </w:rPr>
        <w:t>微信公众号</w:t>
      </w:r>
      <w:proofErr w:type="gramEnd"/>
      <w:r w:rsidRPr="00092F97">
        <w:rPr>
          <w:rFonts w:ascii="仿宋_GB2312" w:eastAsia="仿宋_GB2312" w:hAnsi="微软雅黑" w:cs="宋体" w:hint="eastAsia"/>
          <w:color w:val="333333"/>
          <w:kern w:val="0"/>
          <w:sz w:val="32"/>
          <w:szCs w:val="32"/>
        </w:rPr>
        <w:t>等新媒体的影响力。三是主动公开责任意识有待进一步增强</w:t>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17" name="图片 17"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18" name="图片 18"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19" name="图片 19"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0" name="图片 20"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1" name="图片 21"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2" name="图片 22"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3" name="图片 23"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4" name="图片 24"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5" name="图片 25"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6" name="图片 26"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7" name="图片 27"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8" name="图片 28"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color w:val="333333"/>
          <w:kern w:val="0"/>
          <w:sz w:val="32"/>
          <w:szCs w:val="32"/>
        </w:rPr>
        <w:t>。四是部分政府信息公开的广度有待于进一步拓宽、深度有待于进一步加强。</w:t>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29" name="图片 29"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0" name="图片 30"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1" name="图片 31"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2" name="图片 32"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3" name="图片 33"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4" name="图片 34"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5" name="图片 35"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6" name="图片 36"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7" name="图片 37"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8" name="图片 38"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39" name="图片 39"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0" name="图片 40"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1" name="图片 41"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2" name="图片 42"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3" name="图片 43"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4" name="图片 44"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5" name="图片 45"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6" name="图片 46"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7" name="图片 47"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8" name="图片 48"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49" name="图片 49"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50" name="图片 50"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仿宋_GB2312" w:eastAsia="仿宋_GB2312" w:hAnsi="微软雅黑" w:cs="宋体" w:hint="eastAsia"/>
          <w:noProof/>
          <w:color w:val="333333"/>
          <w:kern w:val="0"/>
          <w:sz w:val="32"/>
          <w:szCs w:val="32"/>
        </w:rPr>
        <w:drawing>
          <wp:inline distT="0" distB="0" distL="0" distR="0">
            <wp:extent cx="9525" cy="9525"/>
            <wp:effectExtent l="0" t="0" r="0" b="0"/>
            <wp:docPr id="51" name="图片 51"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92F97">
        <w:rPr>
          <w:rFonts w:ascii="微软雅黑" w:eastAsia="仿宋_GB2312" w:hAnsi="微软雅黑" w:cs="宋体" w:hint="eastAsia"/>
          <w:color w:val="333333"/>
          <w:kern w:val="0"/>
          <w:sz w:val="32"/>
          <w:szCs w:val="32"/>
        </w:rPr>
        <w:t> </w:t>
      </w:r>
    </w:p>
    <w:p w:rsidR="001E4F2E" w:rsidRPr="00EF0A90" w:rsidRDefault="001E4F2E" w:rsidP="00B95D24">
      <w:pPr>
        <w:widowControl/>
        <w:shd w:val="clear" w:color="auto" w:fill="FFFFFF"/>
        <w:ind w:firstLineChars="200" w:firstLine="640"/>
        <w:rPr>
          <w:rFonts w:ascii="仿宋_GB2312" w:eastAsia="仿宋_GB2312" w:hAnsi="微软雅黑" w:cs="宋体"/>
          <w:color w:val="3D3D3D"/>
          <w:kern w:val="0"/>
          <w:sz w:val="32"/>
          <w:szCs w:val="32"/>
          <w:bdr w:val="none" w:sz="0" w:space="0" w:color="auto" w:frame="1"/>
        </w:rPr>
      </w:pPr>
      <w:r w:rsidRPr="00EF0A90">
        <w:rPr>
          <w:rFonts w:ascii="仿宋_GB2312" w:eastAsia="仿宋_GB2312" w:hAnsi="微软雅黑" w:cs="宋体" w:hint="eastAsia"/>
          <w:color w:val="3D3D3D"/>
          <w:kern w:val="0"/>
          <w:sz w:val="32"/>
          <w:szCs w:val="32"/>
          <w:bdr w:val="none" w:sz="0" w:space="0" w:color="auto" w:frame="1"/>
        </w:rPr>
        <w:t>（二）改进措施。</w:t>
      </w:r>
      <w:r w:rsidRPr="00EF0A90">
        <w:rPr>
          <w:rFonts w:ascii="仿宋_GB2312" w:eastAsia="仿宋_GB2312" w:hAnsi="微软雅黑" w:cs="宋体" w:hint="eastAsia"/>
          <w:noProof/>
          <w:color w:val="3D3D3D"/>
          <w:kern w:val="0"/>
          <w:sz w:val="32"/>
          <w:szCs w:val="32"/>
          <w:bdr w:val="none" w:sz="0" w:space="0" w:color="auto" w:frame="1"/>
        </w:rPr>
        <w:drawing>
          <wp:inline distT="0" distB="0" distL="0" distR="0">
            <wp:extent cx="9525" cy="9525"/>
            <wp:effectExtent l="0" t="0" r="0" b="0"/>
            <wp:docPr id="52" name="图片 52"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F0A90">
        <w:rPr>
          <w:rFonts w:ascii="仿宋_GB2312" w:eastAsia="仿宋_GB2312" w:hAnsi="微软雅黑" w:cs="宋体" w:hint="eastAsia"/>
          <w:noProof/>
          <w:color w:val="3D3D3D"/>
          <w:kern w:val="0"/>
          <w:sz w:val="32"/>
          <w:szCs w:val="32"/>
          <w:bdr w:val="none" w:sz="0" w:space="0" w:color="auto" w:frame="1"/>
        </w:rPr>
        <w:drawing>
          <wp:inline distT="0" distB="0" distL="0" distR="0">
            <wp:extent cx="9525" cy="9525"/>
            <wp:effectExtent l="0" t="0" r="0" b="0"/>
            <wp:docPr id="53" name="图片 53"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F0A90">
        <w:rPr>
          <w:rFonts w:ascii="仿宋_GB2312" w:eastAsia="仿宋_GB2312" w:hAnsi="微软雅黑" w:cs="宋体" w:hint="eastAsia"/>
          <w:noProof/>
          <w:color w:val="3D3D3D"/>
          <w:kern w:val="0"/>
          <w:sz w:val="32"/>
          <w:szCs w:val="32"/>
          <w:bdr w:val="none" w:sz="0" w:space="0" w:color="auto" w:frame="1"/>
        </w:rPr>
        <w:drawing>
          <wp:inline distT="0" distB="0" distL="0" distR="0">
            <wp:extent cx="9525" cy="9525"/>
            <wp:effectExtent l="0" t="0" r="0" b="0"/>
            <wp:docPr id="54" name="图片 54"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zygh.fuzhou.gov.cn/zfxxgkzl/ndbg/202001/W020200113538245748079.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F0A90">
        <w:rPr>
          <w:rFonts w:ascii="仿宋_GB2312" w:eastAsia="仿宋_GB2312" w:hAnsi="微软雅黑" w:cs="宋体" w:hint="eastAsia"/>
          <w:color w:val="3D3D3D"/>
          <w:kern w:val="0"/>
          <w:sz w:val="32"/>
          <w:szCs w:val="32"/>
          <w:bdr w:val="none" w:sz="0" w:space="0" w:color="auto" w:frame="1"/>
        </w:rPr>
        <w:t>一是加强公开平台建设。按照机构改革方案和职能调整的有关要求，进一步完善本局门户网站建设，及时对栏目设置进行完善，增强信息发布功能，不断扩大门户网站影响力。二是加大对</w:t>
      </w:r>
      <w:proofErr w:type="gramStart"/>
      <w:r w:rsidRPr="00EF0A90">
        <w:rPr>
          <w:rFonts w:ascii="仿宋_GB2312" w:eastAsia="仿宋_GB2312" w:hAnsi="微软雅黑" w:cs="宋体" w:hint="eastAsia"/>
          <w:color w:val="3D3D3D"/>
          <w:kern w:val="0"/>
          <w:sz w:val="32"/>
          <w:szCs w:val="32"/>
          <w:bdr w:val="none" w:sz="0" w:space="0" w:color="auto" w:frame="1"/>
        </w:rPr>
        <w:t>微信公众号</w:t>
      </w:r>
      <w:proofErr w:type="gramEnd"/>
      <w:r w:rsidRPr="00EF0A90">
        <w:rPr>
          <w:rFonts w:ascii="仿宋_GB2312" w:eastAsia="仿宋_GB2312" w:hAnsi="微软雅黑" w:cs="宋体" w:hint="eastAsia"/>
          <w:color w:val="3D3D3D"/>
          <w:kern w:val="0"/>
          <w:sz w:val="32"/>
          <w:szCs w:val="32"/>
          <w:bdr w:val="none" w:sz="0" w:space="0" w:color="auto" w:frame="1"/>
        </w:rPr>
        <w:t>、</w:t>
      </w:r>
      <w:proofErr w:type="gramStart"/>
      <w:r w:rsidRPr="00EF0A90">
        <w:rPr>
          <w:rFonts w:ascii="仿宋_GB2312" w:eastAsia="仿宋_GB2312" w:hAnsi="微软雅黑" w:cs="宋体" w:hint="eastAsia"/>
          <w:color w:val="3D3D3D"/>
          <w:kern w:val="0"/>
          <w:sz w:val="32"/>
          <w:szCs w:val="32"/>
          <w:bdr w:val="none" w:sz="0" w:space="0" w:color="auto" w:frame="1"/>
        </w:rPr>
        <w:t>政务微博的</w:t>
      </w:r>
      <w:proofErr w:type="gramEnd"/>
      <w:r w:rsidRPr="00EF0A90">
        <w:rPr>
          <w:rFonts w:ascii="仿宋_GB2312" w:eastAsia="仿宋_GB2312" w:hAnsi="微软雅黑" w:cs="宋体" w:hint="eastAsia"/>
          <w:color w:val="3D3D3D"/>
          <w:kern w:val="0"/>
          <w:sz w:val="32"/>
          <w:szCs w:val="32"/>
          <w:bdr w:val="none" w:sz="0" w:space="0" w:color="auto" w:frame="1"/>
        </w:rPr>
        <w:t>管理。由专人负责更新维护，加大更新速度。三是进一步增强对政务公开工作重要性的认识。做好新修订的《政府信息公开条例》专题学习培训，加强业务培训和研讨交流。围绕自然资源中心工作，采取切实有效措施全面推进决策、执行、管理、服务和结果“五公开”。四是进一步梳理政府信息。按照“公开为原则，不公开为例外”的总体要求，及时梳理政府信息，提供有效保障，确保政府信息公开重点工作能按照既定的工作流程有效运作，方便公众查询。</w:t>
      </w:r>
    </w:p>
    <w:p w:rsidR="00AB0BD0" w:rsidRPr="00B95D24" w:rsidRDefault="001C0CD2" w:rsidP="00B95D24">
      <w:pPr>
        <w:ind w:firstLineChars="200" w:firstLine="640"/>
        <w:rPr>
          <w:rFonts w:ascii="黑体" w:eastAsia="黑体" w:hAnsi="黑体"/>
          <w:sz w:val="32"/>
          <w:szCs w:val="32"/>
        </w:rPr>
      </w:pPr>
      <w:r w:rsidRPr="00B95D24">
        <w:rPr>
          <w:rFonts w:ascii="黑体" w:eastAsia="黑体" w:hAnsi="黑体" w:hint="eastAsia"/>
          <w:sz w:val="32"/>
          <w:szCs w:val="32"/>
        </w:rPr>
        <w:t>六、其他需要报告的事项</w:t>
      </w:r>
    </w:p>
    <w:p w:rsidR="00184B51" w:rsidRPr="00200950" w:rsidRDefault="00184B51" w:rsidP="00184B51">
      <w:pPr>
        <w:ind w:firstLineChars="200" w:firstLine="640"/>
        <w:rPr>
          <w:rFonts w:ascii="仿宋_GB2312" w:eastAsia="仿宋_GB2312"/>
          <w:b/>
          <w:sz w:val="32"/>
          <w:szCs w:val="32"/>
        </w:rPr>
      </w:pPr>
      <w:bookmarkStart w:id="0" w:name="_GoBack"/>
      <w:bookmarkEnd w:id="0"/>
      <w:r w:rsidRPr="00200950">
        <w:rPr>
          <w:rFonts w:ascii="仿宋_GB2312" w:eastAsia="仿宋_GB2312" w:hAnsi="微软雅黑" w:cs="宋体" w:hint="eastAsia"/>
          <w:color w:val="3D3D3D"/>
          <w:kern w:val="0"/>
          <w:sz w:val="32"/>
          <w:szCs w:val="32"/>
          <w:bdr w:val="none" w:sz="0" w:space="0" w:color="auto" w:frame="1"/>
        </w:rPr>
        <w:t>本年报所列数据的统计期限自2019年1月1日起至2019年12月31日止。报告全文将通过桓台县人民政府门户网站（网址：http://www.huantai.gov.cn/）公开。如有疑问请与桓台县自然资源局</w:t>
      </w:r>
      <w:r>
        <w:rPr>
          <w:rFonts w:ascii="仿宋_GB2312" w:eastAsia="仿宋_GB2312" w:hAnsi="微软雅黑" w:cs="宋体" w:hint="eastAsia"/>
          <w:color w:val="3D3D3D"/>
          <w:kern w:val="0"/>
          <w:sz w:val="32"/>
          <w:szCs w:val="32"/>
          <w:bdr w:val="none" w:sz="0" w:space="0" w:color="auto" w:frame="1"/>
        </w:rPr>
        <w:t>信息中心</w:t>
      </w:r>
      <w:r w:rsidRPr="00200950">
        <w:rPr>
          <w:rFonts w:ascii="仿宋_GB2312" w:eastAsia="仿宋_GB2312" w:hAnsi="微软雅黑" w:cs="宋体" w:hint="eastAsia"/>
          <w:color w:val="3D3D3D"/>
          <w:kern w:val="0"/>
          <w:sz w:val="32"/>
          <w:szCs w:val="32"/>
          <w:bdr w:val="none" w:sz="0" w:space="0" w:color="auto" w:frame="1"/>
        </w:rPr>
        <w:t>联系（地址：</w:t>
      </w:r>
      <w:proofErr w:type="gramStart"/>
      <w:r w:rsidRPr="00200950">
        <w:rPr>
          <w:rFonts w:ascii="仿宋_GB2312" w:eastAsia="仿宋_GB2312" w:hAnsi="微软雅黑" w:cs="宋体" w:hint="eastAsia"/>
          <w:color w:val="3D3D3D"/>
          <w:kern w:val="0"/>
          <w:sz w:val="32"/>
          <w:szCs w:val="32"/>
          <w:bdr w:val="none" w:sz="0" w:space="0" w:color="auto" w:frame="1"/>
        </w:rPr>
        <w:t>桓台县索镇</w:t>
      </w:r>
      <w:proofErr w:type="gramEnd"/>
      <w:r w:rsidRPr="00200950">
        <w:rPr>
          <w:rFonts w:ascii="仿宋_GB2312" w:eastAsia="仿宋_GB2312" w:hAnsi="微软雅黑" w:cs="宋体" w:hint="eastAsia"/>
          <w:color w:val="3D3D3D"/>
          <w:kern w:val="0"/>
          <w:sz w:val="32"/>
          <w:szCs w:val="32"/>
          <w:bdr w:val="none" w:sz="0" w:space="0" w:color="auto" w:frame="1"/>
        </w:rPr>
        <w:t>中心大街729</w:t>
      </w:r>
      <w:r w:rsidRPr="00200950">
        <w:rPr>
          <w:rFonts w:ascii="仿宋_GB2312" w:eastAsia="仿宋_GB2312" w:hAnsi="微软雅黑" w:cs="宋体" w:hint="eastAsia"/>
          <w:color w:val="3D3D3D"/>
          <w:kern w:val="0"/>
          <w:sz w:val="32"/>
          <w:szCs w:val="32"/>
          <w:bdr w:val="none" w:sz="0" w:space="0" w:color="auto" w:frame="1"/>
        </w:rPr>
        <w:lastRenderedPageBreak/>
        <w:t>号，联系电话：</w:t>
      </w:r>
      <w:r>
        <w:rPr>
          <w:rFonts w:ascii="仿宋_GB2312" w:eastAsia="仿宋_GB2312" w:hAnsi="微软雅黑" w:cs="宋体" w:hint="eastAsia"/>
          <w:color w:val="3D3D3D"/>
          <w:kern w:val="0"/>
          <w:sz w:val="32"/>
          <w:szCs w:val="32"/>
          <w:bdr w:val="none" w:sz="0" w:space="0" w:color="auto" w:frame="1"/>
        </w:rPr>
        <w:t>0533-8213669</w:t>
      </w:r>
      <w:r w:rsidRPr="00200950">
        <w:rPr>
          <w:rFonts w:ascii="仿宋_GB2312" w:eastAsia="仿宋_GB2312" w:hAnsi="微软雅黑" w:cs="宋体" w:hint="eastAsia"/>
          <w:color w:val="3D3D3D"/>
          <w:kern w:val="0"/>
          <w:sz w:val="32"/>
          <w:szCs w:val="32"/>
          <w:bdr w:val="none" w:sz="0" w:space="0" w:color="auto" w:frame="1"/>
        </w:rPr>
        <w:t>）。</w:t>
      </w:r>
    </w:p>
    <w:p w:rsidR="00260565" w:rsidRPr="00184B51" w:rsidRDefault="00260565" w:rsidP="00184B51">
      <w:pPr>
        <w:ind w:firstLineChars="200" w:firstLine="560"/>
        <w:rPr>
          <w:sz w:val="28"/>
          <w:szCs w:val="28"/>
        </w:rPr>
      </w:pPr>
    </w:p>
    <w:sectPr w:rsidR="00260565" w:rsidRPr="00184B51" w:rsidSect="009B1C9F">
      <w:footerReference w:type="default" r:id="rId8"/>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8AE" w:rsidRDefault="003208AE" w:rsidP="00200950">
      <w:r>
        <w:separator/>
      </w:r>
    </w:p>
  </w:endnote>
  <w:endnote w:type="continuationSeparator" w:id="0">
    <w:p w:rsidR="003208AE" w:rsidRDefault="003208AE"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997D4F">
        <w:pPr>
          <w:pStyle w:val="a5"/>
          <w:jc w:val="center"/>
        </w:pPr>
        <w:fldSimple w:instr=" PAGE   \* MERGEFORMAT ">
          <w:r w:rsidR="00050AF3" w:rsidRPr="00050AF3">
            <w:rPr>
              <w:noProof/>
              <w:lang w:val="zh-CN"/>
            </w:rPr>
            <w:t>5</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8AE" w:rsidRDefault="003208AE" w:rsidP="00200950">
      <w:r>
        <w:separator/>
      </w:r>
    </w:p>
  </w:footnote>
  <w:footnote w:type="continuationSeparator" w:id="0">
    <w:p w:rsidR="003208AE" w:rsidRDefault="003208AE"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258"/>
    <w:rsid w:val="00024810"/>
    <w:rsid w:val="000414C6"/>
    <w:rsid w:val="00050AF3"/>
    <w:rsid w:val="00086878"/>
    <w:rsid w:val="00087FF0"/>
    <w:rsid w:val="001510BE"/>
    <w:rsid w:val="00184B51"/>
    <w:rsid w:val="001C0CD2"/>
    <w:rsid w:val="001E4F2E"/>
    <w:rsid w:val="00200950"/>
    <w:rsid w:val="00216261"/>
    <w:rsid w:val="00260565"/>
    <w:rsid w:val="00270C0E"/>
    <w:rsid w:val="002A188B"/>
    <w:rsid w:val="002B6F68"/>
    <w:rsid w:val="003208AE"/>
    <w:rsid w:val="0033167D"/>
    <w:rsid w:val="003D7EB2"/>
    <w:rsid w:val="00405DB6"/>
    <w:rsid w:val="00420F86"/>
    <w:rsid w:val="00481ED7"/>
    <w:rsid w:val="004D2882"/>
    <w:rsid w:val="005977BF"/>
    <w:rsid w:val="00697EE4"/>
    <w:rsid w:val="00714451"/>
    <w:rsid w:val="00717EE3"/>
    <w:rsid w:val="00732D81"/>
    <w:rsid w:val="00733F31"/>
    <w:rsid w:val="00741A40"/>
    <w:rsid w:val="00746739"/>
    <w:rsid w:val="007611C0"/>
    <w:rsid w:val="007F43FC"/>
    <w:rsid w:val="00811C33"/>
    <w:rsid w:val="00892DC4"/>
    <w:rsid w:val="009126C7"/>
    <w:rsid w:val="00920A8C"/>
    <w:rsid w:val="00935E77"/>
    <w:rsid w:val="0096093C"/>
    <w:rsid w:val="00967F39"/>
    <w:rsid w:val="00997D4F"/>
    <w:rsid w:val="009B1C9F"/>
    <w:rsid w:val="009F370F"/>
    <w:rsid w:val="00A43170"/>
    <w:rsid w:val="00A93492"/>
    <w:rsid w:val="00AA541D"/>
    <w:rsid w:val="00AB0BD0"/>
    <w:rsid w:val="00AC222F"/>
    <w:rsid w:val="00AD49B5"/>
    <w:rsid w:val="00B50D39"/>
    <w:rsid w:val="00B95D24"/>
    <w:rsid w:val="00BF42A9"/>
    <w:rsid w:val="00C0526F"/>
    <w:rsid w:val="00C61A42"/>
    <w:rsid w:val="00C762CA"/>
    <w:rsid w:val="00CA24FE"/>
    <w:rsid w:val="00D201BD"/>
    <w:rsid w:val="00D33F3A"/>
    <w:rsid w:val="00D7593B"/>
    <w:rsid w:val="00D7673F"/>
    <w:rsid w:val="00E03F11"/>
    <w:rsid w:val="00E04258"/>
    <w:rsid w:val="00E41925"/>
    <w:rsid w:val="00E41C6D"/>
    <w:rsid w:val="00E82A61"/>
    <w:rsid w:val="00EA3993"/>
    <w:rsid w:val="00EF0A90"/>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semiHidden/>
    <w:unhideWhenUsed/>
    <w:rsid w:val="00050A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583</Words>
  <Characters>3329</Characters>
  <Application>Microsoft Office Word</Application>
  <DocSecurity>0</DocSecurity>
  <Lines>27</Lines>
  <Paragraphs>7</Paragraphs>
  <ScaleCrop>false</ScaleCrop>
  <Company>P R C</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cp:revision>
  <dcterms:created xsi:type="dcterms:W3CDTF">2020-01-21T06:15:00Z</dcterms:created>
  <dcterms:modified xsi:type="dcterms:W3CDTF">2020-07-07T10:16:00Z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