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480"/>
        <w:jc w:val="center"/>
        <w:rPr>
          <w:rFonts w:eastAsia="宋体"/>
          <w:szCs w:val="32"/>
        </w:rPr>
      </w:pPr>
    </w:p>
    <w:p>
      <w:pPr>
        <w:pStyle w:val="4"/>
        <w:spacing w:line="560" w:lineRule="exact"/>
        <w:jc w:val="center"/>
        <w:rPr>
          <w:rFonts w:eastAsia="宋体"/>
          <w:szCs w:val="32"/>
        </w:rPr>
      </w:pPr>
    </w:p>
    <w:p>
      <w:pPr>
        <w:pStyle w:val="4"/>
        <w:spacing w:line="560" w:lineRule="exact"/>
        <w:jc w:val="center"/>
        <w:rPr>
          <w:rFonts w:eastAsia="宋体"/>
          <w:szCs w:val="32"/>
        </w:rPr>
      </w:pPr>
    </w:p>
    <w:p>
      <w:pPr>
        <w:pStyle w:val="4"/>
        <w:spacing w:line="560" w:lineRule="exact"/>
        <w:ind w:left="537" w:leftChars="0" w:hanging="537" w:hangingChars="192"/>
        <w:rPr>
          <w:rFonts w:eastAsia="宋体"/>
          <w:b w:val="0"/>
          <w:sz w:val="28"/>
          <w:szCs w:val="28"/>
        </w:rPr>
      </w:pPr>
    </w:p>
    <w:p>
      <w:pPr>
        <w:pStyle w:val="4"/>
        <w:spacing w:line="560" w:lineRule="exact"/>
        <w:ind w:left="537" w:leftChars="0" w:hanging="537" w:hangingChars="192"/>
        <w:rPr>
          <w:rFonts w:eastAsia="宋体"/>
          <w:b w:val="0"/>
          <w:sz w:val="28"/>
          <w:szCs w:val="28"/>
        </w:rPr>
      </w:pPr>
    </w:p>
    <w:p>
      <w:pPr>
        <w:pStyle w:val="4"/>
        <w:spacing w:line="560" w:lineRule="exact"/>
        <w:ind w:left="537" w:leftChars="0" w:hanging="537" w:hangingChars="192"/>
        <w:rPr>
          <w:rFonts w:eastAsia="宋体"/>
          <w:b w:val="0"/>
          <w:sz w:val="28"/>
          <w:szCs w:val="28"/>
        </w:rPr>
      </w:pPr>
    </w:p>
    <w:p>
      <w:pPr>
        <w:pStyle w:val="4"/>
        <w:spacing w:line="560" w:lineRule="exact"/>
        <w:ind w:left="614" w:leftChars="0" w:right="25" w:rightChars="12" w:hanging="614" w:hangingChars="192"/>
        <w:rPr>
          <w:rFonts w:eastAsia="楷体"/>
          <w:b w:val="0"/>
          <w:szCs w:val="32"/>
        </w:rPr>
      </w:pPr>
      <w:r>
        <w:rPr>
          <w:rFonts w:eastAsia="楷体"/>
          <w:b w:val="0"/>
          <w:szCs w:val="32"/>
        </w:rPr>
        <w:t>桓环许字﹝</w:t>
      </w:r>
      <w:r>
        <w:rPr>
          <w:rFonts w:hint="eastAsia" w:eastAsia="楷体"/>
          <w:b w:val="0"/>
          <w:szCs w:val="32"/>
        </w:rPr>
        <w:t>2021</w:t>
      </w:r>
      <w:r>
        <w:rPr>
          <w:rFonts w:eastAsia="楷体"/>
          <w:b w:val="0"/>
          <w:szCs w:val="32"/>
        </w:rPr>
        <w:t>﹞</w:t>
      </w:r>
      <w:r>
        <w:rPr>
          <w:rFonts w:hint="eastAsia" w:eastAsia="楷体"/>
          <w:b w:val="0"/>
          <w:szCs w:val="32"/>
          <w:lang w:val="en-US" w:eastAsia="zh-CN"/>
        </w:rPr>
        <w:t>46</w:t>
      </w:r>
      <w:r>
        <w:rPr>
          <w:rFonts w:eastAsia="楷体"/>
          <w:b w:val="0"/>
          <w:szCs w:val="32"/>
        </w:rPr>
        <w:t xml:space="preserve">号 </w:t>
      </w:r>
      <w:r>
        <w:rPr>
          <w:rFonts w:hint="eastAsia" w:eastAsia="楷体"/>
          <w:b w:val="0"/>
          <w:szCs w:val="32"/>
        </w:rPr>
        <w:t xml:space="preserve">                 </w:t>
      </w:r>
      <w:r>
        <w:rPr>
          <w:rFonts w:eastAsia="楷体"/>
          <w:b w:val="0"/>
          <w:szCs w:val="32"/>
        </w:rPr>
        <w:t>签发</w:t>
      </w:r>
      <w:r>
        <w:rPr>
          <w:rFonts w:hint="eastAsia" w:eastAsia="楷体"/>
          <w:b w:val="0"/>
          <w:szCs w:val="32"/>
        </w:rPr>
        <w:t>人</w:t>
      </w:r>
      <w:r>
        <w:rPr>
          <w:rFonts w:eastAsia="楷体"/>
          <w:b w:val="0"/>
          <w:szCs w:val="32"/>
        </w:rPr>
        <w:t>：宋  强</w:t>
      </w:r>
    </w:p>
    <w:p>
      <w:pPr>
        <w:pStyle w:val="4"/>
        <w:spacing w:line="560" w:lineRule="exact"/>
        <w:jc w:val="center"/>
        <w:rPr>
          <w:rFonts w:ascii="方正小标宋简体" w:eastAsia="方正小标宋简体"/>
          <w:b w:val="0"/>
          <w:bCs w:val="0"/>
          <w:sz w:val="44"/>
          <w:szCs w:val="44"/>
        </w:rPr>
      </w:pPr>
    </w:p>
    <w:p>
      <w:pPr>
        <w:pStyle w:val="4"/>
        <w:spacing w:line="560" w:lineRule="exact"/>
        <w:ind w:left="37" w:leftChars="-85" w:right="-334" w:rightChars="-159" w:hanging="215" w:hangingChars="49"/>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关于</w:t>
      </w:r>
      <w:r>
        <w:rPr>
          <w:rFonts w:hint="eastAsia" w:ascii="方正小标宋简体" w:eastAsia="方正小标宋简体"/>
          <w:b w:val="0"/>
          <w:sz w:val="44"/>
          <w:szCs w:val="44"/>
        </w:rPr>
        <w:t>山东仁丰特种材料股份有限公司年产2万吨玻璃纤维毡项目</w:t>
      </w:r>
      <w:r>
        <w:rPr>
          <w:rFonts w:hint="eastAsia" w:ascii="方正小标宋简体" w:eastAsia="方正小标宋简体"/>
          <w:b w:val="0"/>
          <w:bCs w:val="0"/>
          <w:sz w:val="44"/>
          <w:szCs w:val="44"/>
        </w:rPr>
        <w:t>环境影响报告表的审批意见</w:t>
      </w:r>
    </w:p>
    <w:p>
      <w:pPr>
        <w:pStyle w:val="4"/>
        <w:spacing w:line="560" w:lineRule="exact"/>
        <w:ind w:left="-22" w:leftChars="-85" w:right="-334" w:rightChars="-159" w:hanging="156" w:hangingChars="49"/>
        <w:jc w:val="left"/>
        <w:rPr>
          <w:rFonts w:eastAsia="仿宋"/>
          <w:b w:val="0"/>
          <w:bCs w:val="0"/>
          <w:szCs w:val="32"/>
        </w:rPr>
      </w:pPr>
    </w:p>
    <w:p>
      <w:pPr>
        <w:pStyle w:val="4"/>
        <w:spacing w:line="560" w:lineRule="exact"/>
        <w:ind w:left="0" w:leftChars="0" w:right="0" w:rightChars="0"/>
        <w:jc w:val="left"/>
        <w:rPr>
          <w:rFonts w:hint="eastAsia" w:ascii="仿宋_GB2312" w:eastAsia="仿宋_GB2312"/>
          <w:b w:val="0"/>
          <w:bCs w:val="0"/>
          <w:szCs w:val="32"/>
        </w:rPr>
      </w:pPr>
      <w:r>
        <w:rPr>
          <w:rFonts w:hint="eastAsia" w:ascii="仿宋_GB2312" w:eastAsia="仿宋_GB2312"/>
          <w:b w:val="0"/>
          <w:szCs w:val="32"/>
        </w:rPr>
        <w:t>山东仁丰特种材料股份有限公司</w:t>
      </w:r>
      <w:r>
        <w:rPr>
          <w:rFonts w:hint="eastAsia" w:ascii="仿宋_GB2312" w:eastAsia="仿宋_GB2312"/>
          <w:b w:val="0"/>
          <w:bCs w:val="0"/>
          <w:szCs w:val="32"/>
        </w:rPr>
        <w:t>：</w:t>
      </w:r>
    </w:p>
    <w:p>
      <w:pPr>
        <w:spacing w:line="560" w:lineRule="exact"/>
        <w:ind w:firstLine="640" w:firstLineChars="200"/>
        <w:rPr>
          <w:rFonts w:hint="eastAsia" w:ascii="仿宋_GB2312" w:eastAsia="仿宋_GB2312"/>
          <w:bCs/>
          <w:sz w:val="32"/>
          <w:szCs w:val="32"/>
        </w:rPr>
      </w:pPr>
      <w:r>
        <w:rPr>
          <w:rFonts w:hint="eastAsia" w:ascii="仿宋_GB2312" w:eastAsia="仿宋_GB2312"/>
          <w:sz w:val="32"/>
          <w:szCs w:val="32"/>
        </w:rPr>
        <w:t>你单位报来</w:t>
      </w:r>
      <w:r>
        <w:rPr>
          <w:rFonts w:hint="eastAsia" w:ascii="仿宋_GB2312" w:eastAsia="仿宋_GB2312"/>
          <w:bCs/>
          <w:sz w:val="32"/>
          <w:szCs w:val="32"/>
        </w:rPr>
        <w:t>《年产2万吨玻璃纤维毡项目环境影响报告表》(山东海美侬项目咨询有限公司编制)收悉。经桓台县投资项目联合审批办公室及我局研究，根据环评文件，提出如下审批意见：</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一、该项目建设地点位于桓台县起凤镇仁丰路1号（山东仁丰特种材料股份有限公司现有厂区内）</w:t>
      </w:r>
      <w:r>
        <w:rPr>
          <w:rFonts w:hint="eastAsia" w:ascii="仿宋_GB2312" w:eastAsia="仿宋_GB2312"/>
          <w:bCs/>
          <w:sz w:val="32"/>
          <w:szCs w:val="32"/>
          <w:lang w:eastAsia="zh-CN"/>
        </w:rPr>
        <w:t>。总占地面积约17333平方</w:t>
      </w:r>
      <w:r>
        <w:rPr>
          <w:rFonts w:hint="eastAsia" w:ascii="仿宋_GB2312" w:eastAsia="仿宋_GB2312"/>
          <w:bCs/>
          <w:sz w:val="32"/>
          <w:szCs w:val="32"/>
        </w:rPr>
        <w:t>米。</w:t>
      </w:r>
      <w:r>
        <w:rPr>
          <w:rFonts w:hint="eastAsia" w:ascii="仿宋_GB2312" w:eastAsia="仿宋_GB2312"/>
          <w:bCs/>
          <w:sz w:val="32"/>
          <w:szCs w:val="32"/>
          <w:lang w:eastAsia="zh-CN"/>
        </w:rPr>
        <w:t>在新建第十三车间内布置2880无碱玻璃纤维乳液粘结剂毡生产线和2500中碱玻璃纤维乳液粘结剂毡生产线各1条，</w:t>
      </w:r>
      <w:r>
        <w:rPr>
          <w:rFonts w:hint="eastAsia" w:ascii="仿宋_GB2312" w:eastAsia="仿宋_GB2312"/>
          <w:bCs/>
          <w:sz w:val="32"/>
          <w:szCs w:val="32"/>
        </w:rPr>
        <w:t>在复核滤材二期</w:t>
      </w:r>
      <w:r>
        <w:rPr>
          <w:rFonts w:hint="eastAsia" w:ascii="仿宋_GB2312" w:eastAsia="仿宋_GB2312"/>
          <w:bCs/>
          <w:sz w:val="32"/>
          <w:szCs w:val="32"/>
          <w:lang w:eastAsia="zh-CN"/>
        </w:rPr>
        <w:t>项目已建好的</w:t>
      </w:r>
      <w:r>
        <w:rPr>
          <w:rFonts w:hint="eastAsia" w:ascii="仿宋_GB2312" w:eastAsia="仿宋_GB2312"/>
          <w:bCs/>
          <w:sz w:val="32"/>
          <w:szCs w:val="32"/>
        </w:rPr>
        <w:t>车间</w:t>
      </w:r>
      <w:r>
        <w:rPr>
          <w:rFonts w:hint="eastAsia" w:ascii="仿宋_GB2312" w:eastAsia="仿宋_GB2312"/>
          <w:bCs/>
          <w:sz w:val="32"/>
          <w:szCs w:val="32"/>
          <w:lang w:eastAsia="zh-CN"/>
        </w:rPr>
        <w:t>内布置</w:t>
      </w:r>
      <w:r>
        <w:rPr>
          <w:rFonts w:hint="eastAsia" w:ascii="仿宋_GB2312" w:eastAsia="仿宋_GB2312"/>
          <w:bCs/>
          <w:sz w:val="32"/>
          <w:szCs w:val="32"/>
        </w:rPr>
        <w:t>1092</w:t>
      </w:r>
      <w:r>
        <w:rPr>
          <w:rFonts w:hint="eastAsia" w:ascii="仿宋_GB2312" w:eastAsia="仿宋_GB2312"/>
          <w:bCs/>
          <w:sz w:val="32"/>
          <w:szCs w:val="32"/>
          <w:lang w:eastAsia="zh-CN"/>
        </w:rPr>
        <w:t>中碱玻璃纤维乳液粘结剂毡</w:t>
      </w:r>
      <w:r>
        <w:rPr>
          <w:rFonts w:hint="eastAsia" w:ascii="仿宋_GB2312" w:eastAsia="仿宋_GB2312"/>
          <w:bCs/>
          <w:sz w:val="32"/>
          <w:szCs w:val="32"/>
        </w:rPr>
        <w:t>试验生产线</w:t>
      </w:r>
      <w:r>
        <w:rPr>
          <w:rFonts w:hint="eastAsia" w:ascii="仿宋_GB2312" w:eastAsia="仿宋_GB2312"/>
          <w:bCs/>
          <w:sz w:val="32"/>
          <w:szCs w:val="32"/>
          <w:lang w:val="en-US" w:eastAsia="zh-CN"/>
        </w:rPr>
        <w:t>1条，</w:t>
      </w:r>
      <w:r>
        <w:rPr>
          <w:rFonts w:hint="eastAsia" w:ascii="仿宋_GB2312" w:eastAsia="仿宋_GB2312"/>
          <w:bCs/>
          <w:sz w:val="32"/>
          <w:szCs w:val="32"/>
        </w:rPr>
        <w:t>复核滤材二期</w:t>
      </w:r>
      <w:r>
        <w:rPr>
          <w:rFonts w:hint="eastAsia" w:ascii="仿宋_GB2312" w:eastAsia="仿宋_GB2312"/>
          <w:bCs/>
          <w:sz w:val="32"/>
          <w:szCs w:val="32"/>
          <w:lang w:eastAsia="zh-CN"/>
        </w:rPr>
        <w:t>项目不再建设。购置流浆箱、冲浆泵、烘缸等主要生产及配套设备</w:t>
      </w:r>
      <w:r>
        <w:rPr>
          <w:rFonts w:hint="eastAsia" w:ascii="仿宋_GB2312" w:eastAsia="仿宋_GB2312"/>
          <w:bCs/>
          <w:sz w:val="32"/>
          <w:szCs w:val="32"/>
          <w:lang w:val="en-US" w:eastAsia="zh-CN"/>
        </w:rPr>
        <w:t>190台（套）</w:t>
      </w:r>
      <w:r>
        <w:rPr>
          <w:rFonts w:hint="eastAsia" w:ascii="仿宋_GB2312" w:eastAsia="仿宋_GB2312"/>
          <w:bCs/>
          <w:sz w:val="32"/>
          <w:szCs w:val="32"/>
          <w:lang w:eastAsia="zh-CN"/>
        </w:rPr>
        <w:t>，采用碎浆</w:t>
      </w:r>
      <w:r>
        <w:rPr>
          <w:rFonts w:hint="eastAsia" w:ascii="仿宋_GB2312" w:eastAsia="仿宋_GB2312"/>
          <w:bCs/>
          <w:sz w:val="32"/>
          <w:szCs w:val="32"/>
        </w:rPr>
        <w:t>、抄网、施胶、干燥固化等工艺</w:t>
      </w:r>
      <w:r>
        <w:rPr>
          <w:rFonts w:hint="eastAsia" w:ascii="仿宋_GB2312" w:eastAsia="仿宋_GB2312"/>
          <w:bCs/>
          <w:sz w:val="32"/>
          <w:szCs w:val="32"/>
          <w:lang w:eastAsia="zh-CN"/>
        </w:rPr>
        <w:t>。项目建成后，</w:t>
      </w:r>
      <w:r>
        <w:rPr>
          <w:rFonts w:hint="eastAsia" w:ascii="仿宋_GB2312" w:eastAsia="仿宋_GB2312"/>
          <w:bCs/>
          <w:sz w:val="32"/>
          <w:szCs w:val="32"/>
        </w:rPr>
        <w:t>年产</w:t>
      </w:r>
      <w:r>
        <w:rPr>
          <w:rFonts w:hint="eastAsia" w:ascii="仿宋_GB2312" w:eastAsia="仿宋_GB2312"/>
          <w:bCs/>
          <w:sz w:val="32"/>
          <w:szCs w:val="32"/>
          <w:lang w:val="en-US" w:eastAsia="zh-CN"/>
        </w:rPr>
        <w:t>2880</w:t>
      </w:r>
      <w:r>
        <w:rPr>
          <w:rFonts w:hint="eastAsia" w:ascii="仿宋_GB2312" w:eastAsia="仿宋_GB2312"/>
          <w:bCs/>
          <w:sz w:val="32"/>
          <w:szCs w:val="32"/>
        </w:rPr>
        <w:t>无碱玻璃纤维乳液粘结剂毡1</w:t>
      </w:r>
      <w:r>
        <w:rPr>
          <w:rFonts w:hint="eastAsia" w:ascii="仿宋_GB2312" w:eastAsia="仿宋_GB2312"/>
          <w:bCs/>
          <w:sz w:val="32"/>
          <w:szCs w:val="32"/>
          <w:lang w:val="en-US" w:eastAsia="zh-CN"/>
        </w:rPr>
        <w:t>2000</w:t>
      </w:r>
      <w:r>
        <w:rPr>
          <w:rFonts w:hint="eastAsia" w:ascii="仿宋_GB2312" w:eastAsia="仿宋_GB2312"/>
          <w:bCs/>
          <w:sz w:val="32"/>
          <w:szCs w:val="32"/>
        </w:rPr>
        <w:t>吨/年、</w:t>
      </w:r>
      <w:r>
        <w:rPr>
          <w:rFonts w:hint="eastAsia" w:ascii="仿宋_GB2312" w:eastAsia="仿宋_GB2312"/>
          <w:bCs/>
          <w:sz w:val="32"/>
          <w:szCs w:val="32"/>
          <w:lang w:val="en-US" w:eastAsia="zh-CN"/>
        </w:rPr>
        <w:t>2500</w:t>
      </w:r>
      <w:r>
        <w:rPr>
          <w:rFonts w:hint="eastAsia" w:ascii="仿宋_GB2312" w:eastAsia="仿宋_GB2312"/>
          <w:bCs/>
          <w:sz w:val="32"/>
          <w:szCs w:val="32"/>
        </w:rPr>
        <w:t>中碱玻璃纤维乳液粘结剂毡</w:t>
      </w:r>
      <w:r>
        <w:rPr>
          <w:rFonts w:hint="eastAsia" w:ascii="仿宋_GB2312" w:eastAsia="仿宋_GB2312"/>
          <w:bCs/>
          <w:sz w:val="32"/>
          <w:szCs w:val="32"/>
          <w:lang w:val="en-US" w:eastAsia="zh-CN"/>
        </w:rPr>
        <w:t>7968</w:t>
      </w:r>
      <w:r>
        <w:rPr>
          <w:rFonts w:hint="eastAsia" w:ascii="仿宋_GB2312" w:eastAsia="仿宋_GB2312"/>
          <w:bCs/>
          <w:sz w:val="32"/>
          <w:szCs w:val="32"/>
        </w:rPr>
        <w:t>吨/年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1092中</w:t>
      </w:r>
      <w:r>
        <w:rPr>
          <w:rFonts w:hint="eastAsia" w:ascii="仿宋_GB2312" w:eastAsia="仿宋_GB2312"/>
          <w:bCs/>
          <w:sz w:val="32"/>
          <w:szCs w:val="32"/>
        </w:rPr>
        <w:t>碱玻璃纤维乳液粘结剂毡</w:t>
      </w:r>
      <w:r>
        <w:rPr>
          <w:rFonts w:hint="eastAsia" w:ascii="仿宋_GB2312" w:eastAsia="仿宋_GB2312"/>
          <w:bCs/>
          <w:sz w:val="32"/>
          <w:szCs w:val="32"/>
          <w:lang w:val="en-US" w:eastAsia="zh-CN"/>
        </w:rPr>
        <w:t>32</w:t>
      </w:r>
      <w:r>
        <w:rPr>
          <w:rFonts w:hint="eastAsia" w:ascii="仿宋_GB2312" w:eastAsia="仿宋_GB2312"/>
          <w:bCs/>
          <w:sz w:val="32"/>
          <w:szCs w:val="32"/>
        </w:rPr>
        <w:t>吨/年。</w:t>
      </w:r>
      <w:r>
        <w:rPr>
          <w:rFonts w:hint="eastAsia" w:ascii="仿宋_GB2312" w:eastAsia="仿宋_GB2312"/>
          <w:bCs/>
          <w:sz w:val="32"/>
          <w:szCs w:val="32"/>
          <w:lang w:eastAsia="zh-CN"/>
        </w:rPr>
        <w:t>项目</w:t>
      </w:r>
      <w:r>
        <w:rPr>
          <w:rFonts w:hint="eastAsia" w:ascii="仿宋_GB2312" w:eastAsia="仿宋_GB2312"/>
          <w:bCs/>
          <w:sz w:val="32"/>
          <w:szCs w:val="32"/>
        </w:rPr>
        <w:t>总投资13000万元，其中环保投资100万元（设备及工艺流程详见环评报告表）</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该项目环境影响报告表及相关材料已在桓台县人民政府网站进行了公示，公示期间未收到公众反</w:t>
      </w:r>
      <w:bookmarkStart w:id="2" w:name="_GoBack"/>
      <w:bookmarkEnd w:id="2"/>
      <w:r>
        <w:rPr>
          <w:rFonts w:hint="eastAsia" w:ascii="仿宋_GB2312" w:eastAsia="仿宋_GB2312"/>
          <w:bCs/>
          <w:sz w:val="32"/>
          <w:szCs w:val="32"/>
        </w:rPr>
        <w:t>对意见。根据环评结论，在落实报告表提出的各项污染防治、环境风险防范措施和满足污染物总量控制要求的前提下，从环保角度分析，项目建设可行。同意该项目按申报工艺、规模、地点和污染防治措施等进行建设。</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二、项目在营运期必须严格落实环境影响报告表中提出的各项污染防治措施和以下要求：</w:t>
      </w:r>
    </w:p>
    <w:p>
      <w:pPr>
        <w:spacing w:line="560" w:lineRule="exact"/>
        <w:ind w:firstLine="640" w:firstLineChars="200"/>
        <w:rPr>
          <w:rFonts w:hint="eastAsia" w:ascii="仿宋_GB2312" w:eastAsia="仿宋_GB2312"/>
          <w:bCs/>
          <w:sz w:val="32"/>
          <w:szCs w:val="32"/>
          <w:lang w:eastAsia="zh-CN"/>
        </w:rPr>
      </w:pPr>
      <w:r>
        <w:rPr>
          <w:rFonts w:hint="eastAsia" w:ascii="仿宋_GB2312" w:eastAsia="仿宋_GB2312"/>
          <w:bCs/>
          <w:sz w:val="32"/>
          <w:szCs w:val="32"/>
        </w:rPr>
        <w:t>1.项目</w:t>
      </w:r>
      <w:r>
        <w:rPr>
          <w:rFonts w:hint="eastAsia" w:ascii="仿宋_GB2312" w:eastAsia="仿宋_GB2312"/>
          <w:bCs/>
          <w:sz w:val="32"/>
          <w:szCs w:val="32"/>
          <w:lang w:eastAsia="zh-CN"/>
        </w:rPr>
        <w:t>2880无碱玻璃纤维乳液粘结剂毡生产线烘干固化采用天然气废气采用“两级水喷淋+除雾器”处理后经1根20m高排气筒P7排放。2500中碱玻璃纤维乳液粘结剂毡生产线烘干固化废气经密闭集气罩进行收集后，采用“两级水喷淋+除雾器”处理后经1根20m高排气筒P8排放。1092中碱玻璃纤维乳液粘结剂毡试验生产线烘干固化废气，经顶部集气罩收集后，采用“两级水喷淋+除雾器”处理后经1根20m高排气筒P9排放。</w:t>
      </w:r>
    </w:p>
    <w:p>
      <w:pPr>
        <w:spacing w:line="560" w:lineRule="exact"/>
        <w:ind w:firstLine="640" w:firstLineChars="200"/>
        <w:rPr>
          <w:rFonts w:hint="eastAsia" w:ascii="仿宋_GB2312" w:eastAsia="仿宋_GB2312"/>
          <w:bCs/>
          <w:sz w:val="32"/>
          <w:szCs w:val="32"/>
          <w:lang w:eastAsia="zh-CN"/>
        </w:rPr>
      </w:pPr>
      <w:r>
        <w:rPr>
          <w:rFonts w:hint="eastAsia" w:ascii="仿宋_GB2312" w:eastAsia="仿宋_GB2312"/>
          <w:bCs/>
          <w:sz w:val="32"/>
          <w:szCs w:val="32"/>
        </w:rPr>
        <w:t>项目有组织废气中</w:t>
      </w:r>
      <w:r>
        <w:rPr>
          <w:rFonts w:hint="eastAsia" w:ascii="仿宋_GB2312" w:eastAsia="仿宋_GB2312"/>
          <w:bCs/>
          <w:sz w:val="32"/>
          <w:szCs w:val="32"/>
          <w:lang w:eastAsia="zh-CN"/>
        </w:rPr>
        <w:t>SO</w:t>
      </w:r>
      <w:r>
        <w:rPr>
          <w:rFonts w:hint="eastAsia" w:ascii="仿宋_GB2312" w:eastAsia="仿宋_GB2312"/>
          <w:bCs/>
          <w:sz w:val="32"/>
          <w:szCs w:val="32"/>
          <w:vertAlign w:val="subscript"/>
          <w:lang w:eastAsia="zh-CN"/>
        </w:rPr>
        <w:t>2</w:t>
      </w:r>
      <w:r>
        <w:rPr>
          <w:rFonts w:hint="eastAsia" w:ascii="仿宋_GB2312" w:eastAsia="仿宋_GB2312"/>
          <w:bCs/>
          <w:sz w:val="32"/>
          <w:szCs w:val="32"/>
          <w:lang w:eastAsia="zh-CN"/>
        </w:rPr>
        <w:t>、NO</w:t>
      </w:r>
      <w:r>
        <w:rPr>
          <w:rFonts w:hint="eastAsia" w:ascii="仿宋_GB2312" w:eastAsia="仿宋_GB2312"/>
          <w:bCs/>
          <w:sz w:val="32"/>
          <w:szCs w:val="32"/>
          <w:vertAlign w:val="subscript"/>
          <w:lang w:eastAsia="zh-CN"/>
        </w:rPr>
        <w:t>X</w:t>
      </w:r>
      <w:r>
        <w:rPr>
          <w:rFonts w:hint="eastAsia" w:ascii="仿宋_GB2312" w:eastAsia="仿宋_GB2312"/>
          <w:bCs/>
          <w:sz w:val="32"/>
          <w:szCs w:val="32"/>
          <w:lang w:eastAsia="zh-CN"/>
        </w:rPr>
        <w:t>、颗粒物排放浓度满足《区域性大气污染物综合排放标准》（DB37/2376-2019）表1重点控制区要求；VOCs排放浓度和排放速率满足《挥发性有机物排放标准 第7部分：其他行业》（DB37/2801.7—2019）表1中非金属矿物制品业、黑色金属冶炼和压延加工业要求限值；甲醛排放浓度和排放速率满足《大气污染物综合排放标准》（GB16297-1996）表2中20m排气筒限值；有组织氨、苯乙烯、臭气浓度排放速率满足《恶臭污染物排放标准》（GB14554-93）表2 20m排气筒限值。</w:t>
      </w:r>
    </w:p>
    <w:p>
      <w:pPr>
        <w:spacing w:line="560" w:lineRule="exact"/>
        <w:ind w:firstLine="640" w:firstLineChars="200"/>
        <w:rPr>
          <w:rFonts w:hint="eastAsia" w:ascii="仿宋_GB2312" w:eastAsia="仿宋_GB2312"/>
          <w:bCs/>
          <w:sz w:val="32"/>
          <w:szCs w:val="32"/>
          <w:lang w:eastAsia="zh-CN"/>
        </w:rPr>
      </w:pPr>
      <w:r>
        <w:rPr>
          <w:rFonts w:hint="eastAsia" w:ascii="仿宋_GB2312" w:eastAsia="仿宋_GB2312"/>
          <w:bCs/>
          <w:sz w:val="32"/>
          <w:szCs w:val="32"/>
        </w:rPr>
        <w:t>无组织废气须积极采取有效措施</w:t>
      </w:r>
      <w:r>
        <w:rPr>
          <w:rFonts w:hint="eastAsia" w:ascii="仿宋_GB2312" w:eastAsia="仿宋_GB2312"/>
          <w:bCs/>
          <w:sz w:val="32"/>
          <w:szCs w:val="32"/>
          <w:lang w:eastAsia="zh-CN"/>
        </w:rPr>
        <w:t>，确保</w:t>
      </w:r>
      <w:r>
        <w:rPr>
          <w:rFonts w:hint="eastAsia" w:ascii="仿宋_GB2312" w:eastAsia="仿宋_GB2312"/>
          <w:bCs/>
          <w:sz w:val="32"/>
          <w:szCs w:val="32"/>
        </w:rPr>
        <w:t>无组织颗粒物排放浓度满足《大气污染物综合排放标准》（GB16297-1996）表2厂界浓度限值</w:t>
      </w:r>
      <w:r>
        <w:rPr>
          <w:rFonts w:hint="eastAsia" w:ascii="仿宋_GB2312" w:eastAsia="仿宋_GB2312"/>
          <w:bCs/>
          <w:sz w:val="32"/>
          <w:szCs w:val="32"/>
          <w:lang w:eastAsia="zh-CN"/>
        </w:rPr>
        <w:t>；无组织</w:t>
      </w:r>
      <w:r>
        <w:rPr>
          <w:rFonts w:hint="eastAsia" w:ascii="仿宋_GB2312" w:eastAsia="仿宋_GB2312"/>
          <w:bCs/>
          <w:sz w:val="32"/>
          <w:szCs w:val="32"/>
        </w:rPr>
        <w:t>VOCs排放浓度满足《挥发性有机物排放标准 第7部分：其他行业》（DB37/2801.7—2019）表2厂界监控点浓度限值</w:t>
      </w:r>
      <w:r>
        <w:rPr>
          <w:rFonts w:hint="eastAsia" w:ascii="仿宋_GB2312" w:eastAsia="仿宋_GB2312"/>
          <w:bCs/>
          <w:sz w:val="32"/>
          <w:szCs w:val="32"/>
          <w:lang w:eastAsia="zh-CN"/>
        </w:rPr>
        <w:t>；</w:t>
      </w:r>
      <w:r>
        <w:rPr>
          <w:rFonts w:hint="eastAsia" w:ascii="仿宋_GB2312" w:eastAsia="仿宋_GB2312"/>
          <w:bCs/>
          <w:sz w:val="32"/>
          <w:szCs w:val="32"/>
        </w:rPr>
        <w:t>厂界甲醛、苯乙烯排放浓度满足《挥发性有机物排放标准 第7部分：其他行业》（DB37/2801.7—2019）表2厂界监控点浓度限值</w:t>
      </w:r>
      <w:r>
        <w:rPr>
          <w:rFonts w:hint="eastAsia" w:ascii="仿宋_GB2312" w:eastAsia="仿宋_GB2312"/>
          <w:bCs/>
          <w:sz w:val="32"/>
          <w:szCs w:val="32"/>
          <w:lang w:eastAsia="zh-CN"/>
        </w:rPr>
        <w:t>；</w:t>
      </w:r>
      <w:r>
        <w:rPr>
          <w:rFonts w:hint="eastAsia" w:ascii="仿宋_GB2312" w:eastAsia="仿宋_GB2312"/>
          <w:bCs/>
          <w:sz w:val="32"/>
          <w:szCs w:val="32"/>
        </w:rPr>
        <w:t>厂界氨、臭气浓度满足《恶臭污染物排放标准》（GB14554-93）表1二级新扩改建厂界浓度限值；厂界SO</w:t>
      </w:r>
      <w:r>
        <w:rPr>
          <w:rFonts w:hint="eastAsia" w:ascii="仿宋_GB2312" w:eastAsia="仿宋_GB2312"/>
          <w:bCs/>
          <w:sz w:val="32"/>
          <w:szCs w:val="32"/>
          <w:vertAlign w:val="subscript"/>
        </w:rPr>
        <w:t>2</w:t>
      </w:r>
      <w:r>
        <w:rPr>
          <w:rFonts w:hint="eastAsia" w:ascii="仿宋_GB2312" w:eastAsia="仿宋_GB2312"/>
          <w:bCs/>
          <w:sz w:val="32"/>
          <w:szCs w:val="32"/>
        </w:rPr>
        <w:t>、NO</w:t>
      </w:r>
      <w:r>
        <w:rPr>
          <w:rFonts w:hint="eastAsia" w:ascii="仿宋_GB2312" w:eastAsia="仿宋_GB2312"/>
          <w:bCs/>
          <w:sz w:val="32"/>
          <w:szCs w:val="32"/>
          <w:vertAlign w:val="subscript"/>
        </w:rPr>
        <w:t>X</w:t>
      </w:r>
      <w:r>
        <w:rPr>
          <w:rFonts w:hint="eastAsia" w:ascii="仿宋_GB2312" w:eastAsia="仿宋_GB2312"/>
          <w:bCs/>
          <w:sz w:val="32"/>
          <w:szCs w:val="32"/>
        </w:rPr>
        <w:t>排放浓度满足《大气污染物综合排放标准》（GB16297-1996）表2厂界浓度限值</w:t>
      </w:r>
      <w:r>
        <w:rPr>
          <w:rFonts w:hint="eastAsia" w:ascii="仿宋_GB2312" w:eastAsia="仿宋_GB2312"/>
          <w:bCs/>
          <w:sz w:val="32"/>
          <w:szCs w:val="32"/>
          <w:lang w:eastAsia="zh-CN"/>
        </w:rPr>
        <w:t>。</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2.该项目废水主要</w:t>
      </w:r>
      <w:bookmarkStart w:id="0" w:name="OLE_LINK2"/>
      <w:bookmarkStart w:id="1" w:name="OLE_LINK4"/>
      <w:r>
        <w:rPr>
          <w:rFonts w:hint="eastAsia" w:ascii="仿宋_GB2312" w:eastAsia="仿宋_GB2312"/>
          <w:bCs/>
          <w:sz w:val="32"/>
          <w:szCs w:val="32"/>
        </w:rPr>
        <w:t>白水池多余白水、施胶部洗网水、生产设备清洗水、车间地面清洗水、废气喷淋排水及员工生活污水</w:t>
      </w:r>
      <w:bookmarkEnd w:id="0"/>
      <w:bookmarkEnd w:id="1"/>
      <w:r>
        <w:rPr>
          <w:rFonts w:hint="eastAsia" w:ascii="仿宋_GB2312" w:eastAsia="仿宋_GB2312"/>
          <w:bCs/>
          <w:sz w:val="32"/>
          <w:szCs w:val="32"/>
          <w:lang w:eastAsia="zh-CN"/>
        </w:rPr>
        <w:t>，均</w:t>
      </w:r>
      <w:r>
        <w:rPr>
          <w:rFonts w:hint="eastAsia" w:ascii="仿宋_GB2312" w:eastAsia="仿宋_GB2312"/>
          <w:bCs/>
          <w:sz w:val="32"/>
          <w:szCs w:val="32"/>
        </w:rPr>
        <w:t>经厂区</w:t>
      </w:r>
      <w:r>
        <w:rPr>
          <w:rFonts w:hint="eastAsia" w:ascii="仿宋_GB2312" w:eastAsia="仿宋_GB2312"/>
          <w:bCs/>
          <w:sz w:val="32"/>
          <w:szCs w:val="32"/>
          <w:lang w:eastAsia="zh-CN"/>
        </w:rPr>
        <w:t>在建</w:t>
      </w:r>
      <w:r>
        <w:rPr>
          <w:rFonts w:hint="eastAsia" w:ascii="仿宋_GB2312" w:eastAsia="仿宋_GB2312"/>
          <w:bCs/>
          <w:sz w:val="32"/>
          <w:szCs w:val="32"/>
        </w:rPr>
        <w:t>污水站处理后</w:t>
      </w:r>
      <w:r>
        <w:rPr>
          <w:rFonts w:hint="eastAsia" w:ascii="仿宋_GB2312" w:eastAsia="仿宋_GB2312"/>
          <w:bCs/>
          <w:sz w:val="32"/>
          <w:szCs w:val="32"/>
          <w:lang w:eastAsia="zh-CN"/>
        </w:rPr>
        <w:t>进入</w:t>
      </w:r>
      <w:r>
        <w:rPr>
          <w:rFonts w:hint="eastAsia" w:ascii="仿宋_GB2312" w:eastAsia="仿宋_GB2312"/>
          <w:bCs/>
          <w:sz w:val="32"/>
          <w:szCs w:val="32"/>
        </w:rPr>
        <w:t>葛洲坝水务（桓台）有限公司进行深度处理后排放。废水排放须满足排放标准执行《污水排入城镇下水道水质标准》（GB/T31962-2015）B等级标准及葛洲坝水务（桓台）有限公司进水水质要求。</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w:t>
      </w:r>
      <w:r>
        <w:rPr>
          <w:rFonts w:hint="eastAsia" w:ascii="仿宋_GB2312" w:eastAsia="仿宋_GB2312"/>
          <w:bCs/>
          <w:sz w:val="32"/>
          <w:szCs w:val="32"/>
          <w:lang w:eastAsia="zh-CN"/>
        </w:rPr>
        <w:t>该项目</w:t>
      </w:r>
      <w:r>
        <w:rPr>
          <w:rFonts w:hint="eastAsia" w:ascii="仿宋_GB2312" w:eastAsia="仿宋_GB2312"/>
          <w:bCs/>
          <w:sz w:val="32"/>
          <w:szCs w:val="32"/>
        </w:rPr>
        <w:t>一般固废</w:t>
      </w:r>
      <w:r>
        <w:rPr>
          <w:rFonts w:hint="eastAsia" w:ascii="仿宋_GB2312" w:eastAsia="仿宋_GB2312"/>
          <w:bCs/>
          <w:sz w:val="32"/>
          <w:szCs w:val="32"/>
          <w:lang w:eastAsia="zh-CN"/>
        </w:rPr>
        <w:t>主要为</w:t>
      </w:r>
      <w:r>
        <w:rPr>
          <w:rFonts w:hint="eastAsia" w:ascii="仿宋_GB2312" w:eastAsia="仿宋_GB2312"/>
          <w:bCs/>
          <w:sz w:val="32"/>
          <w:szCs w:val="32"/>
        </w:rPr>
        <w:t>原材料包装的废纸箱、废包装袋，废网布，复卷分切边角料，生产线产生的不合格品，袋式除尘的废布袋及生活垃圾</w:t>
      </w:r>
      <w:r>
        <w:rPr>
          <w:rFonts w:hint="eastAsia" w:ascii="仿宋_GB2312" w:eastAsia="仿宋_GB2312"/>
          <w:bCs/>
          <w:sz w:val="32"/>
          <w:szCs w:val="32"/>
          <w:lang w:eastAsia="zh-CN"/>
        </w:rPr>
        <w:t>。</w:t>
      </w:r>
      <w:r>
        <w:rPr>
          <w:rFonts w:hint="eastAsia" w:ascii="仿宋_GB2312" w:eastAsia="仿宋_GB2312"/>
          <w:bCs/>
          <w:sz w:val="32"/>
          <w:szCs w:val="32"/>
        </w:rPr>
        <w:t>危险废物包含原料使用后产生的废胶桶、废助剂桶，设备维护产生的废润滑油及废润滑油桶</w:t>
      </w:r>
      <w:r>
        <w:rPr>
          <w:rFonts w:hint="eastAsia" w:ascii="仿宋_GB2312" w:eastAsia="仿宋_GB2312"/>
          <w:bCs/>
          <w:sz w:val="32"/>
          <w:szCs w:val="32"/>
          <w:lang w:eastAsia="zh-CN"/>
        </w:rPr>
        <w:t>。</w:t>
      </w:r>
      <w:r>
        <w:rPr>
          <w:rFonts w:hint="eastAsia" w:ascii="仿宋_GB2312" w:eastAsia="仿宋_GB2312"/>
          <w:bCs/>
          <w:sz w:val="32"/>
          <w:szCs w:val="32"/>
        </w:rPr>
        <w:t>按照固体废物“资源化、减量化、无害化”原则，废纸箱用于厂内瓦楞纸</w:t>
      </w:r>
      <w:r>
        <w:rPr>
          <w:rFonts w:hint="eastAsia" w:ascii="仿宋_GB2312" w:eastAsia="仿宋_GB2312"/>
          <w:bCs/>
          <w:sz w:val="32"/>
          <w:szCs w:val="32"/>
          <w:lang w:eastAsia="zh-CN"/>
        </w:rPr>
        <w:t>项目</w:t>
      </w:r>
      <w:r>
        <w:rPr>
          <w:rFonts w:hint="eastAsia" w:ascii="仿宋_GB2312" w:eastAsia="仿宋_GB2312"/>
          <w:bCs/>
          <w:sz w:val="32"/>
          <w:szCs w:val="32"/>
        </w:rPr>
        <w:t>生产，废包装袋、废网布、废布袋</w:t>
      </w:r>
      <w:r>
        <w:rPr>
          <w:rFonts w:hint="eastAsia" w:ascii="仿宋_GB2312" w:eastAsia="仿宋_GB2312"/>
          <w:bCs/>
          <w:sz w:val="32"/>
          <w:szCs w:val="32"/>
          <w:lang w:eastAsia="zh-CN"/>
        </w:rPr>
        <w:t>集中收集后</w:t>
      </w:r>
      <w:r>
        <w:rPr>
          <w:rFonts w:hint="eastAsia" w:ascii="仿宋_GB2312" w:eastAsia="仿宋_GB2312"/>
          <w:bCs/>
          <w:sz w:val="32"/>
          <w:szCs w:val="32"/>
        </w:rPr>
        <w:t>外售，不合格品、</w:t>
      </w:r>
      <w:r>
        <w:rPr>
          <w:rFonts w:hint="eastAsia" w:ascii="仿宋_GB2312" w:eastAsia="仿宋_GB2312"/>
          <w:bCs/>
          <w:sz w:val="32"/>
          <w:szCs w:val="32"/>
          <w:lang w:eastAsia="zh-CN"/>
        </w:rPr>
        <w:t>废</w:t>
      </w:r>
      <w:r>
        <w:rPr>
          <w:rFonts w:hint="eastAsia" w:ascii="仿宋_GB2312" w:eastAsia="仿宋_GB2312"/>
          <w:bCs/>
          <w:sz w:val="32"/>
          <w:szCs w:val="32"/>
        </w:rPr>
        <w:t>边角料外卖，生活垃圾</w:t>
      </w:r>
      <w:r>
        <w:rPr>
          <w:rFonts w:hint="eastAsia" w:ascii="仿宋_GB2312" w:eastAsia="仿宋_GB2312"/>
          <w:bCs/>
          <w:sz w:val="32"/>
          <w:szCs w:val="32"/>
          <w:lang w:eastAsia="zh-CN"/>
        </w:rPr>
        <w:t>定期</w:t>
      </w:r>
      <w:r>
        <w:rPr>
          <w:rFonts w:hint="eastAsia" w:ascii="仿宋_GB2312" w:eastAsia="仿宋_GB2312"/>
          <w:bCs/>
          <w:sz w:val="32"/>
          <w:szCs w:val="32"/>
        </w:rPr>
        <w:t>清运</w:t>
      </w:r>
      <w:r>
        <w:rPr>
          <w:rFonts w:hint="eastAsia" w:ascii="仿宋_GB2312" w:eastAsia="仿宋_GB2312"/>
          <w:bCs/>
          <w:sz w:val="32"/>
          <w:szCs w:val="32"/>
          <w:lang w:eastAsia="zh-CN"/>
        </w:rPr>
        <w:t>。</w:t>
      </w:r>
      <w:r>
        <w:rPr>
          <w:rFonts w:hint="eastAsia" w:ascii="仿宋_GB2312" w:eastAsia="仿宋_GB2312"/>
          <w:bCs/>
          <w:sz w:val="32"/>
          <w:szCs w:val="32"/>
        </w:rPr>
        <w:t>废胶桶、废助剂桶</w:t>
      </w:r>
      <w:r>
        <w:rPr>
          <w:rFonts w:hint="eastAsia" w:ascii="仿宋_GB2312" w:eastAsia="仿宋_GB2312"/>
          <w:bCs/>
          <w:sz w:val="32"/>
          <w:szCs w:val="32"/>
          <w:lang w:eastAsia="zh-CN"/>
        </w:rPr>
        <w:t>、</w:t>
      </w:r>
      <w:r>
        <w:rPr>
          <w:rFonts w:hint="eastAsia" w:ascii="仿宋_GB2312" w:eastAsia="仿宋_GB2312"/>
          <w:bCs/>
          <w:sz w:val="32"/>
          <w:szCs w:val="32"/>
        </w:rPr>
        <w:t>废润滑油及废润滑油桶，经分类收集在危废间暂存后，委托有资质单位处理</w:t>
      </w:r>
      <w:r>
        <w:rPr>
          <w:rFonts w:hint="eastAsia" w:ascii="仿宋_GB2312" w:eastAsia="仿宋_GB2312"/>
          <w:bCs/>
          <w:sz w:val="32"/>
          <w:szCs w:val="32"/>
          <w:lang w:eastAsia="zh-CN"/>
        </w:rPr>
        <w:t>。</w:t>
      </w:r>
      <w:r>
        <w:rPr>
          <w:rFonts w:hint="eastAsia" w:ascii="仿宋_GB2312" w:eastAsia="仿宋_GB2312"/>
          <w:bCs/>
          <w:sz w:val="32"/>
          <w:szCs w:val="32"/>
        </w:rPr>
        <w:t>一般固废按照《一般工业固体废物贮存和填埋污染控制标准》（GB 18599-2020）的相关规定进行储存；危险废物严格按照《危险废物贮存污染控制标准》（GB18597-2001）及其修改单要求。</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4.项目要对高噪音设备采取减震、消音、隔音等措施，确保厂界噪声满足《工业企业厂界环境噪声排放标准》（GB12348-2008）2类功能区标准（昼间≤60dB（A）,夜间≤50dB（A））要求，严防噪声扰民。</w:t>
      </w:r>
    </w:p>
    <w:p>
      <w:pPr>
        <w:spacing w:line="560" w:lineRule="exact"/>
        <w:ind w:firstLine="640" w:firstLineChars="200"/>
        <w:rPr>
          <w:rFonts w:hint="eastAsia" w:ascii="仿宋_GB2312" w:hAnsi="仿宋" w:eastAsia="仿宋_GB2312"/>
          <w:sz w:val="32"/>
          <w:szCs w:val="32"/>
          <w:shd w:val="clear" w:color="auto" w:fill="FFFFFF"/>
        </w:rPr>
      </w:pPr>
      <w:r>
        <w:rPr>
          <w:rFonts w:hint="eastAsia" w:ascii="仿宋_GB2312" w:eastAsia="仿宋_GB2312"/>
          <w:bCs/>
          <w:sz w:val="32"/>
          <w:szCs w:val="32"/>
        </w:rPr>
        <w:t>5.</w:t>
      </w:r>
      <w:r>
        <w:rPr>
          <w:rFonts w:hint="eastAsia" w:ascii="仿宋_GB2312" w:eastAsia="仿宋_GB2312"/>
          <w:sz w:val="32"/>
          <w:szCs w:val="32"/>
        </w:rPr>
        <w:t>加强环保宣传教育，制定环保管理制度，严格落实环评报告表提出的环境管理要求及监测计划。</w:t>
      </w:r>
      <w:r>
        <w:rPr>
          <w:rFonts w:hint="eastAsia" w:ascii="仿宋_GB2312" w:hAnsi="仿宋" w:eastAsia="仿宋_GB2312"/>
          <w:sz w:val="32"/>
          <w:szCs w:val="32"/>
          <w:shd w:val="clear" w:color="auto" w:fill="FFFFFF"/>
        </w:rPr>
        <w:t>有组织排气筒须按规范要求设置永久性监测采样孔和采样平台。凡符合在线监测安装要求的必须安装在线监控设施。</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6.该项目建成后，主要污染物排放量应控制在该项目确认的总量控制指标之内，并严格按照《排污许可管理办法（试行）》及《排污许可分类管理名录》等相关要求，做好排污许可证相应变更工作。</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7.该项目如发生环境信访事件，影响周边环境质量，</w:t>
      </w:r>
      <w:r>
        <w:rPr>
          <w:rFonts w:hint="eastAsia" w:ascii="仿宋_GB2312" w:eastAsia="仿宋_GB2312"/>
          <w:bCs/>
          <w:sz w:val="32"/>
          <w:szCs w:val="32"/>
          <w:lang w:eastAsia="zh-CN"/>
        </w:rPr>
        <w:t>经查实</w:t>
      </w:r>
      <w:r>
        <w:rPr>
          <w:rFonts w:hint="eastAsia" w:ascii="仿宋_GB2312" w:eastAsia="仿宋_GB2312"/>
          <w:bCs/>
          <w:sz w:val="32"/>
          <w:szCs w:val="32"/>
        </w:rPr>
        <w:t>须立即停产整改。</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三、若该项目的性质、规模、地点、采用的生产工艺或者防治污染、防止生态破坏的措施发生重大变化，应当重新向我局申报环境影响评价文件。若项目在验收时所执行的排放标准发生变化，必须按新排放标准进行验收。</w:t>
      </w:r>
    </w:p>
    <w:p>
      <w:pPr>
        <w:autoSpaceDE w:val="0"/>
        <w:autoSpaceDN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四、项目建设须执行配套的环境保护设施与主体工程同时设计、同时施工、同时投产使用的“三同时”制度。项目建成后，要按照《建设项目环境保护管理条例》要求，及时组织建设项目环保竣工验收，经验收合格后方可正式投入使用。否则，我局将依法处理。</w:t>
      </w:r>
    </w:p>
    <w:p>
      <w:pPr>
        <w:autoSpaceDE w:val="0"/>
        <w:autoSpaceDN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五、起凤镇人民政府、桓台县生态环境保护综合执法大队负责该项目日常环境监察工作。</w:t>
      </w:r>
    </w:p>
    <w:p>
      <w:pPr>
        <w:spacing w:line="560" w:lineRule="exact"/>
        <w:ind w:left="-178" w:leftChars="-85" w:right="-313" w:rightChars="-149" w:firstLine="640" w:firstLineChars="200"/>
        <w:rPr>
          <w:rFonts w:hint="eastAsia" w:ascii="仿宋_GB2312" w:eastAsia="仿宋_GB2312"/>
          <w:bCs/>
          <w:sz w:val="32"/>
          <w:szCs w:val="32"/>
        </w:rPr>
      </w:pPr>
    </w:p>
    <w:p>
      <w:pPr>
        <w:spacing w:line="560" w:lineRule="exact"/>
        <w:ind w:left="-178" w:leftChars="-85" w:right="-313" w:rightChars="-149" w:firstLine="640" w:firstLineChars="200"/>
        <w:rPr>
          <w:rFonts w:hint="eastAsia" w:ascii="仿宋_GB2312" w:eastAsia="仿宋_GB2312"/>
          <w:bCs/>
          <w:sz w:val="32"/>
          <w:szCs w:val="32"/>
        </w:rPr>
      </w:pPr>
    </w:p>
    <w:p>
      <w:pPr>
        <w:spacing w:line="560" w:lineRule="exact"/>
        <w:ind w:left="-178" w:leftChars="-85" w:right="-313" w:rightChars="-149" w:firstLine="640" w:firstLineChars="200"/>
        <w:jc w:val="center"/>
        <w:rPr>
          <w:rFonts w:hint="eastAsia" w:ascii="仿宋_GB2312" w:eastAsia="仿宋_GB2312"/>
          <w:bCs/>
          <w:sz w:val="32"/>
          <w:szCs w:val="32"/>
        </w:rPr>
      </w:pPr>
      <w:r>
        <w:rPr>
          <w:rFonts w:hint="eastAsia" w:ascii="仿宋_GB2312" w:eastAsia="仿宋_GB2312"/>
          <w:bCs/>
          <w:sz w:val="32"/>
          <w:szCs w:val="32"/>
        </w:rPr>
        <w:t xml:space="preserve">                          淄博市生态环境局桓台分局</w:t>
      </w:r>
    </w:p>
    <w:p>
      <w:pPr>
        <w:spacing w:line="560" w:lineRule="exact"/>
        <w:ind w:left="-178" w:leftChars="-85" w:right="-313" w:rightChars="-149" w:firstLine="640" w:firstLineChars="200"/>
        <w:jc w:val="center"/>
        <w:rPr>
          <w:rFonts w:hint="eastAsia" w:ascii="仿宋_GB2312" w:eastAsia="仿宋_GB2312"/>
          <w:bCs/>
          <w:sz w:val="32"/>
          <w:szCs w:val="32"/>
        </w:rPr>
      </w:pPr>
      <w:r>
        <w:rPr>
          <w:rFonts w:hint="eastAsia" w:ascii="仿宋_GB2312" w:eastAsia="仿宋_GB2312"/>
          <w:bCs/>
          <w:sz w:val="32"/>
          <w:szCs w:val="32"/>
        </w:rPr>
        <w:t xml:space="preserve">                           2021年10月</w:t>
      </w:r>
      <w:r>
        <w:rPr>
          <w:rFonts w:hint="eastAsia" w:ascii="仿宋_GB2312" w:eastAsia="仿宋_GB2312"/>
          <w:bCs/>
          <w:sz w:val="32"/>
          <w:szCs w:val="32"/>
          <w:lang w:val="en-US" w:eastAsia="zh-CN"/>
        </w:rPr>
        <w:t>21</w:t>
      </w:r>
      <w:r>
        <w:rPr>
          <w:rFonts w:hint="eastAsia" w:ascii="仿宋_GB2312" w:eastAsia="仿宋_GB2312"/>
          <w:bCs/>
          <w:sz w:val="32"/>
          <w:szCs w:val="32"/>
        </w:rPr>
        <w:t>日</w:t>
      </w: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95016"/>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2431"/>
    <w:rsid w:val="000054F7"/>
    <w:rsid w:val="0001095A"/>
    <w:rsid w:val="000236DC"/>
    <w:rsid w:val="000273C8"/>
    <w:rsid w:val="000301E2"/>
    <w:rsid w:val="0004135A"/>
    <w:rsid w:val="0006026B"/>
    <w:rsid w:val="000760C6"/>
    <w:rsid w:val="00085FB8"/>
    <w:rsid w:val="000C5245"/>
    <w:rsid w:val="000D1122"/>
    <w:rsid w:val="000E118A"/>
    <w:rsid w:val="000F3B38"/>
    <w:rsid w:val="000F54E6"/>
    <w:rsid w:val="0010643D"/>
    <w:rsid w:val="001135B4"/>
    <w:rsid w:val="00115683"/>
    <w:rsid w:val="001227E2"/>
    <w:rsid w:val="001461C5"/>
    <w:rsid w:val="001462D6"/>
    <w:rsid w:val="001817F0"/>
    <w:rsid w:val="001978A5"/>
    <w:rsid w:val="001D4529"/>
    <w:rsid w:val="00212155"/>
    <w:rsid w:val="00227813"/>
    <w:rsid w:val="0023290D"/>
    <w:rsid w:val="00245963"/>
    <w:rsid w:val="00263534"/>
    <w:rsid w:val="00273FBF"/>
    <w:rsid w:val="002805BE"/>
    <w:rsid w:val="002B240E"/>
    <w:rsid w:val="002C1FA2"/>
    <w:rsid w:val="002D73D7"/>
    <w:rsid w:val="00327F0B"/>
    <w:rsid w:val="00330150"/>
    <w:rsid w:val="003627F1"/>
    <w:rsid w:val="00363404"/>
    <w:rsid w:val="00370A2B"/>
    <w:rsid w:val="0038489F"/>
    <w:rsid w:val="003A7A7B"/>
    <w:rsid w:val="003C3F55"/>
    <w:rsid w:val="003E37D0"/>
    <w:rsid w:val="003F3C1B"/>
    <w:rsid w:val="00403357"/>
    <w:rsid w:val="004445D8"/>
    <w:rsid w:val="004621FD"/>
    <w:rsid w:val="00471DD1"/>
    <w:rsid w:val="004749A0"/>
    <w:rsid w:val="004868D0"/>
    <w:rsid w:val="00487B29"/>
    <w:rsid w:val="00497069"/>
    <w:rsid w:val="004A5550"/>
    <w:rsid w:val="004A7A5A"/>
    <w:rsid w:val="004C0372"/>
    <w:rsid w:val="004D3447"/>
    <w:rsid w:val="004D4101"/>
    <w:rsid w:val="00527088"/>
    <w:rsid w:val="0054396D"/>
    <w:rsid w:val="0054623D"/>
    <w:rsid w:val="00595184"/>
    <w:rsid w:val="00595203"/>
    <w:rsid w:val="005A71E5"/>
    <w:rsid w:val="005B7D3A"/>
    <w:rsid w:val="005C198B"/>
    <w:rsid w:val="005E011A"/>
    <w:rsid w:val="006154E2"/>
    <w:rsid w:val="0062646C"/>
    <w:rsid w:val="0064045D"/>
    <w:rsid w:val="0064082D"/>
    <w:rsid w:val="00643CB3"/>
    <w:rsid w:val="00644C12"/>
    <w:rsid w:val="006805AC"/>
    <w:rsid w:val="006B5605"/>
    <w:rsid w:val="006E3404"/>
    <w:rsid w:val="006F3B02"/>
    <w:rsid w:val="007048B1"/>
    <w:rsid w:val="007076F5"/>
    <w:rsid w:val="00722893"/>
    <w:rsid w:val="0073289B"/>
    <w:rsid w:val="007361E9"/>
    <w:rsid w:val="00737030"/>
    <w:rsid w:val="007409F1"/>
    <w:rsid w:val="00740C8B"/>
    <w:rsid w:val="00743A9A"/>
    <w:rsid w:val="007457F6"/>
    <w:rsid w:val="00766A2A"/>
    <w:rsid w:val="007724F0"/>
    <w:rsid w:val="007D1667"/>
    <w:rsid w:val="007D2F63"/>
    <w:rsid w:val="007E5B84"/>
    <w:rsid w:val="007F3709"/>
    <w:rsid w:val="007F74D3"/>
    <w:rsid w:val="0080398B"/>
    <w:rsid w:val="0083073B"/>
    <w:rsid w:val="0083695C"/>
    <w:rsid w:val="0084480A"/>
    <w:rsid w:val="00846482"/>
    <w:rsid w:val="00846ED7"/>
    <w:rsid w:val="008574FB"/>
    <w:rsid w:val="008623CD"/>
    <w:rsid w:val="00895A9F"/>
    <w:rsid w:val="008B7A81"/>
    <w:rsid w:val="008C3761"/>
    <w:rsid w:val="008D2431"/>
    <w:rsid w:val="008D52AE"/>
    <w:rsid w:val="008E5FF9"/>
    <w:rsid w:val="00917C16"/>
    <w:rsid w:val="00941039"/>
    <w:rsid w:val="009471AB"/>
    <w:rsid w:val="00962BA1"/>
    <w:rsid w:val="00986201"/>
    <w:rsid w:val="00994B5F"/>
    <w:rsid w:val="009E06E8"/>
    <w:rsid w:val="009E083E"/>
    <w:rsid w:val="009E5C52"/>
    <w:rsid w:val="009E70F6"/>
    <w:rsid w:val="00A002B0"/>
    <w:rsid w:val="00A01E72"/>
    <w:rsid w:val="00A06119"/>
    <w:rsid w:val="00A076FC"/>
    <w:rsid w:val="00A324D7"/>
    <w:rsid w:val="00A46DD6"/>
    <w:rsid w:val="00A565AF"/>
    <w:rsid w:val="00A65211"/>
    <w:rsid w:val="00A71255"/>
    <w:rsid w:val="00A871AF"/>
    <w:rsid w:val="00AA6AA8"/>
    <w:rsid w:val="00AB69B3"/>
    <w:rsid w:val="00AC32B5"/>
    <w:rsid w:val="00AD4BA3"/>
    <w:rsid w:val="00AF26C7"/>
    <w:rsid w:val="00AF6106"/>
    <w:rsid w:val="00B00BD4"/>
    <w:rsid w:val="00B06371"/>
    <w:rsid w:val="00B16F8E"/>
    <w:rsid w:val="00B17E24"/>
    <w:rsid w:val="00B26C63"/>
    <w:rsid w:val="00B46C87"/>
    <w:rsid w:val="00B562D1"/>
    <w:rsid w:val="00B658C1"/>
    <w:rsid w:val="00BC5E04"/>
    <w:rsid w:val="00BE5B74"/>
    <w:rsid w:val="00C32E4D"/>
    <w:rsid w:val="00C64087"/>
    <w:rsid w:val="00C654FA"/>
    <w:rsid w:val="00C87EA7"/>
    <w:rsid w:val="00CA0EA4"/>
    <w:rsid w:val="00CE28F8"/>
    <w:rsid w:val="00CE296D"/>
    <w:rsid w:val="00D157AA"/>
    <w:rsid w:val="00D24478"/>
    <w:rsid w:val="00D57CFB"/>
    <w:rsid w:val="00D66194"/>
    <w:rsid w:val="00D669A0"/>
    <w:rsid w:val="00D712D1"/>
    <w:rsid w:val="00D80308"/>
    <w:rsid w:val="00D81781"/>
    <w:rsid w:val="00D835AB"/>
    <w:rsid w:val="00D91B37"/>
    <w:rsid w:val="00DA0F0B"/>
    <w:rsid w:val="00DC3A80"/>
    <w:rsid w:val="00DE3C8E"/>
    <w:rsid w:val="00DE751A"/>
    <w:rsid w:val="00E05A38"/>
    <w:rsid w:val="00E06F66"/>
    <w:rsid w:val="00E13C62"/>
    <w:rsid w:val="00E43089"/>
    <w:rsid w:val="00E578AF"/>
    <w:rsid w:val="00E85FCC"/>
    <w:rsid w:val="00EB2238"/>
    <w:rsid w:val="00EB2731"/>
    <w:rsid w:val="00EB62C8"/>
    <w:rsid w:val="00EC02AB"/>
    <w:rsid w:val="00EC5BD5"/>
    <w:rsid w:val="00ED7379"/>
    <w:rsid w:val="00EE515F"/>
    <w:rsid w:val="00EE79C0"/>
    <w:rsid w:val="00F027E2"/>
    <w:rsid w:val="00F34B87"/>
    <w:rsid w:val="00F37C67"/>
    <w:rsid w:val="00F7446C"/>
    <w:rsid w:val="00F76624"/>
    <w:rsid w:val="00F825FB"/>
    <w:rsid w:val="00F90CA8"/>
    <w:rsid w:val="00F9190B"/>
    <w:rsid w:val="00F970E5"/>
    <w:rsid w:val="00FA1CDF"/>
    <w:rsid w:val="00FA66BB"/>
    <w:rsid w:val="00FE7083"/>
    <w:rsid w:val="018D4620"/>
    <w:rsid w:val="03A12C7D"/>
    <w:rsid w:val="04DD37F3"/>
    <w:rsid w:val="04E57DC6"/>
    <w:rsid w:val="061D55F8"/>
    <w:rsid w:val="06476550"/>
    <w:rsid w:val="065A1ED3"/>
    <w:rsid w:val="068E413D"/>
    <w:rsid w:val="074D296D"/>
    <w:rsid w:val="0A260FA7"/>
    <w:rsid w:val="0B221D42"/>
    <w:rsid w:val="0BD46BE3"/>
    <w:rsid w:val="0BEE638C"/>
    <w:rsid w:val="0D655736"/>
    <w:rsid w:val="0D6A53F4"/>
    <w:rsid w:val="0D6B5937"/>
    <w:rsid w:val="0E8818B4"/>
    <w:rsid w:val="104C3ABC"/>
    <w:rsid w:val="108D514A"/>
    <w:rsid w:val="10981A4C"/>
    <w:rsid w:val="10C43764"/>
    <w:rsid w:val="123F2B25"/>
    <w:rsid w:val="12DC5595"/>
    <w:rsid w:val="130F2CFC"/>
    <w:rsid w:val="13383624"/>
    <w:rsid w:val="134C67F5"/>
    <w:rsid w:val="13B26CB3"/>
    <w:rsid w:val="15FC3F31"/>
    <w:rsid w:val="16612105"/>
    <w:rsid w:val="16E16103"/>
    <w:rsid w:val="174D0702"/>
    <w:rsid w:val="18AB61E5"/>
    <w:rsid w:val="18E868B2"/>
    <w:rsid w:val="1A9343C4"/>
    <w:rsid w:val="1AB235C3"/>
    <w:rsid w:val="1C113E14"/>
    <w:rsid w:val="1D145287"/>
    <w:rsid w:val="1DDE0369"/>
    <w:rsid w:val="20726487"/>
    <w:rsid w:val="207A218A"/>
    <w:rsid w:val="215D41A2"/>
    <w:rsid w:val="21BF147D"/>
    <w:rsid w:val="232044E0"/>
    <w:rsid w:val="245F7525"/>
    <w:rsid w:val="24C55CBB"/>
    <w:rsid w:val="254A06D4"/>
    <w:rsid w:val="256416EB"/>
    <w:rsid w:val="27200CC8"/>
    <w:rsid w:val="28856612"/>
    <w:rsid w:val="28C1779B"/>
    <w:rsid w:val="28FF09B7"/>
    <w:rsid w:val="29F84FF9"/>
    <w:rsid w:val="2A064E45"/>
    <w:rsid w:val="2CE63FDF"/>
    <w:rsid w:val="2DE73760"/>
    <w:rsid w:val="2E0C3F43"/>
    <w:rsid w:val="30651646"/>
    <w:rsid w:val="30A83BA7"/>
    <w:rsid w:val="328C323F"/>
    <w:rsid w:val="328F26D1"/>
    <w:rsid w:val="34A70A87"/>
    <w:rsid w:val="3599258B"/>
    <w:rsid w:val="36B24B82"/>
    <w:rsid w:val="36B96E0F"/>
    <w:rsid w:val="3762131D"/>
    <w:rsid w:val="37FF02B0"/>
    <w:rsid w:val="382C57AC"/>
    <w:rsid w:val="39124285"/>
    <w:rsid w:val="39892860"/>
    <w:rsid w:val="3A58494F"/>
    <w:rsid w:val="3A663510"/>
    <w:rsid w:val="3BF75EB0"/>
    <w:rsid w:val="3C1C3BC3"/>
    <w:rsid w:val="3C877EB4"/>
    <w:rsid w:val="3E39054D"/>
    <w:rsid w:val="3F317D38"/>
    <w:rsid w:val="403B5C2E"/>
    <w:rsid w:val="411E61F6"/>
    <w:rsid w:val="413E78E9"/>
    <w:rsid w:val="42561088"/>
    <w:rsid w:val="43FB34F9"/>
    <w:rsid w:val="45FE381E"/>
    <w:rsid w:val="46E32B84"/>
    <w:rsid w:val="46E45BFE"/>
    <w:rsid w:val="471D4F0C"/>
    <w:rsid w:val="48396046"/>
    <w:rsid w:val="48B9522F"/>
    <w:rsid w:val="49900F2E"/>
    <w:rsid w:val="49C05098"/>
    <w:rsid w:val="49F9439E"/>
    <w:rsid w:val="4ABC514A"/>
    <w:rsid w:val="4AEC7A07"/>
    <w:rsid w:val="4B2C52E6"/>
    <w:rsid w:val="4C2327A2"/>
    <w:rsid w:val="4CB72B07"/>
    <w:rsid w:val="4CFE1EBB"/>
    <w:rsid w:val="4D155607"/>
    <w:rsid w:val="4D4105F2"/>
    <w:rsid w:val="4D593A6C"/>
    <w:rsid w:val="4D6D0F96"/>
    <w:rsid w:val="4DD65990"/>
    <w:rsid w:val="4E856FDF"/>
    <w:rsid w:val="4EBD3AA6"/>
    <w:rsid w:val="4F431F20"/>
    <w:rsid w:val="4FC42277"/>
    <w:rsid w:val="502964F7"/>
    <w:rsid w:val="504E041D"/>
    <w:rsid w:val="50931BFB"/>
    <w:rsid w:val="51450FDE"/>
    <w:rsid w:val="51B6143C"/>
    <w:rsid w:val="535E33FB"/>
    <w:rsid w:val="590C69DA"/>
    <w:rsid w:val="59AB04D9"/>
    <w:rsid w:val="5A305E27"/>
    <w:rsid w:val="5B0F4EE8"/>
    <w:rsid w:val="5E352EEB"/>
    <w:rsid w:val="5E4C0F41"/>
    <w:rsid w:val="5E4F4306"/>
    <w:rsid w:val="5E6D6F8F"/>
    <w:rsid w:val="5EE620A5"/>
    <w:rsid w:val="5EE97B7B"/>
    <w:rsid w:val="5F100EC5"/>
    <w:rsid w:val="61034E53"/>
    <w:rsid w:val="612A3281"/>
    <w:rsid w:val="615E2759"/>
    <w:rsid w:val="61B156E0"/>
    <w:rsid w:val="62ED6B2B"/>
    <w:rsid w:val="62F14C44"/>
    <w:rsid w:val="644868BD"/>
    <w:rsid w:val="646C542A"/>
    <w:rsid w:val="647E2ED6"/>
    <w:rsid w:val="64FE586B"/>
    <w:rsid w:val="65FF637B"/>
    <w:rsid w:val="687675A7"/>
    <w:rsid w:val="69566BC9"/>
    <w:rsid w:val="6BB16A7A"/>
    <w:rsid w:val="6BE1234A"/>
    <w:rsid w:val="6D2C1760"/>
    <w:rsid w:val="6D7C14F1"/>
    <w:rsid w:val="6DC804B4"/>
    <w:rsid w:val="6E5B60A0"/>
    <w:rsid w:val="6FBE7E6A"/>
    <w:rsid w:val="701F10C1"/>
    <w:rsid w:val="71B46C76"/>
    <w:rsid w:val="71CE7F39"/>
    <w:rsid w:val="72527AE2"/>
    <w:rsid w:val="74274589"/>
    <w:rsid w:val="74951B4F"/>
    <w:rsid w:val="763977E9"/>
    <w:rsid w:val="769C6DD2"/>
    <w:rsid w:val="76F75E7D"/>
    <w:rsid w:val="7956152B"/>
    <w:rsid w:val="7AAB7106"/>
    <w:rsid w:val="7BBD2DE6"/>
    <w:rsid w:val="7C0557C3"/>
    <w:rsid w:val="7C7600F4"/>
    <w:rsid w:val="7E497C20"/>
    <w:rsid w:val="7F580E7F"/>
    <w:rsid w:val="7F933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qFormat/>
    <w:uiPriority w:val="0"/>
    <w:pPr>
      <w:spacing w:line="360" w:lineRule="auto"/>
      <w:ind w:firstLine="420" w:firstLineChars="200"/>
    </w:pPr>
    <w:rPr>
      <w:rFonts w:ascii="Calibri" w:hAnsi="Calibri"/>
      <w:sz w:val="24"/>
      <w:szCs w:val="20"/>
    </w:rPr>
  </w:style>
  <w:style w:type="paragraph" w:styleId="3">
    <w:name w:val="Body Text Indent"/>
    <w:basedOn w:val="1"/>
    <w:link w:val="10"/>
    <w:semiHidden/>
    <w:unhideWhenUsed/>
    <w:qFormat/>
    <w:uiPriority w:val="99"/>
    <w:pPr>
      <w:spacing w:after="120"/>
      <w:ind w:left="420" w:leftChars="200"/>
    </w:pPr>
  </w:style>
  <w:style w:type="paragraph" w:styleId="4">
    <w:name w:val="Block Text"/>
    <w:basedOn w:val="1"/>
    <w:qFormat/>
    <w:uiPriority w:val="0"/>
    <w:pPr>
      <w:ind w:left="540" w:leftChars="257" w:right="384" w:rightChars="183"/>
    </w:pPr>
    <w:rPr>
      <w:rFonts w:eastAsia="黑体"/>
      <w:b/>
      <w:bCs/>
      <w:sz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1"/>
    <w:qFormat/>
    <w:uiPriority w:val="0"/>
    <w:pPr>
      <w:ind w:firstLine="420" w:firstLineChars="200"/>
    </w:pPr>
    <w:rPr>
      <w:rFonts w:eastAsiaTheme="minorEastAsia" w:cstheme="minorBidi"/>
      <w:szCs w:val="20"/>
    </w:rPr>
  </w:style>
  <w:style w:type="character" w:customStyle="1" w:styleId="10">
    <w:name w:val="正文文本缩进 Char"/>
    <w:basedOn w:val="9"/>
    <w:link w:val="3"/>
    <w:qFormat/>
    <w:uiPriority w:val="0"/>
    <w:rPr>
      <w:rFonts w:ascii="Times New Roman" w:hAnsi="Times New Roman" w:eastAsia="宋体" w:cs="Times New Roman"/>
      <w:szCs w:val="24"/>
    </w:rPr>
  </w:style>
  <w:style w:type="character" w:customStyle="1" w:styleId="11">
    <w:name w:val="正文首行缩进 2 Char"/>
    <w:basedOn w:val="10"/>
    <w:link w:val="7"/>
    <w:qFormat/>
    <w:uiPriority w:val="0"/>
    <w:rPr>
      <w:szCs w:val="20"/>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paragraph" w:styleId="14">
    <w:name w:val="List Paragraph"/>
    <w:basedOn w:val="1"/>
    <w:unhideWhenUsed/>
    <w:qFormat/>
    <w:uiPriority w:val="99"/>
    <w:pPr>
      <w:ind w:firstLine="420" w:firstLineChars="200"/>
    </w:pPr>
  </w:style>
  <w:style w:type="character" w:customStyle="1" w:styleId="15">
    <w:name w:val="正文缩进 Char"/>
    <w:link w:val="2"/>
    <w:qFormat/>
    <w:uiPriority w:val="0"/>
    <w:rPr>
      <w:rFonts w:ascii="Calibri" w:hAnsi="Calibri" w:eastAsia="宋体" w:cs="Times New Roman"/>
      <w:kern w:val="2"/>
      <w:sz w:val="24"/>
    </w:rPr>
  </w:style>
  <w:style w:type="character" w:customStyle="1" w:styleId="16">
    <w:name w:val="样式1 Char"/>
    <w:link w:val="17"/>
    <w:qFormat/>
    <w:uiPriority w:val="0"/>
    <w:rPr>
      <w:rFonts w:ascii="宋体" w:hAnsi="宋体"/>
      <w:bCs/>
      <w:kern w:val="2"/>
      <w:sz w:val="24"/>
      <w:szCs w:val="24"/>
    </w:rPr>
  </w:style>
  <w:style w:type="paragraph" w:customStyle="1" w:styleId="17">
    <w:name w:val="样式1"/>
    <w:basedOn w:val="1"/>
    <w:link w:val="16"/>
    <w:qFormat/>
    <w:uiPriority w:val="0"/>
    <w:pPr>
      <w:adjustRightInd w:val="0"/>
      <w:snapToGrid w:val="0"/>
    </w:pPr>
    <w:rPr>
      <w:rFonts w:ascii="宋体" w:hAnsi="宋体" w:eastAsiaTheme="minorEastAsia" w:cstheme="minorBidi"/>
      <w:bCs/>
      <w:sz w:val="24"/>
    </w:rPr>
  </w:style>
  <w:style w:type="character" w:customStyle="1" w:styleId="18">
    <w:name w:val="报告书正文样式1 Char"/>
    <w:link w:val="19"/>
    <w:qFormat/>
    <w:uiPriority w:val="0"/>
    <w:rPr>
      <w:rFonts w:ascii="Arial" w:hAnsi="Arial" w:cs="Arial"/>
      <w:sz w:val="24"/>
      <w:szCs w:val="24"/>
    </w:rPr>
  </w:style>
  <w:style w:type="paragraph" w:customStyle="1" w:styleId="19">
    <w:name w:val="报告书正文样式1"/>
    <w:basedOn w:val="1"/>
    <w:link w:val="18"/>
    <w:qFormat/>
    <w:uiPriority w:val="0"/>
    <w:pPr>
      <w:adjustRightInd w:val="0"/>
      <w:snapToGrid w:val="0"/>
      <w:spacing w:line="360" w:lineRule="auto"/>
      <w:ind w:firstLine="425"/>
      <w:textAlignment w:val="baseline"/>
    </w:pPr>
    <w:rPr>
      <w:rFonts w:ascii="Arial" w:hAnsi="Arial" w:cs="Arial" w:eastAsiaTheme="minorEastAsia"/>
      <w:kern w:val="0"/>
      <w:sz w:val="24"/>
    </w:rPr>
  </w:style>
  <w:style w:type="paragraph" w:customStyle="1" w:styleId="20">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1">
    <w:name w:val="fontstyle01"/>
    <w:basedOn w:val="9"/>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AF746-28F0-4B9B-B8BA-8324E5BFC248}">
  <ds:schemaRefs/>
</ds:datastoreItem>
</file>

<file path=docProps/app.xml><?xml version="1.0" encoding="utf-8"?>
<Properties xmlns="http://schemas.openxmlformats.org/officeDocument/2006/extended-properties" xmlns:vt="http://schemas.openxmlformats.org/officeDocument/2006/docPropsVTypes">
  <Template>Normal</Template>
  <Company>HTXZFWZX</Company>
  <Pages>5</Pages>
  <Words>359</Words>
  <Characters>2047</Characters>
  <Lines>17</Lines>
  <Paragraphs>4</Paragraphs>
  <TotalTime>0</TotalTime>
  <ScaleCrop>false</ScaleCrop>
  <LinksUpToDate>false</LinksUpToDate>
  <CharactersWithSpaces>2402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2017-08-30T01:28:00Z</dcterms:created>
  <dc:creator>bangong010</dc:creator>
  <cp:lastModifiedBy>admin</cp:lastModifiedBy>
  <cp:lastPrinted>2021-06-03T08:39:00Z</cp:lastPrinted>
  <dcterms:modified xsi:type="dcterms:W3CDTF">2021-10-22T07:58:59Z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6C841DF0C30F459C85236BC1AFFC1E46</vt:lpwstr>
  </property>
</Properties>
</file>