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FB" w:rsidRDefault="00057AFB">
      <w:pPr>
        <w:pStyle w:val="a6"/>
        <w:spacing w:line="560" w:lineRule="exact"/>
        <w:ind w:firstLine="480"/>
        <w:jc w:val="center"/>
        <w:rPr>
          <w:rFonts w:eastAsia="宋体"/>
          <w:szCs w:val="32"/>
        </w:rPr>
      </w:pPr>
    </w:p>
    <w:p w:rsidR="00057AFB" w:rsidRDefault="00057AFB">
      <w:pPr>
        <w:pStyle w:val="a6"/>
        <w:spacing w:line="560" w:lineRule="exact"/>
        <w:jc w:val="center"/>
        <w:rPr>
          <w:rFonts w:eastAsia="宋体"/>
          <w:szCs w:val="32"/>
        </w:rPr>
      </w:pPr>
    </w:p>
    <w:p w:rsidR="00057AFB" w:rsidRDefault="00057AFB">
      <w:pPr>
        <w:pStyle w:val="a6"/>
        <w:spacing w:line="560" w:lineRule="exact"/>
        <w:jc w:val="center"/>
        <w:rPr>
          <w:rFonts w:eastAsia="宋体"/>
          <w:szCs w:val="32"/>
        </w:rPr>
      </w:pPr>
    </w:p>
    <w:p w:rsidR="00057AFB" w:rsidRDefault="00057AFB">
      <w:pPr>
        <w:pStyle w:val="a6"/>
        <w:spacing w:line="560" w:lineRule="exact"/>
        <w:ind w:leftChars="0" w:left="614" w:hangingChars="192" w:hanging="614"/>
        <w:rPr>
          <w:rFonts w:eastAsia="宋体"/>
          <w:b w:val="0"/>
          <w:szCs w:val="32"/>
        </w:rPr>
      </w:pPr>
    </w:p>
    <w:p w:rsidR="00057AFB" w:rsidRDefault="00057AFB">
      <w:pPr>
        <w:pStyle w:val="a6"/>
        <w:spacing w:line="560" w:lineRule="exact"/>
        <w:ind w:leftChars="0" w:left="614" w:hangingChars="192" w:hanging="614"/>
        <w:rPr>
          <w:rFonts w:eastAsia="宋体"/>
          <w:b w:val="0"/>
          <w:szCs w:val="32"/>
        </w:rPr>
      </w:pPr>
    </w:p>
    <w:p w:rsidR="00057AFB" w:rsidRDefault="00057AFB">
      <w:pPr>
        <w:pStyle w:val="a6"/>
        <w:spacing w:line="560" w:lineRule="exact"/>
        <w:ind w:leftChars="0" w:left="614" w:hangingChars="192" w:hanging="614"/>
        <w:rPr>
          <w:rFonts w:eastAsia="宋体"/>
          <w:b w:val="0"/>
          <w:szCs w:val="32"/>
        </w:rPr>
      </w:pPr>
    </w:p>
    <w:p w:rsidR="00057AFB" w:rsidRDefault="007E5D55">
      <w:pPr>
        <w:pStyle w:val="a6"/>
        <w:spacing w:line="560" w:lineRule="exact"/>
        <w:ind w:leftChars="0" w:left="614" w:rightChars="12" w:right="25" w:hangingChars="192" w:hanging="614"/>
        <w:rPr>
          <w:rFonts w:eastAsia="楷体"/>
          <w:b w:val="0"/>
          <w:szCs w:val="32"/>
        </w:rPr>
      </w:pPr>
      <w:r>
        <w:rPr>
          <w:rFonts w:eastAsia="楷体"/>
          <w:b w:val="0"/>
          <w:szCs w:val="32"/>
        </w:rPr>
        <w:t>桓环许字﹝</w:t>
      </w:r>
      <w:r>
        <w:rPr>
          <w:rFonts w:eastAsia="楷体"/>
          <w:b w:val="0"/>
          <w:szCs w:val="32"/>
        </w:rPr>
        <w:t>2024</w:t>
      </w:r>
      <w:r>
        <w:rPr>
          <w:rFonts w:eastAsia="楷体"/>
          <w:b w:val="0"/>
          <w:szCs w:val="32"/>
        </w:rPr>
        <w:t>﹞</w:t>
      </w:r>
      <w:r>
        <w:rPr>
          <w:rFonts w:eastAsia="楷体" w:hint="eastAsia"/>
          <w:b w:val="0"/>
          <w:szCs w:val="32"/>
        </w:rPr>
        <w:t>60</w:t>
      </w:r>
      <w:r>
        <w:rPr>
          <w:rFonts w:eastAsia="楷体"/>
          <w:b w:val="0"/>
          <w:szCs w:val="32"/>
        </w:rPr>
        <w:t>号</w:t>
      </w:r>
      <w:r>
        <w:rPr>
          <w:rFonts w:eastAsia="楷体"/>
          <w:b w:val="0"/>
          <w:szCs w:val="32"/>
        </w:rPr>
        <w:t xml:space="preserve">                    </w:t>
      </w:r>
      <w:r>
        <w:rPr>
          <w:rFonts w:eastAsia="楷体"/>
          <w:b w:val="0"/>
          <w:szCs w:val="32"/>
        </w:rPr>
        <w:t>签发人：孙明文</w:t>
      </w:r>
    </w:p>
    <w:p w:rsidR="00057AFB" w:rsidRDefault="00057AFB">
      <w:pPr>
        <w:pStyle w:val="a6"/>
        <w:spacing w:line="560" w:lineRule="exact"/>
        <w:jc w:val="center"/>
        <w:rPr>
          <w:rFonts w:eastAsia="方正小标宋简体"/>
          <w:b w:val="0"/>
          <w:bCs w:val="0"/>
          <w:szCs w:val="32"/>
        </w:rPr>
      </w:pPr>
    </w:p>
    <w:p w:rsidR="00057AFB" w:rsidRDefault="007E5D55" w:rsidP="00B119AA">
      <w:pPr>
        <w:pStyle w:val="a6"/>
        <w:spacing w:line="560" w:lineRule="exact"/>
        <w:ind w:leftChars="-85" w:left="38" w:rightChars="-159" w:right="-334" w:hangingChars="49" w:hanging="216"/>
        <w:jc w:val="center"/>
        <w:rPr>
          <w:rFonts w:eastAsia="方正小标宋简体"/>
          <w:b w:val="0"/>
          <w:sz w:val="44"/>
          <w:szCs w:val="32"/>
        </w:rPr>
      </w:pPr>
      <w:r>
        <w:rPr>
          <w:rFonts w:eastAsia="方正小标宋简体"/>
          <w:b w:val="0"/>
          <w:bCs w:val="0"/>
          <w:sz w:val="44"/>
          <w:szCs w:val="32"/>
        </w:rPr>
        <w:t>关于</w:t>
      </w:r>
      <w:r>
        <w:rPr>
          <w:rFonts w:eastAsia="方正小标宋简体"/>
          <w:b w:val="0"/>
          <w:sz w:val="44"/>
          <w:szCs w:val="32"/>
        </w:rPr>
        <w:t>淄博圣容纸制品有限公司</w:t>
      </w:r>
    </w:p>
    <w:p w:rsidR="00057AFB" w:rsidRDefault="007E5D55" w:rsidP="00B119AA">
      <w:pPr>
        <w:pStyle w:val="a6"/>
        <w:spacing w:line="560" w:lineRule="exact"/>
        <w:ind w:leftChars="-85" w:left="38" w:rightChars="-159" w:right="-334" w:hangingChars="49" w:hanging="216"/>
        <w:jc w:val="center"/>
        <w:rPr>
          <w:rFonts w:eastAsia="方正小标宋简体"/>
          <w:b w:val="0"/>
          <w:bCs w:val="0"/>
          <w:sz w:val="44"/>
          <w:szCs w:val="32"/>
        </w:rPr>
      </w:pPr>
      <w:r>
        <w:rPr>
          <w:rFonts w:eastAsia="方正小标宋简体"/>
          <w:b w:val="0"/>
          <w:sz w:val="44"/>
          <w:szCs w:val="32"/>
        </w:rPr>
        <w:t>纸箱加工项目</w:t>
      </w:r>
      <w:r>
        <w:rPr>
          <w:rFonts w:eastAsia="方正小标宋简体"/>
          <w:b w:val="0"/>
          <w:bCs w:val="0"/>
          <w:sz w:val="44"/>
          <w:szCs w:val="32"/>
        </w:rPr>
        <w:t>环境影响报告表的审批意见</w:t>
      </w:r>
    </w:p>
    <w:p w:rsidR="00057AFB" w:rsidRDefault="00057AFB" w:rsidP="00B119AA">
      <w:pPr>
        <w:pStyle w:val="a6"/>
        <w:spacing w:line="560" w:lineRule="exact"/>
        <w:ind w:leftChars="-85" w:left="-21" w:rightChars="-159" w:right="-334" w:hangingChars="49" w:hanging="157"/>
        <w:jc w:val="left"/>
        <w:rPr>
          <w:rFonts w:eastAsia="仿宋"/>
          <w:b w:val="0"/>
          <w:bCs w:val="0"/>
          <w:szCs w:val="32"/>
        </w:rPr>
      </w:pPr>
    </w:p>
    <w:p w:rsidR="00057AFB" w:rsidRDefault="007E5D55" w:rsidP="00B119AA">
      <w:pPr>
        <w:pStyle w:val="a6"/>
        <w:spacing w:line="520" w:lineRule="exact"/>
        <w:ind w:leftChars="0" w:left="0" w:rightChars="0" w:right="0"/>
        <w:jc w:val="left"/>
        <w:rPr>
          <w:rFonts w:eastAsia="仿宋_GB2312"/>
          <w:b w:val="0"/>
          <w:bCs w:val="0"/>
          <w:szCs w:val="32"/>
        </w:rPr>
      </w:pPr>
      <w:r>
        <w:rPr>
          <w:rFonts w:eastAsia="仿宋_GB2312"/>
          <w:b w:val="0"/>
          <w:szCs w:val="32"/>
        </w:rPr>
        <w:t>淄博圣容纸制品有限公司</w:t>
      </w:r>
      <w:r>
        <w:rPr>
          <w:rFonts w:eastAsia="仿宋_GB2312"/>
          <w:b w:val="0"/>
          <w:bCs w:val="0"/>
          <w:szCs w:val="32"/>
        </w:rPr>
        <w:t>：</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你单位报来《</w:t>
      </w:r>
      <w:r>
        <w:rPr>
          <w:rFonts w:eastAsia="仿宋_GB2312" w:hint="eastAsia"/>
          <w:sz w:val="32"/>
          <w:szCs w:val="32"/>
        </w:rPr>
        <w:t>纸箱加工项目</w:t>
      </w:r>
      <w:bookmarkStart w:id="0" w:name="_GoBack"/>
      <w:bookmarkEnd w:id="0"/>
      <w:r>
        <w:rPr>
          <w:rFonts w:eastAsia="仿宋_GB2312"/>
          <w:sz w:val="32"/>
          <w:szCs w:val="32"/>
        </w:rPr>
        <w:t>环境影响报告表》（</w:t>
      </w:r>
      <w:r w:rsidR="00B119AA">
        <w:rPr>
          <w:rFonts w:eastAsia="仿宋_GB2312" w:hint="eastAsia"/>
          <w:sz w:val="32"/>
          <w:szCs w:val="32"/>
        </w:rPr>
        <w:t>山东绿盾环境服务有限公司</w:t>
      </w:r>
      <w:r>
        <w:rPr>
          <w:rFonts w:eastAsia="仿宋_GB2312"/>
          <w:sz w:val="32"/>
          <w:szCs w:val="32"/>
        </w:rPr>
        <w:t>编制）收悉。经我局党组研究，根据环评文件，提出如下审批意见：</w:t>
      </w:r>
    </w:p>
    <w:p w:rsidR="00057AFB" w:rsidRDefault="007E5D55" w:rsidP="00B119AA">
      <w:pPr>
        <w:adjustRightInd w:val="0"/>
        <w:snapToGrid w:val="0"/>
        <w:spacing w:line="520" w:lineRule="exact"/>
        <w:ind w:firstLineChars="200" w:firstLine="640"/>
        <w:rPr>
          <w:rFonts w:eastAsia="仿宋_GB2312"/>
          <w:bCs/>
          <w:sz w:val="32"/>
          <w:szCs w:val="32"/>
        </w:rPr>
      </w:pPr>
      <w:r>
        <w:rPr>
          <w:rFonts w:eastAsia="仿宋_GB2312"/>
          <w:sz w:val="32"/>
          <w:szCs w:val="32"/>
        </w:rPr>
        <w:t>一、项目为新建项目，建设地点位于山东省淄博市桓台县果里镇东边村南首、张北路西。</w:t>
      </w:r>
      <w:r>
        <w:rPr>
          <w:rFonts w:eastAsia="仿宋_GB2312"/>
          <w:bCs/>
          <w:sz w:val="32"/>
          <w:szCs w:val="32"/>
        </w:rPr>
        <w:t>租赁现有厂房，</w:t>
      </w:r>
      <w:r>
        <w:rPr>
          <w:rFonts w:eastAsia="仿宋_GB2312" w:hint="eastAsia"/>
          <w:bCs/>
          <w:sz w:val="32"/>
          <w:szCs w:val="32"/>
        </w:rPr>
        <w:t>新</w:t>
      </w:r>
      <w:r>
        <w:rPr>
          <w:rFonts w:eastAsia="仿宋_GB2312"/>
          <w:bCs/>
          <w:sz w:val="32"/>
          <w:szCs w:val="32"/>
        </w:rPr>
        <w:t>购置双色智能散单王开槽机、送纸机等主要生产设备</w:t>
      </w:r>
      <w:r>
        <w:rPr>
          <w:rFonts w:eastAsia="仿宋_GB2312"/>
          <w:bCs/>
          <w:sz w:val="32"/>
          <w:szCs w:val="32"/>
        </w:rPr>
        <w:t>15</w:t>
      </w:r>
      <w:r>
        <w:rPr>
          <w:rFonts w:eastAsia="仿宋_GB2312"/>
          <w:bCs/>
          <w:sz w:val="32"/>
          <w:szCs w:val="32"/>
        </w:rPr>
        <w:t>台（套）。项目建成后，可年产纸箱</w:t>
      </w:r>
      <w:r>
        <w:rPr>
          <w:rFonts w:eastAsia="仿宋_GB2312"/>
          <w:bCs/>
          <w:sz w:val="32"/>
          <w:szCs w:val="32"/>
        </w:rPr>
        <w:t>200</w:t>
      </w:r>
      <w:r>
        <w:rPr>
          <w:rFonts w:eastAsia="仿宋_GB2312"/>
          <w:bCs/>
          <w:sz w:val="32"/>
          <w:szCs w:val="32"/>
        </w:rPr>
        <w:t>万个。</w:t>
      </w:r>
      <w:r>
        <w:rPr>
          <w:rFonts w:eastAsia="仿宋_GB2312"/>
          <w:sz w:val="32"/>
          <w:szCs w:val="32"/>
        </w:rPr>
        <w:t>项目总投资</w:t>
      </w:r>
      <w:r>
        <w:rPr>
          <w:rFonts w:eastAsia="仿宋_GB2312"/>
          <w:sz w:val="32"/>
          <w:szCs w:val="32"/>
        </w:rPr>
        <w:t>620</w:t>
      </w:r>
      <w:r>
        <w:rPr>
          <w:rFonts w:eastAsia="仿宋_GB2312"/>
          <w:sz w:val="32"/>
          <w:szCs w:val="32"/>
        </w:rPr>
        <w:t>万元，其中环保投资</w:t>
      </w:r>
      <w:r>
        <w:rPr>
          <w:rFonts w:eastAsia="仿宋_GB2312"/>
          <w:sz w:val="32"/>
          <w:szCs w:val="32"/>
        </w:rPr>
        <w:t>12</w:t>
      </w:r>
      <w:r>
        <w:rPr>
          <w:rFonts w:eastAsia="仿宋_GB2312"/>
          <w:sz w:val="32"/>
          <w:szCs w:val="32"/>
        </w:rPr>
        <w:t>万元。（设备及工艺流程详见环评报告表）</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本项目已在山东省投资项目在线审批监管平台备案（项目代码：</w:t>
      </w:r>
      <w:r>
        <w:rPr>
          <w:rFonts w:eastAsia="仿宋_GB2312"/>
          <w:sz w:val="32"/>
          <w:szCs w:val="32"/>
        </w:rPr>
        <w:t>2408-370321-89-01-813874</w:t>
      </w:r>
      <w:r>
        <w:rPr>
          <w:rFonts w:eastAsia="仿宋_GB2312"/>
          <w:sz w:val="32"/>
          <w:szCs w:val="32"/>
        </w:rPr>
        <w:t>）。该项目环境影响报告表及相关材料已在桓台县人民政府官方网站进行了公示，公示期间未收</w:t>
      </w:r>
      <w:r>
        <w:rPr>
          <w:rFonts w:eastAsia="仿宋_GB2312"/>
          <w:sz w:val="32"/>
          <w:szCs w:val="32"/>
        </w:rPr>
        <w:lastRenderedPageBreak/>
        <w:t>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二、项目在营运期须严格落实环境影响报告表中提出的各项污染防治措施及以下要求：</w:t>
      </w:r>
    </w:p>
    <w:p w:rsidR="00057AFB" w:rsidRDefault="007E5D55" w:rsidP="00B119AA">
      <w:pPr>
        <w:snapToGrid w:val="0"/>
        <w:spacing w:line="520" w:lineRule="exact"/>
        <w:ind w:firstLineChars="200" w:firstLine="640"/>
        <w:rPr>
          <w:rFonts w:eastAsia="仿宋_GB2312"/>
          <w:sz w:val="32"/>
          <w:szCs w:val="32"/>
        </w:rPr>
      </w:pPr>
      <w:r>
        <w:rPr>
          <w:rFonts w:eastAsia="仿宋_GB2312"/>
          <w:sz w:val="32"/>
          <w:szCs w:val="32"/>
        </w:rPr>
        <w:t>（一）印刷</w:t>
      </w:r>
      <w:r>
        <w:rPr>
          <w:rFonts w:eastAsia="仿宋_GB2312" w:hint="eastAsia"/>
          <w:sz w:val="32"/>
          <w:szCs w:val="32"/>
        </w:rPr>
        <w:t>工序</w:t>
      </w:r>
      <w:r>
        <w:rPr>
          <w:rFonts w:eastAsia="仿宋_GB2312"/>
          <w:sz w:val="32"/>
          <w:szCs w:val="32"/>
        </w:rPr>
        <w:t>产生的废气经集气罩收集</w:t>
      </w:r>
      <w:r>
        <w:rPr>
          <w:rFonts w:eastAsia="仿宋_GB2312" w:hint="eastAsia"/>
          <w:sz w:val="32"/>
          <w:szCs w:val="32"/>
        </w:rPr>
        <w:t>，</w:t>
      </w:r>
      <w:r>
        <w:rPr>
          <w:rFonts w:eastAsia="仿宋_GB2312"/>
          <w:sz w:val="32"/>
          <w:szCs w:val="32"/>
        </w:rPr>
        <w:t>进入二</w:t>
      </w:r>
      <w:r>
        <w:rPr>
          <w:rFonts w:eastAsia="仿宋_GB2312"/>
          <w:sz w:val="32"/>
          <w:szCs w:val="32"/>
        </w:rPr>
        <w:t>级活性炭吸附装置处理，</w:t>
      </w:r>
      <w:r>
        <w:rPr>
          <w:rFonts w:eastAsia="仿宋_GB2312" w:hint="eastAsia"/>
          <w:sz w:val="32"/>
          <w:szCs w:val="32"/>
        </w:rPr>
        <w:t>最终通过一根</w:t>
      </w:r>
      <w:r>
        <w:rPr>
          <w:rFonts w:eastAsia="仿宋_GB2312"/>
          <w:sz w:val="32"/>
          <w:szCs w:val="32"/>
        </w:rPr>
        <w:t>15</w:t>
      </w:r>
      <w:r>
        <w:rPr>
          <w:rFonts w:eastAsia="仿宋_GB2312"/>
          <w:sz w:val="32"/>
          <w:szCs w:val="32"/>
        </w:rPr>
        <w:t>米高排气筒</w:t>
      </w:r>
      <w:r>
        <w:rPr>
          <w:rFonts w:eastAsia="仿宋_GB2312"/>
          <w:kern w:val="0"/>
          <w:sz w:val="32"/>
          <w:szCs w:val="32"/>
        </w:rPr>
        <w:t>DA001</w:t>
      </w:r>
      <w:r>
        <w:rPr>
          <w:rFonts w:eastAsia="仿宋_GB2312" w:hint="eastAsia"/>
          <w:kern w:val="0"/>
          <w:sz w:val="32"/>
          <w:szCs w:val="32"/>
        </w:rPr>
        <w:t>有组织</w:t>
      </w:r>
      <w:r>
        <w:rPr>
          <w:rFonts w:eastAsia="仿宋_GB2312"/>
          <w:sz w:val="32"/>
          <w:szCs w:val="32"/>
        </w:rPr>
        <w:t>排放。有组织</w:t>
      </w:r>
      <w:r>
        <w:rPr>
          <w:rFonts w:eastAsia="仿宋_GB2312"/>
          <w:bCs/>
          <w:sz w:val="32"/>
          <w:szCs w:val="32"/>
        </w:rPr>
        <w:t>VOCs</w:t>
      </w:r>
      <w:r>
        <w:rPr>
          <w:rFonts w:eastAsia="仿宋_GB2312" w:hint="eastAsia"/>
          <w:sz w:val="32"/>
          <w:szCs w:val="32"/>
        </w:rPr>
        <w:t>排放须满足</w:t>
      </w:r>
      <w:r>
        <w:rPr>
          <w:rFonts w:eastAsia="仿宋_GB2312"/>
          <w:sz w:val="32"/>
          <w:szCs w:val="32"/>
        </w:rPr>
        <w:t>《挥发性有机物排放标准第</w:t>
      </w:r>
      <w:r>
        <w:rPr>
          <w:rFonts w:eastAsia="仿宋_GB2312"/>
          <w:sz w:val="32"/>
          <w:szCs w:val="32"/>
        </w:rPr>
        <w:t>4</w:t>
      </w:r>
      <w:r>
        <w:rPr>
          <w:rFonts w:eastAsia="仿宋_GB2312"/>
          <w:sz w:val="32"/>
          <w:szCs w:val="32"/>
        </w:rPr>
        <w:t>部分：印刷业》（</w:t>
      </w:r>
      <w:r>
        <w:rPr>
          <w:rFonts w:eastAsia="仿宋_GB2312"/>
          <w:sz w:val="32"/>
          <w:szCs w:val="32"/>
        </w:rPr>
        <w:t>DB37/2801.4-2017</w:t>
      </w:r>
      <w:r>
        <w:rPr>
          <w:rFonts w:eastAsia="仿宋_GB2312"/>
          <w:sz w:val="32"/>
          <w:szCs w:val="32"/>
        </w:rPr>
        <w:t>）表</w:t>
      </w:r>
      <w:r>
        <w:rPr>
          <w:rFonts w:eastAsia="仿宋_GB2312"/>
          <w:sz w:val="32"/>
          <w:szCs w:val="32"/>
        </w:rPr>
        <w:t>2</w:t>
      </w:r>
      <w:r>
        <w:rPr>
          <w:rFonts w:eastAsia="仿宋_GB2312"/>
          <w:sz w:val="32"/>
          <w:szCs w:val="32"/>
        </w:rPr>
        <w:t>限值；有组织苯乙烯执行《印刷工业大气污染物排放标准》（</w:t>
      </w:r>
      <w:r>
        <w:rPr>
          <w:rFonts w:eastAsia="仿宋_GB2312"/>
          <w:sz w:val="32"/>
          <w:szCs w:val="32"/>
        </w:rPr>
        <w:t>GB41616-2022</w:t>
      </w:r>
      <w:r>
        <w:rPr>
          <w:rFonts w:eastAsia="仿宋_GB2312"/>
          <w:sz w:val="32"/>
          <w:szCs w:val="32"/>
        </w:rPr>
        <w:t>）表</w:t>
      </w:r>
      <w:r>
        <w:rPr>
          <w:rFonts w:eastAsia="仿宋_GB2312"/>
          <w:sz w:val="32"/>
          <w:szCs w:val="32"/>
        </w:rPr>
        <w:t>1</w:t>
      </w:r>
      <w:r>
        <w:rPr>
          <w:rFonts w:eastAsia="仿宋_GB2312"/>
          <w:sz w:val="32"/>
          <w:szCs w:val="32"/>
        </w:rPr>
        <w:t>大气污染物排放限值；有组织臭气浓度执行《恶臭污染物排放标准》（</w:t>
      </w:r>
      <w:r>
        <w:rPr>
          <w:rFonts w:eastAsia="仿宋_GB2312"/>
          <w:sz w:val="32"/>
          <w:szCs w:val="32"/>
        </w:rPr>
        <w:t>GB14554-1993</w:t>
      </w:r>
      <w:r>
        <w:rPr>
          <w:rFonts w:eastAsia="仿宋_GB2312"/>
          <w:sz w:val="32"/>
          <w:szCs w:val="32"/>
        </w:rPr>
        <w:t>）表</w:t>
      </w:r>
      <w:r>
        <w:rPr>
          <w:rFonts w:eastAsia="仿宋_GB2312"/>
          <w:sz w:val="32"/>
          <w:szCs w:val="32"/>
        </w:rPr>
        <w:t>2</w:t>
      </w:r>
      <w:r>
        <w:rPr>
          <w:rFonts w:eastAsia="仿宋_GB2312"/>
          <w:sz w:val="32"/>
          <w:szCs w:val="32"/>
        </w:rPr>
        <w:t>标准要求。厂界臭气浓度、苯乙烯执行《恶臭污染物排放标准》（</w:t>
      </w:r>
      <w:r>
        <w:rPr>
          <w:rFonts w:eastAsia="仿宋_GB2312"/>
          <w:sz w:val="32"/>
          <w:szCs w:val="32"/>
        </w:rPr>
        <w:t>GB14554-1993</w:t>
      </w:r>
      <w:r>
        <w:rPr>
          <w:rFonts w:eastAsia="仿宋_GB2312"/>
          <w:sz w:val="32"/>
          <w:szCs w:val="32"/>
        </w:rPr>
        <w:t>）表</w:t>
      </w:r>
      <w:r>
        <w:rPr>
          <w:rFonts w:eastAsia="仿宋_GB2312"/>
          <w:sz w:val="32"/>
          <w:szCs w:val="32"/>
        </w:rPr>
        <w:t>1</w:t>
      </w:r>
      <w:r>
        <w:rPr>
          <w:rFonts w:eastAsia="仿宋_GB2312"/>
          <w:sz w:val="32"/>
          <w:szCs w:val="32"/>
        </w:rPr>
        <w:t>恶臭污染物厂界标准值；</w:t>
      </w:r>
      <w:r>
        <w:rPr>
          <w:rFonts w:eastAsia="仿宋_GB2312" w:hint="eastAsia"/>
          <w:sz w:val="32"/>
          <w:szCs w:val="32"/>
        </w:rPr>
        <w:t>厂界</w:t>
      </w:r>
      <w:r>
        <w:rPr>
          <w:rFonts w:eastAsia="仿宋_GB2312"/>
          <w:bCs/>
          <w:sz w:val="32"/>
          <w:szCs w:val="32"/>
        </w:rPr>
        <w:t>VOCs</w:t>
      </w:r>
      <w:r>
        <w:rPr>
          <w:rFonts w:eastAsia="仿宋_GB2312"/>
          <w:sz w:val="32"/>
          <w:szCs w:val="32"/>
        </w:rPr>
        <w:t>执行《挥发性有机物排放标准第</w:t>
      </w:r>
      <w:r>
        <w:rPr>
          <w:rFonts w:eastAsia="仿宋_GB2312"/>
          <w:sz w:val="32"/>
          <w:szCs w:val="32"/>
        </w:rPr>
        <w:t>4</w:t>
      </w:r>
      <w:r>
        <w:rPr>
          <w:rFonts w:eastAsia="仿宋_GB2312"/>
          <w:sz w:val="32"/>
          <w:szCs w:val="32"/>
        </w:rPr>
        <w:t>部分：印刷</w:t>
      </w:r>
      <w:r>
        <w:rPr>
          <w:rFonts w:eastAsia="仿宋_GB2312"/>
          <w:sz w:val="32"/>
          <w:szCs w:val="32"/>
        </w:rPr>
        <w:t>业》（</w:t>
      </w:r>
      <w:r>
        <w:rPr>
          <w:rFonts w:eastAsia="仿宋_GB2312"/>
          <w:sz w:val="32"/>
          <w:szCs w:val="32"/>
        </w:rPr>
        <w:t>DB37/2801.4-2017</w:t>
      </w:r>
      <w:r>
        <w:rPr>
          <w:rFonts w:eastAsia="仿宋_GB2312"/>
          <w:sz w:val="32"/>
          <w:szCs w:val="32"/>
        </w:rPr>
        <w:t>）表</w:t>
      </w:r>
      <w:r>
        <w:rPr>
          <w:rFonts w:eastAsia="仿宋_GB2312"/>
          <w:sz w:val="32"/>
          <w:szCs w:val="32"/>
        </w:rPr>
        <w:t>3</w:t>
      </w:r>
      <w:r>
        <w:rPr>
          <w:rFonts w:eastAsia="仿宋_GB2312"/>
          <w:sz w:val="32"/>
          <w:szCs w:val="32"/>
        </w:rPr>
        <w:t>厂界无组织监控点挥发性有机物浓度限值</w:t>
      </w:r>
      <w:r>
        <w:rPr>
          <w:rFonts w:eastAsia="仿宋_GB2312" w:hint="eastAsia"/>
          <w:sz w:val="32"/>
          <w:szCs w:val="32"/>
        </w:rPr>
        <w:t>；</w:t>
      </w:r>
      <w:r>
        <w:rPr>
          <w:rFonts w:eastAsia="仿宋_GB2312"/>
          <w:sz w:val="32"/>
          <w:szCs w:val="32"/>
        </w:rPr>
        <w:t>无组织</w:t>
      </w:r>
      <w:r>
        <w:rPr>
          <w:rFonts w:eastAsia="仿宋_GB2312"/>
          <w:sz w:val="32"/>
          <w:szCs w:val="32"/>
        </w:rPr>
        <w:t>VOCs</w:t>
      </w:r>
      <w:r>
        <w:rPr>
          <w:rFonts w:eastAsia="仿宋_GB2312"/>
          <w:sz w:val="32"/>
          <w:szCs w:val="32"/>
        </w:rPr>
        <w:t>执行《挥发性有机物无组织排放控制标准》（</w:t>
      </w:r>
      <w:r>
        <w:rPr>
          <w:rFonts w:eastAsia="仿宋_GB2312"/>
          <w:sz w:val="32"/>
          <w:szCs w:val="32"/>
        </w:rPr>
        <w:t>GB37822-2019</w:t>
      </w:r>
      <w:r>
        <w:rPr>
          <w:rFonts w:eastAsia="仿宋_GB2312"/>
          <w:sz w:val="32"/>
          <w:szCs w:val="32"/>
        </w:rPr>
        <w:t>）表</w:t>
      </w:r>
      <w:r>
        <w:rPr>
          <w:rFonts w:eastAsia="仿宋_GB2312"/>
          <w:sz w:val="32"/>
          <w:szCs w:val="32"/>
        </w:rPr>
        <w:t>A.1</w:t>
      </w:r>
      <w:r>
        <w:rPr>
          <w:rFonts w:eastAsia="仿宋_GB2312"/>
          <w:sz w:val="32"/>
          <w:szCs w:val="32"/>
        </w:rPr>
        <w:t>特别排放限值。</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（二）项目</w:t>
      </w:r>
      <w:r w:rsidR="00B119AA">
        <w:rPr>
          <w:rFonts w:eastAsia="仿宋_GB2312" w:hint="eastAsia"/>
          <w:sz w:val="32"/>
          <w:szCs w:val="32"/>
        </w:rPr>
        <w:t>废水主要为生活污水，</w:t>
      </w:r>
      <w:r>
        <w:rPr>
          <w:rFonts w:eastAsia="仿宋_GB2312"/>
          <w:sz w:val="32"/>
          <w:szCs w:val="32"/>
        </w:rPr>
        <w:t>经化粪池暂存后经市政污水管网排入光大水务（淄博）有限公司水质净化三分厂进一步处理。</w:t>
      </w:r>
    </w:p>
    <w:p w:rsidR="00057AFB" w:rsidRDefault="007E5D55" w:rsidP="00B119AA">
      <w:pPr>
        <w:adjustRightInd w:val="0"/>
        <w:snapToGrid w:val="0"/>
        <w:spacing w:line="520" w:lineRule="exact"/>
        <w:ind w:firstLineChars="200" w:firstLine="640"/>
        <w:rPr>
          <w:rFonts w:eastAsia="仿宋_GB2312"/>
          <w:sz w:val="32"/>
          <w:szCs w:val="32"/>
          <w:shd w:val="clear" w:color="auto" w:fill="FFFFFF"/>
        </w:rPr>
      </w:pPr>
      <w:r>
        <w:rPr>
          <w:rFonts w:eastAsia="仿宋_GB2312"/>
          <w:sz w:val="32"/>
          <w:szCs w:val="32"/>
        </w:rPr>
        <w:t>（三）按照固体废物</w:t>
      </w:r>
      <w:r>
        <w:rPr>
          <w:rFonts w:eastAsia="仿宋_GB2312"/>
          <w:sz w:val="32"/>
          <w:szCs w:val="32"/>
        </w:rPr>
        <w:t>“</w:t>
      </w:r>
      <w:r>
        <w:rPr>
          <w:rFonts w:eastAsia="仿宋_GB2312"/>
          <w:sz w:val="32"/>
          <w:szCs w:val="32"/>
        </w:rPr>
        <w:t>资源化、减量化、无害化</w:t>
      </w:r>
      <w:r>
        <w:rPr>
          <w:rFonts w:eastAsia="仿宋_GB2312"/>
          <w:sz w:val="32"/>
          <w:szCs w:val="32"/>
        </w:rPr>
        <w:t>”</w:t>
      </w:r>
      <w:r>
        <w:rPr>
          <w:rFonts w:eastAsia="仿宋_GB2312"/>
          <w:sz w:val="32"/>
          <w:szCs w:val="32"/>
        </w:rPr>
        <w:t>原则，废包装、下脚料、不合格</w:t>
      </w:r>
      <w:r>
        <w:rPr>
          <w:rFonts w:eastAsia="仿宋_GB2312" w:hint="eastAsia"/>
          <w:sz w:val="32"/>
          <w:szCs w:val="32"/>
        </w:rPr>
        <w:t>产</w:t>
      </w:r>
      <w:r>
        <w:rPr>
          <w:rFonts w:eastAsia="仿宋_GB2312"/>
          <w:sz w:val="32"/>
          <w:szCs w:val="32"/>
        </w:rPr>
        <w:t>品收集后外售；</w:t>
      </w:r>
      <w:r>
        <w:rPr>
          <w:rFonts w:eastAsia="仿宋_GB2312"/>
          <w:bCs/>
          <w:sz w:val="32"/>
          <w:szCs w:val="32"/>
        </w:rPr>
        <w:t>废抹布、</w:t>
      </w:r>
      <w:r>
        <w:rPr>
          <w:rFonts w:eastAsia="仿宋_GB2312"/>
          <w:sz w:val="32"/>
          <w:szCs w:val="32"/>
        </w:rPr>
        <w:t>废水性油墨桶、废成品版、废润滑油桶、废润滑油、废活性炭、洗版废水均属于</w:t>
      </w:r>
      <w:r>
        <w:rPr>
          <w:rFonts w:eastAsia="仿宋_GB2312"/>
          <w:sz w:val="32"/>
          <w:szCs w:val="32"/>
        </w:rPr>
        <w:lastRenderedPageBreak/>
        <w:t>危险废物，须</w:t>
      </w:r>
      <w:r>
        <w:rPr>
          <w:rFonts w:eastAsia="仿宋_GB2312"/>
          <w:sz w:val="32"/>
          <w:szCs w:val="32"/>
        </w:rPr>
        <w:t>交由有资质单位处置；生活垃圾由环卫部门定期清理外运。固废转移须建立完善的记录台帐，一般固体废物应执行相应防渗漏、防雨淋、防扬尘等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（四）项目要对高噪音设备采取减震、消音、隔音等措施，确保厂界噪声满足《工业企业厂界环境噪声排放标准》（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类功能区标准要求，严防噪声扰民。</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w:t>
      </w:r>
      <w:r>
        <w:rPr>
          <w:rFonts w:eastAsia="仿宋_GB2312"/>
          <w:sz w:val="32"/>
          <w:szCs w:val="32"/>
        </w:rPr>
        <w:t>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（六）项目建成后，主要污染物排放量应控制在该项目确认的总量控制指标之内，并严格按照《排污许可管理条例》及《排污许可分类管理名录》等相关要求，做好排污许可的申领工作。</w:t>
      </w:r>
    </w:p>
    <w:p w:rsidR="00057AFB" w:rsidRDefault="007E5D55" w:rsidP="00B119AA">
      <w:pPr>
        <w:spacing w:line="520" w:lineRule="exact"/>
        <w:ind w:firstLineChars="200" w:firstLine="640"/>
        <w:contextualSpacing/>
        <w:rPr>
          <w:rFonts w:eastAsia="仿宋_GB2312"/>
          <w:sz w:val="32"/>
          <w:szCs w:val="32"/>
        </w:rPr>
      </w:pPr>
      <w:r>
        <w:rPr>
          <w:rFonts w:eastAsia="仿宋_GB2312"/>
          <w:sz w:val="32"/>
          <w:szCs w:val="32"/>
        </w:rPr>
        <w:t>（七）有组织排气筒须按规范要求设置永久性监测采</w:t>
      </w:r>
      <w:r>
        <w:rPr>
          <w:rFonts w:eastAsia="仿宋_GB2312"/>
          <w:sz w:val="32"/>
          <w:szCs w:val="32"/>
        </w:rPr>
        <w:t>样孔和采样平台。凡符合在线监测安装要求的必须安装在线监控设施，并严格落实报告表提出的环境管理及监测计划。加强环保宣传教育，制定环保管理制度，设置环保宣传栏；按有关要求规范设置环保图形标志、环保治理设施标示牌。</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（八）该项目如发生环境信访事件，影响周边环境质量，经</w:t>
      </w:r>
      <w:r>
        <w:rPr>
          <w:rFonts w:eastAsia="仿宋_GB2312"/>
          <w:sz w:val="32"/>
          <w:szCs w:val="32"/>
        </w:rPr>
        <w:lastRenderedPageBreak/>
        <w:t>查实须立即停产整改。</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w:t>
      </w:r>
      <w:r>
        <w:rPr>
          <w:rFonts w:eastAsia="仿宋_GB2312"/>
          <w:sz w:val="32"/>
          <w:szCs w:val="32"/>
        </w:rPr>
        <w:t>规模、地点、生产工艺或者环境保护措施等发生清单中所列重大变动的，应重新报批环评文件。若项目在验收时所执行的排放标准发生变化，必须按新排放标准进行自主验收。</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制度。项目竣工后，须按规定程序进行竣工环境保护验收。经验收合格后，项目方可投入生产或者使用。</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w:t>
      </w:r>
      <w:r>
        <w:rPr>
          <w:rFonts w:eastAsia="仿宋_GB2312"/>
          <w:sz w:val="32"/>
          <w:szCs w:val="32"/>
        </w:rPr>
        <w:t>计方案和相关施工技术标准规范施工，严格落实安全生产相关技术要求。</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六、果里镇人民政府、桓台县生态环境保护综合执法大队负责该项目日常环境监察工作。</w:t>
      </w:r>
    </w:p>
    <w:p w:rsidR="00057AFB" w:rsidRDefault="00057AFB" w:rsidP="00B119AA">
      <w:pPr>
        <w:pStyle w:val="2"/>
        <w:spacing w:line="520" w:lineRule="exact"/>
        <w:ind w:firstLine="640"/>
        <w:rPr>
          <w:rFonts w:eastAsia="仿宋_GB2312" w:cs="Times New Roman"/>
          <w:sz w:val="32"/>
          <w:szCs w:val="32"/>
        </w:rPr>
      </w:pPr>
    </w:p>
    <w:p w:rsidR="00057AFB" w:rsidRDefault="00057AFB" w:rsidP="00B119AA">
      <w:pPr>
        <w:spacing w:line="520" w:lineRule="exact"/>
        <w:rPr>
          <w:rFonts w:eastAsia="仿宋_GB2312"/>
          <w:sz w:val="32"/>
          <w:szCs w:val="32"/>
        </w:rPr>
      </w:pP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057AFB" w:rsidRDefault="007E5D55" w:rsidP="00B119AA">
      <w:pPr>
        <w:adjustRightInd w:val="0"/>
        <w:snapToGrid w:val="0"/>
        <w:spacing w:line="520" w:lineRule="exact"/>
        <w:ind w:firstLineChars="200" w:firstLine="640"/>
        <w:rPr>
          <w:rFonts w:eastAsia="仿宋_GB2312"/>
          <w:sz w:val="32"/>
          <w:szCs w:val="32"/>
        </w:rPr>
      </w:pPr>
      <w:r>
        <w:rPr>
          <w:rFonts w:eastAsia="仿宋_GB2312"/>
          <w:sz w:val="32"/>
          <w:szCs w:val="32"/>
        </w:rPr>
        <w:t xml:space="preserve">                               2024</w:t>
      </w:r>
      <w:r>
        <w:rPr>
          <w:rFonts w:eastAsia="仿宋_GB2312"/>
          <w:sz w:val="32"/>
          <w:szCs w:val="32"/>
        </w:rPr>
        <w:t>年</w:t>
      </w:r>
      <w:r>
        <w:rPr>
          <w:rFonts w:eastAsia="仿宋_GB2312"/>
          <w:sz w:val="32"/>
          <w:szCs w:val="32"/>
        </w:rPr>
        <w:t>11</w:t>
      </w:r>
      <w:r>
        <w:rPr>
          <w:rFonts w:eastAsia="仿宋_GB2312"/>
          <w:sz w:val="32"/>
          <w:szCs w:val="32"/>
        </w:rPr>
        <w:t>月</w:t>
      </w:r>
      <w:r w:rsidR="00B119AA">
        <w:rPr>
          <w:rFonts w:eastAsia="仿宋_GB2312" w:hint="eastAsia"/>
          <w:sz w:val="32"/>
          <w:szCs w:val="32"/>
        </w:rPr>
        <w:t>15</w:t>
      </w:r>
      <w:r>
        <w:rPr>
          <w:rFonts w:eastAsia="仿宋_GB2312"/>
          <w:sz w:val="32"/>
          <w:szCs w:val="32"/>
        </w:rPr>
        <w:t>日</w:t>
      </w:r>
    </w:p>
    <w:sectPr w:rsidR="00057AFB" w:rsidSect="00057AFB">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D55" w:rsidRDefault="007E5D55" w:rsidP="00057AFB">
      <w:r>
        <w:separator/>
      </w:r>
    </w:p>
  </w:endnote>
  <w:endnote w:type="continuationSeparator" w:id="1">
    <w:p w:rsidR="007E5D55" w:rsidRDefault="007E5D55" w:rsidP="00057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⁷†††††††Times New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FB" w:rsidRDefault="00057AFB">
    <w:pPr>
      <w:pStyle w:val="a8"/>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057AFB" w:rsidRDefault="00057AFB">
                <w:pPr>
                  <w:pStyle w:val="a8"/>
                </w:pPr>
                <w:r>
                  <w:fldChar w:fldCharType="begin"/>
                </w:r>
                <w:r w:rsidR="007E5D55">
                  <w:instrText xml:space="preserve"> PAGE  \* MERGEFORMAT </w:instrText>
                </w:r>
                <w:r>
                  <w:fldChar w:fldCharType="separate"/>
                </w:r>
                <w:r w:rsidR="00A41F90">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D55" w:rsidRDefault="007E5D55" w:rsidP="00057AFB">
      <w:r>
        <w:separator/>
      </w:r>
    </w:p>
  </w:footnote>
  <w:footnote w:type="continuationSeparator" w:id="1">
    <w:p w:rsidR="007E5D55" w:rsidRDefault="007E5D55" w:rsidP="00057A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MxNmUxOGZiMTI0ZDU5YmMwMTVlOWIwODljOGFiMDMifQ=="/>
  </w:docVars>
  <w:rsids>
    <w:rsidRoot w:val="008D2431"/>
    <w:rsid w:val="00014B65"/>
    <w:rsid w:val="000236DC"/>
    <w:rsid w:val="000273C8"/>
    <w:rsid w:val="000301E2"/>
    <w:rsid w:val="00046724"/>
    <w:rsid w:val="00057AFB"/>
    <w:rsid w:val="00072466"/>
    <w:rsid w:val="000760C6"/>
    <w:rsid w:val="0008017C"/>
    <w:rsid w:val="00082247"/>
    <w:rsid w:val="000856DE"/>
    <w:rsid w:val="00085FB8"/>
    <w:rsid w:val="000C5245"/>
    <w:rsid w:val="000D1122"/>
    <w:rsid w:val="000E0B36"/>
    <w:rsid w:val="000E118A"/>
    <w:rsid w:val="000F3B38"/>
    <w:rsid w:val="000F54E6"/>
    <w:rsid w:val="0010643D"/>
    <w:rsid w:val="001135B4"/>
    <w:rsid w:val="00115683"/>
    <w:rsid w:val="001227E2"/>
    <w:rsid w:val="001256C7"/>
    <w:rsid w:val="001462D6"/>
    <w:rsid w:val="00167723"/>
    <w:rsid w:val="00181332"/>
    <w:rsid w:val="001817F0"/>
    <w:rsid w:val="001978A5"/>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B240E"/>
    <w:rsid w:val="002C1FA2"/>
    <w:rsid w:val="002C7AB3"/>
    <w:rsid w:val="002D676F"/>
    <w:rsid w:val="002D73D7"/>
    <w:rsid w:val="002E4A18"/>
    <w:rsid w:val="00327F0B"/>
    <w:rsid w:val="00330150"/>
    <w:rsid w:val="0035774A"/>
    <w:rsid w:val="003627F1"/>
    <w:rsid w:val="00363404"/>
    <w:rsid w:val="00370A2B"/>
    <w:rsid w:val="003734BC"/>
    <w:rsid w:val="003752C8"/>
    <w:rsid w:val="0038489F"/>
    <w:rsid w:val="00397B7A"/>
    <w:rsid w:val="003A7A7B"/>
    <w:rsid w:val="003C3F55"/>
    <w:rsid w:val="003C53F1"/>
    <w:rsid w:val="003E37D0"/>
    <w:rsid w:val="003F3C1B"/>
    <w:rsid w:val="00403357"/>
    <w:rsid w:val="00406400"/>
    <w:rsid w:val="00417EF4"/>
    <w:rsid w:val="004274E7"/>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0D4"/>
    <w:rsid w:val="005138C7"/>
    <w:rsid w:val="00524696"/>
    <w:rsid w:val="00527088"/>
    <w:rsid w:val="0054396D"/>
    <w:rsid w:val="0054623D"/>
    <w:rsid w:val="005854D7"/>
    <w:rsid w:val="00593FBF"/>
    <w:rsid w:val="00595184"/>
    <w:rsid w:val="00595203"/>
    <w:rsid w:val="005A0817"/>
    <w:rsid w:val="005A2802"/>
    <w:rsid w:val="005A71E5"/>
    <w:rsid w:val="005C0FC6"/>
    <w:rsid w:val="005C198B"/>
    <w:rsid w:val="00603B98"/>
    <w:rsid w:val="006154E2"/>
    <w:rsid w:val="0062646C"/>
    <w:rsid w:val="00633EAB"/>
    <w:rsid w:val="0064045D"/>
    <w:rsid w:val="0064082D"/>
    <w:rsid w:val="00643CB3"/>
    <w:rsid w:val="00644C12"/>
    <w:rsid w:val="006629CC"/>
    <w:rsid w:val="00667766"/>
    <w:rsid w:val="006805AC"/>
    <w:rsid w:val="00683993"/>
    <w:rsid w:val="006B5605"/>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57936"/>
    <w:rsid w:val="00766A2A"/>
    <w:rsid w:val="00771994"/>
    <w:rsid w:val="007724F0"/>
    <w:rsid w:val="00775D2F"/>
    <w:rsid w:val="007D1667"/>
    <w:rsid w:val="007D2F63"/>
    <w:rsid w:val="007E106F"/>
    <w:rsid w:val="007E30CE"/>
    <w:rsid w:val="007E5B84"/>
    <w:rsid w:val="007E5D55"/>
    <w:rsid w:val="007F0B03"/>
    <w:rsid w:val="007F3709"/>
    <w:rsid w:val="007F74D3"/>
    <w:rsid w:val="008005D0"/>
    <w:rsid w:val="0080398B"/>
    <w:rsid w:val="00804B9C"/>
    <w:rsid w:val="00813BF4"/>
    <w:rsid w:val="00823F8D"/>
    <w:rsid w:val="0083073B"/>
    <w:rsid w:val="0083695C"/>
    <w:rsid w:val="0084480A"/>
    <w:rsid w:val="00846482"/>
    <w:rsid w:val="00846ED7"/>
    <w:rsid w:val="008623CD"/>
    <w:rsid w:val="00895A9F"/>
    <w:rsid w:val="008B4755"/>
    <w:rsid w:val="008C3761"/>
    <w:rsid w:val="008D0EAB"/>
    <w:rsid w:val="008D2431"/>
    <w:rsid w:val="008D52AE"/>
    <w:rsid w:val="008E5FF9"/>
    <w:rsid w:val="00906765"/>
    <w:rsid w:val="00917C16"/>
    <w:rsid w:val="00933A4D"/>
    <w:rsid w:val="00934882"/>
    <w:rsid w:val="009471AB"/>
    <w:rsid w:val="00962BA1"/>
    <w:rsid w:val="00986201"/>
    <w:rsid w:val="00992573"/>
    <w:rsid w:val="00994B5F"/>
    <w:rsid w:val="009A370F"/>
    <w:rsid w:val="009E06E8"/>
    <w:rsid w:val="009E083E"/>
    <w:rsid w:val="009E5C52"/>
    <w:rsid w:val="009E70F6"/>
    <w:rsid w:val="009E7688"/>
    <w:rsid w:val="00A002B0"/>
    <w:rsid w:val="00A01E72"/>
    <w:rsid w:val="00A06119"/>
    <w:rsid w:val="00A076FC"/>
    <w:rsid w:val="00A14E24"/>
    <w:rsid w:val="00A324D7"/>
    <w:rsid w:val="00A3420C"/>
    <w:rsid w:val="00A41F90"/>
    <w:rsid w:val="00A46DD6"/>
    <w:rsid w:val="00A565AF"/>
    <w:rsid w:val="00A61870"/>
    <w:rsid w:val="00A7114E"/>
    <w:rsid w:val="00A71255"/>
    <w:rsid w:val="00A871AF"/>
    <w:rsid w:val="00A965D5"/>
    <w:rsid w:val="00AA00CF"/>
    <w:rsid w:val="00AA16F0"/>
    <w:rsid w:val="00AA6AA8"/>
    <w:rsid w:val="00AB69B3"/>
    <w:rsid w:val="00AC32B5"/>
    <w:rsid w:val="00AD4BA3"/>
    <w:rsid w:val="00AF6106"/>
    <w:rsid w:val="00B00BD4"/>
    <w:rsid w:val="00B06371"/>
    <w:rsid w:val="00B06A72"/>
    <w:rsid w:val="00B119AA"/>
    <w:rsid w:val="00B16F8E"/>
    <w:rsid w:val="00B17E24"/>
    <w:rsid w:val="00B26C63"/>
    <w:rsid w:val="00B27FA3"/>
    <w:rsid w:val="00B46C87"/>
    <w:rsid w:val="00B562D1"/>
    <w:rsid w:val="00B658C1"/>
    <w:rsid w:val="00BC5E04"/>
    <w:rsid w:val="00BD1F0A"/>
    <w:rsid w:val="00BE0F36"/>
    <w:rsid w:val="00BE5B74"/>
    <w:rsid w:val="00C25C0F"/>
    <w:rsid w:val="00C32E4D"/>
    <w:rsid w:val="00C3724B"/>
    <w:rsid w:val="00C42969"/>
    <w:rsid w:val="00C64087"/>
    <w:rsid w:val="00C654FA"/>
    <w:rsid w:val="00C729FA"/>
    <w:rsid w:val="00C775EC"/>
    <w:rsid w:val="00C8590E"/>
    <w:rsid w:val="00C87EA7"/>
    <w:rsid w:val="00CA0EA4"/>
    <w:rsid w:val="00CC464E"/>
    <w:rsid w:val="00CE28F8"/>
    <w:rsid w:val="00CE296D"/>
    <w:rsid w:val="00D0362C"/>
    <w:rsid w:val="00D157AA"/>
    <w:rsid w:val="00D24478"/>
    <w:rsid w:val="00D57CFB"/>
    <w:rsid w:val="00D619DD"/>
    <w:rsid w:val="00D66194"/>
    <w:rsid w:val="00D669A0"/>
    <w:rsid w:val="00D712D1"/>
    <w:rsid w:val="00D80308"/>
    <w:rsid w:val="00D81781"/>
    <w:rsid w:val="00D835AB"/>
    <w:rsid w:val="00D909FC"/>
    <w:rsid w:val="00D91B37"/>
    <w:rsid w:val="00DA446A"/>
    <w:rsid w:val="00DB51BA"/>
    <w:rsid w:val="00DC3A80"/>
    <w:rsid w:val="00DE3C8E"/>
    <w:rsid w:val="00DE751A"/>
    <w:rsid w:val="00DF0F55"/>
    <w:rsid w:val="00E05A38"/>
    <w:rsid w:val="00E06F66"/>
    <w:rsid w:val="00E13C62"/>
    <w:rsid w:val="00E2140F"/>
    <w:rsid w:val="00E43089"/>
    <w:rsid w:val="00E45D4D"/>
    <w:rsid w:val="00E578AF"/>
    <w:rsid w:val="00EB2731"/>
    <w:rsid w:val="00EB62C8"/>
    <w:rsid w:val="00EB754D"/>
    <w:rsid w:val="00EC4ED3"/>
    <w:rsid w:val="00EC5BD5"/>
    <w:rsid w:val="00ED7379"/>
    <w:rsid w:val="00EE515F"/>
    <w:rsid w:val="00F027E2"/>
    <w:rsid w:val="00F039CC"/>
    <w:rsid w:val="00F34B87"/>
    <w:rsid w:val="00F37C67"/>
    <w:rsid w:val="00F743EE"/>
    <w:rsid w:val="00F7446C"/>
    <w:rsid w:val="00F76624"/>
    <w:rsid w:val="00F77DAE"/>
    <w:rsid w:val="00F80DF9"/>
    <w:rsid w:val="00F825FB"/>
    <w:rsid w:val="00F90CA8"/>
    <w:rsid w:val="00F9190B"/>
    <w:rsid w:val="00F970E5"/>
    <w:rsid w:val="00FA1CDF"/>
    <w:rsid w:val="00FA66BB"/>
    <w:rsid w:val="00FB4891"/>
    <w:rsid w:val="00FE7083"/>
    <w:rsid w:val="00FF281F"/>
    <w:rsid w:val="01063478"/>
    <w:rsid w:val="0157437F"/>
    <w:rsid w:val="01916C5A"/>
    <w:rsid w:val="0221640D"/>
    <w:rsid w:val="028A4D67"/>
    <w:rsid w:val="02C24BF1"/>
    <w:rsid w:val="02F508E6"/>
    <w:rsid w:val="03082F4B"/>
    <w:rsid w:val="03340A64"/>
    <w:rsid w:val="03373831"/>
    <w:rsid w:val="0350044F"/>
    <w:rsid w:val="03956348"/>
    <w:rsid w:val="0430275A"/>
    <w:rsid w:val="04874344"/>
    <w:rsid w:val="05A0746B"/>
    <w:rsid w:val="05AC3497"/>
    <w:rsid w:val="061D55F8"/>
    <w:rsid w:val="063B53E6"/>
    <w:rsid w:val="06476550"/>
    <w:rsid w:val="065564A8"/>
    <w:rsid w:val="065A1ED3"/>
    <w:rsid w:val="068E413D"/>
    <w:rsid w:val="06AB256C"/>
    <w:rsid w:val="06E44548"/>
    <w:rsid w:val="078E2250"/>
    <w:rsid w:val="082A3964"/>
    <w:rsid w:val="095F7825"/>
    <w:rsid w:val="098679E0"/>
    <w:rsid w:val="0ADF0A36"/>
    <w:rsid w:val="0B8408DC"/>
    <w:rsid w:val="0BD46BE3"/>
    <w:rsid w:val="0BE107DE"/>
    <w:rsid w:val="0BEE638C"/>
    <w:rsid w:val="0CB17999"/>
    <w:rsid w:val="0CBE28CD"/>
    <w:rsid w:val="0D655736"/>
    <w:rsid w:val="0D6B5937"/>
    <w:rsid w:val="0D984ECC"/>
    <w:rsid w:val="0DC932D7"/>
    <w:rsid w:val="0DED4090"/>
    <w:rsid w:val="0F0D4819"/>
    <w:rsid w:val="0F1F3AF7"/>
    <w:rsid w:val="0F3A26DF"/>
    <w:rsid w:val="0FCB77DB"/>
    <w:rsid w:val="0FEE34C9"/>
    <w:rsid w:val="104A6951"/>
    <w:rsid w:val="10944070"/>
    <w:rsid w:val="10FF0D80"/>
    <w:rsid w:val="11421D1E"/>
    <w:rsid w:val="114A0BD3"/>
    <w:rsid w:val="11C11FB0"/>
    <w:rsid w:val="11C62861"/>
    <w:rsid w:val="12177363"/>
    <w:rsid w:val="12380A2C"/>
    <w:rsid w:val="123F2B25"/>
    <w:rsid w:val="130F2CFC"/>
    <w:rsid w:val="134C67F5"/>
    <w:rsid w:val="13B26CB3"/>
    <w:rsid w:val="13C10419"/>
    <w:rsid w:val="146D70B2"/>
    <w:rsid w:val="14EB7FD7"/>
    <w:rsid w:val="152C2B7A"/>
    <w:rsid w:val="15597637"/>
    <w:rsid w:val="155B33AF"/>
    <w:rsid w:val="15657D89"/>
    <w:rsid w:val="158D6738"/>
    <w:rsid w:val="15AF12D8"/>
    <w:rsid w:val="15D81579"/>
    <w:rsid w:val="15E132B7"/>
    <w:rsid w:val="15FC3F31"/>
    <w:rsid w:val="166F3583"/>
    <w:rsid w:val="16E16103"/>
    <w:rsid w:val="174A39A7"/>
    <w:rsid w:val="174D0702"/>
    <w:rsid w:val="176A5B2B"/>
    <w:rsid w:val="17996410"/>
    <w:rsid w:val="17B953E5"/>
    <w:rsid w:val="17D84B9F"/>
    <w:rsid w:val="183121A5"/>
    <w:rsid w:val="185145F5"/>
    <w:rsid w:val="187529D9"/>
    <w:rsid w:val="187622AE"/>
    <w:rsid w:val="18AB61E5"/>
    <w:rsid w:val="19123DB1"/>
    <w:rsid w:val="196F7429"/>
    <w:rsid w:val="19BB441C"/>
    <w:rsid w:val="1A003713"/>
    <w:rsid w:val="1A5D3725"/>
    <w:rsid w:val="1A7A42D7"/>
    <w:rsid w:val="1AA17AB6"/>
    <w:rsid w:val="1B555F49"/>
    <w:rsid w:val="1B9B6801"/>
    <w:rsid w:val="1BFB31F6"/>
    <w:rsid w:val="1CA103F3"/>
    <w:rsid w:val="1CB465A1"/>
    <w:rsid w:val="1D17405F"/>
    <w:rsid w:val="1D1C78C7"/>
    <w:rsid w:val="1D5573AE"/>
    <w:rsid w:val="1D6D3975"/>
    <w:rsid w:val="1D807B94"/>
    <w:rsid w:val="1DCD7702"/>
    <w:rsid w:val="1E1D0288"/>
    <w:rsid w:val="1E4F5A7B"/>
    <w:rsid w:val="1EA47B74"/>
    <w:rsid w:val="1EE6018D"/>
    <w:rsid w:val="1EF1403F"/>
    <w:rsid w:val="1F43743B"/>
    <w:rsid w:val="1F4B6242"/>
    <w:rsid w:val="207A218A"/>
    <w:rsid w:val="215D41A2"/>
    <w:rsid w:val="221C3EC6"/>
    <w:rsid w:val="226715E5"/>
    <w:rsid w:val="227B447D"/>
    <w:rsid w:val="228E4DC3"/>
    <w:rsid w:val="22B97967"/>
    <w:rsid w:val="232044E0"/>
    <w:rsid w:val="237F295E"/>
    <w:rsid w:val="23A81EB5"/>
    <w:rsid w:val="23DA5DE6"/>
    <w:rsid w:val="23F61187"/>
    <w:rsid w:val="2432352D"/>
    <w:rsid w:val="24423655"/>
    <w:rsid w:val="24E25849"/>
    <w:rsid w:val="256416EB"/>
    <w:rsid w:val="258553F1"/>
    <w:rsid w:val="2624159B"/>
    <w:rsid w:val="26551B2B"/>
    <w:rsid w:val="26EA27E4"/>
    <w:rsid w:val="272555CB"/>
    <w:rsid w:val="273B3040"/>
    <w:rsid w:val="287F1F0E"/>
    <w:rsid w:val="289F315B"/>
    <w:rsid w:val="28C1779B"/>
    <w:rsid w:val="28FF09B7"/>
    <w:rsid w:val="29361923"/>
    <w:rsid w:val="296028EA"/>
    <w:rsid w:val="29A44ECD"/>
    <w:rsid w:val="29F84FF9"/>
    <w:rsid w:val="2A157B78"/>
    <w:rsid w:val="2A5A778F"/>
    <w:rsid w:val="2A891158"/>
    <w:rsid w:val="2A8F086E"/>
    <w:rsid w:val="2AB123E1"/>
    <w:rsid w:val="2B6A3EF4"/>
    <w:rsid w:val="2B947B71"/>
    <w:rsid w:val="2BAA2542"/>
    <w:rsid w:val="2BF26CD5"/>
    <w:rsid w:val="2CE63FDF"/>
    <w:rsid w:val="2CFF066C"/>
    <w:rsid w:val="2D7F3F36"/>
    <w:rsid w:val="2D99286E"/>
    <w:rsid w:val="2DC020FA"/>
    <w:rsid w:val="2DC25921"/>
    <w:rsid w:val="2DFD104F"/>
    <w:rsid w:val="2E185FAE"/>
    <w:rsid w:val="2E3305CD"/>
    <w:rsid w:val="2F2F60AB"/>
    <w:rsid w:val="2F922993"/>
    <w:rsid w:val="2F974B8C"/>
    <w:rsid w:val="2FDD2EE6"/>
    <w:rsid w:val="2FFF159B"/>
    <w:rsid w:val="304959BC"/>
    <w:rsid w:val="30550CCF"/>
    <w:rsid w:val="30651646"/>
    <w:rsid w:val="3102072B"/>
    <w:rsid w:val="3115220C"/>
    <w:rsid w:val="31230DCD"/>
    <w:rsid w:val="316118F5"/>
    <w:rsid w:val="324B28B1"/>
    <w:rsid w:val="32601BAD"/>
    <w:rsid w:val="328C323F"/>
    <w:rsid w:val="328F26D1"/>
    <w:rsid w:val="32E31F6C"/>
    <w:rsid w:val="32E4458C"/>
    <w:rsid w:val="32EB3B6C"/>
    <w:rsid w:val="33B45D0C"/>
    <w:rsid w:val="33EB4194"/>
    <w:rsid w:val="340622E0"/>
    <w:rsid w:val="34337579"/>
    <w:rsid w:val="34A70A87"/>
    <w:rsid w:val="34F350F8"/>
    <w:rsid w:val="35063E13"/>
    <w:rsid w:val="351E4F54"/>
    <w:rsid w:val="3599258B"/>
    <w:rsid w:val="35F66AB0"/>
    <w:rsid w:val="36080591"/>
    <w:rsid w:val="36451DEA"/>
    <w:rsid w:val="371B512E"/>
    <w:rsid w:val="3724764D"/>
    <w:rsid w:val="37920A5A"/>
    <w:rsid w:val="37FF02B0"/>
    <w:rsid w:val="382C57AC"/>
    <w:rsid w:val="38555667"/>
    <w:rsid w:val="385B29D6"/>
    <w:rsid w:val="388303A3"/>
    <w:rsid w:val="388A4374"/>
    <w:rsid w:val="38F646FF"/>
    <w:rsid w:val="39113C01"/>
    <w:rsid w:val="39187898"/>
    <w:rsid w:val="397E4B4B"/>
    <w:rsid w:val="39A46823"/>
    <w:rsid w:val="3A2C1C5B"/>
    <w:rsid w:val="3A663510"/>
    <w:rsid w:val="3A6F0BDF"/>
    <w:rsid w:val="3ABD5DEE"/>
    <w:rsid w:val="3B2F2BAC"/>
    <w:rsid w:val="3B86349B"/>
    <w:rsid w:val="3B8A7168"/>
    <w:rsid w:val="3BF75EB0"/>
    <w:rsid w:val="3C1C3BC3"/>
    <w:rsid w:val="3C29300F"/>
    <w:rsid w:val="3C3C1C9B"/>
    <w:rsid w:val="3C4B742A"/>
    <w:rsid w:val="3C877EB4"/>
    <w:rsid w:val="3CDC13BD"/>
    <w:rsid w:val="3D4547CF"/>
    <w:rsid w:val="3DA74B34"/>
    <w:rsid w:val="3DE6565C"/>
    <w:rsid w:val="3E29379B"/>
    <w:rsid w:val="3E39054D"/>
    <w:rsid w:val="3E834C59"/>
    <w:rsid w:val="3EB75CEE"/>
    <w:rsid w:val="3EC82FB3"/>
    <w:rsid w:val="3F23468E"/>
    <w:rsid w:val="3F532E14"/>
    <w:rsid w:val="3F902B34"/>
    <w:rsid w:val="3FF322B2"/>
    <w:rsid w:val="3FFF0C57"/>
    <w:rsid w:val="403B5C2E"/>
    <w:rsid w:val="41DD28D2"/>
    <w:rsid w:val="41F06AA9"/>
    <w:rsid w:val="42421590"/>
    <w:rsid w:val="42561088"/>
    <w:rsid w:val="427811C1"/>
    <w:rsid w:val="42A15FF5"/>
    <w:rsid w:val="42E623A6"/>
    <w:rsid w:val="42FC54B1"/>
    <w:rsid w:val="43543068"/>
    <w:rsid w:val="438D657A"/>
    <w:rsid w:val="43D92ABE"/>
    <w:rsid w:val="43F87E97"/>
    <w:rsid w:val="44CF2362"/>
    <w:rsid w:val="44F04C4B"/>
    <w:rsid w:val="4577128F"/>
    <w:rsid w:val="459D0BC3"/>
    <w:rsid w:val="45EC57D9"/>
    <w:rsid w:val="46192347"/>
    <w:rsid w:val="461F5BAF"/>
    <w:rsid w:val="463827CD"/>
    <w:rsid w:val="464473C4"/>
    <w:rsid w:val="46995A26"/>
    <w:rsid w:val="46E32B84"/>
    <w:rsid w:val="471D4F0C"/>
    <w:rsid w:val="47347438"/>
    <w:rsid w:val="477431AD"/>
    <w:rsid w:val="47B45C62"/>
    <w:rsid w:val="48BA1BBF"/>
    <w:rsid w:val="49090450"/>
    <w:rsid w:val="498C6749"/>
    <w:rsid w:val="49C05098"/>
    <w:rsid w:val="49E83FFC"/>
    <w:rsid w:val="49F9439E"/>
    <w:rsid w:val="4AEC7A07"/>
    <w:rsid w:val="4B223A4B"/>
    <w:rsid w:val="4B2C52E6"/>
    <w:rsid w:val="4B516DDC"/>
    <w:rsid w:val="4BC44B03"/>
    <w:rsid w:val="4C09106C"/>
    <w:rsid w:val="4C0F2222"/>
    <w:rsid w:val="4C1B0BC7"/>
    <w:rsid w:val="4C8449BE"/>
    <w:rsid w:val="4CB22BAD"/>
    <w:rsid w:val="4CB72B07"/>
    <w:rsid w:val="4CE76CFB"/>
    <w:rsid w:val="4D593A6C"/>
    <w:rsid w:val="4DDC25D7"/>
    <w:rsid w:val="4E375A60"/>
    <w:rsid w:val="4E612ADD"/>
    <w:rsid w:val="4ECA1072"/>
    <w:rsid w:val="4ECC264C"/>
    <w:rsid w:val="4F96618E"/>
    <w:rsid w:val="4FB37368"/>
    <w:rsid w:val="4FD55530"/>
    <w:rsid w:val="50027DD6"/>
    <w:rsid w:val="50104F4B"/>
    <w:rsid w:val="503B1837"/>
    <w:rsid w:val="504E041D"/>
    <w:rsid w:val="50890BED"/>
    <w:rsid w:val="5100482F"/>
    <w:rsid w:val="51DA5080"/>
    <w:rsid w:val="51E7154B"/>
    <w:rsid w:val="524D13AE"/>
    <w:rsid w:val="52696D8F"/>
    <w:rsid w:val="52A97C34"/>
    <w:rsid w:val="535E33FB"/>
    <w:rsid w:val="53AB6CD4"/>
    <w:rsid w:val="543A2B2C"/>
    <w:rsid w:val="54752E3E"/>
    <w:rsid w:val="54A40C94"/>
    <w:rsid w:val="54CC5154"/>
    <w:rsid w:val="551D59AF"/>
    <w:rsid w:val="55717AA9"/>
    <w:rsid w:val="562625D0"/>
    <w:rsid w:val="562D0FEB"/>
    <w:rsid w:val="5641747C"/>
    <w:rsid w:val="56924D1A"/>
    <w:rsid w:val="56DD6074"/>
    <w:rsid w:val="57465EA5"/>
    <w:rsid w:val="57D12A81"/>
    <w:rsid w:val="57DE6F4C"/>
    <w:rsid w:val="57EA3B43"/>
    <w:rsid w:val="580D376F"/>
    <w:rsid w:val="583A0626"/>
    <w:rsid w:val="58B06B3A"/>
    <w:rsid w:val="58EE2CFB"/>
    <w:rsid w:val="591470C9"/>
    <w:rsid w:val="594C67D4"/>
    <w:rsid w:val="59613991"/>
    <w:rsid w:val="596C1D15"/>
    <w:rsid w:val="5979517E"/>
    <w:rsid w:val="598A6379"/>
    <w:rsid w:val="59AB04D9"/>
    <w:rsid w:val="5A1F61F2"/>
    <w:rsid w:val="5A305E27"/>
    <w:rsid w:val="5A8262B5"/>
    <w:rsid w:val="5A864973"/>
    <w:rsid w:val="5AF77D8A"/>
    <w:rsid w:val="5B092874"/>
    <w:rsid w:val="5B0F4EE8"/>
    <w:rsid w:val="5B7200D7"/>
    <w:rsid w:val="5B9E3325"/>
    <w:rsid w:val="5B9E711E"/>
    <w:rsid w:val="5BCC3C8B"/>
    <w:rsid w:val="5BFC2499"/>
    <w:rsid w:val="5C6C0FCA"/>
    <w:rsid w:val="5C763BF7"/>
    <w:rsid w:val="5C8005D2"/>
    <w:rsid w:val="5C966047"/>
    <w:rsid w:val="5C9F6DE8"/>
    <w:rsid w:val="5D2A68C2"/>
    <w:rsid w:val="5D992505"/>
    <w:rsid w:val="5DDF35BD"/>
    <w:rsid w:val="5E3B1070"/>
    <w:rsid w:val="5E4C0F41"/>
    <w:rsid w:val="5E4E4E2C"/>
    <w:rsid w:val="5E6D6F8F"/>
    <w:rsid w:val="5E736640"/>
    <w:rsid w:val="5EE620A5"/>
    <w:rsid w:val="5EE97B7B"/>
    <w:rsid w:val="5F100EC5"/>
    <w:rsid w:val="601479AF"/>
    <w:rsid w:val="60911000"/>
    <w:rsid w:val="60A26D69"/>
    <w:rsid w:val="60B13450"/>
    <w:rsid w:val="60D55912"/>
    <w:rsid w:val="60EB0F8D"/>
    <w:rsid w:val="60EC26DA"/>
    <w:rsid w:val="614D243E"/>
    <w:rsid w:val="615D7E28"/>
    <w:rsid w:val="61CD3CCB"/>
    <w:rsid w:val="62410803"/>
    <w:rsid w:val="62617304"/>
    <w:rsid w:val="627958E9"/>
    <w:rsid w:val="62D578C9"/>
    <w:rsid w:val="62ED6B2B"/>
    <w:rsid w:val="62F14C44"/>
    <w:rsid w:val="637864A7"/>
    <w:rsid w:val="639037F0"/>
    <w:rsid w:val="63C70EAE"/>
    <w:rsid w:val="64063AB3"/>
    <w:rsid w:val="644868BD"/>
    <w:rsid w:val="646C542A"/>
    <w:rsid w:val="64A86918"/>
    <w:rsid w:val="65075D34"/>
    <w:rsid w:val="65442AE4"/>
    <w:rsid w:val="656E19C3"/>
    <w:rsid w:val="65755CD6"/>
    <w:rsid w:val="65CD5EC7"/>
    <w:rsid w:val="65EC0A86"/>
    <w:rsid w:val="65FF637B"/>
    <w:rsid w:val="66217A34"/>
    <w:rsid w:val="66DD4F9F"/>
    <w:rsid w:val="672179F2"/>
    <w:rsid w:val="672A5D0A"/>
    <w:rsid w:val="673426E5"/>
    <w:rsid w:val="675E4965"/>
    <w:rsid w:val="678B4AB2"/>
    <w:rsid w:val="67C223E6"/>
    <w:rsid w:val="687675A7"/>
    <w:rsid w:val="68B910F3"/>
    <w:rsid w:val="6908207B"/>
    <w:rsid w:val="693D66FC"/>
    <w:rsid w:val="69472BA3"/>
    <w:rsid w:val="69566BC9"/>
    <w:rsid w:val="69584DB0"/>
    <w:rsid w:val="697874DE"/>
    <w:rsid w:val="69794D27"/>
    <w:rsid w:val="69801C11"/>
    <w:rsid w:val="698F62F8"/>
    <w:rsid w:val="69E44896"/>
    <w:rsid w:val="69EB23D6"/>
    <w:rsid w:val="69FB573C"/>
    <w:rsid w:val="6A2353BE"/>
    <w:rsid w:val="6A331379"/>
    <w:rsid w:val="6A461EE5"/>
    <w:rsid w:val="6AE0505D"/>
    <w:rsid w:val="6B361121"/>
    <w:rsid w:val="6B3C56B5"/>
    <w:rsid w:val="6B517F3E"/>
    <w:rsid w:val="6C07486C"/>
    <w:rsid w:val="6C5850C7"/>
    <w:rsid w:val="6CB467A2"/>
    <w:rsid w:val="6D2C1760"/>
    <w:rsid w:val="6DC804B4"/>
    <w:rsid w:val="6EA43AB5"/>
    <w:rsid w:val="6EAC14F5"/>
    <w:rsid w:val="6EFE1F56"/>
    <w:rsid w:val="6F193EEA"/>
    <w:rsid w:val="6F857F81"/>
    <w:rsid w:val="701F10C1"/>
    <w:rsid w:val="7053007F"/>
    <w:rsid w:val="70BD5A3A"/>
    <w:rsid w:val="70FA499F"/>
    <w:rsid w:val="71563CBA"/>
    <w:rsid w:val="716704B3"/>
    <w:rsid w:val="71B648EB"/>
    <w:rsid w:val="71D376CA"/>
    <w:rsid w:val="71EC4144"/>
    <w:rsid w:val="72005FE5"/>
    <w:rsid w:val="73FB4981"/>
    <w:rsid w:val="74264FA6"/>
    <w:rsid w:val="74274589"/>
    <w:rsid w:val="74297A65"/>
    <w:rsid w:val="74951B4F"/>
    <w:rsid w:val="74D80A35"/>
    <w:rsid w:val="75093403"/>
    <w:rsid w:val="75117E04"/>
    <w:rsid w:val="75753940"/>
    <w:rsid w:val="75994786"/>
    <w:rsid w:val="75AB270C"/>
    <w:rsid w:val="75F96FD3"/>
    <w:rsid w:val="75FB71EF"/>
    <w:rsid w:val="76524914"/>
    <w:rsid w:val="769C6DD2"/>
    <w:rsid w:val="76B37ACA"/>
    <w:rsid w:val="77190F00"/>
    <w:rsid w:val="77275DC2"/>
    <w:rsid w:val="772C5186"/>
    <w:rsid w:val="775C1F10"/>
    <w:rsid w:val="77882D05"/>
    <w:rsid w:val="786D5D7F"/>
    <w:rsid w:val="797D616D"/>
    <w:rsid w:val="79A4194C"/>
    <w:rsid w:val="79E41A96"/>
    <w:rsid w:val="7A4F7B0A"/>
    <w:rsid w:val="7A613399"/>
    <w:rsid w:val="7ACF49CF"/>
    <w:rsid w:val="7AE01EDD"/>
    <w:rsid w:val="7B1140BA"/>
    <w:rsid w:val="7B2806FD"/>
    <w:rsid w:val="7B6A5DDD"/>
    <w:rsid w:val="7BB340C8"/>
    <w:rsid w:val="7BBD2DE6"/>
    <w:rsid w:val="7BDF310F"/>
    <w:rsid w:val="7C044924"/>
    <w:rsid w:val="7C0557C3"/>
    <w:rsid w:val="7C6F6241"/>
    <w:rsid w:val="7D0270B5"/>
    <w:rsid w:val="7D5B4BC6"/>
    <w:rsid w:val="7D5F62B6"/>
    <w:rsid w:val="7D9A766D"/>
    <w:rsid w:val="7DC27E70"/>
    <w:rsid w:val="7E497C20"/>
    <w:rsid w:val="7E6A78DE"/>
    <w:rsid w:val="7E8D0C00"/>
    <w:rsid w:val="7EB55AFC"/>
    <w:rsid w:val="7F8A31B4"/>
    <w:rsid w:val="7FE80B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57A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057AFB"/>
    <w:pPr>
      <w:ind w:firstLineChars="200" w:firstLine="420"/>
    </w:pPr>
    <w:rPr>
      <w:rFonts w:eastAsiaTheme="minorEastAsia" w:cstheme="minorBidi"/>
      <w:szCs w:val="20"/>
    </w:rPr>
  </w:style>
  <w:style w:type="paragraph" w:styleId="a3">
    <w:name w:val="Body Text Indent"/>
    <w:basedOn w:val="a"/>
    <w:next w:val="15"/>
    <w:link w:val="Char"/>
    <w:uiPriority w:val="99"/>
    <w:semiHidden/>
    <w:unhideWhenUsed/>
    <w:qFormat/>
    <w:rsid w:val="00057AFB"/>
    <w:pPr>
      <w:spacing w:after="120"/>
      <w:ind w:leftChars="200" w:left="420"/>
    </w:pPr>
  </w:style>
  <w:style w:type="paragraph" w:customStyle="1" w:styleId="15">
    <w:name w:val="样式 正文文本缩进 + 行距: 1.5 倍行距"/>
    <w:basedOn w:val="1"/>
    <w:next w:val="a"/>
    <w:qFormat/>
    <w:rsid w:val="00057AFB"/>
    <w:pPr>
      <w:spacing w:line="360" w:lineRule="auto"/>
      <w:ind w:leftChars="32" w:left="90" w:firstLineChars="200" w:firstLine="560"/>
    </w:pPr>
    <w:rPr>
      <w:rFonts w:cs="宋体"/>
    </w:rPr>
  </w:style>
  <w:style w:type="paragraph" w:customStyle="1" w:styleId="1">
    <w:name w:val="正文文本缩进1"/>
    <w:basedOn w:val="a"/>
    <w:next w:val="15"/>
    <w:qFormat/>
    <w:rsid w:val="00057AFB"/>
    <w:pPr>
      <w:spacing w:after="120"/>
      <w:ind w:left="420"/>
    </w:pPr>
    <w:rPr>
      <w:szCs w:val="21"/>
    </w:rPr>
  </w:style>
  <w:style w:type="paragraph" w:styleId="a4">
    <w:name w:val="Normal Indent"/>
    <w:basedOn w:val="a"/>
    <w:link w:val="Char0"/>
    <w:qFormat/>
    <w:rsid w:val="00057AFB"/>
    <w:pPr>
      <w:spacing w:line="360" w:lineRule="auto"/>
      <w:ind w:firstLineChars="200" w:firstLine="420"/>
    </w:pPr>
    <w:rPr>
      <w:rFonts w:ascii="Calibri" w:hAnsi="Calibri"/>
      <w:sz w:val="24"/>
      <w:szCs w:val="20"/>
    </w:rPr>
  </w:style>
  <w:style w:type="paragraph" w:styleId="a5">
    <w:name w:val="annotation text"/>
    <w:basedOn w:val="a"/>
    <w:link w:val="Char1"/>
    <w:semiHidden/>
    <w:qFormat/>
    <w:rsid w:val="00057AFB"/>
    <w:pPr>
      <w:jc w:val="left"/>
    </w:pPr>
    <w:rPr>
      <w:kern w:val="0"/>
      <w:sz w:val="24"/>
      <w:szCs w:val="20"/>
    </w:rPr>
  </w:style>
  <w:style w:type="paragraph" w:styleId="a6">
    <w:name w:val="Block Text"/>
    <w:basedOn w:val="a"/>
    <w:qFormat/>
    <w:rsid w:val="00057AFB"/>
    <w:pPr>
      <w:ind w:leftChars="257" w:left="540" w:rightChars="183" w:right="384"/>
    </w:pPr>
    <w:rPr>
      <w:rFonts w:eastAsia="黑体"/>
      <w:b/>
      <w:bCs/>
      <w:sz w:val="32"/>
    </w:rPr>
  </w:style>
  <w:style w:type="paragraph" w:styleId="a7">
    <w:name w:val="Plain Text"/>
    <w:basedOn w:val="a"/>
    <w:qFormat/>
    <w:rsid w:val="00057AFB"/>
    <w:rPr>
      <w:rFonts w:ascii="Times Ne⁷†††††††Times New Roman" w:hAnsi="Times Ne⁷†††††††Times New Roman"/>
      <w:sz w:val="28"/>
      <w:szCs w:val="20"/>
    </w:rPr>
  </w:style>
  <w:style w:type="paragraph" w:styleId="a8">
    <w:name w:val="footer"/>
    <w:basedOn w:val="a"/>
    <w:link w:val="Char2"/>
    <w:uiPriority w:val="99"/>
    <w:semiHidden/>
    <w:unhideWhenUsed/>
    <w:qFormat/>
    <w:rsid w:val="00057AFB"/>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057AFB"/>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057AFB"/>
    <w:rPr>
      <w:rFonts w:ascii="Times New Roman" w:eastAsia="宋体" w:hAnsi="Times New Roman" w:cs="Times New Roman"/>
      <w:szCs w:val="24"/>
    </w:rPr>
  </w:style>
  <w:style w:type="character" w:customStyle="1" w:styleId="2Char">
    <w:name w:val="正文首行缩进 2 Char"/>
    <w:basedOn w:val="Char"/>
    <w:link w:val="2"/>
    <w:qFormat/>
    <w:rsid w:val="00057AFB"/>
    <w:rPr>
      <w:szCs w:val="20"/>
    </w:rPr>
  </w:style>
  <w:style w:type="character" w:customStyle="1" w:styleId="Char3">
    <w:name w:val="页眉 Char"/>
    <w:basedOn w:val="a0"/>
    <w:link w:val="a9"/>
    <w:uiPriority w:val="99"/>
    <w:semiHidden/>
    <w:qFormat/>
    <w:rsid w:val="00057AFB"/>
    <w:rPr>
      <w:rFonts w:ascii="Times New Roman" w:eastAsia="宋体" w:hAnsi="Times New Roman" w:cs="Times New Roman"/>
      <w:sz w:val="18"/>
      <w:szCs w:val="18"/>
    </w:rPr>
  </w:style>
  <w:style w:type="character" w:customStyle="1" w:styleId="Char2">
    <w:name w:val="页脚 Char"/>
    <w:basedOn w:val="a0"/>
    <w:link w:val="a8"/>
    <w:uiPriority w:val="99"/>
    <w:semiHidden/>
    <w:qFormat/>
    <w:rsid w:val="00057AFB"/>
    <w:rPr>
      <w:rFonts w:ascii="Times New Roman" w:eastAsia="宋体" w:hAnsi="Times New Roman" w:cs="Times New Roman"/>
      <w:sz w:val="18"/>
      <w:szCs w:val="18"/>
    </w:rPr>
  </w:style>
  <w:style w:type="paragraph" w:styleId="aa">
    <w:name w:val="List Paragraph"/>
    <w:basedOn w:val="a"/>
    <w:uiPriority w:val="99"/>
    <w:unhideWhenUsed/>
    <w:qFormat/>
    <w:rsid w:val="00057AFB"/>
    <w:pPr>
      <w:ind w:firstLineChars="200" w:firstLine="420"/>
    </w:pPr>
  </w:style>
  <w:style w:type="character" w:customStyle="1" w:styleId="Char0">
    <w:name w:val="正文缩进 Char"/>
    <w:link w:val="a4"/>
    <w:qFormat/>
    <w:rsid w:val="00057AFB"/>
    <w:rPr>
      <w:rFonts w:ascii="Calibri" w:eastAsia="宋体" w:hAnsi="Calibri" w:cs="Times New Roman"/>
      <w:kern w:val="2"/>
      <w:sz w:val="24"/>
    </w:rPr>
  </w:style>
  <w:style w:type="character" w:customStyle="1" w:styleId="1Char">
    <w:name w:val="样式1 Char"/>
    <w:link w:val="10"/>
    <w:qFormat/>
    <w:rsid w:val="00057AFB"/>
    <w:rPr>
      <w:rFonts w:ascii="宋体" w:hAnsi="宋体"/>
      <w:bCs/>
      <w:kern w:val="2"/>
      <w:sz w:val="24"/>
      <w:szCs w:val="24"/>
    </w:rPr>
  </w:style>
  <w:style w:type="paragraph" w:customStyle="1" w:styleId="10">
    <w:name w:val="样式1"/>
    <w:basedOn w:val="a"/>
    <w:link w:val="1Char"/>
    <w:qFormat/>
    <w:rsid w:val="00057AFB"/>
    <w:pPr>
      <w:adjustRightInd w:val="0"/>
      <w:snapToGrid w:val="0"/>
    </w:pPr>
    <w:rPr>
      <w:rFonts w:ascii="宋体" w:eastAsiaTheme="minorEastAsia" w:hAnsi="宋体" w:cstheme="minorBidi"/>
      <w:bCs/>
      <w:sz w:val="24"/>
    </w:rPr>
  </w:style>
  <w:style w:type="character" w:customStyle="1" w:styleId="1Char0">
    <w:name w:val="报告书正文样式1 Char"/>
    <w:link w:val="11"/>
    <w:qFormat/>
    <w:rsid w:val="00057AFB"/>
    <w:rPr>
      <w:rFonts w:ascii="Arial" w:hAnsi="Arial" w:cs="Arial"/>
      <w:sz w:val="24"/>
      <w:szCs w:val="24"/>
    </w:rPr>
  </w:style>
  <w:style w:type="paragraph" w:customStyle="1" w:styleId="11">
    <w:name w:val="报告书正文样式1"/>
    <w:basedOn w:val="a"/>
    <w:link w:val="1Char0"/>
    <w:qFormat/>
    <w:rsid w:val="00057AFB"/>
    <w:pPr>
      <w:adjustRightInd w:val="0"/>
      <w:snapToGrid w:val="0"/>
      <w:spacing w:line="360" w:lineRule="auto"/>
      <w:ind w:firstLine="425"/>
      <w:textAlignment w:val="baseline"/>
    </w:pPr>
    <w:rPr>
      <w:rFonts w:ascii="Arial" w:eastAsiaTheme="minorEastAsia" w:hAnsi="Arial" w:cs="Arial"/>
      <w:kern w:val="0"/>
      <w:sz w:val="24"/>
    </w:rPr>
  </w:style>
  <w:style w:type="paragraph" w:customStyle="1" w:styleId="CharCharCharCharCharCharCharCharChar">
    <w:name w:val="Char Char Char Char Char Char Char Char Char"/>
    <w:basedOn w:val="a"/>
    <w:qFormat/>
    <w:rsid w:val="00057AFB"/>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qFormat/>
    <w:rsid w:val="00057AFB"/>
    <w:pPr>
      <w:widowControl/>
      <w:spacing w:after="160" w:line="240" w:lineRule="exact"/>
      <w:jc w:val="left"/>
    </w:pPr>
    <w:rPr>
      <w:rFonts w:ascii="Calibri" w:hAnsi="Calibri"/>
    </w:rPr>
  </w:style>
  <w:style w:type="character" w:customStyle="1" w:styleId="Char1">
    <w:name w:val="批注文字 Char"/>
    <w:basedOn w:val="a0"/>
    <w:link w:val="a5"/>
    <w:qFormat/>
    <w:rsid w:val="00057AFB"/>
    <w:rPr>
      <w:sz w:val="24"/>
    </w:rPr>
  </w:style>
  <w:style w:type="paragraph" w:customStyle="1" w:styleId="-4">
    <w:name w:val="报告表-4"/>
    <w:basedOn w:val="a"/>
    <w:link w:val="-4Char"/>
    <w:qFormat/>
    <w:rsid w:val="00057AFB"/>
    <w:pPr>
      <w:adjustRightInd w:val="0"/>
      <w:snapToGrid w:val="0"/>
      <w:spacing w:line="360" w:lineRule="auto"/>
      <w:ind w:firstLineChars="200" w:firstLine="720"/>
    </w:pPr>
    <w:rPr>
      <w:iCs/>
      <w:sz w:val="24"/>
      <w:szCs w:val="20"/>
    </w:rPr>
  </w:style>
  <w:style w:type="character" w:customStyle="1" w:styleId="-4Char">
    <w:name w:val="报告表-4 Char"/>
    <w:link w:val="-4"/>
    <w:qFormat/>
    <w:rsid w:val="00057AFB"/>
    <w:rPr>
      <w:iCs/>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A8CAF746-28F0-4B9B-B8BA-8324E5BFC2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331</Words>
  <Characters>1893</Characters>
  <Application>Microsoft Office Word</Application>
  <DocSecurity>0</DocSecurity>
  <Lines>15</Lines>
  <Paragraphs>4</Paragraphs>
  <ScaleCrop>false</ScaleCrop>
  <Company>HTXZFWZX</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bangong010</dc:creator>
  <cp:lastModifiedBy>huanbj003</cp:lastModifiedBy>
  <cp:revision>22</cp:revision>
  <cp:lastPrinted>2024-11-21T07:58:00Z</cp:lastPrinted>
  <dcterms:created xsi:type="dcterms:W3CDTF">2017-08-30T01:28:00Z</dcterms:created>
  <dcterms:modified xsi:type="dcterms:W3CDTF">2024-11-22T01:01:00Z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53CA1685F4124BA5816C2A8FF216A9DD</vt:lpwstr>
  </property>
</Properties>
</file>