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F2" w:rsidRDefault="000E79F2">
      <w:pPr>
        <w:pStyle w:val="a6"/>
        <w:spacing w:line="560" w:lineRule="exact"/>
        <w:ind w:firstLine="480"/>
        <w:jc w:val="center"/>
        <w:rPr>
          <w:rFonts w:eastAsia="宋体"/>
          <w:szCs w:val="32"/>
        </w:rPr>
      </w:pPr>
    </w:p>
    <w:p w:rsidR="000E79F2" w:rsidRDefault="000E79F2">
      <w:pPr>
        <w:pStyle w:val="a6"/>
        <w:spacing w:line="560" w:lineRule="exact"/>
        <w:jc w:val="center"/>
        <w:rPr>
          <w:rFonts w:eastAsia="宋体"/>
          <w:szCs w:val="32"/>
        </w:rPr>
      </w:pPr>
    </w:p>
    <w:p w:rsidR="000E79F2" w:rsidRDefault="000E79F2">
      <w:pPr>
        <w:pStyle w:val="a6"/>
        <w:spacing w:line="560" w:lineRule="exact"/>
        <w:jc w:val="center"/>
        <w:rPr>
          <w:rFonts w:eastAsia="宋体"/>
          <w:szCs w:val="32"/>
        </w:rPr>
      </w:pPr>
    </w:p>
    <w:p w:rsidR="000E79F2" w:rsidRDefault="000E79F2" w:rsidP="00430819">
      <w:pPr>
        <w:pStyle w:val="a6"/>
        <w:spacing w:line="560" w:lineRule="exact"/>
        <w:ind w:leftChars="0" w:left="538" w:hangingChars="192" w:hanging="538"/>
        <w:rPr>
          <w:rFonts w:eastAsia="宋体"/>
          <w:b w:val="0"/>
          <w:sz w:val="28"/>
          <w:szCs w:val="28"/>
        </w:rPr>
      </w:pPr>
    </w:p>
    <w:p w:rsidR="000E79F2" w:rsidRDefault="000E79F2" w:rsidP="00430819">
      <w:pPr>
        <w:pStyle w:val="a6"/>
        <w:spacing w:line="560" w:lineRule="exact"/>
        <w:ind w:leftChars="0" w:left="538" w:hangingChars="192" w:hanging="538"/>
        <w:rPr>
          <w:rFonts w:eastAsia="宋体"/>
          <w:b w:val="0"/>
          <w:sz w:val="28"/>
          <w:szCs w:val="28"/>
        </w:rPr>
      </w:pPr>
    </w:p>
    <w:p w:rsidR="000E79F2" w:rsidRDefault="000E79F2" w:rsidP="00430819">
      <w:pPr>
        <w:pStyle w:val="a6"/>
        <w:spacing w:line="560" w:lineRule="exact"/>
        <w:ind w:leftChars="0" w:left="538" w:hangingChars="192" w:hanging="538"/>
        <w:rPr>
          <w:rFonts w:eastAsia="宋体"/>
          <w:b w:val="0"/>
          <w:sz w:val="28"/>
          <w:szCs w:val="28"/>
        </w:rPr>
      </w:pPr>
    </w:p>
    <w:p w:rsidR="000E79F2" w:rsidRDefault="006F4394">
      <w:pPr>
        <w:pStyle w:val="a6"/>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b w:val="0"/>
          <w:szCs w:val="32"/>
        </w:rPr>
        <w:t>2025</w:t>
      </w:r>
      <w:r>
        <w:rPr>
          <w:rFonts w:eastAsia="楷体"/>
          <w:b w:val="0"/>
          <w:szCs w:val="32"/>
        </w:rPr>
        <w:t>﹞</w:t>
      </w:r>
      <w:r>
        <w:rPr>
          <w:rFonts w:eastAsia="楷体" w:hint="eastAsia"/>
          <w:b w:val="0"/>
          <w:szCs w:val="32"/>
        </w:rPr>
        <w:t>5</w:t>
      </w:r>
      <w:r>
        <w:rPr>
          <w:rFonts w:eastAsia="楷体"/>
          <w:b w:val="0"/>
          <w:szCs w:val="32"/>
        </w:rPr>
        <w:t>号</w:t>
      </w:r>
      <w:r>
        <w:rPr>
          <w:rFonts w:eastAsia="楷体"/>
          <w:b w:val="0"/>
          <w:szCs w:val="32"/>
        </w:rPr>
        <w:t xml:space="preserve">                     </w:t>
      </w:r>
      <w:r>
        <w:rPr>
          <w:rFonts w:eastAsia="楷体"/>
          <w:b w:val="0"/>
          <w:szCs w:val="32"/>
        </w:rPr>
        <w:t>签发人：孙明文</w:t>
      </w:r>
    </w:p>
    <w:p w:rsidR="000E79F2" w:rsidRDefault="000E79F2">
      <w:pPr>
        <w:pStyle w:val="a6"/>
        <w:spacing w:line="560" w:lineRule="exact"/>
        <w:jc w:val="center"/>
        <w:rPr>
          <w:rFonts w:eastAsia="方正小标宋简体"/>
          <w:b w:val="0"/>
          <w:bCs w:val="0"/>
          <w:sz w:val="44"/>
          <w:szCs w:val="44"/>
        </w:rPr>
      </w:pPr>
    </w:p>
    <w:p w:rsidR="000E79F2" w:rsidRDefault="006F439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关于山东德尔格冷链科技有限公司</w:t>
      </w:r>
    </w:p>
    <w:p w:rsidR="000E79F2" w:rsidRDefault="006F439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年产</w:t>
      </w:r>
      <w:r>
        <w:rPr>
          <w:rFonts w:ascii="方正小标宋简体" w:eastAsia="方正小标宋简体" w:hint="eastAsia"/>
          <w:sz w:val="44"/>
          <w:szCs w:val="44"/>
        </w:rPr>
        <w:t>2000</w:t>
      </w:r>
      <w:r>
        <w:rPr>
          <w:rFonts w:ascii="方正小标宋简体" w:eastAsia="方正小标宋简体" w:hint="eastAsia"/>
          <w:sz w:val="44"/>
          <w:szCs w:val="44"/>
        </w:rPr>
        <w:t>台制冷展示柜及配件项目</w:t>
      </w:r>
    </w:p>
    <w:p w:rsidR="000E79F2" w:rsidRDefault="006F439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环境影响报告表的审批意见</w:t>
      </w:r>
    </w:p>
    <w:p w:rsidR="000E79F2" w:rsidRDefault="000E79F2" w:rsidP="00430819">
      <w:pPr>
        <w:pStyle w:val="a6"/>
        <w:spacing w:line="560" w:lineRule="exact"/>
        <w:ind w:leftChars="-85" w:left="-21" w:rightChars="-159" w:right="-334" w:hangingChars="49" w:hanging="157"/>
        <w:jc w:val="left"/>
        <w:rPr>
          <w:rFonts w:eastAsia="仿宋"/>
          <w:b w:val="0"/>
          <w:bCs w:val="0"/>
          <w:szCs w:val="32"/>
        </w:rPr>
      </w:pPr>
    </w:p>
    <w:p w:rsidR="000E79F2" w:rsidRDefault="006F4394">
      <w:pPr>
        <w:adjustRightInd w:val="0"/>
        <w:snapToGrid w:val="0"/>
        <w:spacing w:line="560" w:lineRule="exact"/>
        <w:rPr>
          <w:rFonts w:eastAsia="仿宋_GB2312"/>
          <w:sz w:val="32"/>
          <w:szCs w:val="32"/>
        </w:rPr>
      </w:pPr>
      <w:r>
        <w:rPr>
          <w:rFonts w:eastAsia="仿宋_GB2312"/>
          <w:sz w:val="32"/>
          <w:szCs w:val="32"/>
        </w:rPr>
        <w:t>山东德尔格冷链科技有限公司：</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你单位报来《年产</w:t>
      </w:r>
      <w:r>
        <w:rPr>
          <w:rFonts w:eastAsia="仿宋_GB2312"/>
          <w:sz w:val="32"/>
          <w:szCs w:val="32"/>
        </w:rPr>
        <w:t>2000</w:t>
      </w:r>
      <w:r>
        <w:rPr>
          <w:rFonts w:eastAsia="仿宋_GB2312"/>
          <w:sz w:val="32"/>
          <w:szCs w:val="32"/>
        </w:rPr>
        <w:t>台制冷展示柜及配件项目环境影响报告表》（山东玄机技术服务有限公司编制）收悉。经我局党组研究，根据环评文件，提出如下审批意见：</w:t>
      </w:r>
    </w:p>
    <w:p w:rsidR="000E79F2" w:rsidRDefault="006F4394">
      <w:pPr>
        <w:adjustRightInd w:val="0"/>
        <w:snapToGrid w:val="0"/>
        <w:spacing w:line="560" w:lineRule="exact"/>
        <w:ind w:firstLineChars="200" w:firstLine="640"/>
        <w:textAlignment w:val="baseline"/>
        <w:rPr>
          <w:rFonts w:eastAsia="仿宋_GB2312"/>
          <w:sz w:val="32"/>
          <w:szCs w:val="32"/>
        </w:rPr>
      </w:pPr>
      <w:r>
        <w:rPr>
          <w:rFonts w:eastAsia="仿宋_GB2312"/>
          <w:sz w:val="32"/>
          <w:szCs w:val="32"/>
        </w:rPr>
        <w:t>一、</w:t>
      </w:r>
      <w:r>
        <w:rPr>
          <w:rFonts w:eastAsia="仿宋_GB2312" w:hint="eastAsia"/>
          <w:sz w:val="32"/>
          <w:szCs w:val="32"/>
        </w:rPr>
        <w:t>项目为新建项目。项目建设地点位于山东省淄博市桓台县果里镇张北路</w:t>
      </w:r>
      <w:r>
        <w:rPr>
          <w:rFonts w:eastAsia="仿宋_GB2312" w:hint="eastAsia"/>
          <w:sz w:val="32"/>
          <w:szCs w:val="32"/>
        </w:rPr>
        <w:t>436</w:t>
      </w:r>
      <w:r>
        <w:rPr>
          <w:rFonts w:eastAsia="仿宋_GB2312" w:hint="eastAsia"/>
          <w:sz w:val="32"/>
          <w:szCs w:val="32"/>
        </w:rPr>
        <w:t>号。租赁现有厂房，新购置激光切割机、发泡机、喷涂固化线、电泳生产线等主要生产设备</w:t>
      </w:r>
      <w:r>
        <w:rPr>
          <w:rFonts w:eastAsia="仿宋_GB2312" w:hint="eastAsia"/>
          <w:sz w:val="32"/>
          <w:szCs w:val="32"/>
        </w:rPr>
        <w:t>28</w:t>
      </w:r>
      <w:r>
        <w:rPr>
          <w:rFonts w:eastAsia="仿宋_GB2312" w:hint="eastAsia"/>
          <w:sz w:val="32"/>
          <w:szCs w:val="32"/>
        </w:rPr>
        <w:t>台（套）。外购毛坯零件，经过酸洗、水洗、电泳、固化等工艺，可年生产零配件</w:t>
      </w:r>
      <w:r>
        <w:rPr>
          <w:rFonts w:eastAsia="仿宋_GB2312" w:hint="eastAsia"/>
          <w:sz w:val="32"/>
          <w:szCs w:val="32"/>
        </w:rPr>
        <w:t>10</w:t>
      </w:r>
      <w:r>
        <w:rPr>
          <w:rFonts w:eastAsia="仿宋_GB2312" w:hint="eastAsia"/>
          <w:sz w:val="32"/>
          <w:szCs w:val="32"/>
        </w:rPr>
        <w:t>万件，仅自用于企业制冷展示柜组装工序。以镀锌铁板、铝型材、不锈钢板、组合聚醚（内含环戊烷发泡剂）、异氰</w:t>
      </w:r>
      <w:r>
        <w:rPr>
          <w:rFonts w:eastAsia="仿宋_GB2312" w:hint="eastAsia"/>
          <w:sz w:val="32"/>
          <w:szCs w:val="32"/>
        </w:rPr>
        <w:lastRenderedPageBreak/>
        <w:t>酸酯发泡剂等为原料，通过激光切割、折弯、焊接、静电喷塑、发泡、组装等工艺，年产</w:t>
      </w:r>
      <w:r>
        <w:rPr>
          <w:rFonts w:eastAsia="仿宋_GB2312" w:hint="eastAsia"/>
          <w:sz w:val="32"/>
          <w:szCs w:val="32"/>
        </w:rPr>
        <w:t>1000</w:t>
      </w:r>
      <w:r>
        <w:rPr>
          <w:rFonts w:eastAsia="仿宋_GB2312" w:hint="eastAsia"/>
          <w:sz w:val="32"/>
          <w:szCs w:val="32"/>
        </w:rPr>
        <w:t>台立式冷冻柜、</w:t>
      </w:r>
      <w:r>
        <w:rPr>
          <w:rFonts w:eastAsia="仿宋_GB2312" w:hint="eastAsia"/>
          <w:sz w:val="32"/>
          <w:szCs w:val="32"/>
        </w:rPr>
        <w:t>1000</w:t>
      </w:r>
      <w:r>
        <w:rPr>
          <w:rFonts w:eastAsia="仿宋_GB2312" w:hint="eastAsia"/>
          <w:sz w:val="32"/>
          <w:szCs w:val="32"/>
        </w:rPr>
        <w:t>台岛柜。项目总投资</w:t>
      </w:r>
      <w:r>
        <w:rPr>
          <w:rFonts w:eastAsia="仿宋_GB2312" w:hint="eastAsia"/>
          <w:sz w:val="32"/>
          <w:szCs w:val="32"/>
        </w:rPr>
        <w:t>580</w:t>
      </w:r>
      <w:r>
        <w:rPr>
          <w:rFonts w:eastAsia="仿宋_GB2312" w:hint="eastAsia"/>
          <w:sz w:val="32"/>
          <w:szCs w:val="32"/>
        </w:rPr>
        <w:t>万元，其中环保投资</w:t>
      </w:r>
      <w:r>
        <w:rPr>
          <w:rFonts w:eastAsia="仿宋_GB2312" w:hint="eastAsia"/>
          <w:sz w:val="32"/>
          <w:szCs w:val="32"/>
        </w:rPr>
        <w:t>10</w:t>
      </w:r>
      <w:r>
        <w:rPr>
          <w:rFonts w:eastAsia="仿宋_GB2312" w:hint="eastAsia"/>
          <w:sz w:val="32"/>
          <w:szCs w:val="32"/>
        </w:rPr>
        <w:t>万元。</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项目已在山东省投资项</w:t>
      </w:r>
      <w:r>
        <w:rPr>
          <w:rFonts w:eastAsia="仿宋_GB2312"/>
          <w:sz w:val="32"/>
          <w:szCs w:val="32"/>
        </w:rPr>
        <w:t>目在线审批监管平台备案（项目代码：</w:t>
      </w:r>
      <w:r>
        <w:rPr>
          <w:rFonts w:eastAsia="仿宋_GB2312"/>
          <w:color w:val="000000" w:themeColor="text1"/>
          <w:sz w:val="32"/>
          <w:szCs w:val="32"/>
        </w:rPr>
        <w:t>2412-370321-89-01-259438</w:t>
      </w:r>
      <w:r>
        <w:rPr>
          <w:rFonts w:eastAsia="仿宋_GB2312"/>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二、项目在营运期须严格落实环境影响报告表中提出的各项污染防治措施及以下要求：</w:t>
      </w:r>
    </w:p>
    <w:p w:rsidR="000E79F2" w:rsidRDefault="006F4394">
      <w:pPr>
        <w:spacing w:line="56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项目废气主要为切割工序产生的粉尘、焊接工序产生的烟尘、喷塑工</w:t>
      </w:r>
      <w:r>
        <w:rPr>
          <w:rFonts w:eastAsia="仿宋_GB2312" w:hint="eastAsia"/>
          <w:sz w:val="32"/>
          <w:szCs w:val="32"/>
        </w:rPr>
        <w:t>序产生的粉尘、固化</w:t>
      </w:r>
      <w:r>
        <w:rPr>
          <w:rFonts w:eastAsia="仿宋_GB2312" w:hint="eastAsia"/>
          <w:sz w:val="32"/>
          <w:szCs w:val="32"/>
        </w:rPr>
        <w:t>工序</w:t>
      </w:r>
      <w:r>
        <w:rPr>
          <w:rFonts w:eastAsia="仿宋_GB2312" w:hint="eastAsia"/>
          <w:sz w:val="32"/>
          <w:szCs w:val="32"/>
        </w:rPr>
        <w:t>加热产生的有机废气、发泡</w:t>
      </w:r>
      <w:r>
        <w:rPr>
          <w:rFonts w:eastAsia="仿宋_GB2312" w:hint="eastAsia"/>
          <w:sz w:val="32"/>
          <w:szCs w:val="32"/>
        </w:rPr>
        <w:t>工序</w:t>
      </w:r>
      <w:r>
        <w:rPr>
          <w:rFonts w:eastAsia="仿宋_GB2312" w:hint="eastAsia"/>
          <w:sz w:val="32"/>
          <w:szCs w:val="32"/>
        </w:rPr>
        <w:t>产生的有机废气、酸洗工序产生的废气、电泳工序产生的有机废气、电泳件固化加热产生的有机废气及</w:t>
      </w:r>
      <w:r>
        <w:rPr>
          <w:rFonts w:eastAsia="仿宋_GB2312" w:hint="eastAsia"/>
          <w:sz w:val="32"/>
          <w:szCs w:val="32"/>
        </w:rPr>
        <w:t>喷涂固化线</w:t>
      </w:r>
      <w:r>
        <w:rPr>
          <w:rFonts w:eastAsia="仿宋_GB2312" w:hint="eastAsia"/>
          <w:sz w:val="32"/>
          <w:szCs w:val="32"/>
        </w:rPr>
        <w:t>天然气燃烧废气。</w:t>
      </w:r>
    </w:p>
    <w:p w:rsidR="000E79F2" w:rsidRDefault="006F4394">
      <w:pPr>
        <w:spacing w:line="560" w:lineRule="exact"/>
        <w:ind w:firstLineChars="200" w:firstLine="640"/>
        <w:rPr>
          <w:rFonts w:eastAsia="仿宋_GB2312"/>
          <w:sz w:val="32"/>
          <w:szCs w:val="32"/>
        </w:rPr>
      </w:pPr>
      <w:r>
        <w:rPr>
          <w:rFonts w:eastAsia="仿宋_GB2312"/>
          <w:color w:val="000000" w:themeColor="text1"/>
          <w:sz w:val="32"/>
          <w:szCs w:val="32"/>
        </w:rPr>
        <w:t>有组织颗粒物经布袋除尘器处理后</w:t>
      </w:r>
      <w:r>
        <w:rPr>
          <w:rFonts w:eastAsia="仿宋_GB2312" w:hint="eastAsia"/>
          <w:color w:val="000000" w:themeColor="text1"/>
          <w:sz w:val="32"/>
          <w:szCs w:val="32"/>
        </w:rPr>
        <w:t>通过</w:t>
      </w:r>
      <w:r>
        <w:rPr>
          <w:rFonts w:eastAsia="仿宋_GB2312"/>
          <w:color w:val="000000" w:themeColor="text1"/>
          <w:sz w:val="32"/>
          <w:szCs w:val="32"/>
        </w:rPr>
        <w:t>15</w:t>
      </w:r>
      <w:r>
        <w:rPr>
          <w:rFonts w:eastAsia="仿宋_GB2312" w:hint="eastAsia"/>
          <w:color w:val="000000" w:themeColor="text1"/>
          <w:sz w:val="32"/>
          <w:szCs w:val="32"/>
        </w:rPr>
        <w:t>米高</w:t>
      </w:r>
      <w:r>
        <w:rPr>
          <w:rFonts w:eastAsia="仿宋_GB2312"/>
          <w:color w:val="000000" w:themeColor="text1"/>
          <w:sz w:val="32"/>
          <w:szCs w:val="32"/>
        </w:rPr>
        <w:t>排气筒</w:t>
      </w:r>
      <w:r>
        <w:rPr>
          <w:rFonts w:eastAsia="仿宋_GB2312"/>
          <w:color w:val="000000" w:themeColor="text1"/>
          <w:sz w:val="32"/>
          <w:szCs w:val="32"/>
        </w:rPr>
        <w:t>DA001</w:t>
      </w:r>
      <w:r>
        <w:rPr>
          <w:rFonts w:eastAsia="仿宋_GB2312"/>
          <w:color w:val="000000" w:themeColor="text1"/>
          <w:sz w:val="32"/>
          <w:szCs w:val="32"/>
        </w:rPr>
        <w:t>排放</w:t>
      </w:r>
      <w:r>
        <w:rPr>
          <w:rFonts w:eastAsia="仿宋_GB2312" w:hint="eastAsia"/>
          <w:color w:val="000000" w:themeColor="text1"/>
          <w:sz w:val="32"/>
          <w:szCs w:val="32"/>
        </w:rPr>
        <w:t>，</w:t>
      </w:r>
      <w:r>
        <w:rPr>
          <w:rFonts w:eastAsia="仿宋_GB2312"/>
          <w:sz w:val="32"/>
          <w:szCs w:val="32"/>
        </w:rPr>
        <w:t>颗粒物排放须满足《区域性大气污染物综合排放标准》（</w:t>
      </w:r>
      <w:r>
        <w:rPr>
          <w:rFonts w:eastAsia="仿宋_GB2312"/>
          <w:sz w:val="32"/>
          <w:szCs w:val="32"/>
        </w:rPr>
        <w:t>DB37/2376-20</w:t>
      </w:r>
      <w:r>
        <w:rPr>
          <w:rFonts w:eastAsia="仿宋_GB2312" w:hint="eastAsia"/>
          <w:color w:val="000000" w:themeColor="text1"/>
          <w:sz w:val="32"/>
          <w:szCs w:val="32"/>
        </w:rPr>
        <w:t>19</w:t>
      </w:r>
      <w:r>
        <w:rPr>
          <w:rFonts w:eastAsia="仿宋_GB2312" w:hint="eastAsia"/>
          <w:color w:val="000000" w:themeColor="text1"/>
          <w:sz w:val="32"/>
          <w:szCs w:val="32"/>
        </w:rPr>
        <w:t>）表</w:t>
      </w:r>
      <w:r>
        <w:rPr>
          <w:rFonts w:eastAsia="仿宋_GB2312" w:hint="eastAsia"/>
          <w:color w:val="000000" w:themeColor="text1"/>
          <w:sz w:val="32"/>
          <w:szCs w:val="32"/>
        </w:rPr>
        <w:t>1</w:t>
      </w:r>
      <w:r>
        <w:rPr>
          <w:rFonts w:eastAsia="仿宋_GB2312" w:hint="eastAsia"/>
          <w:color w:val="000000" w:themeColor="text1"/>
          <w:sz w:val="32"/>
          <w:szCs w:val="32"/>
        </w:rPr>
        <w:t>限值要求；有组织</w:t>
      </w:r>
      <w:r>
        <w:rPr>
          <w:rFonts w:eastAsia="仿宋_GB2312" w:hint="eastAsia"/>
          <w:color w:val="000000" w:themeColor="text1"/>
          <w:sz w:val="32"/>
          <w:szCs w:val="32"/>
        </w:rPr>
        <w:t>VOCs</w:t>
      </w:r>
      <w:r>
        <w:rPr>
          <w:rFonts w:eastAsia="仿宋_GB2312" w:hint="eastAsia"/>
          <w:color w:val="000000" w:themeColor="text1"/>
          <w:sz w:val="32"/>
          <w:szCs w:val="32"/>
        </w:rPr>
        <w:t>经二级活性炭吸附装置处理后通过</w:t>
      </w:r>
      <w:r>
        <w:rPr>
          <w:rFonts w:eastAsia="仿宋_GB2312" w:hint="eastAsia"/>
          <w:color w:val="000000" w:themeColor="text1"/>
          <w:sz w:val="32"/>
          <w:szCs w:val="32"/>
        </w:rPr>
        <w:t>15</w:t>
      </w:r>
      <w:r>
        <w:rPr>
          <w:rFonts w:eastAsia="仿宋_GB2312" w:hint="eastAsia"/>
          <w:color w:val="000000" w:themeColor="text1"/>
          <w:sz w:val="32"/>
          <w:szCs w:val="32"/>
        </w:rPr>
        <w:t>米高排气筒</w:t>
      </w:r>
      <w:r>
        <w:rPr>
          <w:rFonts w:eastAsia="仿宋_GB2312" w:hint="eastAsia"/>
          <w:color w:val="000000" w:themeColor="text1"/>
          <w:sz w:val="32"/>
          <w:szCs w:val="32"/>
        </w:rPr>
        <w:t>DA002</w:t>
      </w:r>
      <w:r>
        <w:rPr>
          <w:rFonts w:eastAsia="仿宋_GB2312" w:hint="eastAsia"/>
          <w:color w:val="000000" w:themeColor="text1"/>
          <w:sz w:val="32"/>
          <w:szCs w:val="32"/>
        </w:rPr>
        <w:t>排放，有组织</w:t>
      </w:r>
      <w:r>
        <w:rPr>
          <w:rFonts w:eastAsia="仿宋_GB2312" w:hint="eastAsia"/>
          <w:color w:val="000000" w:themeColor="text1"/>
          <w:sz w:val="32"/>
          <w:szCs w:val="32"/>
        </w:rPr>
        <w:t>VOCs</w:t>
      </w:r>
      <w:r>
        <w:rPr>
          <w:rFonts w:eastAsia="仿宋_GB2312" w:hint="eastAsia"/>
          <w:color w:val="000000" w:themeColor="text1"/>
          <w:sz w:val="32"/>
          <w:szCs w:val="32"/>
        </w:rPr>
        <w:t>排放须满足《挥发性有机物排放标准</w:t>
      </w:r>
      <w:r>
        <w:rPr>
          <w:rFonts w:eastAsia="仿宋_GB2312" w:hint="eastAsia"/>
          <w:color w:val="000000" w:themeColor="text1"/>
          <w:sz w:val="32"/>
          <w:szCs w:val="32"/>
        </w:rPr>
        <w:t xml:space="preserve"> </w:t>
      </w:r>
      <w:r>
        <w:rPr>
          <w:rFonts w:eastAsia="仿宋_GB2312" w:hint="eastAsia"/>
          <w:color w:val="000000" w:themeColor="text1"/>
          <w:sz w:val="32"/>
          <w:szCs w:val="32"/>
        </w:rPr>
        <w:t>第</w:t>
      </w:r>
      <w:r>
        <w:rPr>
          <w:rFonts w:eastAsia="仿宋_GB2312" w:hint="eastAsia"/>
          <w:color w:val="000000" w:themeColor="text1"/>
          <w:sz w:val="32"/>
          <w:szCs w:val="32"/>
        </w:rPr>
        <w:t>5</w:t>
      </w:r>
      <w:r>
        <w:rPr>
          <w:rFonts w:eastAsia="仿宋_GB2312" w:hint="eastAsia"/>
          <w:color w:val="000000" w:themeColor="text1"/>
          <w:sz w:val="32"/>
          <w:szCs w:val="32"/>
        </w:rPr>
        <w:t>部分：表面涂</w:t>
      </w:r>
      <w:r>
        <w:rPr>
          <w:rFonts w:eastAsia="仿宋_GB2312" w:hint="eastAsia"/>
          <w:color w:val="000000" w:themeColor="text1"/>
          <w:sz w:val="32"/>
          <w:szCs w:val="32"/>
        </w:rPr>
        <w:lastRenderedPageBreak/>
        <w:t>装行业》（</w:t>
      </w:r>
      <w:r>
        <w:rPr>
          <w:rFonts w:eastAsia="仿宋_GB2312" w:hint="eastAsia"/>
          <w:color w:val="000000" w:themeColor="text1"/>
          <w:sz w:val="32"/>
          <w:szCs w:val="32"/>
        </w:rPr>
        <w:t>DB37/2801.5-2018</w:t>
      </w:r>
      <w:r>
        <w:rPr>
          <w:rFonts w:eastAsia="仿宋_GB2312" w:hint="eastAsia"/>
          <w:color w:val="000000" w:themeColor="text1"/>
          <w:sz w:val="32"/>
          <w:szCs w:val="32"/>
        </w:rPr>
        <w:t>）中表</w:t>
      </w:r>
      <w:r>
        <w:rPr>
          <w:rFonts w:eastAsia="仿宋_GB2312" w:hint="eastAsia"/>
          <w:color w:val="000000" w:themeColor="text1"/>
          <w:sz w:val="32"/>
          <w:szCs w:val="32"/>
        </w:rPr>
        <w:t>2</w:t>
      </w:r>
      <w:r>
        <w:rPr>
          <w:rFonts w:eastAsia="仿宋_GB2312" w:hint="eastAsia"/>
          <w:color w:val="000000" w:themeColor="text1"/>
          <w:sz w:val="32"/>
          <w:szCs w:val="32"/>
        </w:rPr>
        <w:t>限值和《挥发性有机物排放标准</w:t>
      </w:r>
      <w:r>
        <w:rPr>
          <w:rFonts w:eastAsia="仿宋_GB2312" w:hint="eastAsia"/>
          <w:color w:val="000000" w:themeColor="text1"/>
          <w:sz w:val="32"/>
          <w:szCs w:val="32"/>
        </w:rPr>
        <w:t xml:space="preserve"> </w:t>
      </w:r>
      <w:r>
        <w:rPr>
          <w:rFonts w:eastAsia="仿宋_GB2312" w:hint="eastAsia"/>
          <w:color w:val="000000" w:themeColor="text1"/>
          <w:sz w:val="32"/>
          <w:szCs w:val="32"/>
        </w:rPr>
        <w:t>第</w:t>
      </w:r>
      <w:r>
        <w:rPr>
          <w:rFonts w:eastAsia="仿宋_GB2312" w:hint="eastAsia"/>
          <w:color w:val="000000" w:themeColor="text1"/>
          <w:sz w:val="32"/>
          <w:szCs w:val="32"/>
        </w:rPr>
        <w:t>6</w:t>
      </w:r>
      <w:r>
        <w:rPr>
          <w:rFonts w:eastAsia="仿宋_GB2312" w:hint="eastAsia"/>
          <w:color w:val="000000" w:themeColor="text1"/>
          <w:sz w:val="32"/>
          <w:szCs w:val="32"/>
        </w:rPr>
        <w:t>部分：有机化工行业》（</w:t>
      </w:r>
      <w:r>
        <w:rPr>
          <w:rFonts w:eastAsia="仿宋_GB2312" w:hint="eastAsia"/>
          <w:color w:val="000000" w:themeColor="text1"/>
          <w:sz w:val="32"/>
          <w:szCs w:val="32"/>
        </w:rPr>
        <w:t>DB37/2801.6-2018</w:t>
      </w:r>
      <w:r>
        <w:rPr>
          <w:rFonts w:eastAsia="仿宋_GB2312" w:hint="eastAsia"/>
          <w:color w:val="000000" w:themeColor="text1"/>
          <w:sz w:val="32"/>
          <w:szCs w:val="32"/>
        </w:rPr>
        <w:t>）表</w:t>
      </w:r>
      <w:r>
        <w:rPr>
          <w:rFonts w:eastAsia="仿宋_GB2312" w:hint="eastAsia"/>
          <w:color w:val="000000" w:themeColor="text1"/>
          <w:sz w:val="32"/>
          <w:szCs w:val="32"/>
        </w:rPr>
        <w:t>1</w:t>
      </w:r>
      <w:r>
        <w:rPr>
          <w:rFonts w:eastAsia="仿宋_GB2312" w:hint="eastAsia"/>
          <w:color w:val="000000" w:themeColor="text1"/>
          <w:sz w:val="32"/>
          <w:szCs w:val="32"/>
        </w:rPr>
        <w:t>中</w:t>
      </w:r>
      <w:r>
        <w:rPr>
          <w:rFonts w:eastAsia="仿宋_GB2312" w:hint="eastAsia"/>
          <w:color w:val="000000" w:themeColor="text1"/>
          <w:sz w:val="32"/>
          <w:szCs w:val="32"/>
        </w:rPr>
        <w:t>II</w:t>
      </w:r>
      <w:r>
        <w:rPr>
          <w:rFonts w:eastAsia="仿宋_GB2312" w:hint="eastAsia"/>
          <w:color w:val="000000" w:themeColor="text1"/>
          <w:sz w:val="32"/>
          <w:szCs w:val="32"/>
        </w:rPr>
        <w:t>时段限值要求；有组织氯化氢经碱喷淋装置处理后通过</w:t>
      </w:r>
      <w:r>
        <w:rPr>
          <w:rFonts w:eastAsia="仿宋_GB2312" w:hint="eastAsia"/>
          <w:color w:val="000000" w:themeColor="text1"/>
          <w:sz w:val="32"/>
          <w:szCs w:val="32"/>
        </w:rPr>
        <w:t>15</w:t>
      </w:r>
      <w:r>
        <w:rPr>
          <w:rFonts w:eastAsia="仿宋_GB2312" w:hint="eastAsia"/>
          <w:color w:val="000000" w:themeColor="text1"/>
          <w:sz w:val="32"/>
          <w:szCs w:val="32"/>
        </w:rPr>
        <w:t>米高排气筒</w:t>
      </w:r>
      <w:r>
        <w:rPr>
          <w:rFonts w:eastAsia="仿宋_GB2312" w:hint="eastAsia"/>
          <w:color w:val="000000" w:themeColor="text1"/>
          <w:sz w:val="32"/>
          <w:szCs w:val="32"/>
        </w:rPr>
        <w:t>DA003</w:t>
      </w:r>
      <w:r>
        <w:rPr>
          <w:rFonts w:eastAsia="仿宋_GB2312" w:hint="eastAsia"/>
          <w:color w:val="000000" w:themeColor="text1"/>
          <w:sz w:val="32"/>
          <w:szCs w:val="32"/>
        </w:rPr>
        <w:t>排放，有组织氯化氢执行《大气污染物综合排放标准》（</w:t>
      </w:r>
      <w:r>
        <w:rPr>
          <w:rFonts w:eastAsia="仿宋_GB2312" w:hint="eastAsia"/>
          <w:color w:val="000000" w:themeColor="text1"/>
          <w:sz w:val="32"/>
          <w:szCs w:val="32"/>
        </w:rPr>
        <w:t>GB16297-1996</w:t>
      </w:r>
      <w:r>
        <w:rPr>
          <w:rFonts w:eastAsia="仿宋_GB2312" w:hint="eastAsia"/>
          <w:color w:val="000000" w:themeColor="text1"/>
          <w:sz w:val="32"/>
          <w:szCs w:val="32"/>
        </w:rPr>
        <w:t>）表</w:t>
      </w:r>
      <w:r>
        <w:rPr>
          <w:rFonts w:eastAsia="仿宋_GB2312" w:hint="eastAsia"/>
          <w:color w:val="000000" w:themeColor="text1"/>
          <w:sz w:val="32"/>
          <w:szCs w:val="32"/>
        </w:rPr>
        <w:t>2</w:t>
      </w:r>
      <w:r>
        <w:rPr>
          <w:rFonts w:eastAsia="仿宋_GB2312" w:hint="eastAsia"/>
          <w:color w:val="000000" w:themeColor="text1"/>
          <w:sz w:val="32"/>
          <w:szCs w:val="32"/>
        </w:rPr>
        <w:t>相关排放要求</w:t>
      </w:r>
      <w:r>
        <w:rPr>
          <w:rFonts w:eastAsia="仿宋_GB2312"/>
          <w:color w:val="000000" w:themeColor="text1"/>
          <w:sz w:val="32"/>
          <w:szCs w:val="32"/>
        </w:rPr>
        <w:t>；</w:t>
      </w:r>
      <w:r>
        <w:rPr>
          <w:rFonts w:eastAsia="仿宋_GB2312" w:hint="eastAsia"/>
          <w:color w:val="000000" w:themeColor="text1"/>
          <w:sz w:val="32"/>
          <w:szCs w:val="32"/>
        </w:rPr>
        <w:t>喷涂固化线</w:t>
      </w:r>
      <w:r>
        <w:rPr>
          <w:rFonts w:eastAsia="仿宋_GB2312"/>
          <w:color w:val="000000" w:themeColor="text1"/>
          <w:sz w:val="32"/>
          <w:szCs w:val="32"/>
        </w:rPr>
        <w:t>天然气燃烧产生的废气通过</w:t>
      </w:r>
      <w:r>
        <w:rPr>
          <w:rFonts w:eastAsia="仿宋_GB2312"/>
          <w:color w:val="000000" w:themeColor="text1"/>
          <w:sz w:val="32"/>
          <w:szCs w:val="32"/>
        </w:rPr>
        <w:t>15</w:t>
      </w:r>
      <w:r>
        <w:rPr>
          <w:rFonts w:eastAsia="仿宋_GB2312" w:hint="eastAsia"/>
          <w:color w:val="000000" w:themeColor="text1"/>
          <w:sz w:val="32"/>
          <w:szCs w:val="32"/>
        </w:rPr>
        <w:t>米</w:t>
      </w:r>
      <w:r>
        <w:rPr>
          <w:rFonts w:eastAsia="仿宋_GB2312"/>
          <w:color w:val="000000" w:themeColor="text1"/>
          <w:sz w:val="32"/>
          <w:szCs w:val="32"/>
        </w:rPr>
        <w:t>高排气筒</w:t>
      </w:r>
      <w:r>
        <w:rPr>
          <w:rFonts w:eastAsia="仿宋_GB2312"/>
          <w:color w:val="000000" w:themeColor="text1"/>
          <w:sz w:val="32"/>
          <w:szCs w:val="32"/>
        </w:rPr>
        <w:t>DA004</w:t>
      </w:r>
      <w:r>
        <w:rPr>
          <w:rFonts w:eastAsia="仿宋_GB2312"/>
          <w:color w:val="000000" w:themeColor="text1"/>
          <w:sz w:val="32"/>
          <w:szCs w:val="32"/>
        </w:rPr>
        <w:t>排放</w:t>
      </w:r>
      <w:r>
        <w:rPr>
          <w:rFonts w:eastAsia="仿宋_GB2312" w:hint="eastAsia"/>
          <w:color w:val="000000" w:themeColor="text1"/>
          <w:sz w:val="32"/>
          <w:szCs w:val="32"/>
        </w:rPr>
        <w:t>，天然气燃烧产生的颗粒物、二氧化硫、氮氧化物执行《区域性大气污染物综合排放标准》（</w:t>
      </w:r>
      <w:r>
        <w:rPr>
          <w:rFonts w:eastAsia="仿宋_GB2312" w:hint="eastAsia"/>
          <w:color w:val="000000" w:themeColor="text1"/>
          <w:sz w:val="32"/>
          <w:szCs w:val="32"/>
        </w:rPr>
        <w:t>DB37/2376-2019</w:t>
      </w:r>
      <w:r>
        <w:rPr>
          <w:rFonts w:eastAsia="仿宋_GB2312" w:hint="eastAsia"/>
          <w:color w:val="000000" w:themeColor="text1"/>
          <w:sz w:val="32"/>
          <w:szCs w:val="32"/>
        </w:rPr>
        <w:t>）表</w:t>
      </w:r>
      <w:r>
        <w:rPr>
          <w:rFonts w:eastAsia="仿宋_GB2312" w:hint="eastAsia"/>
          <w:color w:val="000000" w:themeColor="text1"/>
          <w:sz w:val="32"/>
          <w:szCs w:val="32"/>
        </w:rPr>
        <w:t>1</w:t>
      </w:r>
      <w:r>
        <w:rPr>
          <w:rFonts w:eastAsia="仿宋_GB2312" w:hint="eastAsia"/>
          <w:color w:val="000000" w:themeColor="text1"/>
          <w:sz w:val="32"/>
          <w:szCs w:val="32"/>
        </w:rPr>
        <w:t>中</w:t>
      </w:r>
      <w:r>
        <w:rPr>
          <w:rFonts w:eastAsia="仿宋_GB2312" w:hint="eastAsia"/>
          <w:color w:val="000000" w:themeColor="text1"/>
          <w:sz w:val="32"/>
          <w:szCs w:val="32"/>
        </w:rPr>
        <w:t>重点控制区标准</w:t>
      </w:r>
      <w:r>
        <w:rPr>
          <w:rFonts w:eastAsia="仿宋_GB2312"/>
          <w:sz w:val="32"/>
          <w:szCs w:val="32"/>
        </w:rPr>
        <w:t>。</w:t>
      </w:r>
    </w:p>
    <w:p w:rsidR="000E79F2" w:rsidRDefault="006F4394">
      <w:pPr>
        <w:spacing w:line="560" w:lineRule="exact"/>
        <w:ind w:firstLineChars="200" w:firstLine="640"/>
        <w:rPr>
          <w:rFonts w:eastAsia="仿宋_GB2312"/>
          <w:sz w:val="32"/>
          <w:szCs w:val="32"/>
        </w:rPr>
      </w:pPr>
      <w:r>
        <w:rPr>
          <w:rFonts w:eastAsia="仿宋_GB2312" w:hint="eastAsia"/>
          <w:sz w:val="32"/>
          <w:szCs w:val="32"/>
        </w:rPr>
        <w:t>项目</w:t>
      </w:r>
      <w:r>
        <w:rPr>
          <w:rFonts w:eastAsia="仿宋_GB2312"/>
          <w:sz w:val="32"/>
          <w:szCs w:val="32"/>
        </w:rPr>
        <w:t>无组织颗粒物</w:t>
      </w:r>
      <w:r>
        <w:rPr>
          <w:rFonts w:eastAsia="仿宋_GB2312" w:hint="eastAsia"/>
          <w:sz w:val="32"/>
          <w:szCs w:val="32"/>
        </w:rPr>
        <w:t>、氯化氢</w:t>
      </w:r>
      <w:r>
        <w:rPr>
          <w:rFonts w:eastAsia="仿宋_GB2312"/>
          <w:sz w:val="32"/>
          <w:szCs w:val="32"/>
        </w:rPr>
        <w:t>执行《大气污染物综合排放标准》（</w:t>
      </w:r>
      <w:r>
        <w:rPr>
          <w:rFonts w:eastAsia="仿宋_GB2312"/>
          <w:sz w:val="32"/>
          <w:szCs w:val="32"/>
        </w:rPr>
        <w:t>GB16297-1996</w:t>
      </w:r>
      <w:r>
        <w:rPr>
          <w:rFonts w:eastAsia="仿宋_GB2312"/>
          <w:sz w:val="32"/>
          <w:szCs w:val="32"/>
        </w:rPr>
        <w:t>）表</w:t>
      </w:r>
      <w:r>
        <w:rPr>
          <w:rFonts w:eastAsia="仿宋_GB2312"/>
          <w:sz w:val="32"/>
          <w:szCs w:val="32"/>
        </w:rPr>
        <w:t>2</w:t>
      </w:r>
      <w:r>
        <w:rPr>
          <w:rFonts w:eastAsia="仿宋_GB2312"/>
          <w:sz w:val="32"/>
          <w:szCs w:val="32"/>
        </w:rPr>
        <w:t>要求</w:t>
      </w:r>
      <w:r>
        <w:rPr>
          <w:rFonts w:eastAsia="仿宋_GB2312" w:hint="eastAsia"/>
          <w:sz w:val="32"/>
          <w:szCs w:val="32"/>
        </w:rPr>
        <w:t>，</w:t>
      </w:r>
      <w:r>
        <w:rPr>
          <w:rFonts w:eastAsia="仿宋_GB2312"/>
          <w:sz w:val="32"/>
          <w:szCs w:val="32"/>
        </w:rPr>
        <w:t>无组织</w:t>
      </w:r>
      <w:r>
        <w:rPr>
          <w:rFonts w:eastAsia="仿宋_GB2312" w:hint="eastAsia"/>
          <w:sz w:val="32"/>
          <w:szCs w:val="32"/>
        </w:rPr>
        <w:t>VOCs</w:t>
      </w:r>
      <w:r>
        <w:rPr>
          <w:rFonts w:eastAsia="仿宋_GB2312"/>
          <w:sz w:val="32"/>
          <w:szCs w:val="32"/>
        </w:rPr>
        <w:t>排放控制要求须满足《挥发性有机物无组织排放控制标准》（</w:t>
      </w:r>
      <w:r>
        <w:rPr>
          <w:rFonts w:eastAsia="仿宋_GB2312"/>
          <w:sz w:val="32"/>
          <w:szCs w:val="32"/>
        </w:rPr>
        <w:t>GB37822-2019</w:t>
      </w:r>
      <w:r>
        <w:rPr>
          <w:rFonts w:eastAsia="仿宋_GB2312"/>
          <w:sz w:val="32"/>
          <w:szCs w:val="32"/>
        </w:rPr>
        <w:t>）相关要求。</w:t>
      </w:r>
    </w:p>
    <w:p w:rsidR="000E79F2" w:rsidRDefault="006F4394">
      <w:pPr>
        <w:spacing w:line="560" w:lineRule="exact"/>
        <w:ind w:firstLineChars="200" w:firstLine="640"/>
        <w:rPr>
          <w:rFonts w:eastAsia="仿宋_GB2312"/>
          <w:sz w:val="32"/>
          <w:szCs w:val="32"/>
        </w:rPr>
      </w:pPr>
      <w:r>
        <w:rPr>
          <w:rFonts w:eastAsia="仿宋_GB2312"/>
          <w:sz w:val="32"/>
          <w:szCs w:val="32"/>
        </w:rPr>
        <w:t>（二）项目水洗</w:t>
      </w:r>
      <w:r>
        <w:rPr>
          <w:rFonts w:eastAsia="仿宋_GB2312" w:hint="eastAsia"/>
          <w:sz w:val="32"/>
          <w:szCs w:val="32"/>
        </w:rPr>
        <w:t>用水为外购纯水，水洗</w:t>
      </w:r>
      <w:r>
        <w:rPr>
          <w:rFonts w:eastAsia="仿宋_GB2312"/>
          <w:sz w:val="32"/>
          <w:szCs w:val="32"/>
        </w:rPr>
        <w:t>工序产生的废水</w:t>
      </w:r>
      <w:r>
        <w:rPr>
          <w:rFonts w:eastAsia="仿宋_GB2312" w:hint="eastAsia"/>
          <w:sz w:val="32"/>
          <w:szCs w:val="32"/>
        </w:rPr>
        <w:t>进入</w:t>
      </w:r>
      <w:r>
        <w:rPr>
          <w:rFonts w:eastAsia="仿宋_GB2312"/>
          <w:sz w:val="32"/>
          <w:szCs w:val="32"/>
        </w:rPr>
        <w:t>，中和</w:t>
      </w:r>
      <w:r>
        <w:rPr>
          <w:rFonts w:eastAsia="仿宋_GB2312" w:hint="eastAsia"/>
          <w:sz w:val="32"/>
          <w:szCs w:val="32"/>
        </w:rPr>
        <w:t>池，</w:t>
      </w:r>
      <w:r>
        <w:rPr>
          <w:rFonts w:eastAsia="仿宋_GB2312"/>
          <w:sz w:val="32"/>
          <w:szCs w:val="32"/>
        </w:rPr>
        <w:t>沉淀后将上清液抽取至水洗池内循环使用</w:t>
      </w:r>
      <w:r>
        <w:rPr>
          <w:rFonts w:eastAsia="仿宋_GB2312" w:hint="eastAsia"/>
          <w:sz w:val="32"/>
          <w:szCs w:val="32"/>
        </w:rPr>
        <w:t>，槽渣作为危废</w:t>
      </w:r>
      <w:r>
        <w:rPr>
          <w:rFonts w:eastAsia="仿宋_GB2312"/>
          <w:sz w:val="32"/>
          <w:szCs w:val="32"/>
        </w:rPr>
        <w:t>。生活污水经厂区现有化粪池处理后经管网排入光大水务（淄博）有限公司水质净化三分厂统一处理。</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（三）按照固体废物</w:t>
      </w:r>
      <w:r>
        <w:rPr>
          <w:rFonts w:eastAsia="仿宋_GB2312"/>
          <w:sz w:val="32"/>
          <w:szCs w:val="32"/>
        </w:rPr>
        <w:t>“</w:t>
      </w:r>
      <w:r>
        <w:rPr>
          <w:rFonts w:eastAsia="仿宋_GB2312"/>
          <w:sz w:val="32"/>
          <w:szCs w:val="32"/>
        </w:rPr>
        <w:t>减量化、资源化、无害化</w:t>
      </w:r>
      <w:r>
        <w:rPr>
          <w:rFonts w:eastAsia="仿宋_GB2312"/>
          <w:sz w:val="32"/>
          <w:szCs w:val="32"/>
        </w:rPr>
        <w:t>”</w:t>
      </w:r>
      <w:r>
        <w:rPr>
          <w:rFonts w:eastAsia="仿宋_GB2312"/>
          <w:sz w:val="32"/>
          <w:szCs w:val="32"/>
        </w:rPr>
        <w:t>原则，</w:t>
      </w:r>
      <w:r>
        <w:rPr>
          <w:rFonts w:eastAsia="仿宋_GB2312"/>
          <w:color w:val="000000" w:themeColor="text1"/>
          <w:sz w:val="32"/>
          <w:szCs w:val="32"/>
        </w:rPr>
        <w:t>下脚料、不合格品、除尘器收尘</w:t>
      </w:r>
      <w:r>
        <w:rPr>
          <w:rFonts w:eastAsia="仿宋_GB2312" w:hint="eastAsia"/>
          <w:color w:val="000000" w:themeColor="text1"/>
          <w:sz w:val="32"/>
          <w:szCs w:val="32"/>
        </w:rPr>
        <w:t>、</w:t>
      </w:r>
      <w:r>
        <w:rPr>
          <w:rFonts w:eastAsia="仿宋_GB2312"/>
          <w:color w:val="000000" w:themeColor="text1"/>
          <w:sz w:val="32"/>
          <w:szCs w:val="32"/>
        </w:rPr>
        <w:t>焊渣</w:t>
      </w:r>
      <w:r>
        <w:rPr>
          <w:rFonts w:eastAsia="仿宋_GB2312"/>
          <w:sz w:val="32"/>
          <w:szCs w:val="32"/>
        </w:rPr>
        <w:t>集中收集</w:t>
      </w:r>
      <w:r>
        <w:rPr>
          <w:rFonts w:eastAsia="仿宋_GB2312"/>
          <w:sz w:val="32"/>
          <w:szCs w:val="32"/>
        </w:rPr>
        <w:t>后外售；</w:t>
      </w:r>
      <w:r>
        <w:rPr>
          <w:rFonts w:eastAsia="仿宋_GB2312"/>
          <w:color w:val="000000" w:themeColor="text1"/>
          <w:sz w:val="32"/>
          <w:szCs w:val="32"/>
        </w:rPr>
        <w:t>原料桶</w:t>
      </w:r>
      <w:r>
        <w:rPr>
          <w:rFonts w:eastAsia="仿宋_GB2312" w:hint="eastAsia"/>
          <w:color w:val="000000" w:themeColor="text1"/>
          <w:sz w:val="32"/>
          <w:szCs w:val="32"/>
        </w:rPr>
        <w:t>由</w:t>
      </w:r>
      <w:r>
        <w:rPr>
          <w:rFonts w:eastAsia="仿宋_GB2312"/>
          <w:sz w:val="32"/>
          <w:szCs w:val="32"/>
        </w:rPr>
        <w:t>供货</w:t>
      </w:r>
      <w:r>
        <w:rPr>
          <w:rFonts w:eastAsia="仿宋_GB2312"/>
          <w:color w:val="000000" w:themeColor="text1"/>
          <w:sz w:val="32"/>
          <w:szCs w:val="32"/>
        </w:rPr>
        <w:t>厂家回收；废润滑油、废油桶、废活性炭、废液压油、废酸、废碱袋、槽渣、废碱液</w:t>
      </w:r>
      <w:r>
        <w:rPr>
          <w:rFonts w:eastAsia="仿宋_GB2312" w:hint="eastAsia"/>
          <w:color w:val="000000" w:themeColor="text1"/>
          <w:sz w:val="32"/>
          <w:szCs w:val="32"/>
        </w:rPr>
        <w:t>、</w:t>
      </w:r>
      <w:r>
        <w:rPr>
          <w:rFonts w:eastAsia="仿宋_GB2312"/>
          <w:color w:val="000000" w:themeColor="text1"/>
          <w:sz w:val="32"/>
          <w:szCs w:val="32"/>
        </w:rPr>
        <w:t>废电泳漆</w:t>
      </w:r>
      <w:r>
        <w:rPr>
          <w:rFonts w:eastAsia="仿宋_GB2312"/>
          <w:sz w:val="32"/>
          <w:szCs w:val="32"/>
        </w:rPr>
        <w:t>均属于危险废物，须交由有资质单位处置；生活垃圾由环卫部门清运。固废转移须建立完善的记录台帐，一般固体废物应执行相应防渗漏、防雨淋、防扬尘等</w:t>
      </w:r>
      <w:r>
        <w:rPr>
          <w:rFonts w:eastAsia="仿宋_GB2312"/>
          <w:sz w:val="32"/>
          <w:szCs w:val="32"/>
        </w:rPr>
        <w:lastRenderedPageBreak/>
        <w:t>环境保护要求。危险废物暂存须符合《危险废物贮存污染控制标准》（</w:t>
      </w:r>
      <w:r>
        <w:rPr>
          <w:rFonts w:eastAsia="仿宋_GB2312"/>
          <w:sz w:val="32"/>
          <w:szCs w:val="32"/>
        </w:rPr>
        <w:t>GB18597-2023</w:t>
      </w:r>
      <w:r>
        <w:rPr>
          <w:rFonts w:eastAsia="仿宋_GB2312"/>
          <w:sz w:val="32"/>
          <w:szCs w:val="32"/>
        </w:rPr>
        <w:t>）相关规定，严格执行《危险废物转移管理办法》。</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（四）项目要对高噪音设备采取减震、消音、隔音等措施，确保厂界噪声满足《工业企业厂界环境噪声排放标准》（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2</w:t>
      </w:r>
      <w:r>
        <w:rPr>
          <w:rFonts w:eastAsia="仿宋_GB2312"/>
          <w:sz w:val="32"/>
          <w:szCs w:val="32"/>
        </w:rPr>
        <w:t>类功能</w:t>
      </w:r>
      <w:r>
        <w:rPr>
          <w:rFonts w:eastAsia="仿宋_GB2312"/>
          <w:sz w:val="32"/>
          <w:szCs w:val="32"/>
        </w:rPr>
        <w:t>区标准要求，严防噪声扰民。</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（六）项目建成后，主要污染物排放量应控制在确认的总量控制指标之内，依法按照相关规定做好排污许可证的</w:t>
      </w:r>
      <w:r>
        <w:rPr>
          <w:rFonts w:eastAsia="仿宋_GB2312"/>
          <w:sz w:val="32"/>
          <w:szCs w:val="32"/>
        </w:rPr>
        <w:t>申请工作，落实排污许可证执行报告制度。建立与项目环境保护工作需求相适应的环境管理团队，完善企业各项环境管理制度，加强环境管理，做到依证排污。</w:t>
      </w:r>
    </w:p>
    <w:p w:rsidR="000E79F2" w:rsidRDefault="006F4394">
      <w:pPr>
        <w:spacing w:line="560" w:lineRule="exact"/>
        <w:ind w:firstLineChars="200" w:firstLine="640"/>
        <w:contextualSpacing/>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（八）该项目如发生环境信访事件，影响周边环境质量，经查实须立即停产整改。</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w:t>
      </w:r>
      <w:r>
        <w:rPr>
          <w:rFonts w:eastAsia="仿宋_GB2312"/>
          <w:sz w:val="32"/>
          <w:szCs w:val="32"/>
        </w:rPr>
        <w:t>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号）》及原环境保护部《关于印发环评管理中部分行业建设项目重大变动清单的通知》（环办〔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号）有关要求，若该建设项目的规模、地点、生产工艺或者环境保护措施等发生清单中所列重大变动的，应重新报批环评文件。若项目在验收时所执行的排放标准发生变化，必须按新排放标准进行自主验收。</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五、你公司应当对施工期、运营期的环保</w:t>
      </w:r>
      <w:r>
        <w:rPr>
          <w:rFonts w:eastAsia="仿宋_GB2312"/>
          <w:sz w:val="32"/>
          <w:szCs w:val="32"/>
        </w:rPr>
        <w:t>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六、果里镇人民政府、桓台县生态环境保护综合执法大队负责该项目日常环境监察工作。</w:t>
      </w:r>
    </w:p>
    <w:p w:rsidR="000E79F2" w:rsidRDefault="006F4394">
      <w:pPr>
        <w:adjustRightInd w:val="0"/>
        <w:snapToGrid w:val="0"/>
        <w:spacing w:line="560" w:lineRule="exact"/>
        <w:rPr>
          <w:rFonts w:eastAsia="仿宋_GB2312"/>
          <w:sz w:val="32"/>
          <w:szCs w:val="32"/>
        </w:rPr>
      </w:pPr>
      <w:bookmarkStart w:id="0" w:name="_GoBack"/>
      <w:bookmarkEnd w:id="0"/>
      <w:r>
        <w:rPr>
          <w:rFonts w:eastAsia="仿宋_GB2312"/>
          <w:sz w:val="32"/>
          <w:szCs w:val="32"/>
        </w:rPr>
        <w:t xml:space="preserve">  </w:t>
      </w:r>
      <w:r>
        <w:rPr>
          <w:rFonts w:eastAsia="仿宋_GB2312"/>
          <w:sz w:val="32"/>
          <w:szCs w:val="32"/>
        </w:rPr>
        <w:t>淄博市生态环境局桓台分局</w:t>
      </w:r>
    </w:p>
    <w:p w:rsidR="000E79F2" w:rsidRDefault="006F4394">
      <w:pPr>
        <w:adjustRightInd w:val="0"/>
        <w:snapToGrid w:val="0"/>
        <w:spacing w:line="560" w:lineRule="exact"/>
        <w:ind w:firstLineChars="200" w:firstLine="640"/>
        <w:rPr>
          <w:rFonts w:eastAsia="仿宋_GB2312"/>
          <w:sz w:val="32"/>
          <w:szCs w:val="32"/>
        </w:rPr>
      </w:pPr>
      <w:r>
        <w:rPr>
          <w:rFonts w:eastAsia="仿宋_GB2312"/>
          <w:sz w:val="32"/>
          <w:szCs w:val="32"/>
        </w:rPr>
        <w:t xml:space="preserve">                               2025</w:t>
      </w:r>
      <w:r>
        <w:rPr>
          <w:rFonts w:eastAsia="仿宋_GB2312"/>
          <w:sz w:val="32"/>
          <w:szCs w:val="32"/>
        </w:rPr>
        <w:t>年</w:t>
      </w:r>
      <w:r>
        <w:rPr>
          <w:rFonts w:eastAsia="仿宋_GB2312"/>
          <w:sz w:val="32"/>
          <w:szCs w:val="32"/>
        </w:rPr>
        <w:t>1</w:t>
      </w:r>
      <w:r>
        <w:rPr>
          <w:rFonts w:eastAsia="仿宋_GB2312"/>
          <w:sz w:val="32"/>
          <w:szCs w:val="32"/>
        </w:rPr>
        <w:t>月</w:t>
      </w:r>
      <w:r w:rsidR="00430819">
        <w:rPr>
          <w:rFonts w:eastAsia="仿宋_GB2312" w:hint="eastAsia"/>
          <w:sz w:val="32"/>
          <w:szCs w:val="32"/>
        </w:rPr>
        <w:t>23</w:t>
      </w:r>
      <w:r>
        <w:rPr>
          <w:rFonts w:eastAsia="仿宋_GB2312"/>
          <w:sz w:val="32"/>
          <w:szCs w:val="32"/>
        </w:rPr>
        <w:t>日</w:t>
      </w:r>
    </w:p>
    <w:sectPr w:rsidR="000E79F2" w:rsidSect="000E79F2">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394" w:rsidRDefault="006F4394" w:rsidP="000E79F2">
      <w:r>
        <w:separator/>
      </w:r>
    </w:p>
  </w:endnote>
  <w:endnote w:type="continuationSeparator" w:id="1">
    <w:p w:rsidR="006F4394" w:rsidRDefault="006F4394" w:rsidP="000E7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F2" w:rsidRDefault="000E79F2">
    <w:pPr>
      <w:pStyle w:val="a8"/>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0E79F2" w:rsidRDefault="000E79F2">
                <w:pPr>
                  <w:pStyle w:val="a8"/>
                </w:pPr>
                <w:r>
                  <w:fldChar w:fldCharType="begin"/>
                </w:r>
                <w:r w:rsidR="006F4394">
                  <w:instrText xml:space="preserve"> PAGE  \* MERGEFORMAT </w:instrText>
                </w:r>
                <w:r>
                  <w:fldChar w:fldCharType="separate"/>
                </w:r>
                <w:r w:rsidR="00430819">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394" w:rsidRDefault="006F4394" w:rsidP="000E79F2">
      <w:r>
        <w:separator/>
      </w:r>
    </w:p>
  </w:footnote>
  <w:footnote w:type="continuationSeparator" w:id="1">
    <w:p w:rsidR="006F4394" w:rsidRDefault="006F4394" w:rsidP="000E79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8D2431"/>
    <w:rsid w:val="0000415A"/>
    <w:rsid w:val="00014B65"/>
    <w:rsid w:val="000236DC"/>
    <w:rsid w:val="000273C8"/>
    <w:rsid w:val="000301E2"/>
    <w:rsid w:val="00046724"/>
    <w:rsid w:val="00072466"/>
    <w:rsid w:val="000760C6"/>
    <w:rsid w:val="0008017C"/>
    <w:rsid w:val="00082247"/>
    <w:rsid w:val="000856DE"/>
    <w:rsid w:val="00085FB8"/>
    <w:rsid w:val="000A528E"/>
    <w:rsid w:val="000C5245"/>
    <w:rsid w:val="000D1122"/>
    <w:rsid w:val="000E0B36"/>
    <w:rsid w:val="000E118A"/>
    <w:rsid w:val="000E79F2"/>
    <w:rsid w:val="000F3B38"/>
    <w:rsid w:val="000F54E6"/>
    <w:rsid w:val="0010643D"/>
    <w:rsid w:val="001135B4"/>
    <w:rsid w:val="00115683"/>
    <w:rsid w:val="001227E2"/>
    <w:rsid w:val="001462D6"/>
    <w:rsid w:val="00181332"/>
    <w:rsid w:val="001817F0"/>
    <w:rsid w:val="001978A5"/>
    <w:rsid w:val="001B60DC"/>
    <w:rsid w:val="001D4529"/>
    <w:rsid w:val="001F1581"/>
    <w:rsid w:val="001F2983"/>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73D7"/>
    <w:rsid w:val="002E4A18"/>
    <w:rsid w:val="00303F39"/>
    <w:rsid w:val="00312ACD"/>
    <w:rsid w:val="00327F0B"/>
    <w:rsid w:val="00330150"/>
    <w:rsid w:val="0035774A"/>
    <w:rsid w:val="003627F1"/>
    <w:rsid w:val="00363404"/>
    <w:rsid w:val="00370A2B"/>
    <w:rsid w:val="003734BC"/>
    <w:rsid w:val="003752C8"/>
    <w:rsid w:val="0038489F"/>
    <w:rsid w:val="00397B7A"/>
    <w:rsid w:val="003A7A7B"/>
    <w:rsid w:val="003B30A1"/>
    <w:rsid w:val="003C3F55"/>
    <w:rsid w:val="003C53F1"/>
    <w:rsid w:val="003E37D0"/>
    <w:rsid w:val="003F3C1B"/>
    <w:rsid w:val="00403357"/>
    <w:rsid w:val="00417EF4"/>
    <w:rsid w:val="00430819"/>
    <w:rsid w:val="00437672"/>
    <w:rsid w:val="004445D8"/>
    <w:rsid w:val="00444D0F"/>
    <w:rsid w:val="00465901"/>
    <w:rsid w:val="00471DD1"/>
    <w:rsid w:val="00480430"/>
    <w:rsid w:val="004868D0"/>
    <w:rsid w:val="00487B29"/>
    <w:rsid w:val="00497069"/>
    <w:rsid w:val="004A5550"/>
    <w:rsid w:val="004A7A5A"/>
    <w:rsid w:val="004B6CA0"/>
    <w:rsid w:val="004C0372"/>
    <w:rsid w:val="004C087F"/>
    <w:rsid w:val="004D3447"/>
    <w:rsid w:val="004D4101"/>
    <w:rsid w:val="004D4AEB"/>
    <w:rsid w:val="00504CB5"/>
    <w:rsid w:val="005138C7"/>
    <w:rsid w:val="00527088"/>
    <w:rsid w:val="0054396D"/>
    <w:rsid w:val="0054623D"/>
    <w:rsid w:val="00574FBB"/>
    <w:rsid w:val="00582D78"/>
    <w:rsid w:val="005854D7"/>
    <w:rsid w:val="00595184"/>
    <w:rsid w:val="00595203"/>
    <w:rsid w:val="005A0817"/>
    <w:rsid w:val="005A2802"/>
    <w:rsid w:val="005A71E5"/>
    <w:rsid w:val="005C0FC6"/>
    <w:rsid w:val="005C198B"/>
    <w:rsid w:val="006154E2"/>
    <w:rsid w:val="0062646C"/>
    <w:rsid w:val="00633EAB"/>
    <w:rsid w:val="0064045D"/>
    <w:rsid w:val="0064082D"/>
    <w:rsid w:val="00643CB3"/>
    <w:rsid w:val="00644C12"/>
    <w:rsid w:val="006629CC"/>
    <w:rsid w:val="00667766"/>
    <w:rsid w:val="006805AC"/>
    <w:rsid w:val="006B5605"/>
    <w:rsid w:val="006C600E"/>
    <w:rsid w:val="006E03A4"/>
    <w:rsid w:val="006E3404"/>
    <w:rsid w:val="006E3468"/>
    <w:rsid w:val="006E796B"/>
    <w:rsid w:val="006F3B02"/>
    <w:rsid w:val="006F4394"/>
    <w:rsid w:val="007048B1"/>
    <w:rsid w:val="00705111"/>
    <w:rsid w:val="007076F5"/>
    <w:rsid w:val="00722893"/>
    <w:rsid w:val="0073289B"/>
    <w:rsid w:val="007361E9"/>
    <w:rsid w:val="00737030"/>
    <w:rsid w:val="007409F1"/>
    <w:rsid w:val="00743A9A"/>
    <w:rsid w:val="007457F6"/>
    <w:rsid w:val="00757936"/>
    <w:rsid w:val="00761269"/>
    <w:rsid w:val="00766A2A"/>
    <w:rsid w:val="007724F0"/>
    <w:rsid w:val="00775D2F"/>
    <w:rsid w:val="007D1667"/>
    <w:rsid w:val="007D2F63"/>
    <w:rsid w:val="007E106F"/>
    <w:rsid w:val="007E30CE"/>
    <w:rsid w:val="007E5B84"/>
    <w:rsid w:val="007E6679"/>
    <w:rsid w:val="007F0B03"/>
    <w:rsid w:val="007F3709"/>
    <w:rsid w:val="007F74D3"/>
    <w:rsid w:val="0080398B"/>
    <w:rsid w:val="00813BF4"/>
    <w:rsid w:val="00823F8D"/>
    <w:rsid w:val="0083073B"/>
    <w:rsid w:val="0083695C"/>
    <w:rsid w:val="0084480A"/>
    <w:rsid w:val="00846482"/>
    <w:rsid w:val="00846ED7"/>
    <w:rsid w:val="008623CD"/>
    <w:rsid w:val="00884FD0"/>
    <w:rsid w:val="00895A9F"/>
    <w:rsid w:val="008B4755"/>
    <w:rsid w:val="008C3761"/>
    <w:rsid w:val="008D086D"/>
    <w:rsid w:val="008D0EAB"/>
    <w:rsid w:val="008D2431"/>
    <w:rsid w:val="008D52AE"/>
    <w:rsid w:val="008E5FF9"/>
    <w:rsid w:val="00906765"/>
    <w:rsid w:val="00917C16"/>
    <w:rsid w:val="00933A4D"/>
    <w:rsid w:val="009471AB"/>
    <w:rsid w:val="00962BA1"/>
    <w:rsid w:val="00986201"/>
    <w:rsid w:val="00994B5F"/>
    <w:rsid w:val="0099636C"/>
    <w:rsid w:val="009A370F"/>
    <w:rsid w:val="009E06E8"/>
    <w:rsid w:val="009E083E"/>
    <w:rsid w:val="009E5C52"/>
    <w:rsid w:val="009E70F6"/>
    <w:rsid w:val="009E7688"/>
    <w:rsid w:val="00A002B0"/>
    <w:rsid w:val="00A01E72"/>
    <w:rsid w:val="00A06119"/>
    <w:rsid w:val="00A076FC"/>
    <w:rsid w:val="00A14E24"/>
    <w:rsid w:val="00A324D7"/>
    <w:rsid w:val="00A3420C"/>
    <w:rsid w:val="00A46DD6"/>
    <w:rsid w:val="00A565AF"/>
    <w:rsid w:val="00A61870"/>
    <w:rsid w:val="00A7114E"/>
    <w:rsid w:val="00A71255"/>
    <w:rsid w:val="00A871AF"/>
    <w:rsid w:val="00A965D5"/>
    <w:rsid w:val="00AA16F0"/>
    <w:rsid w:val="00AA6AA8"/>
    <w:rsid w:val="00AB69B3"/>
    <w:rsid w:val="00AC32B5"/>
    <w:rsid w:val="00AD4BA3"/>
    <w:rsid w:val="00AF6106"/>
    <w:rsid w:val="00B00BD4"/>
    <w:rsid w:val="00B04917"/>
    <w:rsid w:val="00B06371"/>
    <w:rsid w:val="00B06A72"/>
    <w:rsid w:val="00B16F8E"/>
    <w:rsid w:val="00B17E24"/>
    <w:rsid w:val="00B26C63"/>
    <w:rsid w:val="00B27FA3"/>
    <w:rsid w:val="00B46C87"/>
    <w:rsid w:val="00B562D1"/>
    <w:rsid w:val="00B658C1"/>
    <w:rsid w:val="00B727A9"/>
    <w:rsid w:val="00BC5E04"/>
    <w:rsid w:val="00BE0F36"/>
    <w:rsid w:val="00BE5B74"/>
    <w:rsid w:val="00BF76DA"/>
    <w:rsid w:val="00C12F93"/>
    <w:rsid w:val="00C25C0F"/>
    <w:rsid w:val="00C32E4D"/>
    <w:rsid w:val="00C3724B"/>
    <w:rsid w:val="00C42969"/>
    <w:rsid w:val="00C64087"/>
    <w:rsid w:val="00C654FA"/>
    <w:rsid w:val="00C8590E"/>
    <w:rsid w:val="00C87A80"/>
    <w:rsid w:val="00C87EA7"/>
    <w:rsid w:val="00CA0EA4"/>
    <w:rsid w:val="00CC464E"/>
    <w:rsid w:val="00CE28F8"/>
    <w:rsid w:val="00CE296D"/>
    <w:rsid w:val="00D0362C"/>
    <w:rsid w:val="00D157AA"/>
    <w:rsid w:val="00D24478"/>
    <w:rsid w:val="00D34B81"/>
    <w:rsid w:val="00D41A02"/>
    <w:rsid w:val="00D57CFB"/>
    <w:rsid w:val="00D619DD"/>
    <w:rsid w:val="00D66194"/>
    <w:rsid w:val="00D669A0"/>
    <w:rsid w:val="00D712D1"/>
    <w:rsid w:val="00D80308"/>
    <w:rsid w:val="00D81781"/>
    <w:rsid w:val="00D835AB"/>
    <w:rsid w:val="00D909FC"/>
    <w:rsid w:val="00D91B37"/>
    <w:rsid w:val="00DA446A"/>
    <w:rsid w:val="00DB51BA"/>
    <w:rsid w:val="00DC3A80"/>
    <w:rsid w:val="00DD4D0A"/>
    <w:rsid w:val="00DE3C8E"/>
    <w:rsid w:val="00DE751A"/>
    <w:rsid w:val="00DF0F55"/>
    <w:rsid w:val="00E05A38"/>
    <w:rsid w:val="00E06F66"/>
    <w:rsid w:val="00E13C62"/>
    <w:rsid w:val="00E2140F"/>
    <w:rsid w:val="00E43089"/>
    <w:rsid w:val="00E45D4D"/>
    <w:rsid w:val="00E578AF"/>
    <w:rsid w:val="00EB2731"/>
    <w:rsid w:val="00EB62C8"/>
    <w:rsid w:val="00EB754D"/>
    <w:rsid w:val="00EC4ED3"/>
    <w:rsid w:val="00EC5BD5"/>
    <w:rsid w:val="00ED7379"/>
    <w:rsid w:val="00EE515F"/>
    <w:rsid w:val="00F024BC"/>
    <w:rsid w:val="00F027E2"/>
    <w:rsid w:val="00F039CC"/>
    <w:rsid w:val="00F34B87"/>
    <w:rsid w:val="00F37C67"/>
    <w:rsid w:val="00F7446C"/>
    <w:rsid w:val="00F76624"/>
    <w:rsid w:val="00F77DAE"/>
    <w:rsid w:val="00F80DF9"/>
    <w:rsid w:val="00F825FB"/>
    <w:rsid w:val="00F90CA8"/>
    <w:rsid w:val="00F9190B"/>
    <w:rsid w:val="00F970E5"/>
    <w:rsid w:val="00FA1CDF"/>
    <w:rsid w:val="00FA66BB"/>
    <w:rsid w:val="00FB4891"/>
    <w:rsid w:val="00FC6B38"/>
    <w:rsid w:val="00FE5C33"/>
    <w:rsid w:val="00FE7083"/>
    <w:rsid w:val="00FF281F"/>
    <w:rsid w:val="01063478"/>
    <w:rsid w:val="0157437F"/>
    <w:rsid w:val="01916C5A"/>
    <w:rsid w:val="0221640D"/>
    <w:rsid w:val="028A4D67"/>
    <w:rsid w:val="02C24BF1"/>
    <w:rsid w:val="02F508E6"/>
    <w:rsid w:val="03082F4B"/>
    <w:rsid w:val="03340A64"/>
    <w:rsid w:val="03373831"/>
    <w:rsid w:val="0350044F"/>
    <w:rsid w:val="03956348"/>
    <w:rsid w:val="0430275A"/>
    <w:rsid w:val="043774CE"/>
    <w:rsid w:val="046C3066"/>
    <w:rsid w:val="04785EAF"/>
    <w:rsid w:val="04874344"/>
    <w:rsid w:val="055B201A"/>
    <w:rsid w:val="0560706F"/>
    <w:rsid w:val="059B1E55"/>
    <w:rsid w:val="05A0746B"/>
    <w:rsid w:val="05AC3497"/>
    <w:rsid w:val="05DC421B"/>
    <w:rsid w:val="061D55F8"/>
    <w:rsid w:val="063B53E6"/>
    <w:rsid w:val="06476550"/>
    <w:rsid w:val="065564A8"/>
    <w:rsid w:val="065A1ED3"/>
    <w:rsid w:val="06604E4C"/>
    <w:rsid w:val="068E413D"/>
    <w:rsid w:val="06AB256C"/>
    <w:rsid w:val="06E44548"/>
    <w:rsid w:val="078E2250"/>
    <w:rsid w:val="07B611C8"/>
    <w:rsid w:val="082A3964"/>
    <w:rsid w:val="08C23B9D"/>
    <w:rsid w:val="095F7825"/>
    <w:rsid w:val="098679E0"/>
    <w:rsid w:val="0A60366D"/>
    <w:rsid w:val="0A9E7CF1"/>
    <w:rsid w:val="0ADF0A36"/>
    <w:rsid w:val="0AED1114"/>
    <w:rsid w:val="0B492353"/>
    <w:rsid w:val="0B8408DC"/>
    <w:rsid w:val="0BA80E28"/>
    <w:rsid w:val="0BD46BE3"/>
    <w:rsid w:val="0BE107DE"/>
    <w:rsid w:val="0BEE638C"/>
    <w:rsid w:val="0CB17999"/>
    <w:rsid w:val="0CBE28CD"/>
    <w:rsid w:val="0D655736"/>
    <w:rsid w:val="0D6B5937"/>
    <w:rsid w:val="0D912C3F"/>
    <w:rsid w:val="0D984ECC"/>
    <w:rsid w:val="0DC932D7"/>
    <w:rsid w:val="0DED4090"/>
    <w:rsid w:val="0E097B78"/>
    <w:rsid w:val="0E186391"/>
    <w:rsid w:val="0EE73635"/>
    <w:rsid w:val="0F0D4819"/>
    <w:rsid w:val="0F1F3AF7"/>
    <w:rsid w:val="0F3A26DF"/>
    <w:rsid w:val="0FCB77DB"/>
    <w:rsid w:val="0FEE34C9"/>
    <w:rsid w:val="104A6951"/>
    <w:rsid w:val="10944070"/>
    <w:rsid w:val="10C5247C"/>
    <w:rsid w:val="10FF0D80"/>
    <w:rsid w:val="11421D1E"/>
    <w:rsid w:val="114A0BD3"/>
    <w:rsid w:val="11C11FB0"/>
    <w:rsid w:val="11C62861"/>
    <w:rsid w:val="12177363"/>
    <w:rsid w:val="12380A2C"/>
    <w:rsid w:val="123F2B25"/>
    <w:rsid w:val="12463148"/>
    <w:rsid w:val="130F2CFC"/>
    <w:rsid w:val="134C67F5"/>
    <w:rsid w:val="13B26CB3"/>
    <w:rsid w:val="13C10419"/>
    <w:rsid w:val="13E9022F"/>
    <w:rsid w:val="146D70B2"/>
    <w:rsid w:val="149A7F97"/>
    <w:rsid w:val="14EB7FD7"/>
    <w:rsid w:val="152C2B7A"/>
    <w:rsid w:val="155B33AF"/>
    <w:rsid w:val="15657D89"/>
    <w:rsid w:val="158D6738"/>
    <w:rsid w:val="15AF12D8"/>
    <w:rsid w:val="15D81579"/>
    <w:rsid w:val="15E132B7"/>
    <w:rsid w:val="15FC3F31"/>
    <w:rsid w:val="166F3583"/>
    <w:rsid w:val="16E16103"/>
    <w:rsid w:val="174A39A7"/>
    <w:rsid w:val="174D0702"/>
    <w:rsid w:val="176A5B2B"/>
    <w:rsid w:val="17834C7F"/>
    <w:rsid w:val="17996410"/>
    <w:rsid w:val="179D1A5D"/>
    <w:rsid w:val="17B953E5"/>
    <w:rsid w:val="17D84B9F"/>
    <w:rsid w:val="183121A5"/>
    <w:rsid w:val="185145F5"/>
    <w:rsid w:val="187529D9"/>
    <w:rsid w:val="187622AE"/>
    <w:rsid w:val="18AB61E5"/>
    <w:rsid w:val="19123DB1"/>
    <w:rsid w:val="19287A4C"/>
    <w:rsid w:val="196F7429"/>
    <w:rsid w:val="19BB441C"/>
    <w:rsid w:val="1A003713"/>
    <w:rsid w:val="1A5D3725"/>
    <w:rsid w:val="1A7A42D7"/>
    <w:rsid w:val="1A8F6C34"/>
    <w:rsid w:val="1AA05CFB"/>
    <w:rsid w:val="1AA17AB6"/>
    <w:rsid w:val="1B555F49"/>
    <w:rsid w:val="1B9B6801"/>
    <w:rsid w:val="1BFB31F6"/>
    <w:rsid w:val="1CA103F3"/>
    <w:rsid w:val="1CB465A1"/>
    <w:rsid w:val="1D17405F"/>
    <w:rsid w:val="1D1C78C7"/>
    <w:rsid w:val="1D5573AE"/>
    <w:rsid w:val="1D6D3975"/>
    <w:rsid w:val="1D807B94"/>
    <w:rsid w:val="1DCD7702"/>
    <w:rsid w:val="1E1D0288"/>
    <w:rsid w:val="1E4F5A7B"/>
    <w:rsid w:val="1EA47B74"/>
    <w:rsid w:val="1ED8781E"/>
    <w:rsid w:val="1EE6018D"/>
    <w:rsid w:val="1F43743B"/>
    <w:rsid w:val="1F4B6242"/>
    <w:rsid w:val="207A218A"/>
    <w:rsid w:val="215D41A2"/>
    <w:rsid w:val="221C3EC6"/>
    <w:rsid w:val="226715E5"/>
    <w:rsid w:val="227B447D"/>
    <w:rsid w:val="228E4DC3"/>
    <w:rsid w:val="22B97967"/>
    <w:rsid w:val="22EA7B20"/>
    <w:rsid w:val="232044E0"/>
    <w:rsid w:val="237F295E"/>
    <w:rsid w:val="23A81EB5"/>
    <w:rsid w:val="23DA5DE6"/>
    <w:rsid w:val="23F61187"/>
    <w:rsid w:val="240C372E"/>
    <w:rsid w:val="2432352D"/>
    <w:rsid w:val="24423655"/>
    <w:rsid w:val="246006EE"/>
    <w:rsid w:val="24E25849"/>
    <w:rsid w:val="256416EB"/>
    <w:rsid w:val="258553F1"/>
    <w:rsid w:val="26551B2B"/>
    <w:rsid w:val="26C22FC5"/>
    <w:rsid w:val="26E4675D"/>
    <w:rsid w:val="26EA27E4"/>
    <w:rsid w:val="270218DC"/>
    <w:rsid w:val="273B3040"/>
    <w:rsid w:val="27BF2964"/>
    <w:rsid w:val="27D019DA"/>
    <w:rsid w:val="284D1541"/>
    <w:rsid w:val="287F1F0E"/>
    <w:rsid w:val="289F315B"/>
    <w:rsid w:val="28C1779B"/>
    <w:rsid w:val="28FF09B7"/>
    <w:rsid w:val="291C47AB"/>
    <w:rsid w:val="29361923"/>
    <w:rsid w:val="296028EA"/>
    <w:rsid w:val="29A44ECD"/>
    <w:rsid w:val="29F84FF9"/>
    <w:rsid w:val="2A157B78"/>
    <w:rsid w:val="2A5A778F"/>
    <w:rsid w:val="2A691C72"/>
    <w:rsid w:val="2A891158"/>
    <w:rsid w:val="2A8F086E"/>
    <w:rsid w:val="2AB123E1"/>
    <w:rsid w:val="2B6A3EF4"/>
    <w:rsid w:val="2B9176D3"/>
    <w:rsid w:val="2B947B71"/>
    <w:rsid w:val="2BAA2542"/>
    <w:rsid w:val="2BE617CC"/>
    <w:rsid w:val="2BF26CD5"/>
    <w:rsid w:val="2CCD0296"/>
    <w:rsid w:val="2CE63FDF"/>
    <w:rsid w:val="2D7F3F36"/>
    <w:rsid w:val="2D99286E"/>
    <w:rsid w:val="2D9D235F"/>
    <w:rsid w:val="2DC020FA"/>
    <w:rsid w:val="2DC25921"/>
    <w:rsid w:val="2DFD104F"/>
    <w:rsid w:val="2E185FAE"/>
    <w:rsid w:val="2E3305CD"/>
    <w:rsid w:val="2E56075F"/>
    <w:rsid w:val="2E8E7EF9"/>
    <w:rsid w:val="2EAB4607"/>
    <w:rsid w:val="2F2F60AB"/>
    <w:rsid w:val="2F7E0CFF"/>
    <w:rsid w:val="2F8C3F54"/>
    <w:rsid w:val="2F922993"/>
    <w:rsid w:val="2F974B8C"/>
    <w:rsid w:val="2FDD2EE6"/>
    <w:rsid w:val="2FFF159B"/>
    <w:rsid w:val="300510DF"/>
    <w:rsid w:val="304959BC"/>
    <w:rsid w:val="30601421"/>
    <w:rsid w:val="30651646"/>
    <w:rsid w:val="309073F0"/>
    <w:rsid w:val="30D836AE"/>
    <w:rsid w:val="3102072B"/>
    <w:rsid w:val="3115220C"/>
    <w:rsid w:val="31230DCD"/>
    <w:rsid w:val="316118F5"/>
    <w:rsid w:val="324B28B1"/>
    <w:rsid w:val="32601BAD"/>
    <w:rsid w:val="328C323F"/>
    <w:rsid w:val="328F26D1"/>
    <w:rsid w:val="32D85BE7"/>
    <w:rsid w:val="32E31F6C"/>
    <w:rsid w:val="32E4458C"/>
    <w:rsid w:val="32EB3B6C"/>
    <w:rsid w:val="33AE40DE"/>
    <w:rsid w:val="33B45D0C"/>
    <w:rsid w:val="33EB4194"/>
    <w:rsid w:val="340622E0"/>
    <w:rsid w:val="34064A16"/>
    <w:rsid w:val="34337579"/>
    <w:rsid w:val="34A70A87"/>
    <w:rsid w:val="34B34216"/>
    <w:rsid w:val="34F350F8"/>
    <w:rsid w:val="35063E13"/>
    <w:rsid w:val="351E4F54"/>
    <w:rsid w:val="35327830"/>
    <w:rsid w:val="3599258B"/>
    <w:rsid w:val="35F66AB0"/>
    <w:rsid w:val="36080591"/>
    <w:rsid w:val="36203B2D"/>
    <w:rsid w:val="362A49AB"/>
    <w:rsid w:val="36451DEA"/>
    <w:rsid w:val="371B512E"/>
    <w:rsid w:val="3724764D"/>
    <w:rsid w:val="37920A5A"/>
    <w:rsid w:val="37FF02B0"/>
    <w:rsid w:val="382C57AC"/>
    <w:rsid w:val="38555667"/>
    <w:rsid w:val="385B29D6"/>
    <w:rsid w:val="388A4374"/>
    <w:rsid w:val="38F646FF"/>
    <w:rsid w:val="39113C01"/>
    <w:rsid w:val="39187898"/>
    <w:rsid w:val="397E4B4B"/>
    <w:rsid w:val="3A2C1C5B"/>
    <w:rsid w:val="3A663510"/>
    <w:rsid w:val="3A6F0BDF"/>
    <w:rsid w:val="3AA50AA5"/>
    <w:rsid w:val="3ABD5DEE"/>
    <w:rsid w:val="3B2F2BAC"/>
    <w:rsid w:val="3B86349B"/>
    <w:rsid w:val="3B8A7168"/>
    <w:rsid w:val="3B8C6144"/>
    <w:rsid w:val="3BD313B2"/>
    <w:rsid w:val="3BF75EB0"/>
    <w:rsid w:val="3C162611"/>
    <w:rsid w:val="3C1C3BC3"/>
    <w:rsid w:val="3C29300F"/>
    <w:rsid w:val="3C355E58"/>
    <w:rsid w:val="3C3C1C9B"/>
    <w:rsid w:val="3C4B742A"/>
    <w:rsid w:val="3C877EB4"/>
    <w:rsid w:val="3CDC13BD"/>
    <w:rsid w:val="3D4547CF"/>
    <w:rsid w:val="3D540560"/>
    <w:rsid w:val="3DA74B34"/>
    <w:rsid w:val="3DCC7E1D"/>
    <w:rsid w:val="3DE6565C"/>
    <w:rsid w:val="3E281C07"/>
    <w:rsid w:val="3E39054D"/>
    <w:rsid w:val="3E834C59"/>
    <w:rsid w:val="3EB75CEE"/>
    <w:rsid w:val="3EC82FB3"/>
    <w:rsid w:val="3ED100BA"/>
    <w:rsid w:val="3F23468E"/>
    <w:rsid w:val="3F532E14"/>
    <w:rsid w:val="3F902B34"/>
    <w:rsid w:val="3FC25C55"/>
    <w:rsid w:val="3FF322B2"/>
    <w:rsid w:val="3FFF0C57"/>
    <w:rsid w:val="40381A73"/>
    <w:rsid w:val="403B5C2E"/>
    <w:rsid w:val="405A40DF"/>
    <w:rsid w:val="406B009A"/>
    <w:rsid w:val="4076251F"/>
    <w:rsid w:val="41AA38C9"/>
    <w:rsid w:val="41DD28D2"/>
    <w:rsid w:val="41F06AA9"/>
    <w:rsid w:val="42042555"/>
    <w:rsid w:val="42317E26"/>
    <w:rsid w:val="42421590"/>
    <w:rsid w:val="42561088"/>
    <w:rsid w:val="427811C1"/>
    <w:rsid w:val="42A15FF5"/>
    <w:rsid w:val="42E623A6"/>
    <w:rsid w:val="42FC54B1"/>
    <w:rsid w:val="431B472C"/>
    <w:rsid w:val="43543068"/>
    <w:rsid w:val="438D657A"/>
    <w:rsid w:val="43D85A47"/>
    <w:rsid w:val="43D92ABE"/>
    <w:rsid w:val="43E3619A"/>
    <w:rsid w:val="446B68BB"/>
    <w:rsid w:val="44CF2362"/>
    <w:rsid w:val="44F04C4B"/>
    <w:rsid w:val="4577128F"/>
    <w:rsid w:val="459D0BC3"/>
    <w:rsid w:val="45EC57D9"/>
    <w:rsid w:val="461F5BAF"/>
    <w:rsid w:val="463827CD"/>
    <w:rsid w:val="464473C4"/>
    <w:rsid w:val="46625A9C"/>
    <w:rsid w:val="46995A26"/>
    <w:rsid w:val="46A936CA"/>
    <w:rsid w:val="46CE3131"/>
    <w:rsid w:val="46E32B84"/>
    <w:rsid w:val="46F32B98"/>
    <w:rsid w:val="471D4F0C"/>
    <w:rsid w:val="47347438"/>
    <w:rsid w:val="477431AD"/>
    <w:rsid w:val="47B45C62"/>
    <w:rsid w:val="47E80223"/>
    <w:rsid w:val="48BA1BBF"/>
    <w:rsid w:val="49090450"/>
    <w:rsid w:val="498C6749"/>
    <w:rsid w:val="49BC1967"/>
    <w:rsid w:val="49C05098"/>
    <w:rsid w:val="49E83FFC"/>
    <w:rsid w:val="49F9439E"/>
    <w:rsid w:val="4A525E27"/>
    <w:rsid w:val="4AEC7A07"/>
    <w:rsid w:val="4B2C52E6"/>
    <w:rsid w:val="4B516DDC"/>
    <w:rsid w:val="4B797B0F"/>
    <w:rsid w:val="4C09106C"/>
    <w:rsid w:val="4C0F2222"/>
    <w:rsid w:val="4C1B0BC7"/>
    <w:rsid w:val="4C8449BE"/>
    <w:rsid w:val="4CB22BAD"/>
    <w:rsid w:val="4CB72B07"/>
    <w:rsid w:val="4CCC6637"/>
    <w:rsid w:val="4CD579A4"/>
    <w:rsid w:val="4CE76CFB"/>
    <w:rsid w:val="4D593A6C"/>
    <w:rsid w:val="4DDC25D7"/>
    <w:rsid w:val="4E141D71"/>
    <w:rsid w:val="4E241889"/>
    <w:rsid w:val="4E375A60"/>
    <w:rsid w:val="4E546612"/>
    <w:rsid w:val="4E612ADD"/>
    <w:rsid w:val="4E823E01"/>
    <w:rsid w:val="4ECA1072"/>
    <w:rsid w:val="4ECC264C"/>
    <w:rsid w:val="4F0C0C9A"/>
    <w:rsid w:val="4F96618E"/>
    <w:rsid w:val="4FB37368"/>
    <w:rsid w:val="4FD55530"/>
    <w:rsid w:val="50027DD6"/>
    <w:rsid w:val="50104F4B"/>
    <w:rsid w:val="503B1837"/>
    <w:rsid w:val="5042188F"/>
    <w:rsid w:val="504E041D"/>
    <w:rsid w:val="50890BED"/>
    <w:rsid w:val="50A373DC"/>
    <w:rsid w:val="5100482F"/>
    <w:rsid w:val="51DA5080"/>
    <w:rsid w:val="51E7154B"/>
    <w:rsid w:val="524D13AE"/>
    <w:rsid w:val="5278576A"/>
    <w:rsid w:val="52956034"/>
    <w:rsid w:val="52A97C34"/>
    <w:rsid w:val="53566988"/>
    <w:rsid w:val="535E33FB"/>
    <w:rsid w:val="539B01A9"/>
    <w:rsid w:val="53AB6CD4"/>
    <w:rsid w:val="53D37FD9"/>
    <w:rsid w:val="543A2B2C"/>
    <w:rsid w:val="54752E3E"/>
    <w:rsid w:val="54A30928"/>
    <w:rsid w:val="54A40C94"/>
    <w:rsid w:val="54C85664"/>
    <w:rsid w:val="54CC5154"/>
    <w:rsid w:val="551D59AF"/>
    <w:rsid w:val="55717AA9"/>
    <w:rsid w:val="55D83684"/>
    <w:rsid w:val="55E069DD"/>
    <w:rsid w:val="562625D0"/>
    <w:rsid w:val="562D0FEB"/>
    <w:rsid w:val="5641747C"/>
    <w:rsid w:val="56924D1A"/>
    <w:rsid w:val="56DD6074"/>
    <w:rsid w:val="57465EA5"/>
    <w:rsid w:val="57D12A81"/>
    <w:rsid w:val="57DE6F4C"/>
    <w:rsid w:val="57EA3B43"/>
    <w:rsid w:val="580D376F"/>
    <w:rsid w:val="581B5AAA"/>
    <w:rsid w:val="583A0626"/>
    <w:rsid w:val="58B06B3A"/>
    <w:rsid w:val="58EE2CFB"/>
    <w:rsid w:val="591470C9"/>
    <w:rsid w:val="594C67D4"/>
    <w:rsid w:val="59613991"/>
    <w:rsid w:val="596C1D15"/>
    <w:rsid w:val="5979517E"/>
    <w:rsid w:val="598A6379"/>
    <w:rsid w:val="59AB04D9"/>
    <w:rsid w:val="59AC7302"/>
    <w:rsid w:val="59E52814"/>
    <w:rsid w:val="5A1F61F2"/>
    <w:rsid w:val="5A305E27"/>
    <w:rsid w:val="5A470DD9"/>
    <w:rsid w:val="5A623E64"/>
    <w:rsid w:val="5A8262B5"/>
    <w:rsid w:val="5A864973"/>
    <w:rsid w:val="5AB67D0C"/>
    <w:rsid w:val="5AEB3E5A"/>
    <w:rsid w:val="5AF77D8A"/>
    <w:rsid w:val="5B092874"/>
    <w:rsid w:val="5B0E18F6"/>
    <w:rsid w:val="5B0F4EE8"/>
    <w:rsid w:val="5B123195"/>
    <w:rsid w:val="5B7200D7"/>
    <w:rsid w:val="5B8064F6"/>
    <w:rsid w:val="5B9E3325"/>
    <w:rsid w:val="5B9E711E"/>
    <w:rsid w:val="5BCC3C8B"/>
    <w:rsid w:val="5BFC2499"/>
    <w:rsid w:val="5C6C0FCA"/>
    <w:rsid w:val="5C763BF7"/>
    <w:rsid w:val="5C8005D2"/>
    <w:rsid w:val="5C871960"/>
    <w:rsid w:val="5C9F6DE8"/>
    <w:rsid w:val="5CB0535B"/>
    <w:rsid w:val="5CF039A9"/>
    <w:rsid w:val="5D2A68C2"/>
    <w:rsid w:val="5D504448"/>
    <w:rsid w:val="5D5E6B65"/>
    <w:rsid w:val="5DDF35BD"/>
    <w:rsid w:val="5E3B1070"/>
    <w:rsid w:val="5E4C0F41"/>
    <w:rsid w:val="5E4E4E2C"/>
    <w:rsid w:val="5E6D6F8F"/>
    <w:rsid w:val="5EC7698C"/>
    <w:rsid w:val="5EE412EC"/>
    <w:rsid w:val="5EE620A5"/>
    <w:rsid w:val="5EE97B7B"/>
    <w:rsid w:val="5F100EC5"/>
    <w:rsid w:val="5F337ABE"/>
    <w:rsid w:val="60911000"/>
    <w:rsid w:val="60A26D69"/>
    <w:rsid w:val="60D55912"/>
    <w:rsid w:val="60EB0F8D"/>
    <w:rsid w:val="61273712"/>
    <w:rsid w:val="614D243E"/>
    <w:rsid w:val="615D7E28"/>
    <w:rsid w:val="61CD3CCB"/>
    <w:rsid w:val="61F950AE"/>
    <w:rsid w:val="62617304"/>
    <w:rsid w:val="627958E9"/>
    <w:rsid w:val="62D578C9"/>
    <w:rsid w:val="62ED6B2B"/>
    <w:rsid w:val="62F14C44"/>
    <w:rsid w:val="63740259"/>
    <w:rsid w:val="637864A7"/>
    <w:rsid w:val="639037F0"/>
    <w:rsid w:val="63C70EAE"/>
    <w:rsid w:val="63F91396"/>
    <w:rsid w:val="6439179D"/>
    <w:rsid w:val="644868BD"/>
    <w:rsid w:val="646C542A"/>
    <w:rsid w:val="64A86918"/>
    <w:rsid w:val="64E44AA8"/>
    <w:rsid w:val="65056BC6"/>
    <w:rsid w:val="65075D34"/>
    <w:rsid w:val="65442AE4"/>
    <w:rsid w:val="65501489"/>
    <w:rsid w:val="656E19C3"/>
    <w:rsid w:val="65755CD6"/>
    <w:rsid w:val="65CD5EC7"/>
    <w:rsid w:val="65D379C4"/>
    <w:rsid w:val="65EC0A86"/>
    <w:rsid w:val="65FF637B"/>
    <w:rsid w:val="66217A34"/>
    <w:rsid w:val="667B2536"/>
    <w:rsid w:val="66B43C9A"/>
    <w:rsid w:val="66DD4F9F"/>
    <w:rsid w:val="672179F2"/>
    <w:rsid w:val="672A5D0A"/>
    <w:rsid w:val="673426E5"/>
    <w:rsid w:val="675E4965"/>
    <w:rsid w:val="678B4AB2"/>
    <w:rsid w:val="67C223E6"/>
    <w:rsid w:val="67EE4F89"/>
    <w:rsid w:val="6838107D"/>
    <w:rsid w:val="687675A7"/>
    <w:rsid w:val="68B910F3"/>
    <w:rsid w:val="68D0643D"/>
    <w:rsid w:val="690F3409"/>
    <w:rsid w:val="69280027"/>
    <w:rsid w:val="693D66FC"/>
    <w:rsid w:val="69566BC9"/>
    <w:rsid w:val="69584DB0"/>
    <w:rsid w:val="697874DE"/>
    <w:rsid w:val="69794D27"/>
    <w:rsid w:val="69801C11"/>
    <w:rsid w:val="69E44896"/>
    <w:rsid w:val="69EB23D6"/>
    <w:rsid w:val="69FB573C"/>
    <w:rsid w:val="6A2353BE"/>
    <w:rsid w:val="6A331379"/>
    <w:rsid w:val="6A461EE5"/>
    <w:rsid w:val="6A7C4ACE"/>
    <w:rsid w:val="6AE0505D"/>
    <w:rsid w:val="6B225676"/>
    <w:rsid w:val="6B361121"/>
    <w:rsid w:val="6B3C56B5"/>
    <w:rsid w:val="6B4C266D"/>
    <w:rsid w:val="6B517F3E"/>
    <w:rsid w:val="6BD9385B"/>
    <w:rsid w:val="6C07486C"/>
    <w:rsid w:val="6C5850C7"/>
    <w:rsid w:val="6CB467A2"/>
    <w:rsid w:val="6D2C1760"/>
    <w:rsid w:val="6DC804B4"/>
    <w:rsid w:val="6E0B0643"/>
    <w:rsid w:val="6E2A09F6"/>
    <w:rsid w:val="6EA43AB5"/>
    <w:rsid w:val="6EAC14F5"/>
    <w:rsid w:val="6EB62E20"/>
    <w:rsid w:val="6EFE1F56"/>
    <w:rsid w:val="6F193EEA"/>
    <w:rsid w:val="6F7264A0"/>
    <w:rsid w:val="6F857F81"/>
    <w:rsid w:val="6FAB73EE"/>
    <w:rsid w:val="701F10C1"/>
    <w:rsid w:val="7053007F"/>
    <w:rsid w:val="70BD5A3A"/>
    <w:rsid w:val="70FA499F"/>
    <w:rsid w:val="7137174F"/>
    <w:rsid w:val="71563CBA"/>
    <w:rsid w:val="716704B3"/>
    <w:rsid w:val="71681909"/>
    <w:rsid w:val="71D376CA"/>
    <w:rsid w:val="71EC4144"/>
    <w:rsid w:val="72005FE5"/>
    <w:rsid w:val="73DE60F6"/>
    <w:rsid w:val="73FB4981"/>
    <w:rsid w:val="74264FA6"/>
    <w:rsid w:val="74274589"/>
    <w:rsid w:val="74297A65"/>
    <w:rsid w:val="7432728A"/>
    <w:rsid w:val="744D5433"/>
    <w:rsid w:val="74951B4F"/>
    <w:rsid w:val="74D21540"/>
    <w:rsid w:val="74D80A35"/>
    <w:rsid w:val="75093403"/>
    <w:rsid w:val="75117E04"/>
    <w:rsid w:val="75753940"/>
    <w:rsid w:val="75994786"/>
    <w:rsid w:val="75AB270C"/>
    <w:rsid w:val="75F96FD3"/>
    <w:rsid w:val="75FB71EF"/>
    <w:rsid w:val="76524914"/>
    <w:rsid w:val="769C6DD2"/>
    <w:rsid w:val="76B37ACA"/>
    <w:rsid w:val="77190F00"/>
    <w:rsid w:val="77275DC2"/>
    <w:rsid w:val="772B4B27"/>
    <w:rsid w:val="772C5186"/>
    <w:rsid w:val="774510D0"/>
    <w:rsid w:val="775C1F10"/>
    <w:rsid w:val="77882D05"/>
    <w:rsid w:val="786D5D7F"/>
    <w:rsid w:val="7875494C"/>
    <w:rsid w:val="79297BCF"/>
    <w:rsid w:val="794B10D1"/>
    <w:rsid w:val="79703A50"/>
    <w:rsid w:val="797D616D"/>
    <w:rsid w:val="79E41A96"/>
    <w:rsid w:val="7A4F7B0A"/>
    <w:rsid w:val="7A613399"/>
    <w:rsid w:val="7AE01EDD"/>
    <w:rsid w:val="7B034450"/>
    <w:rsid w:val="7B1140BA"/>
    <w:rsid w:val="7B2806FD"/>
    <w:rsid w:val="7B4731C0"/>
    <w:rsid w:val="7B6A5DDD"/>
    <w:rsid w:val="7BB340C8"/>
    <w:rsid w:val="7BBD2DE6"/>
    <w:rsid w:val="7BDF310F"/>
    <w:rsid w:val="7C0557C3"/>
    <w:rsid w:val="7CF44998"/>
    <w:rsid w:val="7D0270B5"/>
    <w:rsid w:val="7D5B4BC6"/>
    <w:rsid w:val="7D5F62B6"/>
    <w:rsid w:val="7D6B2043"/>
    <w:rsid w:val="7D9615AC"/>
    <w:rsid w:val="7D9A766D"/>
    <w:rsid w:val="7DC27E70"/>
    <w:rsid w:val="7DE1316F"/>
    <w:rsid w:val="7DEE3196"/>
    <w:rsid w:val="7E266DD3"/>
    <w:rsid w:val="7E497C20"/>
    <w:rsid w:val="7E5D031B"/>
    <w:rsid w:val="7E6A78DE"/>
    <w:rsid w:val="7EB55AFC"/>
    <w:rsid w:val="7EEA212C"/>
    <w:rsid w:val="7F141322"/>
    <w:rsid w:val="7F2D4191"/>
    <w:rsid w:val="7F721BA4"/>
    <w:rsid w:val="7F761695"/>
    <w:rsid w:val="7F8A31B4"/>
    <w:rsid w:val="7FFB60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E79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0E79F2"/>
    <w:pPr>
      <w:ind w:firstLineChars="200" w:firstLine="420"/>
    </w:pPr>
    <w:rPr>
      <w:rFonts w:eastAsiaTheme="minorEastAsia" w:cstheme="minorBidi"/>
      <w:szCs w:val="20"/>
    </w:rPr>
  </w:style>
  <w:style w:type="paragraph" w:styleId="a3">
    <w:name w:val="Body Text Indent"/>
    <w:basedOn w:val="a"/>
    <w:link w:val="Char"/>
    <w:uiPriority w:val="99"/>
    <w:semiHidden/>
    <w:unhideWhenUsed/>
    <w:qFormat/>
    <w:rsid w:val="000E79F2"/>
    <w:pPr>
      <w:spacing w:after="120"/>
      <w:ind w:leftChars="200" w:left="420"/>
    </w:pPr>
  </w:style>
  <w:style w:type="paragraph" w:styleId="a4">
    <w:name w:val="Normal Indent"/>
    <w:basedOn w:val="a"/>
    <w:link w:val="Char0"/>
    <w:qFormat/>
    <w:rsid w:val="000E79F2"/>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0E79F2"/>
    <w:pPr>
      <w:jc w:val="left"/>
    </w:pPr>
    <w:rPr>
      <w:kern w:val="0"/>
      <w:sz w:val="24"/>
      <w:szCs w:val="20"/>
    </w:rPr>
  </w:style>
  <w:style w:type="paragraph" w:styleId="a6">
    <w:name w:val="Block Text"/>
    <w:basedOn w:val="a"/>
    <w:qFormat/>
    <w:rsid w:val="000E79F2"/>
    <w:pPr>
      <w:ind w:leftChars="257" w:left="540" w:rightChars="183" w:right="384"/>
    </w:pPr>
    <w:rPr>
      <w:rFonts w:eastAsia="黑体"/>
      <w:b/>
      <w:bCs/>
      <w:sz w:val="32"/>
    </w:rPr>
  </w:style>
  <w:style w:type="paragraph" w:styleId="a7">
    <w:name w:val="Plain Text"/>
    <w:basedOn w:val="a"/>
    <w:qFormat/>
    <w:rsid w:val="000E79F2"/>
    <w:rPr>
      <w:rFonts w:ascii="Times Ne⁷†††††††Times New Roman" w:hAnsi="Times Ne⁷†††††††Times New Roman"/>
      <w:sz w:val="28"/>
      <w:szCs w:val="20"/>
    </w:rPr>
  </w:style>
  <w:style w:type="paragraph" w:styleId="a8">
    <w:name w:val="footer"/>
    <w:basedOn w:val="a"/>
    <w:link w:val="Char2"/>
    <w:uiPriority w:val="99"/>
    <w:semiHidden/>
    <w:unhideWhenUsed/>
    <w:qFormat/>
    <w:rsid w:val="000E79F2"/>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0E79F2"/>
    <w:pPr>
      <w:pBdr>
        <w:bottom w:val="single" w:sz="6" w:space="1" w:color="auto"/>
      </w:pBdr>
      <w:tabs>
        <w:tab w:val="center" w:pos="4153"/>
        <w:tab w:val="right" w:pos="8306"/>
      </w:tabs>
      <w:snapToGrid w:val="0"/>
      <w:jc w:val="center"/>
    </w:pPr>
    <w:rPr>
      <w:sz w:val="18"/>
      <w:szCs w:val="18"/>
    </w:rPr>
  </w:style>
  <w:style w:type="paragraph" w:customStyle="1" w:styleId="15">
    <w:name w:val="样式 正文文本缩进 + 行距: 1.5 倍行距"/>
    <w:basedOn w:val="1"/>
    <w:next w:val="a"/>
    <w:qFormat/>
    <w:rsid w:val="000E79F2"/>
    <w:pPr>
      <w:spacing w:line="360" w:lineRule="auto"/>
      <w:ind w:leftChars="32" w:left="90" w:firstLineChars="200" w:firstLine="560"/>
    </w:pPr>
    <w:rPr>
      <w:rFonts w:cs="宋体"/>
    </w:rPr>
  </w:style>
  <w:style w:type="paragraph" w:customStyle="1" w:styleId="1">
    <w:name w:val="正文文本缩进1"/>
    <w:basedOn w:val="a"/>
    <w:next w:val="15"/>
    <w:qFormat/>
    <w:rsid w:val="000E79F2"/>
    <w:pPr>
      <w:spacing w:after="120"/>
      <w:ind w:left="420"/>
    </w:pPr>
    <w:rPr>
      <w:szCs w:val="21"/>
    </w:rPr>
  </w:style>
  <w:style w:type="character" w:customStyle="1" w:styleId="Char">
    <w:name w:val="正文文本缩进 Char"/>
    <w:basedOn w:val="a0"/>
    <w:link w:val="a3"/>
    <w:qFormat/>
    <w:rsid w:val="000E79F2"/>
    <w:rPr>
      <w:rFonts w:ascii="Times New Roman" w:eastAsia="宋体" w:hAnsi="Times New Roman" w:cs="Times New Roman"/>
      <w:szCs w:val="24"/>
    </w:rPr>
  </w:style>
  <w:style w:type="character" w:customStyle="1" w:styleId="2Char">
    <w:name w:val="正文首行缩进 2 Char"/>
    <w:basedOn w:val="Char"/>
    <w:link w:val="2"/>
    <w:qFormat/>
    <w:rsid w:val="000E79F2"/>
    <w:rPr>
      <w:szCs w:val="20"/>
    </w:rPr>
  </w:style>
  <w:style w:type="character" w:customStyle="1" w:styleId="Char3">
    <w:name w:val="页眉 Char"/>
    <w:basedOn w:val="a0"/>
    <w:link w:val="a9"/>
    <w:uiPriority w:val="99"/>
    <w:semiHidden/>
    <w:qFormat/>
    <w:rsid w:val="000E79F2"/>
    <w:rPr>
      <w:rFonts w:ascii="Times New Roman" w:eastAsia="宋体" w:hAnsi="Times New Roman" w:cs="Times New Roman"/>
      <w:sz w:val="18"/>
      <w:szCs w:val="18"/>
    </w:rPr>
  </w:style>
  <w:style w:type="character" w:customStyle="1" w:styleId="Char2">
    <w:name w:val="页脚 Char"/>
    <w:basedOn w:val="a0"/>
    <w:link w:val="a8"/>
    <w:uiPriority w:val="99"/>
    <w:semiHidden/>
    <w:qFormat/>
    <w:rsid w:val="000E79F2"/>
    <w:rPr>
      <w:rFonts w:ascii="Times New Roman" w:eastAsia="宋体" w:hAnsi="Times New Roman" w:cs="Times New Roman"/>
      <w:sz w:val="18"/>
      <w:szCs w:val="18"/>
    </w:rPr>
  </w:style>
  <w:style w:type="paragraph" w:styleId="aa">
    <w:name w:val="List Paragraph"/>
    <w:basedOn w:val="a"/>
    <w:uiPriority w:val="99"/>
    <w:unhideWhenUsed/>
    <w:qFormat/>
    <w:rsid w:val="000E79F2"/>
    <w:pPr>
      <w:ind w:firstLineChars="200" w:firstLine="420"/>
    </w:pPr>
  </w:style>
  <w:style w:type="character" w:customStyle="1" w:styleId="Char0">
    <w:name w:val="正文缩进 Char"/>
    <w:link w:val="a4"/>
    <w:qFormat/>
    <w:rsid w:val="000E79F2"/>
    <w:rPr>
      <w:rFonts w:ascii="Calibri" w:eastAsia="宋体" w:hAnsi="Calibri" w:cs="Times New Roman"/>
      <w:kern w:val="2"/>
      <w:sz w:val="24"/>
    </w:rPr>
  </w:style>
  <w:style w:type="character" w:customStyle="1" w:styleId="1Char">
    <w:name w:val="样式1 Char"/>
    <w:link w:val="10"/>
    <w:qFormat/>
    <w:rsid w:val="000E79F2"/>
    <w:rPr>
      <w:rFonts w:ascii="宋体" w:hAnsi="宋体"/>
      <w:bCs/>
      <w:kern w:val="2"/>
      <w:sz w:val="24"/>
      <w:szCs w:val="24"/>
    </w:rPr>
  </w:style>
  <w:style w:type="paragraph" w:customStyle="1" w:styleId="10">
    <w:name w:val="样式1"/>
    <w:basedOn w:val="a"/>
    <w:link w:val="1Char"/>
    <w:qFormat/>
    <w:rsid w:val="000E79F2"/>
    <w:pPr>
      <w:adjustRightInd w:val="0"/>
      <w:snapToGrid w:val="0"/>
    </w:pPr>
    <w:rPr>
      <w:rFonts w:ascii="宋体" w:eastAsiaTheme="minorEastAsia" w:hAnsi="宋体" w:cstheme="minorBidi"/>
      <w:bCs/>
      <w:sz w:val="24"/>
    </w:rPr>
  </w:style>
  <w:style w:type="character" w:customStyle="1" w:styleId="1Char0">
    <w:name w:val="报告书正文样式1 Char"/>
    <w:link w:val="11"/>
    <w:qFormat/>
    <w:rsid w:val="000E79F2"/>
    <w:rPr>
      <w:rFonts w:ascii="Arial" w:hAnsi="Arial" w:cs="Arial"/>
      <w:sz w:val="24"/>
      <w:szCs w:val="24"/>
    </w:rPr>
  </w:style>
  <w:style w:type="paragraph" w:customStyle="1" w:styleId="11">
    <w:name w:val="报告书正文样式1"/>
    <w:basedOn w:val="a"/>
    <w:link w:val="1Char0"/>
    <w:qFormat/>
    <w:rsid w:val="000E79F2"/>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0E79F2"/>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qFormat/>
    <w:rsid w:val="000E79F2"/>
    <w:pPr>
      <w:widowControl/>
      <w:spacing w:after="160" w:line="240" w:lineRule="exact"/>
      <w:jc w:val="left"/>
    </w:pPr>
    <w:rPr>
      <w:rFonts w:ascii="Calibri" w:hAnsi="Calibri"/>
    </w:rPr>
  </w:style>
  <w:style w:type="character" w:customStyle="1" w:styleId="Char1">
    <w:name w:val="批注文字 Char"/>
    <w:basedOn w:val="a0"/>
    <w:link w:val="a5"/>
    <w:qFormat/>
    <w:rsid w:val="000E79F2"/>
    <w:rPr>
      <w:sz w:val="24"/>
    </w:rPr>
  </w:style>
  <w:style w:type="paragraph" w:customStyle="1" w:styleId="-4">
    <w:name w:val="报告表-4"/>
    <w:basedOn w:val="a"/>
    <w:link w:val="-4Char"/>
    <w:qFormat/>
    <w:rsid w:val="000E79F2"/>
    <w:pPr>
      <w:adjustRightInd w:val="0"/>
      <w:snapToGrid w:val="0"/>
      <w:spacing w:line="360" w:lineRule="auto"/>
      <w:ind w:firstLineChars="200" w:firstLine="720"/>
    </w:pPr>
    <w:rPr>
      <w:iCs/>
      <w:sz w:val="24"/>
      <w:szCs w:val="20"/>
    </w:rPr>
  </w:style>
  <w:style w:type="character" w:customStyle="1" w:styleId="-4Char">
    <w:name w:val="报告表-4 Char"/>
    <w:link w:val="-4"/>
    <w:qFormat/>
    <w:rsid w:val="000E79F2"/>
    <w:rPr>
      <w:iCs/>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Company>HTXZFWZX</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huanbj002</cp:lastModifiedBy>
  <cp:revision>26</cp:revision>
  <cp:lastPrinted>2024-07-09T06:19:00Z</cp:lastPrinted>
  <dcterms:created xsi:type="dcterms:W3CDTF">2017-08-30T01:28:00Z</dcterms:created>
  <dcterms:modified xsi:type="dcterms:W3CDTF">2025-01-24T03:36:00Z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53CA1685F4124BA5816C2A8FF216A9DD</vt:lpwstr>
  </property>
  <property fmtid="{D5CDD505-2E9C-101B-9397-08002B2CF9AE}" pid="4" name="KSOTemplateDocerSaveRecord">
    <vt:lpwstr>eyJoZGlkIjoiNjMxNmUxOGZiMTI0ZDU5YmMwMTVlOWIwODljOGFiMDMiLCJ1c2VySWQiOiIyMzU0NDI3NDgifQ==</vt:lpwstr>
  </property>
</Properties>
</file>