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85" w:rsidRDefault="00B60985">
      <w:pPr>
        <w:spacing w:line="560" w:lineRule="exact"/>
        <w:jc w:val="center"/>
        <w:rPr>
          <w:sz w:val="32"/>
          <w:szCs w:val="32"/>
        </w:rPr>
      </w:pPr>
    </w:p>
    <w:p w:rsidR="00B60985" w:rsidRDefault="00B60985">
      <w:pPr>
        <w:spacing w:line="560" w:lineRule="exact"/>
        <w:jc w:val="center"/>
        <w:rPr>
          <w:sz w:val="32"/>
          <w:szCs w:val="32"/>
        </w:rPr>
      </w:pPr>
    </w:p>
    <w:p w:rsidR="00B60985" w:rsidRDefault="00B60985">
      <w:pPr>
        <w:spacing w:line="560" w:lineRule="exact"/>
        <w:jc w:val="center"/>
        <w:rPr>
          <w:sz w:val="32"/>
          <w:szCs w:val="32"/>
        </w:rPr>
      </w:pPr>
    </w:p>
    <w:p w:rsidR="00B60985" w:rsidRDefault="00B60985">
      <w:pPr>
        <w:spacing w:line="560" w:lineRule="exact"/>
        <w:jc w:val="center"/>
        <w:rPr>
          <w:sz w:val="32"/>
          <w:szCs w:val="32"/>
        </w:rPr>
      </w:pPr>
    </w:p>
    <w:p w:rsidR="00B60985" w:rsidRDefault="00B60985">
      <w:pPr>
        <w:spacing w:line="560" w:lineRule="exact"/>
        <w:jc w:val="center"/>
        <w:rPr>
          <w:sz w:val="32"/>
          <w:szCs w:val="32"/>
        </w:rPr>
      </w:pPr>
    </w:p>
    <w:p w:rsidR="00B60985" w:rsidRDefault="00B60985">
      <w:pPr>
        <w:spacing w:line="560" w:lineRule="exact"/>
        <w:jc w:val="center"/>
        <w:rPr>
          <w:rFonts w:ascii="仿宋_GB2312" w:eastAsia="仿宋_GB2312"/>
          <w:sz w:val="32"/>
          <w:szCs w:val="32"/>
        </w:rPr>
      </w:pPr>
    </w:p>
    <w:p w:rsidR="00B60985" w:rsidRDefault="00532B7C" w:rsidP="00455282">
      <w:pPr>
        <w:pStyle w:val="NewNewNewNewNewNewNewNewNewNewNew"/>
        <w:spacing w:line="560" w:lineRule="exact"/>
        <w:ind w:rightChars="181" w:right="380" w:firstLineChars="93" w:firstLine="298"/>
        <w:rPr>
          <w:rFonts w:eastAsia="楷体"/>
          <w:bCs/>
          <w:sz w:val="32"/>
          <w:szCs w:val="32"/>
        </w:rPr>
      </w:pPr>
      <w:r>
        <w:rPr>
          <w:rFonts w:ascii="仿宋_GB2312" w:eastAsia="仿宋_GB2312" w:hint="eastAsia"/>
          <w:bCs/>
          <w:sz w:val="32"/>
          <w:szCs w:val="32"/>
        </w:rPr>
        <w:t>桓环许字〔2025〕10号                 签发人：</w:t>
      </w:r>
      <w:r>
        <w:rPr>
          <w:rFonts w:eastAsia="楷体"/>
          <w:bCs/>
          <w:sz w:val="32"/>
          <w:szCs w:val="32"/>
        </w:rPr>
        <w:t>孙明文</w:t>
      </w:r>
    </w:p>
    <w:p w:rsidR="00B60985" w:rsidRDefault="00B60985">
      <w:pPr>
        <w:pStyle w:val="a6"/>
        <w:spacing w:line="560" w:lineRule="exact"/>
        <w:ind w:rightChars="-73" w:right="-153"/>
        <w:jc w:val="center"/>
        <w:rPr>
          <w:rFonts w:eastAsia="宋体"/>
          <w:szCs w:val="32"/>
        </w:rPr>
      </w:pPr>
    </w:p>
    <w:p w:rsidR="00B60985" w:rsidRDefault="00532B7C">
      <w:pPr>
        <w:pStyle w:val="a6"/>
        <w:spacing w:line="560" w:lineRule="exact"/>
        <w:ind w:leftChars="-67" w:left="-141" w:rightChars="-159" w:right="-334" w:firstLine="178"/>
        <w:jc w:val="center"/>
        <w:rPr>
          <w:rFonts w:ascii="方正小标宋简体" w:eastAsia="方正小标宋简体"/>
          <w:b w:val="0"/>
          <w:sz w:val="44"/>
          <w:szCs w:val="44"/>
        </w:rPr>
      </w:pPr>
      <w:r>
        <w:rPr>
          <w:rFonts w:ascii="方正小标宋简体" w:eastAsia="方正小标宋简体" w:hint="eastAsia"/>
          <w:b w:val="0"/>
          <w:sz w:val="44"/>
          <w:szCs w:val="44"/>
        </w:rPr>
        <w:t>关于中国石油化工股份有限公司胜利油田</w:t>
      </w:r>
    </w:p>
    <w:p w:rsidR="00B60985" w:rsidRDefault="00532B7C">
      <w:pPr>
        <w:pStyle w:val="a6"/>
        <w:spacing w:line="560" w:lineRule="exact"/>
        <w:ind w:leftChars="-67" w:left="-141" w:rightChars="-159" w:right="-334" w:firstLine="178"/>
        <w:jc w:val="center"/>
        <w:rPr>
          <w:rFonts w:ascii="方正小标宋简体" w:eastAsia="方正小标宋简体"/>
          <w:b w:val="0"/>
          <w:sz w:val="44"/>
          <w:szCs w:val="44"/>
        </w:rPr>
      </w:pPr>
      <w:r>
        <w:rPr>
          <w:rFonts w:ascii="方正小标宋简体" w:eastAsia="方正小标宋简体" w:hint="eastAsia"/>
          <w:b w:val="0"/>
          <w:sz w:val="44"/>
          <w:szCs w:val="44"/>
        </w:rPr>
        <w:t>分公司油气勘探管理中心金斜47井</w:t>
      </w:r>
    </w:p>
    <w:p w:rsidR="00B60985" w:rsidRDefault="00532B7C">
      <w:pPr>
        <w:pStyle w:val="a6"/>
        <w:spacing w:line="560" w:lineRule="exact"/>
        <w:ind w:leftChars="-67" w:left="-141" w:rightChars="-159" w:right="-334" w:firstLine="178"/>
        <w:jc w:val="center"/>
        <w:rPr>
          <w:rFonts w:ascii="方正小标宋简体" w:eastAsia="方正小标宋简体"/>
          <w:b w:val="0"/>
          <w:sz w:val="44"/>
          <w:szCs w:val="44"/>
        </w:rPr>
      </w:pPr>
      <w:r>
        <w:rPr>
          <w:rFonts w:ascii="方正小标宋简体" w:eastAsia="方正小标宋简体" w:hint="eastAsia"/>
          <w:b w:val="0"/>
          <w:sz w:val="44"/>
          <w:szCs w:val="44"/>
        </w:rPr>
        <w:t>环境影响报告表的审批意见</w:t>
      </w:r>
    </w:p>
    <w:p w:rsidR="00B60985" w:rsidRDefault="00B60985">
      <w:pPr>
        <w:spacing w:line="560" w:lineRule="exact"/>
        <w:ind w:leftChars="-85" w:left="-178" w:rightChars="183" w:right="384"/>
        <w:rPr>
          <w:rFonts w:eastAsia="仿宋_GB2312"/>
          <w:sz w:val="32"/>
          <w:szCs w:val="32"/>
        </w:rPr>
      </w:pPr>
    </w:p>
    <w:p w:rsidR="00B60985" w:rsidRDefault="00532B7C">
      <w:pPr>
        <w:spacing w:line="560" w:lineRule="exact"/>
        <w:rPr>
          <w:rFonts w:eastAsia="仿宋_GB2312"/>
          <w:sz w:val="32"/>
          <w:szCs w:val="32"/>
          <w:lang w:val="zh-CN"/>
        </w:rPr>
      </w:pPr>
      <w:bookmarkStart w:id="0" w:name="OLE_LINK1"/>
      <w:bookmarkStart w:id="1" w:name="OLE_LINK2"/>
      <w:bookmarkStart w:id="2" w:name="OLE_LINK3"/>
      <w:r>
        <w:rPr>
          <w:rFonts w:eastAsia="仿宋_GB2312"/>
          <w:sz w:val="32"/>
          <w:szCs w:val="32"/>
        </w:rPr>
        <w:t>中国石油化工股份有限公司胜利油田分公司油气勘探管理中心</w:t>
      </w:r>
      <w:bookmarkEnd w:id="0"/>
      <w:bookmarkEnd w:id="1"/>
      <w:bookmarkEnd w:id="2"/>
      <w:r>
        <w:rPr>
          <w:rFonts w:eastAsia="仿宋_GB2312"/>
          <w:sz w:val="32"/>
          <w:szCs w:val="32"/>
          <w:lang w:val="zh-CN"/>
        </w:rPr>
        <w:t>：</w:t>
      </w:r>
    </w:p>
    <w:p w:rsidR="00B60985" w:rsidRDefault="00532B7C">
      <w:pPr>
        <w:spacing w:line="560" w:lineRule="exact"/>
        <w:ind w:firstLineChars="200" w:firstLine="640"/>
        <w:rPr>
          <w:rFonts w:eastAsia="仿宋_GB2312"/>
          <w:sz w:val="32"/>
          <w:szCs w:val="32"/>
          <w:lang w:val="zh-CN"/>
        </w:rPr>
      </w:pPr>
      <w:r>
        <w:rPr>
          <w:rFonts w:eastAsia="仿宋_GB2312"/>
          <w:sz w:val="32"/>
          <w:szCs w:val="32"/>
          <w:lang w:val="zh-CN"/>
        </w:rPr>
        <w:t>你单位报来《</w:t>
      </w:r>
      <w:r>
        <w:rPr>
          <w:rFonts w:eastAsia="仿宋_GB2312"/>
          <w:sz w:val="32"/>
          <w:szCs w:val="32"/>
        </w:rPr>
        <w:t>金斜</w:t>
      </w:r>
      <w:r>
        <w:rPr>
          <w:rFonts w:eastAsia="仿宋_GB2312" w:hint="eastAsia"/>
          <w:sz w:val="32"/>
          <w:szCs w:val="32"/>
        </w:rPr>
        <w:t>47</w:t>
      </w:r>
      <w:r>
        <w:rPr>
          <w:rFonts w:eastAsia="仿宋_GB2312"/>
          <w:sz w:val="32"/>
          <w:szCs w:val="32"/>
        </w:rPr>
        <w:t>井</w:t>
      </w:r>
      <w:r>
        <w:rPr>
          <w:rFonts w:eastAsia="仿宋_GB2312"/>
          <w:sz w:val="32"/>
          <w:szCs w:val="32"/>
          <w:lang w:val="zh-CN"/>
        </w:rPr>
        <w:t>环境影响报告表》（</w:t>
      </w:r>
      <w:r>
        <w:rPr>
          <w:rFonts w:eastAsia="仿宋_GB2312"/>
          <w:sz w:val="32"/>
          <w:szCs w:val="32"/>
        </w:rPr>
        <w:t>森诺科技有限公司</w:t>
      </w:r>
      <w:r>
        <w:rPr>
          <w:rFonts w:eastAsia="仿宋_GB2312"/>
          <w:sz w:val="32"/>
          <w:szCs w:val="32"/>
          <w:lang w:val="zh-CN"/>
        </w:rPr>
        <w:t>编制）收悉。根据环评文件，经我局党组研究，提出如下审批意见：</w:t>
      </w:r>
    </w:p>
    <w:p w:rsidR="00B60985" w:rsidRDefault="00532B7C">
      <w:pPr>
        <w:spacing w:line="560" w:lineRule="exact"/>
        <w:ind w:firstLineChars="200" w:firstLine="640"/>
        <w:rPr>
          <w:rFonts w:eastAsia="仿宋_GB2312"/>
          <w:sz w:val="32"/>
          <w:szCs w:val="32"/>
        </w:rPr>
      </w:pPr>
      <w:r>
        <w:rPr>
          <w:rFonts w:eastAsia="仿宋_GB2312"/>
          <w:sz w:val="32"/>
          <w:szCs w:val="32"/>
        </w:rPr>
        <w:t>一、项目建设地点位于</w:t>
      </w:r>
      <w:r>
        <w:rPr>
          <w:rFonts w:eastAsia="仿宋_GB2312" w:hint="eastAsia"/>
          <w:sz w:val="32"/>
          <w:szCs w:val="32"/>
        </w:rPr>
        <w:t>桓台县马桥镇滕寨村东北侧</w:t>
      </w:r>
      <w:r>
        <w:rPr>
          <w:rFonts w:eastAsia="仿宋_GB2312" w:hint="eastAsia"/>
          <w:sz w:val="32"/>
          <w:szCs w:val="32"/>
        </w:rPr>
        <w:t>314m</w:t>
      </w:r>
      <w:r>
        <w:rPr>
          <w:rFonts w:eastAsia="仿宋_GB2312" w:hint="eastAsia"/>
          <w:sz w:val="32"/>
          <w:szCs w:val="32"/>
        </w:rPr>
        <w:t>处</w:t>
      </w:r>
      <w:r>
        <w:rPr>
          <w:rFonts w:eastAsia="仿宋_GB2312"/>
          <w:sz w:val="32"/>
          <w:szCs w:val="32"/>
        </w:rPr>
        <w:t>。项目属于新建井场，目的为查明油气藏类型、构造形态、油气层厚度及物性变化，属油气资源勘探项目。主要工程内容：新钻金斜</w:t>
      </w:r>
      <w:r>
        <w:rPr>
          <w:rFonts w:eastAsia="仿宋_GB2312" w:hint="eastAsia"/>
          <w:sz w:val="32"/>
          <w:szCs w:val="32"/>
        </w:rPr>
        <w:t>47</w:t>
      </w:r>
      <w:r>
        <w:rPr>
          <w:rFonts w:eastAsia="仿宋_GB2312"/>
          <w:sz w:val="32"/>
          <w:szCs w:val="32"/>
        </w:rPr>
        <w:t>勘探井</w:t>
      </w:r>
      <w:r>
        <w:rPr>
          <w:rFonts w:eastAsia="仿宋_GB2312"/>
          <w:sz w:val="32"/>
          <w:szCs w:val="32"/>
        </w:rPr>
        <w:t>1</w:t>
      </w:r>
      <w:r>
        <w:rPr>
          <w:rFonts w:eastAsia="仿宋_GB2312"/>
          <w:sz w:val="32"/>
          <w:szCs w:val="32"/>
        </w:rPr>
        <w:t>口，设计钻深</w:t>
      </w:r>
      <w:r>
        <w:rPr>
          <w:rFonts w:eastAsia="仿宋_GB2312" w:hint="eastAsia"/>
          <w:sz w:val="32"/>
          <w:szCs w:val="32"/>
        </w:rPr>
        <w:t>916</w:t>
      </w:r>
      <w:r>
        <w:rPr>
          <w:rFonts w:eastAsia="仿宋_GB2312"/>
          <w:sz w:val="32"/>
          <w:szCs w:val="32"/>
        </w:rPr>
        <w:t>m</w:t>
      </w:r>
      <w:r>
        <w:rPr>
          <w:rFonts w:eastAsia="仿宋_GB2312"/>
          <w:sz w:val="32"/>
          <w:szCs w:val="32"/>
        </w:rPr>
        <w:t>。完钻后进行试油，获取有关技术参数。若试油后无油气资源可开采，则按照《废弃井及长停井处置指南》（</w:t>
      </w:r>
      <w:r>
        <w:rPr>
          <w:rFonts w:eastAsia="仿宋_GB2312"/>
          <w:sz w:val="32"/>
          <w:szCs w:val="32"/>
        </w:rPr>
        <w:t>SY/T 6646-2017</w:t>
      </w:r>
      <w:r>
        <w:rPr>
          <w:rFonts w:eastAsia="仿宋_GB2312"/>
          <w:sz w:val="32"/>
          <w:szCs w:val="32"/>
        </w:rPr>
        <w:t>）中封井规范进行退役封井处置，</w:t>
      </w:r>
      <w:r>
        <w:rPr>
          <w:rFonts w:eastAsia="仿宋_GB2312"/>
          <w:sz w:val="32"/>
          <w:szCs w:val="32"/>
        </w:rPr>
        <w:lastRenderedPageBreak/>
        <w:t>并将临时占地恢复原貌；若油气资源可开采，则转入区域产能开发方案井中，并在产能建设项目环境影响评价中另行评价。项目总投资</w:t>
      </w:r>
      <w:r>
        <w:rPr>
          <w:rFonts w:eastAsia="仿宋_GB2312" w:hint="eastAsia"/>
          <w:sz w:val="32"/>
          <w:szCs w:val="32"/>
        </w:rPr>
        <w:t>458</w:t>
      </w:r>
      <w:r>
        <w:rPr>
          <w:rFonts w:eastAsia="仿宋_GB2312"/>
          <w:sz w:val="32"/>
          <w:szCs w:val="32"/>
        </w:rPr>
        <w:t>万元，其中环保投资</w:t>
      </w:r>
      <w:r>
        <w:rPr>
          <w:rFonts w:eastAsia="仿宋_GB2312" w:hint="eastAsia"/>
          <w:sz w:val="32"/>
          <w:szCs w:val="32"/>
        </w:rPr>
        <w:t>42.56</w:t>
      </w:r>
      <w:r>
        <w:rPr>
          <w:rFonts w:eastAsia="仿宋_GB2312"/>
          <w:sz w:val="32"/>
          <w:szCs w:val="32"/>
        </w:rPr>
        <w:t>万元。（具体建设内容、设备、工艺等详见环评报告表）</w:t>
      </w:r>
    </w:p>
    <w:p w:rsidR="00B60985" w:rsidRDefault="00532B7C">
      <w:pPr>
        <w:spacing w:line="560" w:lineRule="exact"/>
        <w:ind w:firstLineChars="200" w:firstLine="640"/>
        <w:rPr>
          <w:rFonts w:eastAsia="仿宋_GB2312"/>
          <w:sz w:val="32"/>
          <w:szCs w:val="32"/>
        </w:rPr>
      </w:pPr>
      <w:r>
        <w:rPr>
          <w:rFonts w:eastAsia="仿宋_GB2312"/>
          <w:sz w:val="32"/>
          <w:szCs w:val="32"/>
        </w:rPr>
        <w:t>该项目环境影响报告表及相关材料已在桓台县人民政府官方网站进行了公示，公示期间未收到公众反对意见。根据环评结论，该项目在落实报告表提出的各项污染防治、环境风险防范措施前提下，能够达到环境保护要求，从环保角度分析，项目建设可行。同意该项目按环评所列地点、建设规模、试油工艺、环境保护措施进行设计、施工工作。</w:t>
      </w:r>
    </w:p>
    <w:p w:rsidR="00B60985" w:rsidRDefault="00532B7C">
      <w:pPr>
        <w:spacing w:line="560" w:lineRule="exact"/>
        <w:ind w:firstLineChars="200" w:firstLine="640"/>
        <w:rPr>
          <w:rFonts w:eastAsia="仿宋_GB2312"/>
          <w:sz w:val="32"/>
          <w:szCs w:val="32"/>
        </w:rPr>
      </w:pPr>
      <w:r>
        <w:rPr>
          <w:rFonts w:eastAsia="仿宋_GB2312"/>
          <w:sz w:val="32"/>
          <w:szCs w:val="32"/>
        </w:rPr>
        <w:t>二、项目在设计、建设和运行管理中应重点做好以下工作：</w:t>
      </w:r>
    </w:p>
    <w:p w:rsidR="00B60985" w:rsidRDefault="00455282">
      <w:pPr>
        <w:pStyle w:val="a4"/>
        <w:spacing w:line="560" w:lineRule="exact"/>
        <w:rPr>
          <w:rFonts w:eastAsia="仿宋_GB2312"/>
          <w:sz w:val="32"/>
          <w:szCs w:val="32"/>
        </w:rPr>
      </w:pPr>
      <w:r>
        <w:rPr>
          <w:rFonts w:eastAsia="仿宋_GB2312" w:hint="eastAsia"/>
          <w:color w:val="000000"/>
          <w:sz w:val="32"/>
          <w:szCs w:val="32"/>
        </w:rPr>
        <w:t xml:space="preserve">    </w:t>
      </w:r>
      <w:r w:rsidR="00532B7C">
        <w:rPr>
          <w:rFonts w:eastAsia="仿宋_GB2312"/>
          <w:color w:val="000000"/>
          <w:sz w:val="32"/>
          <w:szCs w:val="32"/>
        </w:rPr>
        <w:t>（一）</w:t>
      </w:r>
      <w:r w:rsidR="00532B7C">
        <w:rPr>
          <w:rFonts w:eastAsia="仿宋_GB2312"/>
          <w:sz w:val="32"/>
          <w:szCs w:val="32"/>
        </w:rPr>
        <w:t>废气污染防治。项目施工期间，施工现场和道路采取洒水措施、施工现场周围采取围挡措施，物料集中堆放并加盖防尘网，施工场地出口设置清洗平台，车辆运输采取密闭或者遮盖措施，防止带土上路。加强钻井设施管理，采用低污染设备，确保钻井施工期颗粒物排放满足《大气污染物综合排放标准》（</w:t>
      </w:r>
      <w:r w:rsidR="00532B7C">
        <w:rPr>
          <w:rFonts w:eastAsia="仿宋_GB2312"/>
          <w:sz w:val="32"/>
          <w:szCs w:val="32"/>
        </w:rPr>
        <w:t>GB16297-1996</w:t>
      </w:r>
      <w:r w:rsidR="00532B7C">
        <w:rPr>
          <w:rFonts w:eastAsia="仿宋_GB2312"/>
          <w:sz w:val="32"/>
          <w:szCs w:val="32"/>
        </w:rPr>
        <w:t>）表</w:t>
      </w:r>
      <w:r w:rsidR="00532B7C">
        <w:rPr>
          <w:rFonts w:eastAsia="仿宋_GB2312"/>
          <w:sz w:val="32"/>
          <w:szCs w:val="32"/>
        </w:rPr>
        <w:t>2</w:t>
      </w:r>
      <w:r w:rsidR="00532B7C">
        <w:rPr>
          <w:rFonts w:eastAsia="仿宋_GB2312"/>
          <w:sz w:val="32"/>
          <w:szCs w:val="32"/>
        </w:rPr>
        <w:t>中无组织排放浓度限值，试油期非甲烷总烃满足《挥发性有机物排放标准</w:t>
      </w:r>
      <w:r w:rsidR="00532B7C">
        <w:rPr>
          <w:rFonts w:eastAsia="仿宋_GB2312"/>
          <w:sz w:val="32"/>
          <w:szCs w:val="32"/>
        </w:rPr>
        <w:t xml:space="preserve"> </w:t>
      </w:r>
      <w:r w:rsidR="00532B7C">
        <w:rPr>
          <w:rFonts w:eastAsia="仿宋_GB2312"/>
          <w:sz w:val="32"/>
          <w:szCs w:val="32"/>
        </w:rPr>
        <w:t>第</w:t>
      </w:r>
      <w:r w:rsidR="00532B7C">
        <w:rPr>
          <w:rFonts w:eastAsia="仿宋_GB2312"/>
          <w:sz w:val="32"/>
          <w:szCs w:val="32"/>
        </w:rPr>
        <w:t>7</w:t>
      </w:r>
      <w:r w:rsidR="00532B7C">
        <w:rPr>
          <w:rFonts w:eastAsia="仿宋_GB2312"/>
          <w:sz w:val="32"/>
          <w:szCs w:val="32"/>
        </w:rPr>
        <w:t>部分：其他行业》（</w:t>
      </w:r>
      <w:r w:rsidR="00532B7C">
        <w:rPr>
          <w:rFonts w:eastAsia="仿宋_GB2312"/>
          <w:sz w:val="32"/>
          <w:szCs w:val="32"/>
        </w:rPr>
        <w:t>DB37/ 2801.7-2019</w:t>
      </w:r>
      <w:r w:rsidR="00532B7C">
        <w:rPr>
          <w:rFonts w:eastAsia="仿宋_GB2312"/>
          <w:sz w:val="32"/>
          <w:szCs w:val="32"/>
        </w:rPr>
        <w:t>）表</w:t>
      </w:r>
      <w:r w:rsidR="00532B7C">
        <w:rPr>
          <w:rFonts w:eastAsia="仿宋_GB2312"/>
          <w:sz w:val="32"/>
          <w:szCs w:val="32"/>
        </w:rPr>
        <w:t>2</w:t>
      </w:r>
      <w:r w:rsidR="00532B7C">
        <w:rPr>
          <w:rFonts w:eastAsia="仿宋_GB2312"/>
          <w:sz w:val="32"/>
          <w:szCs w:val="32"/>
        </w:rPr>
        <w:t>中厂界监控点浓度限值。</w:t>
      </w:r>
    </w:p>
    <w:p w:rsidR="00B60985" w:rsidRDefault="00532B7C">
      <w:pPr>
        <w:spacing w:line="560" w:lineRule="exact"/>
        <w:ind w:firstLineChars="200" w:firstLine="640"/>
        <w:rPr>
          <w:rFonts w:eastAsia="仿宋_GB2312"/>
          <w:sz w:val="32"/>
          <w:szCs w:val="32"/>
        </w:rPr>
      </w:pPr>
      <w:r>
        <w:rPr>
          <w:rFonts w:eastAsia="仿宋_GB2312"/>
          <w:color w:val="000000"/>
          <w:sz w:val="32"/>
          <w:szCs w:val="32"/>
        </w:rPr>
        <w:t>（二）</w:t>
      </w:r>
      <w:r>
        <w:rPr>
          <w:rFonts w:eastAsia="仿宋_GB2312"/>
          <w:sz w:val="32"/>
          <w:szCs w:val="32"/>
        </w:rPr>
        <w:t>废水污染防治。项目试油废水通过罐车拉运至纯梁中心联合站采出水处理系统处理进行深度处理，处理达到《碎屑岩油藏注水水质指标技术要求及分析方法》（</w:t>
      </w:r>
      <w:r>
        <w:rPr>
          <w:rFonts w:eastAsia="仿宋_GB2312"/>
          <w:sz w:val="32"/>
          <w:szCs w:val="32"/>
        </w:rPr>
        <w:t>SY/T 5329-2022</w:t>
      </w:r>
      <w:r>
        <w:rPr>
          <w:rFonts w:eastAsia="仿宋_GB2312"/>
          <w:sz w:val="32"/>
          <w:szCs w:val="32"/>
        </w:rPr>
        <w:t>）中</w:t>
      </w:r>
      <w:r>
        <w:rPr>
          <w:rFonts w:eastAsia="仿宋_GB2312"/>
          <w:sz w:val="32"/>
          <w:szCs w:val="32"/>
        </w:rPr>
        <w:lastRenderedPageBreak/>
        <w:t>水质控制指标限值后回注地层，不得回注与油气开采无关的废水，生活污水经环保移动厕所收集后定期清运。</w:t>
      </w:r>
    </w:p>
    <w:p w:rsidR="00B60985" w:rsidRDefault="00532B7C">
      <w:pPr>
        <w:spacing w:line="560" w:lineRule="exact"/>
        <w:ind w:firstLineChars="200" w:firstLine="640"/>
        <w:rPr>
          <w:rFonts w:eastAsia="仿宋_GB2312"/>
          <w:sz w:val="32"/>
          <w:szCs w:val="32"/>
        </w:rPr>
      </w:pPr>
      <w:r>
        <w:rPr>
          <w:rFonts w:eastAsia="仿宋_GB2312"/>
          <w:color w:val="000000"/>
          <w:sz w:val="32"/>
          <w:szCs w:val="32"/>
        </w:rPr>
        <w:t>（三）</w:t>
      </w:r>
      <w:r>
        <w:rPr>
          <w:rFonts w:eastAsia="仿宋_GB2312"/>
          <w:sz w:val="32"/>
          <w:szCs w:val="32"/>
        </w:rPr>
        <w:t>固废污染防治。按照固体废物</w:t>
      </w:r>
      <w:r>
        <w:rPr>
          <w:rFonts w:eastAsia="仿宋_GB2312"/>
          <w:sz w:val="32"/>
          <w:szCs w:val="32"/>
        </w:rPr>
        <w:t>“</w:t>
      </w:r>
      <w:r>
        <w:rPr>
          <w:rFonts w:eastAsia="仿宋_GB2312"/>
          <w:sz w:val="32"/>
          <w:szCs w:val="32"/>
        </w:rPr>
        <w:t>资源化、减量化、无害化</w:t>
      </w:r>
      <w:r>
        <w:rPr>
          <w:rFonts w:eastAsia="仿宋_GB2312"/>
          <w:sz w:val="32"/>
          <w:szCs w:val="32"/>
        </w:rPr>
        <w:t>”</w:t>
      </w:r>
      <w:r>
        <w:rPr>
          <w:rFonts w:eastAsia="仿宋_GB2312"/>
          <w:sz w:val="32"/>
          <w:szCs w:val="32"/>
        </w:rPr>
        <w:t>原则，钻井产生的固废采用</w:t>
      </w:r>
      <w:r>
        <w:rPr>
          <w:rFonts w:eastAsia="仿宋_GB2312"/>
          <w:sz w:val="32"/>
          <w:szCs w:val="32"/>
        </w:rPr>
        <w:t>“</w:t>
      </w:r>
      <w:r>
        <w:rPr>
          <w:rFonts w:eastAsia="仿宋_GB2312"/>
          <w:sz w:val="32"/>
          <w:szCs w:val="32"/>
        </w:rPr>
        <w:t>泥浆不落地</w:t>
      </w:r>
      <w:r>
        <w:rPr>
          <w:rFonts w:eastAsia="仿宋_GB2312"/>
          <w:sz w:val="32"/>
          <w:szCs w:val="32"/>
        </w:rPr>
        <w:t>”</w:t>
      </w:r>
      <w:r>
        <w:rPr>
          <w:rFonts w:eastAsia="仿宋_GB2312"/>
          <w:sz w:val="32"/>
          <w:szCs w:val="32"/>
        </w:rPr>
        <w:t>工艺，委托专业单位无害化处理；设备保养、维护产生的废润滑油及废润滑油桶、废弃的含油抹布、劳保用品、废防渗材料均为危险废物，须交由有资质单位处置。生活垃圾暂存于施工场地临时设置的垃圾桶内，由环卫部门处理。封井期固废集中清理收集回收利用，不可利用的合理化处置，不外排。固体废物暂存场按照《一般工业固体废物贮存和填埋污染控制标准》（</w:t>
      </w:r>
      <w:r>
        <w:rPr>
          <w:rFonts w:eastAsia="仿宋_GB2312"/>
          <w:sz w:val="32"/>
          <w:szCs w:val="32"/>
        </w:rPr>
        <w:t>GB18599-2020</w:t>
      </w:r>
      <w:r>
        <w:rPr>
          <w:rFonts w:eastAsia="仿宋_GB2312"/>
          <w:sz w:val="32"/>
          <w:szCs w:val="32"/>
        </w:rPr>
        <w:t>）标准要求执行，危险废物按照《危险废物贮存污染控制标准》（</w:t>
      </w:r>
      <w:r>
        <w:rPr>
          <w:rFonts w:eastAsia="仿宋_GB2312"/>
          <w:sz w:val="32"/>
          <w:szCs w:val="32"/>
        </w:rPr>
        <w:t>GB18597-2023</w:t>
      </w:r>
      <w:r>
        <w:rPr>
          <w:rFonts w:eastAsia="仿宋_GB2312"/>
          <w:sz w:val="32"/>
          <w:szCs w:val="32"/>
        </w:rPr>
        <w:t>）的相关要求执行。</w:t>
      </w:r>
    </w:p>
    <w:p w:rsidR="00B60985" w:rsidRDefault="00532B7C">
      <w:pPr>
        <w:spacing w:line="560" w:lineRule="exact"/>
        <w:ind w:firstLineChars="200" w:firstLine="640"/>
        <w:rPr>
          <w:rFonts w:eastAsia="仿宋_GB2312"/>
          <w:sz w:val="32"/>
          <w:szCs w:val="32"/>
        </w:rPr>
      </w:pPr>
      <w:r>
        <w:rPr>
          <w:rFonts w:eastAsia="仿宋_GB2312"/>
          <w:color w:val="000000"/>
          <w:sz w:val="32"/>
          <w:szCs w:val="32"/>
        </w:rPr>
        <w:t>（四）</w:t>
      </w:r>
      <w:r>
        <w:rPr>
          <w:rFonts w:eastAsia="仿宋_GB2312"/>
          <w:sz w:val="32"/>
          <w:szCs w:val="32"/>
        </w:rPr>
        <w:t>噪声污染防治。合理布局钻井现场，选用低噪声设备，加强设备维修保养，对高噪声设备要采取有效减振、消声、隔音等措施，确保噪声符合《建筑施工场界环境噪声排放标准》（</w:t>
      </w:r>
      <w:r>
        <w:rPr>
          <w:rFonts w:eastAsia="仿宋_GB2312"/>
          <w:sz w:val="32"/>
          <w:szCs w:val="32"/>
        </w:rPr>
        <w:t>GB12523-2011</w:t>
      </w:r>
      <w:r>
        <w:rPr>
          <w:rFonts w:eastAsia="仿宋_GB2312"/>
          <w:sz w:val="32"/>
          <w:szCs w:val="32"/>
        </w:rPr>
        <w:t>）中限制要求。</w:t>
      </w:r>
    </w:p>
    <w:p w:rsidR="00B60985" w:rsidRDefault="00532B7C">
      <w:pPr>
        <w:spacing w:line="560" w:lineRule="exact"/>
        <w:ind w:firstLineChars="200" w:firstLine="640"/>
        <w:rPr>
          <w:rFonts w:eastAsia="仿宋_GB2312"/>
          <w:sz w:val="32"/>
          <w:szCs w:val="32"/>
        </w:rPr>
      </w:pPr>
      <w:r>
        <w:rPr>
          <w:rFonts w:eastAsia="仿宋_GB2312"/>
          <w:color w:val="000000"/>
          <w:sz w:val="32"/>
          <w:szCs w:val="32"/>
        </w:rPr>
        <w:t>（五）</w:t>
      </w:r>
      <w:r>
        <w:rPr>
          <w:rFonts w:eastAsia="仿宋_GB2312"/>
          <w:sz w:val="32"/>
          <w:szCs w:val="32"/>
        </w:rPr>
        <w:t>环境风险防范措施。及时按照要求对各风险源开展风险评估和应急预案，落实应急防范与减缓措施，防止事故发生，健全内部管理制度，严格依据标准规范建设环保设施和项目。根据环境风险评价、环境应急预案和厂区实际现状，建设相配套应急装备和监测仪器，在非事故状态下不得占用，并定期进行维修保养；加强环境风险管理，对风险评价实行动态管理，保证事故</w:t>
      </w:r>
      <w:r>
        <w:rPr>
          <w:rFonts w:eastAsia="仿宋_GB2312"/>
          <w:sz w:val="32"/>
          <w:szCs w:val="32"/>
        </w:rPr>
        <w:lastRenderedPageBreak/>
        <w:t>发生时立即进入应急状态，确保环境安全。定期开展环境风险应急培训和演练，切实加强事故应急处理和防范能力。</w:t>
      </w:r>
    </w:p>
    <w:p w:rsidR="00B60985" w:rsidRDefault="00532B7C">
      <w:pPr>
        <w:spacing w:line="560" w:lineRule="exact"/>
        <w:ind w:firstLineChars="200" w:firstLine="640"/>
        <w:rPr>
          <w:rFonts w:eastAsia="仿宋_GB2312"/>
          <w:sz w:val="32"/>
          <w:szCs w:val="32"/>
        </w:rPr>
      </w:pPr>
      <w:r>
        <w:rPr>
          <w:rFonts w:eastAsia="仿宋_GB2312"/>
          <w:color w:val="000000"/>
          <w:sz w:val="32"/>
          <w:szCs w:val="32"/>
        </w:rPr>
        <w:t>（六）</w:t>
      </w:r>
      <w:r>
        <w:rPr>
          <w:rFonts w:eastAsia="仿宋_GB2312"/>
          <w:sz w:val="32"/>
          <w:szCs w:val="32"/>
        </w:rPr>
        <w:t>加强钻井期间的生态及土壤保护工作，项目建设完成后及时对钻井区域地表植被进行恢复和绿化。</w:t>
      </w:r>
    </w:p>
    <w:p w:rsidR="00B60985" w:rsidRDefault="00532B7C">
      <w:pPr>
        <w:spacing w:line="560" w:lineRule="exact"/>
        <w:ind w:firstLineChars="200" w:firstLine="640"/>
        <w:rPr>
          <w:rFonts w:eastAsia="仿宋_GB2312"/>
          <w:sz w:val="32"/>
          <w:szCs w:val="32"/>
        </w:rPr>
      </w:pPr>
      <w:r>
        <w:rPr>
          <w:rFonts w:eastAsia="仿宋_GB2312"/>
          <w:color w:val="000000"/>
          <w:sz w:val="32"/>
          <w:szCs w:val="32"/>
        </w:rPr>
        <w:t>（七）</w:t>
      </w:r>
      <w:r>
        <w:rPr>
          <w:rFonts w:eastAsia="仿宋_GB2312"/>
          <w:sz w:val="32"/>
          <w:szCs w:val="32"/>
        </w:rPr>
        <w:t>该项目如发生环境信访事件，影响周边环境质量，经查实须立即停产整改。</w:t>
      </w:r>
    </w:p>
    <w:p w:rsidR="00B60985" w:rsidRDefault="00532B7C">
      <w:pPr>
        <w:spacing w:line="560" w:lineRule="exact"/>
        <w:ind w:firstLineChars="200" w:firstLine="640"/>
        <w:rPr>
          <w:rFonts w:eastAsia="仿宋_GB2312"/>
          <w:sz w:val="32"/>
          <w:szCs w:val="32"/>
        </w:rPr>
      </w:pPr>
      <w:r>
        <w:rPr>
          <w:rFonts w:eastAsia="仿宋_GB2312"/>
          <w:sz w:val="32"/>
          <w:szCs w:val="32"/>
        </w:rPr>
        <w:t>三、</w:t>
      </w:r>
      <w:r>
        <w:rPr>
          <w:rFonts w:eastAsia="仿宋_GB2312"/>
          <w:color w:val="000000"/>
          <w:sz w:val="32"/>
          <w:szCs w:val="32"/>
        </w:rPr>
        <w:t>该项目的环境影响报告经批准后，若该建设项目的性质、规模、施工方案或者环境保护措施等发生重大变动，应重新报批该项目环境影响报告表。</w:t>
      </w:r>
      <w:r>
        <w:rPr>
          <w:rFonts w:eastAsia="仿宋_GB2312"/>
          <w:sz w:val="32"/>
          <w:szCs w:val="32"/>
        </w:rPr>
        <w:t>若项目在验收时所执行的排放标准发生变化，必须按新排放标准进行自主验收。</w:t>
      </w:r>
    </w:p>
    <w:p w:rsidR="00B60985" w:rsidRDefault="00532B7C">
      <w:pPr>
        <w:spacing w:line="560" w:lineRule="exact"/>
        <w:ind w:firstLineChars="200" w:firstLine="640"/>
        <w:rPr>
          <w:rFonts w:eastAsia="仿宋_GB2312"/>
          <w:sz w:val="32"/>
          <w:szCs w:val="32"/>
        </w:rPr>
      </w:pPr>
      <w:r>
        <w:rPr>
          <w:rFonts w:eastAsia="仿宋_GB2312"/>
          <w:sz w:val="32"/>
          <w:szCs w:val="32"/>
        </w:rPr>
        <w:t>四、项目建设须执行配套的环境保护设施与主体工程同时设计、同时施工、同时投产使用的</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制度。项目竣工后，须按规定程序进行竣工环境保护验收。经验收合格后，项目方可投入生产或者使用。</w:t>
      </w:r>
    </w:p>
    <w:p w:rsidR="00B60985" w:rsidRDefault="00532B7C">
      <w:pPr>
        <w:spacing w:line="560" w:lineRule="exact"/>
        <w:ind w:firstLineChars="200" w:firstLine="640"/>
        <w:rPr>
          <w:rFonts w:eastAsia="仿宋_GB2312"/>
          <w:sz w:val="32"/>
          <w:szCs w:val="32"/>
        </w:rPr>
      </w:pPr>
      <w:r>
        <w:rPr>
          <w:rFonts w:eastAsia="仿宋_GB2312"/>
          <w:sz w:val="32"/>
          <w:szCs w:val="32"/>
        </w:rPr>
        <w:t>五、你公司应当对施工期、运营期的环保设施与生产设施一起开展安全风险辩识管理。</w:t>
      </w:r>
    </w:p>
    <w:p w:rsidR="00B60985" w:rsidRDefault="00532B7C">
      <w:pPr>
        <w:spacing w:line="560" w:lineRule="exact"/>
        <w:ind w:firstLineChars="200" w:firstLine="640"/>
        <w:rPr>
          <w:rFonts w:eastAsia="仿宋_GB2312"/>
          <w:sz w:val="32"/>
          <w:szCs w:val="32"/>
        </w:rPr>
      </w:pPr>
      <w:r>
        <w:rPr>
          <w:rFonts w:eastAsia="仿宋_GB2312"/>
          <w:sz w:val="32"/>
          <w:szCs w:val="32"/>
        </w:rPr>
        <w:t>六、马桥镇人民政府、桓台县生态环境保护综合执法大队负责该项目日常环境监察工作。</w:t>
      </w:r>
      <w:bookmarkStart w:id="3" w:name="_GoBack"/>
      <w:bookmarkEnd w:id="3"/>
    </w:p>
    <w:p w:rsidR="00B60985" w:rsidRDefault="00B60985">
      <w:pPr>
        <w:spacing w:line="560" w:lineRule="exact"/>
        <w:ind w:firstLineChars="200" w:firstLine="640"/>
        <w:rPr>
          <w:rFonts w:eastAsia="仿宋_GB2312"/>
          <w:sz w:val="32"/>
          <w:szCs w:val="32"/>
        </w:rPr>
      </w:pPr>
    </w:p>
    <w:p w:rsidR="00B60985" w:rsidRDefault="00B60985">
      <w:pPr>
        <w:spacing w:line="560" w:lineRule="exact"/>
        <w:ind w:firstLineChars="200" w:firstLine="640"/>
        <w:rPr>
          <w:rFonts w:eastAsia="仿宋_GB2312"/>
          <w:sz w:val="32"/>
          <w:szCs w:val="32"/>
        </w:rPr>
      </w:pPr>
    </w:p>
    <w:p w:rsidR="00B60985" w:rsidRDefault="00532B7C">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淄博市生态环境局桓台分局</w:t>
      </w:r>
    </w:p>
    <w:p w:rsidR="00B60985" w:rsidRDefault="00532B7C">
      <w:pPr>
        <w:spacing w:line="560" w:lineRule="exact"/>
        <w:ind w:firstLineChars="200" w:firstLine="640"/>
        <w:rPr>
          <w:rFonts w:eastAsia="仿宋_GB2312"/>
          <w:sz w:val="32"/>
          <w:szCs w:val="32"/>
        </w:rPr>
      </w:pPr>
      <w:r>
        <w:rPr>
          <w:rFonts w:eastAsia="仿宋_GB2312"/>
          <w:sz w:val="32"/>
          <w:szCs w:val="32"/>
        </w:rPr>
        <w:t xml:space="preserve">                           202</w:t>
      </w:r>
      <w:r>
        <w:rPr>
          <w:rFonts w:eastAsia="仿宋_GB2312" w:hint="eastAsia"/>
          <w:sz w:val="32"/>
          <w:szCs w:val="32"/>
        </w:rPr>
        <w:t>5</w:t>
      </w:r>
      <w:r>
        <w:rPr>
          <w:rFonts w:eastAsia="仿宋_GB2312"/>
          <w:sz w:val="32"/>
          <w:szCs w:val="32"/>
        </w:rPr>
        <w:t>年</w:t>
      </w:r>
      <w:r>
        <w:rPr>
          <w:rFonts w:eastAsia="仿宋_GB2312" w:hint="eastAsia"/>
          <w:sz w:val="32"/>
          <w:szCs w:val="32"/>
        </w:rPr>
        <w:t>3</w:t>
      </w:r>
      <w:r>
        <w:rPr>
          <w:rFonts w:eastAsia="仿宋_GB2312"/>
          <w:sz w:val="32"/>
          <w:szCs w:val="32"/>
        </w:rPr>
        <w:t>月</w:t>
      </w:r>
      <w:r w:rsidR="00455282">
        <w:rPr>
          <w:rFonts w:eastAsia="仿宋_GB2312" w:hint="eastAsia"/>
          <w:sz w:val="32"/>
          <w:szCs w:val="32"/>
        </w:rPr>
        <w:t>20</w:t>
      </w:r>
      <w:r>
        <w:rPr>
          <w:rFonts w:eastAsia="仿宋_GB2312"/>
          <w:sz w:val="32"/>
          <w:szCs w:val="32"/>
        </w:rPr>
        <w:t>日</w:t>
      </w:r>
    </w:p>
    <w:sectPr w:rsidR="00B60985" w:rsidSect="00B60985">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684" w:rsidRDefault="00825684" w:rsidP="00B60985">
      <w:pPr>
        <w:ind w:firstLine="480"/>
      </w:pPr>
      <w:r>
        <w:separator/>
      </w:r>
    </w:p>
  </w:endnote>
  <w:endnote w:type="continuationSeparator" w:id="1">
    <w:p w:rsidR="00825684" w:rsidRDefault="00825684" w:rsidP="00B60985">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11797"/>
    </w:sdtPr>
    <w:sdtContent>
      <w:p w:rsidR="00B60985" w:rsidRDefault="008A1049">
        <w:pPr>
          <w:pStyle w:val="a8"/>
          <w:jc w:val="center"/>
        </w:pPr>
        <w:r w:rsidRPr="008A1049">
          <w:fldChar w:fldCharType="begin"/>
        </w:r>
        <w:r w:rsidR="00532B7C">
          <w:instrText xml:space="preserve"> PAGE   \* MERGEFORMAT </w:instrText>
        </w:r>
        <w:r w:rsidRPr="008A1049">
          <w:fldChar w:fldCharType="separate"/>
        </w:r>
        <w:r w:rsidR="005A5463" w:rsidRPr="005A5463">
          <w:rPr>
            <w:noProof/>
            <w:lang w:val="zh-CN"/>
          </w:rPr>
          <w:t>1</w:t>
        </w:r>
        <w:r>
          <w:rPr>
            <w:lang w:val="zh-CN"/>
          </w:rPr>
          <w:fldChar w:fldCharType="end"/>
        </w:r>
      </w:p>
    </w:sdtContent>
  </w:sdt>
  <w:p w:rsidR="00B60985" w:rsidRDefault="00B609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684" w:rsidRDefault="00825684" w:rsidP="00B60985">
      <w:pPr>
        <w:ind w:firstLine="480"/>
      </w:pPr>
      <w:r>
        <w:separator/>
      </w:r>
    </w:p>
  </w:footnote>
  <w:footnote w:type="continuationSeparator" w:id="1">
    <w:p w:rsidR="00825684" w:rsidRDefault="00825684" w:rsidP="00B60985">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MxNmUxOGZiMTI0ZDU5YmMwMTVlOWIwODljOGFiMDMifQ=="/>
  </w:docVars>
  <w:rsids>
    <w:rsidRoot w:val="00303062"/>
    <w:rsid w:val="00006284"/>
    <w:rsid w:val="000129DB"/>
    <w:rsid w:val="00014E93"/>
    <w:rsid w:val="00015A3D"/>
    <w:rsid w:val="00016C78"/>
    <w:rsid w:val="00025CEB"/>
    <w:rsid w:val="00026EE7"/>
    <w:rsid w:val="00036A4E"/>
    <w:rsid w:val="00036CEE"/>
    <w:rsid w:val="000412CC"/>
    <w:rsid w:val="000451EA"/>
    <w:rsid w:val="00047404"/>
    <w:rsid w:val="0005625F"/>
    <w:rsid w:val="0005660E"/>
    <w:rsid w:val="00064967"/>
    <w:rsid w:val="00065104"/>
    <w:rsid w:val="000700B9"/>
    <w:rsid w:val="00070B96"/>
    <w:rsid w:val="000801F6"/>
    <w:rsid w:val="00084332"/>
    <w:rsid w:val="00092E17"/>
    <w:rsid w:val="0009345A"/>
    <w:rsid w:val="00093AC1"/>
    <w:rsid w:val="000A3010"/>
    <w:rsid w:val="000A757B"/>
    <w:rsid w:val="000B51A6"/>
    <w:rsid w:val="000B6153"/>
    <w:rsid w:val="000C0364"/>
    <w:rsid w:val="000C436F"/>
    <w:rsid w:val="000C72D3"/>
    <w:rsid w:val="000D5AAE"/>
    <w:rsid w:val="000E2850"/>
    <w:rsid w:val="000F579E"/>
    <w:rsid w:val="00105145"/>
    <w:rsid w:val="0010706C"/>
    <w:rsid w:val="0011379A"/>
    <w:rsid w:val="00113820"/>
    <w:rsid w:val="00113CC0"/>
    <w:rsid w:val="00114990"/>
    <w:rsid w:val="00120D39"/>
    <w:rsid w:val="00122093"/>
    <w:rsid w:val="00123D9C"/>
    <w:rsid w:val="00126787"/>
    <w:rsid w:val="00130B38"/>
    <w:rsid w:val="001333F7"/>
    <w:rsid w:val="00134029"/>
    <w:rsid w:val="0013549C"/>
    <w:rsid w:val="00140FD4"/>
    <w:rsid w:val="00152683"/>
    <w:rsid w:val="00154C7C"/>
    <w:rsid w:val="00155511"/>
    <w:rsid w:val="00157436"/>
    <w:rsid w:val="001608F3"/>
    <w:rsid w:val="00164BD3"/>
    <w:rsid w:val="00164DD6"/>
    <w:rsid w:val="0016675D"/>
    <w:rsid w:val="00177C3E"/>
    <w:rsid w:val="001821CD"/>
    <w:rsid w:val="00190DA6"/>
    <w:rsid w:val="001A0240"/>
    <w:rsid w:val="001A13FD"/>
    <w:rsid w:val="001A19AA"/>
    <w:rsid w:val="001A5238"/>
    <w:rsid w:val="001B007D"/>
    <w:rsid w:val="001B649C"/>
    <w:rsid w:val="001C5D61"/>
    <w:rsid w:val="001D2CEA"/>
    <w:rsid w:val="001D40CF"/>
    <w:rsid w:val="001D64B4"/>
    <w:rsid w:val="001D7C77"/>
    <w:rsid w:val="001D7D3F"/>
    <w:rsid w:val="001E3660"/>
    <w:rsid w:val="001E6701"/>
    <w:rsid w:val="001F2725"/>
    <w:rsid w:val="001F4FBC"/>
    <w:rsid w:val="001F6989"/>
    <w:rsid w:val="001F7B7C"/>
    <w:rsid w:val="00203843"/>
    <w:rsid w:val="002147E3"/>
    <w:rsid w:val="0021612A"/>
    <w:rsid w:val="0022075D"/>
    <w:rsid w:val="00222C01"/>
    <w:rsid w:val="00223E8F"/>
    <w:rsid w:val="00224AE9"/>
    <w:rsid w:val="00230B46"/>
    <w:rsid w:val="00233298"/>
    <w:rsid w:val="002355C0"/>
    <w:rsid w:val="00236145"/>
    <w:rsid w:val="00236420"/>
    <w:rsid w:val="00245065"/>
    <w:rsid w:val="002460E5"/>
    <w:rsid w:val="00246495"/>
    <w:rsid w:val="00246FFB"/>
    <w:rsid w:val="0024741C"/>
    <w:rsid w:val="0024773E"/>
    <w:rsid w:val="00250746"/>
    <w:rsid w:val="002538E1"/>
    <w:rsid w:val="00255C8D"/>
    <w:rsid w:val="00257D7C"/>
    <w:rsid w:val="00260C0B"/>
    <w:rsid w:val="00261798"/>
    <w:rsid w:val="00262CEE"/>
    <w:rsid w:val="0026396F"/>
    <w:rsid w:val="002679BE"/>
    <w:rsid w:val="0027319E"/>
    <w:rsid w:val="002749FD"/>
    <w:rsid w:val="00275623"/>
    <w:rsid w:val="0027623E"/>
    <w:rsid w:val="0027795F"/>
    <w:rsid w:val="00280581"/>
    <w:rsid w:val="00291545"/>
    <w:rsid w:val="0029172A"/>
    <w:rsid w:val="00293BAD"/>
    <w:rsid w:val="002A0369"/>
    <w:rsid w:val="002A068A"/>
    <w:rsid w:val="002A41BD"/>
    <w:rsid w:val="002A7669"/>
    <w:rsid w:val="002B071D"/>
    <w:rsid w:val="002B14A0"/>
    <w:rsid w:val="002B241C"/>
    <w:rsid w:val="002B4AC4"/>
    <w:rsid w:val="002C0FA0"/>
    <w:rsid w:val="002C1C05"/>
    <w:rsid w:val="002C30C9"/>
    <w:rsid w:val="002C3182"/>
    <w:rsid w:val="002C460D"/>
    <w:rsid w:val="002C50D2"/>
    <w:rsid w:val="002C69EE"/>
    <w:rsid w:val="002D21EF"/>
    <w:rsid w:val="002D324C"/>
    <w:rsid w:val="002D3A17"/>
    <w:rsid w:val="002D59A5"/>
    <w:rsid w:val="002E1FFB"/>
    <w:rsid w:val="002E2E0E"/>
    <w:rsid w:val="002E6622"/>
    <w:rsid w:val="002E67A5"/>
    <w:rsid w:val="002F0804"/>
    <w:rsid w:val="002F720F"/>
    <w:rsid w:val="00303062"/>
    <w:rsid w:val="0030306A"/>
    <w:rsid w:val="00312D41"/>
    <w:rsid w:val="00313840"/>
    <w:rsid w:val="0031552E"/>
    <w:rsid w:val="00317CB7"/>
    <w:rsid w:val="00317D76"/>
    <w:rsid w:val="003205DF"/>
    <w:rsid w:val="0032070D"/>
    <w:rsid w:val="003245E7"/>
    <w:rsid w:val="00327658"/>
    <w:rsid w:val="00334AAC"/>
    <w:rsid w:val="00343571"/>
    <w:rsid w:val="00344550"/>
    <w:rsid w:val="00345D56"/>
    <w:rsid w:val="00346598"/>
    <w:rsid w:val="003473B6"/>
    <w:rsid w:val="00347603"/>
    <w:rsid w:val="003502B6"/>
    <w:rsid w:val="003503FB"/>
    <w:rsid w:val="00351056"/>
    <w:rsid w:val="00351E70"/>
    <w:rsid w:val="003528C8"/>
    <w:rsid w:val="00353D16"/>
    <w:rsid w:val="00356A21"/>
    <w:rsid w:val="003628C2"/>
    <w:rsid w:val="00375745"/>
    <w:rsid w:val="00376EB6"/>
    <w:rsid w:val="00377D38"/>
    <w:rsid w:val="00381291"/>
    <w:rsid w:val="003902C3"/>
    <w:rsid w:val="00397CBF"/>
    <w:rsid w:val="003A12BC"/>
    <w:rsid w:val="003A2F88"/>
    <w:rsid w:val="003B42C3"/>
    <w:rsid w:val="003C3DD0"/>
    <w:rsid w:val="003C57E8"/>
    <w:rsid w:val="003F13CF"/>
    <w:rsid w:val="00401AB7"/>
    <w:rsid w:val="00402871"/>
    <w:rsid w:val="0040473A"/>
    <w:rsid w:val="00405586"/>
    <w:rsid w:val="00406853"/>
    <w:rsid w:val="0041026D"/>
    <w:rsid w:val="00422762"/>
    <w:rsid w:val="004234C7"/>
    <w:rsid w:val="004247D8"/>
    <w:rsid w:val="00431EF3"/>
    <w:rsid w:val="0043474E"/>
    <w:rsid w:val="0044004E"/>
    <w:rsid w:val="004412E5"/>
    <w:rsid w:val="004535D0"/>
    <w:rsid w:val="00455282"/>
    <w:rsid w:val="00461A85"/>
    <w:rsid w:val="004670B2"/>
    <w:rsid w:val="0046750D"/>
    <w:rsid w:val="0047123E"/>
    <w:rsid w:val="004731F6"/>
    <w:rsid w:val="00473EBD"/>
    <w:rsid w:val="004751A3"/>
    <w:rsid w:val="004773DB"/>
    <w:rsid w:val="0048310A"/>
    <w:rsid w:val="004A2013"/>
    <w:rsid w:val="004A2B7C"/>
    <w:rsid w:val="004A3655"/>
    <w:rsid w:val="004A366B"/>
    <w:rsid w:val="004B156B"/>
    <w:rsid w:val="004C4915"/>
    <w:rsid w:val="004D1513"/>
    <w:rsid w:val="004D1D11"/>
    <w:rsid w:val="004D4673"/>
    <w:rsid w:val="004D528D"/>
    <w:rsid w:val="004E5CDF"/>
    <w:rsid w:val="004F5C5E"/>
    <w:rsid w:val="00502134"/>
    <w:rsid w:val="005026EA"/>
    <w:rsid w:val="00506654"/>
    <w:rsid w:val="005134C6"/>
    <w:rsid w:val="0051411D"/>
    <w:rsid w:val="005165D8"/>
    <w:rsid w:val="00522CFB"/>
    <w:rsid w:val="00532B7C"/>
    <w:rsid w:val="005414AE"/>
    <w:rsid w:val="00550622"/>
    <w:rsid w:val="00567ED7"/>
    <w:rsid w:val="005739D6"/>
    <w:rsid w:val="0057514B"/>
    <w:rsid w:val="005842C5"/>
    <w:rsid w:val="00585A23"/>
    <w:rsid w:val="00591D7E"/>
    <w:rsid w:val="00592623"/>
    <w:rsid w:val="00593FF5"/>
    <w:rsid w:val="00594975"/>
    <w:rsid w:val="00595DA2"/>
    <w:rsid w:val="00595EF4"/>
    <w:rsid w:val="00595F42"/>
    <w:rsid w:val="005A453B"/>
    <w:rsid w:val="005A5463"/>
    <w:rsid w:val="005A623C"/>
    <w:rsid w:val="005B1843"/>
    <w:rsid w:val="005B1B17"/>
    <w:rsid w:val="005B3481"/>
    <w:rsid w:val="005B4D86"/>
    <w:rsid w:val="005B6073"/>
    <w:rsid w:val="005C0E5F"/>
    <w:rsid w:val="005C1A0E"/>
    <w:rsid w:val="005C29DE"/>
    <w:rsid w:val="005C2C8D"/>
    <w:rsid w:val="005C3547"/>
    <w:rsid w:val="005D0B83"/>
    <w:rsid w:val="005D5E71"/>
    <w:rsid w:val="005E081B"/>
    <w:rsid w:val="005E0A06"/>
    <w:rsid w:val="005E7C0D"/>
    <w:rsid w:val="005F465F"/>
    <w:rsid w:val="0060567C"/>
    <w:rsid w:val="0061086D"/>
    <w:rsid w:val="00611831"/>
    <w:rsid w:val="00612E6B"/>
    <w:rsid w:val="00615C5D"/>
    <w:rsid w:val="00615EE0"/>
    <w:rsid w:val="0062029F"/>
    <w:rsid w:val="00630B04"/>
    <w:rsid w:val="00631A11"/>
    <w:rsid w:val="00635B0F"/>
    <w:rsid w:val="00643E35"/>
    <w:rsid w:val="00644028"/>
    <w:rsid w:val="00645043"/>
    <w:rsid w:val="006469A8"/>
    <w:rsid w:val="006469AF"/>
    <w:rsid w:val="006479A5"/>
    <w:rsid w:val="006509D4"/>
    <w:rsid w:val="00655443"/>
    <w:rsid w:val="0065615D"/>
    <w:rsid w:val="00656D1F"/>
    <w:rsid w:val="00657B94"/>
    <w:rsid w:val="00661106"/>
    <w:rsid w:val="00661113"/>
    <w:rsid w:val="0066121A"/>
    <w:rsid w:val="0066723F"/>
    <w:rsid w:val="0067182D"/>
    <w:rsid w:val="00672B84"/>
    <w:rsid w:val="006746D4"/>
    <w:rsid w:val="00675915"/>
    <w:rsid w:val="006770A3"/>
    <w:rsid w:val="006828C9"/>
    <w:rsid w:val="00682EDA"/>
    <w:rsid w:val="00690AC1"/>
    <w:rsid w:val="00692246"/>
    <w:rsid w:val="006A66F0"/>
    <w:rsid w:val="006B2C7D"/>
    <w:rsid w:val="006B7843"/>
    <w:rsid w:val="006C4B5D"/>
    <w:rsid w:val="006C5509"/>
    <w:rsid w:val="006C5D2B"/>
    <w:rsid w:val="006D3172"/>
    <w:rsid w:val="006D407D"/>
    <w:rsid w:val="006D72DD"/>
    <w:rsid w:val="006E0CB9"/>
    <w:rsid w:val="006E2D86"/>
    <w:rsid w:val="006E479B"/>
    <w:rsid w:val="006E57A1"/>
    <w:rsid w:val="006F2F40"/>
    <w:rsid w:val="006F3027"/>
    <w:rsid w:val="007025D1"/>
    <w:rsid w:val="00706E1F"/>
    <w:rsid w:val="0070764F"/>
    <w:rsid w:val="00712795"/>
    <w:rsid w:val="007127DD"/>
    <w:rsid w:val="00712933"/>
    <w:rsid w:val="00715DE9"/>
    <w:rsid w:val="007252D8"/>
    <w:rsid w:val="0072602F"/>
    <w:rsid w:val="00736384"/>
    <w:rsid w:val="00737A91"/>
    <w:rsid w:val="00742287"/>
    <w:rsid w:val="007454EB"/>
    <w:rsid w:val="00745E34"/>
    <w:rsid w:val="00752C77"/>
    <w:rsid w:val="007542FA"/>
    <w:rsid w:val="00754BBB"/>
    <w:rsid w:val="00755C24"/>
    <w:rsid w:val="007647B9"/>
    <w:rsid w:val="00764E23"/>
    <w:rsid w:val="00765C6A"/>
    <w:rsid w:val="00766443"/>
    <w:rsid w:val="00775EF7"/>
    <w:rsid w:val="007831CC"/>
    <w:rsid w:val="00790E2C"/>
    <w:rsid w:val="00790EFA"/>
    <w:rsid w:val="0079145C"/>
    <w:rsid w:val="007B091B"/>
    <w:rsid w:val="007B6A1A"/>
    <w:rsid w:val="007B7522"/>
    <w:rsid w:val="007B7FE0"/>
    <w:rsid w:val="007C0A13"/>
    <w:rsid w:val="007C1262"/>
    <w:rsid w:val="007C7C74"/>
    <w:rsid w:val="007D7C38"/>
    <w:rsid w:val="007E68A8"/>
    <w:rsid w:val="007F24BF"/>
    <w:rsid w:val="007F3805"/>
    <w:rsid w:val="007F4BE1"/>
    <w:rsid w:val="00800006"/>
    <w:rsid w:val="00801455"/>
    <w:rsid w:val="008025AC"/>
    <w:rsid w:val="008050B8"/>
    <w:rsid w:val="00806993"/>
    <w:rsid w:val="0080712A"/>
    <w:rsid w:val="0081035C"/>
    <w:rsid w:val="0081354E"/>
    <w:rsid w:val="0082165A"/>
    <w:rsid w:val="00825684"/>
    <w:rsid w:val="00832010"/>
    <w:rsid w:val="00832089"/>
    <w:rsid w:val="00835D31"/>
    <w:rsid w:val="008432D2"/>
    <w:rsid w:val="008436D5"/>
    <w:rsid w:val="0084623B"/>
    <w:rsid w:val="008469BB"/>
    <w:rsid w:val="00847B91"/>
    <w:rsid w:val="00857663"/>
    <w:rsid w:val="008604B1"/>
    <w:rsid w:val="008638C8"/>
    <w:rsid w:val="00864BBA"/>
    <w:rsid w:val="00867E03"/>
    <w:rsid w:val="00870286"/>
    <w:rsid w:val="008729D6"/>
    <w:rsid w:val="00875444"/>
    <w:rsid w:val="008754B9"/>
    <w:rsid w:val="00877EA5"/>
    <w:rsid w:val="008804B0"/>
    <w:rsid w:val="00885178"/>
    <w:rsid w:val="00885C6B"/>
    <w:rsid w:val="00890539"/>
    <w:rsid w:val="00891206"/>
    <w:rsid w:val="00895E95"/>
    <w:rsid w:val="00896699"/>
    <w:rsid w:val="008A080F"/>
    <w:rsid w:val="008A0F68"/>
    <w:rsid w:val="008A1049"/>
    <w:rsid w:val="008A1C5A"/>
    <w:rsid w:val="008A3766"/>
    <w:rsid w:val="008B0440"/>
    <w:rsid w:val="008B4200"/>
    <w:rsid w:val="008C6D83"/>
    <w:rsid w:val="008D6D77"/>
    <w:rsid w:val="008F0C3B"/>
    <w:rsid w:val="008F475C"/>
    <w:rsid w:val="008F5EEA"/>
    <w:rsid w:val="009051E7"/>
    <w:rsid w:val="009101B9"/>
    <w:rsid w:val="00913A48"/>
    <w:rsid w:val="009142CC"/>
    <w:rsid w:val="00923265"/>
    <w:rsid w:val="00925836"/>
    <w:rsid w:val="00926555"/>
    <w:rsid w:val="00930AA1"/>
    <w:rsid w:val="0093155B"/>
    <w:rsid w:val="00936A9E"/>
    <w:rsid w:val="00937F24"/>
    <w:rsid w:val="009566FC"/>
    <w:rsid w:val="00966BA0"/>
    <w:rsid w:val="00966DAB"/>
    <w:rsid w:val="0097143C"/>
    <w:rsid w:val="00974549"/>
    <w:rsid w:val="00982A3F"/>
    <w:rsid w:val="00985D62"/>
    <w:rsid w:val="00992447"/>
    <w:rsid w:val="00992500"/>
    <w:rsid w:val="00995326"/>
    <w:rsid w:val="00995BA6"/>
    <w:rsid w:val="009A1CA0"/>
    <w:rsid w:val="009A3432"/>
    <w:rsid w:val="009A4690"/>
    <w:rsid w:val="009B0398"/>
    <w:rsid w:val="009B4A0E"/>
    <w:rsid w:val="009B4A4B"/>
    <w:rsid w:val="009B52BD"/>
    <w:rsid w:val="009B79D4"/>
    <w:rsid w:val="009C00F1"/>
    <w:rsid w:val="009C1FD1"/>
    <w:rsid w:val="009C29E7"/>
    <w:rsid w:val="009C69EE"/>
    <w:rsid w:val="009D5F0E"/>
    <w:rsid w:val="009D642F"/>
    <w:rsid w:val="009F5454"/>
    <w:rsid w:val="00A00B0B"/>
    <w:rsid w:val="00A04868"/>
    <w:rsid w:val="00A05CA5"/>
    <w:rsid w:val="00A062A4"/>
    <w:rsid w:val="00A0692A"/>
    <w:rsid w:val="00A078DE"/>
    <w:rsid w:val="00A0796B"/>
    <w:rsid w:val="00A127B9"/>
    <w:rsid w:val="00A130B0"/>
    <w:rsid w:val="00A14875"/>
    <w:rsid w:val="00A20FF3"/>
    <w:rsid w:val="00A25B74"/>
    <w:rsid w:val="00A35352"/>
    <w:rsid w:val="00A358C1"/>
    <w:rsid w:val="00A36F5C"/>
    <w:rsid w:val="00A430B2"/>
    <w:rsid w:val="00A47966"/>
    <w:rsid w:val="00A527F5"/>
    <w:rsid w:val="00A53BFB"/>
    <w:rsid w:val="00A6611E"/>
    <w:rsid w:val="00A67892"/>
    <w:rsid w:val="00A7220D"/>
    <w:rsid w:val="00A72581"/>
    <w:rsid w:val="00A72E7A"/>
    <w:rsid w:val="00A75375"/>
    <w:rsid w:val="00A75D2B"/>
    <w:rsid w:val="00A8451D"/>
    <w:rsid w:val="00A84E2F"/>
    <w:rsid w:val="00A917E5"/>
    <w:rsid w:val="00A91AE0"/>
    <w:rsid w:val="00A92D0D"/>
    <w:rsid w:val="00A93682"/>
    <w:rsid w:val="00A971EE"/>
    <w:rsid w:val="00A97544"/>
    <w:rsid w:val="00AA02BC"/>
    <w:rsid w:val="00AA295D"/>
    <w:rsid w:val="00AA523B"/>
    <w:rsid w:val="00AA6570"/>
    <w:rsid w:val="00AA6F62"/>
    <w:rsid w:val="00AB1CD6"/>
    <w:rsid w:val="00AB4239"/>
    <w:rsid w:val="00AC00E6"/>
    <w:rsid w:val="00AD4106"/>
    <w:rsid w:val="00AE0575"/>
    <w:rsid w:val="00AE4A9E"/>
    <w:rsid w:val="00AE538E"/>
    <w:rsid w:val="00AE6CF2"/>
    <w:rsid w:val="00AE740B"/>
    <w:rsid w:val="00AF00A0"/>
    <w:rsid w:val="00AF49F8"/>
    <w:rsid w:val="00B02CC3"/>
    <w:rsid w:val="00B036C9"/>
    <w:rsid w:val="00B04207"/>
    <w:rsid w:val="00B10246"/>
    <w:rsid w:val="00B1151D"/>
    <w:rsid w:val="00B21031"/>
    <w:rsid w:val="00B26FF8"/>
    <w:rsid w:val="00B27957"/>
    <w:rsid w:val="00B30006"/>
    <w:rsid w:val="00B30B20"/>
    <w:rsid w:val="00B30E8D"/>
    <w:rsid w:val="00B319BD"/>
    <w:rsid w:val="00B3253C"/>
    <w:rsid w:val="00B348BB"/>
    <w:rsid w:val="00B37C8E"/>
    <w:rsid w:val="00B37EC9"/>
    <w:rsid w:val="00B4150C"/>
    <w:rsid w:val="00B44C09"/>
    <w:rsid w:val="00B51267"/>
    <w:rsid w:val="00B529D0"/>
    <w:rsid w:val="00B52D7C"/>
    <w:rsid w:val="00B60985"/>
    <w:rsid w:val="00B61DEB"/>
    <w:rsid w:val="00B752D8"/>
    <w:rsid w:val="00B806E8"/>
    <w:rsid w:val="00B9144B"/>
    <w:rsid w:val="00B92F9F"/>
    <w:rsid w:val="00B9595A"/>
    <w:rsid w:val="00BA0E12"/>
    <w:rsid w:val="00BA278A"/>
    <w:rsid w:val="00BA596E"/>
    <w:rsid w:val="00BA744F"/>
    <w:rsid w:val="00BB2961"/>
    <w:rsid w:val="00BB6D6D"/>
    <w:rsid w:val="00BC453B"/>
    <w:rsid w:val="00BC7AAD"/>
    <w:rsid w:val="00BE1426"/>
    <w:rsid w:val="00BE69BA"/>
    <w:rsid w:val="00BE6E78"/>
    <w:rsid w:val="00BF70D8"/>
    <w:rsid w:val="00BF74B9"/>
    <w:rsid w:val="00C03058"/>
    <w:rsid w:val="00C04E59"/>
    <w:rsid w:val="00C050D4"/>
    <w:rsid w:val="00C06AF7"/>
    <w:rsid w:val="00C104EB"/>
    <w:rsid w:val="00C1094E"/>
    <w:rsid w:val="00C11DF3"/>
    <w:rsid w:val="00C1786A"/>
    <w:rsid w:val="00C2021A"/>
    <w:rsid w:val="00C30205"/>
    <w:rsid w:val="00C32BE9"/>
    <w:rsid w:val="00C402B5"/>
    <w:rsid w:val="00C41FB8"/>
    <w:rsid w:val="00C42663"/>
    <w:rsid w:val="00C44379"/>
    <w:rsid w:val="00C4575F"/>
    <w:rsid w:val="00C46788"/>
    <w:rsid w:val="00C5099E"/>
    <w:rsid w:val="00C518B2"/>
    <w:rsid w:val="00C52754"/>
    <w:rsid w:val="00C55014"/>
    <w:rsid w:val="00C60934"/>
    <w:rsid w:val="00C636F0"/>
    <w:rsid w:val="00C65604"/>
    <w:rsid w:val="00C70352"/>
    <w:rsid w:val="00C771DB"/>
    <w:rsid w:val="00C80512"/>
    <w:rsid w:val="00C86739"/>
    <w:rsid w:val="00C87AD3"/>
    <w:rsid w:val="00C94A76"/>
    <w:rsid w:val="00CA4608"/>
    <w:rsid w:val="00CB1EE6"/>
    <w:rsid w:val="00CB4129"/>
    <w:rsid w:val="00CB4A03"/>
    <w:rsid w:val="00CB5CD5"/>
    <w:rsid w:val="00CB6884"/>
    <w:rsid w:val="00CC1B8A"/>
    <w:rsid w:val="00CC3C20"/>
    <w:rsid w:val="00CD04E6"/>
    <w:rsid w:val="00CD22FB"/>
    <w:rsid w:val="00CD2E52"/>
    <w:rsid w:val="00CE40AA"/>
    <w:rsid w:val="00CE78F8"/>
    <w:rsid w:val="00CF0EE2"/>
    <w:rsid w:val="00CF1E40"/>
    <w:rsid w:val="00CF2BA4"/>
    <w:rsid w:val="00CF47A7"/>
    <w:rsid w:val="00D01FD8"/>
    <w:rsid w:val="00D03730"/>
    <w:rsid w:val="00D03E89"/>
    <w:rsid w:val="00D06DB3"/>
    <w:rsid w:val="00D11E19"/>
    <w:rsid w:val="00D150A7"/>
    <w:rsid w:val="00D219BE"/>
    <w:rsid w:val="00D24F79"/>
    <w:rsid w:val="00D276CA"/>
    <w:rsid w:val="00D278F5"/>
    <w:rsid w:val="00D404A5"/>
    <w:rsid w:val="00D429F9"/>
    <w:rsid w:val="00D470D4"/>
    <w:rsid w:val="00D5074E"/>
    <w:rsid w:val="00D52686"/>
    <w:rsid w:val="00D53081"/>
    <w:rsid w:val="00D73F6D"/>
    <w:rsid w:val="00D74267"/>
    <w:rsid w:val="00D767AB"/>
    <w:rsid w:val="00D835D4"/>
    <w:rsid w:val="00D83E0B"/>
    <w:rsid w:val="00D86009"/>
    <w:rsid w:val="00D93CDD"/>
    <w:rsid w:val="00D93EB3"/>
    <w:rsid w:val="00DA2055"/>
    <w:rsid w:val="00DA2283"/>
    <w:rsid w:val="00DA6303"/>
    <w:rsid w:val="00DB2B06"/>
    <w:rsid w:val="00DB4880"/>
    <w:rsid w:val="00DC01A8"/>
    <w:rsid w:val="00DD00F4"/>
    <w:rsid w:val="00DD19EF"/>
    <w:rsid w:val="00DD1C1E"/>
    <w:rsid w:val="00DD2F84"/>
    <w:rsid w:val="00DD49EA"/>
    <w:rsid w:val="00DD4E27"/>
    <w:rsid w:val="00DD526F"/>
    <w:rsid w:val="00DD5D0A"/>
    <w:rsid w:val="00DE59F2"/>
    <w:rsid w:val="00DE7F28"/>
    <w:rsid w:val="00E02AB0"/>
    <w:rsid w:val="00E0621B"/>
    <w:rsid w:val="00E065C3"/>
    <w:rsid w:val="00E11F9A"/>
    <w:rsid w:val="00E1505C"/>
    <w:rsid w:val="00E16B02"/>
    <w:rsid w:val="00E2011E"/>
    <w:rsid w:val="00E22F0E"/>
    <w:rsid w:val="00E30FBD"/>
    <w:rsid w:val="00E32AAB"/>
    <w:rsid w:val="00E361BB"/>
    <w:rsid w:val="00E37CC9"/>
    <w:rsid w:val="00E50935"/>
    <w:rsid w:val="00E50A29"/>
    <w:rsid w:val="00E51743"/>
    <w:rsid w:val="00E52224"/>
    <w:rsid w:val="00E52362"/>
    <w:rsid w:val="00E52F2C"/>
    <w:rsid w:val="00E61F0B"/>
    <w:rsid w:val="00E648B4"/>
    <w:rsid w:val="00E67616"/>
    <w:rsid w:val="00E863C8"/>
    <w:rsid w:val="00E95D26"/>
    <w:rsid w:val="00EB0669"/>
    <w:rsid w:val="00EB1EE1"/>
    <w:rsid w:val="00EB33AF"/>
    <w:rsid w:val="00EB771B"/>
    <w:rsid w:val="00EC0170"/>
    <w:rsid w:val="00EC38C1"/>
    <w:rsid w:val="00ED4312"/>
    <w:rsid w:val="00ED4AF4"/>
    <w:rsid w:val="00ED795B"/>
    <w:rsid w:val="00EE3059"/>
    <w:rsid w:val="00EE4336"/>
    <w:rsid w:val="00EE5767"/>
    <w:rsid w:val="00EF4A82"/>
    <w:rsid w:val="00EF638F"/>
    <w:rsid w:val="00EF6E3B"/>
    <w:rsid w:val="00F0154E"/>
    <w:rsid w:val="00F01E2F"/>
    <w:rsid w:val="00F0440C"/>
    <w:rsid w:val="00F114D3"/>
    <w:rsid w:val="00F24C2B"/>
    <w:rsid w:val="00F318FB"/>
    <w:rsid w:val="00F344FF"/>
    <w:rsid w:val="00F44E2D"/>
    <w:rsid w:val="00F46238"/>
    <w:rsid w:val="00F50493"/>
    <w:rsid w:val="00F51FC5"/>
    <w:rsid w:val="00F5426A"/>
    <w:rsid w:val="00F54FEC"/>
    <w:rsid w:val="00F570B8"/>
    <w:rsid w:val="00F61055"/>
    <w:rsid w:val="00F625F0"/>
    <w:rsid w:val="00F6260C"/>
    <w:rsid w:val="00F66104"/>
    <w:rsid w:val="00F71180"/>
    <w:rsid w:val="00F745D6"/>
    <w:rsid w:val="00F74EB0"/>
    <w:rsid w:val="00F81F74"/>
    <w:rsid w:val="00F8386B"/>
    <w:rsid w:val="00F86B23"/>
    <w:rsid w:val="00F9055B"/>
    <w:rsid w:val="00F9788A"/>
    <w:rsid w:val="00F9791A"/>
    <w:rsid w:val="00FA27FE"/>
    <w:rsid w:val="00FA30EE"/>
    <w:rsid w:val="00FA43DE"/>
    <w:rsid w:val="00FA4B52"/>
    <w:rsid w:val="00FA6744"/>
    <w:rsid w:val="00FB62D7"/>
    <w:rsid w:val="00FB7418"/>
    <w:rsid w:val="00FC00A3"/>
    <w:rsid w:val="00FC634B"/>
    <w:rsid w:val="00FC79D2"/>
    <w:rsid w:val="00FD428B"/>
    <w:rsid w:val="00FD5A83"/>
    <w:rsid w:val="00FD77B5"/>
    <w:rsid w:val="00FE0BC9"/>
    <w:rsid w:val="00FE592A"/>
    <w:rsid w:val="01484226"/>
    <w:rsid w:val="01800D30"/>
    <w:rsid w:val="01B91464"/>
    <w:rsid w:val="026022CC"/>
    <w:rsid w:val="03362BD3"/>
    <w:rsid w:val="03CA1FAF"/>
    <w:rsid w:val="04395469"/>
    <w:rsid w:val="05645228"/>
    <w:rsid w:val="065A4D89"/>
    <w:rsid w:val="07286F7A"/>
    <w:rsid w:val="08607EC0"/>
    <w:rsid w:val="0C30706F"/>
    <w:rsid w:val="0CEA36C2"/>
    <w:rsid w:val="0D140AB5"/>
    <w:rsid w:val="0D1B7062"/>
    <w:rsid w:val="0DB9678A"/>
    <w:rsid w:val="0DC108C7"/>
    <w:rsid w:val="0E236D2D"/>
    <w:rsid w:val="0E3E3CC5"/>
    <w:rsid w:val="0E6C4A2E"/>
    <w:rsid w:val="0EBD194B"/>
    <w:rsid w:val="0F5E2904"/>
    <w:rsid w:val="0F9B2DAB"/>
    <w:rsid w:val="100B5E29"/>
    <w:rsid w:val="10AA1502"/>
    <w:rsid w:val="11C62B8C"/>
    <w:rsid w:val="128D6FC9"/>
    <w:rsid w:val="12C05532"/>
    <w:rsid w:val="13482EF0"/>
    <w:rsid w:val="13581385"/>
    <w:rsid w:val="138B7C90"/>
    <w:rsid w:val="13E06CB0"/>
    <w:rsid w:val="158F74E5"/>
    <w:rsid w:val="15DC6EDA"/>
    <w:rsid w:val="15FE473B"/>
    <w:rsid w:val="16C25227"/>
    <w:rsid w:val="181E44E5"/>
    <w:rsid w:val="18AB3AE8"/>
    <w:rsid w:val="18B43502"/>
    <w:rsid w:val="19805425"/>
    <w:rsid w:val="19905051"/>
    <w:rsid w:val="19AB6BFD"/>
    <w:rsid w:val="1A285954"/>
    <w:rsid w:val="1A6B7D58"/>
    <w:rsid w:val="1A747163"/>
    <w:rsid w:val="1B047014"/>
    <w:rsid w:val="1B73324D"/>
    <w:rsid w:val="1C60574F"/>
    <w:rsid w:val="1CFD7EC2"/>
    <w:rsid w:val="1D8D6F0A"/>
    <w:rsid w:val="1E60767A"/>
    <w:rsid w:val="221B64C8"/>
    <w:rsid w:val="2288155B"/>
    <w:rsid w:val="228A0E2F"/>
    <w:rsid w:val="23571659"/>
    <w:rsid w:val="23826223"/>
    <w:rsid w:val="23CF4690"/>
    <w:rsid w:val="23E257EF"/>
    <w:rsid w:val="240C6DC7"/>
    <w:rsid w:val="24596D0B"/>
    <w:rsid w:val="24B27067"/>
    <w:rsid w:val="24DD53B6"/>
    <w:rsid w:val="265F6761"/>
    <w:rsid w:val="26CC7C68"/>
    <w:rsid w:val="26CE7489"/>
    <w:rsid w:val="271B0BF0"/>
    <w:rsid w:val="27DF70B2"/>
    <w:rsid w:val="28123DA1"/>
    <w:rsid w:val="28537F15"/>
    <w:rsid w:val="28A658D5"/>
    <w:rsid w:val="28A864B3"/>
    <w:rsid w:val="28E05C4D"/>
    <w:rsid w:val="294078AB"/>
    <w:rsid w:val="29B75241"/>
    <w:rsid w:val="2AED2ADC"/>
    <w:rsid w:val="2B6007BB"/>
    <w:rsid w:val="2BCF1FA9"/>
    <w:rsid w:val="2CF03F85"/>
    <w:rsid w:val="2D1C4D7A"/>
    <w:rsid w:val="2D48190B"/>
    <w:rsid w:val="2D746964"/>
    <w:rsid w:val="2DA336ED"/>
    <w:rsid w:val="2E76495E"/>
    <w:rsid w:val="2EA17C2D"/>
    <w:rsid w:val="2F242CD7"/>
    <w:rsid w:val="2F3E7838"/>
    <w:rsid w:val="311A0C4C"/>
    <w:rsid w:val="3183198D"/>
    <w:rsid w:val="31B42BC2"/>
    <w:rsid w:val="321D581C"/>
    <w:rsid w:val="32821B23"/>
    <w:rsid w:val="3287378F"/>
    <w:rsid w:val="335A3660"/>
    <w:rsid w:val="33BA6230"/>
    <w:rsid w:val="33EA7980"/>
    <w:rsid w:val="34B41D3C"/>
    <w:rsid w:val="34BE1C2B"/>
    <w:rsid w:val="34FE1AAB"/>
    <w:rsid w:val="35727C2D"/>
    <w:rsid w:val="358D4A67"/>
    <w:rsid w:val="363C03D4"/>
    <w:rsid w:val="36BC6F34"/>
    <w:rsid w:val="37357FE3"/>
    <w:rsid w:val="37477CDA"/>
    <w:rsid w:val="37607FA2"/>
    <w:rsid w:val="37C84F19"/>
    <w:rsid w:val="37F54334"/>
    <w:rsid w:val="3A63069D"/>
    <w:rsid w:val="3CD30E63"/>
    <w:rsid w:val="3DEA4D8F"/>
    <w:rsid w:val="3E6B790F"/>
    <w:rsid w:val="3EAC4587"/>
    <w:rsid w:val="3F320130"/>
    <w:rsid w:val="3F5707C6"/>
    <w:rsid w:val="3F7F1E2B"/>
    <w:rsid w:val="40A86BF9"/>
    <w:rsid w:val="40B530C4"/>
    <w:rsid w:val="41735E73"/>
    <w:rsid w:val="41CC1825"/>
    <w:rsid w:val="41DC7C31"/>
    <w:rsid w:val="42402E61"/>
    <w:rsid w:val="42E732E6"/>
    <w:rsid w:val="42EB7271"/>
    <w:rsid w:val="432A5FEB"/>
    <w:rsid w:val="432F60E6"/>
    <w:rsid w:val="438967B5"/>
    <w:rsid w:val="43F62DE7"/>
    <w:rsid w:val="44AF0E94"/>
    <w:rsid w:val="45C9153F"/>
    <w:rsid w:val="4677009C"/>
    <w:rsid w:val="469043B7"/>
    <w:rsid w:val="46E93AC7"/>
    <w:rsid w:val="46FD7572"/>
    <w:rsid w:val="47304BF8"/>
    <w:rsid w:val="474B4782"/>
    <w:rsid w:val="480F3A01"/>
    <w:rsid w:val="4840005F"/>
    <w:rsid w:val="489A5AAA"/>
    <w:rsid w:val="49211FEC"/>
    <w:rsid w:val="49855EEE"/>
    <w:rsid w:val="49861AA1"/>
    <w:rsid w:val="4AA25557"/>
    <w:rsid w:val="4ADE0D52"/>
    <w:rsid w:val="4AF91D4F"/>
    <w:rsid w:val="4B153F5D"/>
    <w:rsid w:val="4B315A3D"/>
    <w:rsid w:val="4B5E1B2F"/>
    <w:rsid w:val="4D302E27"/>
    <w:rsid w:val="4DB03590"/>
    <w:rsid w:val="4DCF0135"/>
    <w:rsid w:val="4F2E7A05"/>
    <w:rsid w:val="4F375A2C"/>
    <w:rsid w:val="4FE237A9"/>
    <w:rsid w:val="4FFE6B4B"/>
    <w:rsid w:val="50137E07"/>
    <w:rsid w:val="50AA42C7"/>
    <w:rsid w:val="512C73D2"/>
    <w:rsid w:val="513766ED"/>
    <w:rsid w:val="51C615D4"/>
    <w:rsid w:val="51F62E1E"/>
    <w:rsid w:val="52F93287"/>
    <w:rsid w:val="532461D9"/>
    <w:rsid w:val="54817A35"/>
    <w:rsid w:val="549B5814"/>
    <w:rsid w:val="55067F3A"/>
    <w:rsid w:val="55144BBC"/>
    <w:rsid w:val="551C775D"/>
    <w:rsid w:val="55931773"/>
    <w:rsid w:val="55986DE4"/>
    <w:rsid w:val="575F1B76"/>
    <w:rsid w:val="58976B75"/>
    <w:rsid w:val="58B16DD9"/>
    <w:rsid w:val="597C07CB"/>
    <w:rsid w:val="5A00690C"/>
    <w:rsid w:val="5A2275C4"/>
    <w:rsid w:val="5C56489B"/>
    <w:rsid w:val="5CFE5579"/>
    <w:rsid w:val="5D290C69"/>
    <w:rsid w:val="5D412D10"/>
    <w:rsid w:val="5D92680F"/>
    <w:rsid w:val="5DD5462A"/>
    <w:rsid w:val="5DFA38AA"/>
    <w:rsid w:val="5E0314BA"/>
    <w:rsid w:val="5E5947CE"/>
    <w:rsid w:val="5E872BF9"/>
    <w:rsid w:val="5F5B7450"/>
    <w:rsid w:val="5F815C02"/>
    <w:rsid w:val="5FD96A1E"/>
    <w:rsid w:val="603E4A2C"/>
    <w:rsid w:val="60C042B6"/>
    <w:rsid w:val="61970898"/>
    <w:rsid w:val="619863BE"/>
    <w:rsid w:val="61E77574"/>
    <w:rsid w:val="61F214A8"/>
    <w:rsid w:val="646031C3"/>
    <w:rsid w:val="64C323E4"/>
    <w:rsid w:val="64D63485"/>
    <w:rsid w:val="65A11CE5"/>
    <w:rsid w:val="65AE25C1"/>
    <w:rsid w:val="66187ACD"/>
    <w:rsid w:val="66D456B1"/>
    <w:rsid w:val="67380B47"/>
    <w:rsid w:val="68EF720B"/>
    <w:rsid w:val="69225B47"/>
    <w:rsid w:val="69310B06"/>
    <w:rsid w:val="69B70E46"/>
    <w:rsid w:val="6A0C16F7"/>
    <w:rsid w:val="6A1451C1"/>
    <w:rsid w:val="6BC95AC0"/>
    <w:rsid w:val="6C464B92"/>
    <w:rsid w:val="6CD0247B"/>
    <w:rsid w:val="6D664EA9"/>
    <w:rsid w:val="6E881C94"/>
    <w:rsid w:val="6E8D46D4"/>
    <w:rsid w:val="6F4656AB"/>
    <w:rsid w:val="6F5124AE"/>
    <w:rsid w:val="6F631DB9"/>
    <w:rsid w:val="6FCB6CE1"/>
    <w:rsid w:val="708342ED"/>
    <w:rsid w:val="71072C18"/>
    <w:rsid w:val="714A76D4"/>
    <w:rsid w:val="72712A3F"/>
    <w:rsid w:val="734B6169"/>
    <w:rsid w:val="73530396"/>
    <w:rsid w:val="73E92D8C"/>
    <w:rsid w:val="74297AC7"/>
    <w:rsid w:val="749453A7"/>
    <w:rsid w:val="74D5214A"/>
    <w:rsid w:val="74E601F9"/>
    <w:rsid w:val="74EB6AD9"/>
    <w:rsid w:val="75383CE8"/>
    <w:rsid w:val="7541494A"/>
    <w:rsid w:val="75C630A2"/>
    <w:rsid w:val="761C0F14"/>
    <w:rsid w:val="762A7B1C"/>
    <w:rsid w:val="76391AC6"/>
    <w:rsid w:val="76760624"/>
    <w:rsid w:val="76AA651F"/>
    <w:rsid w:val="77DA4BE2"/>
    <w:rsid w:val="77FA3A33"/>
    <w:rsid w:val="784F423E"/>
    <w:rsid w:val="78570C90"/>
    <w:rsid w:val="79BB3008"/>
    <w:rsid w:val="79EE2BC7"/>
    <w:rsid w:val="7ACA7190"/>
    <w:rsid w:val="7B903773"/>
    <w:rsid w:val="7C8B294F"/>
    <w:rsid w:val="7CE24569"/>
    <w:rsid w:val="7D435689"/>
    <w:rsid w:val="7D64470F"/>
    <w:rsid w:val="7D666C55"/>
    <w:rsid w:val="7D83331D"/>
    <w:rsid w:val="7D994140"/>
    <w:rsid w:val="7E271DD0"/>
    <w:rsid w:val="7E50657C"/>
    <w:rsid w:val="7E65557C"/>
    <w:rsid w:val="7F203823"/>
    <w:rsid w:val="7F2E31DC"/>
    <w:rsid w:val="7FF55D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B6098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B60985"/>
    <w:pPr>
      <w:spacing w:after="120"/>
    </w:pPr>
  </w:style>
  <w:style w:type="paragraph" w:styleId="a4">
    <w:name w:val="annotation text"/>
    <w:basedOn w:val="a"/>
    <w:uiPriority w:val="99"/>
    <w:semiHidden/>
    <w:unhideWhenUsed/>
    <w:qFormat/>
    <w:rsid w:val="00B60985"/>
    <w:pPr>
      <w:jc w:val="left"/>
    </w:pPr>
  </w:style>
  <w:style w:type="paragraph" w:styleId="a5">
    <w:name w:val="Body Text Indent"/>
    <w:basedOn w:val="a"/>
    <w:next w:val="a"/>
    <w:link w:val="Char"/>
    <w:uiPriority w:val="99"/>
    <w:semiHidden/>
    <w:unhideWhenUsed/>
    <w:qFormat/>
    <w:rsid w:val="00B60985"/>
    <w:pPr>
      <w:spacing w:after="120"/>
      <w:ind w:leftChars="200" w:left="420"/>
    </w:pPr>
  </w:style>
  <w:style w:type="paragraph" w:styleId="a6">
    <w:name w:val="Block Text"/>
    <w:basedOn w:val="a"/>
    <w:qFormat/>
    <w:rsid w:val="00B60985"/>
    <w:pPr>
      <w:ind w:leftChars="257" w:left="540" w:rightChars="183" w:right="384"/>
    </w:pPr>
    <w:rPr>
      <w:rFonts w:eastAsia="黑体"/>
      <w:b/>
      <w:bCs/>
      <w:sz w:val="32"/>
    </w:rPr>
  </w:style>
  <w:style w:type="paragraph" w:styleId="a7">
    <w:name w:val="Balloon Text"/>
    <w:basedOn w:val="a"/>
    <w:link w:val="Char0"/>
    <w:uiPriority w:val="99"/>
    <w:semiHidden/>
    <w:unhideWhenUsed/>
    <w:qFormat/>
    <w:rsid w:val="00B60985"/>
    <w:rPr>
      <w:sz w:val="18"/>
      <w:szCs w:val="18"/>
    </w:rPr>
  </w:style>
  <w:style w:type="paragraph" w:styleId="a8">
    <w:name w:val="footer"/>
    <w:basedOn w:val="a"/>
    <w:link w:val="Char1"/>
    <w:uiPriority w:val="99"/>
    <w:unhideWhenUsed/>
    <w:qFormat/>
    <w:rsid w:val="00B60985"/>
    <w:pPr>
      <w:tabs>
        <w:tab w:val="center" w:pos="4153"/>
        <w:tab w:val="right" w:pos="8306"/>
      </w:tabs>
      <w:snapToGrid w:val="0"/>
      <w:jc w:val="left"/>
    </w:pPr>
    <w:rPr>
      <w:sz w:val="18"/>
      <w:szCs w:val="18"/>
    </w:rPr>
  </w:style>
  <w:style w:type="paragraph" w:styleId="a9">
    <w:name w:val="header"/>
    <w:basedOn w:val="a"/>
    <w:link w:val="Char2"/>
    <w:uiPriority w:val="99"/>
    <w:semiHidden/>
    <w:unhideWhenUsed/>
    <w:qFormat/>
    <w:rsid w:val="00B60985"/>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next w:val="a"/>
    <w:link w:val="2Char"/>
    <w:qFormat/>
    <w:rsid w:val="00B60985"/>
    <w:pPr>
      <w:ind w:firstLineChars="200" w:firstLine="420"/>
    </w:pPr>
    <w:rPr>
      <w:kern w:val="0"/>
      <w:sz w:val="24"/>
      <w:szCs w:val="20"/>
    </w:rPr>
  </w:style>
  <w:style w:type="character" w:customStyle="1" w:styleId="Char2">
    <w:name w:val="页眉 Char"/>
    <w:basedOn w:val="a1"/>
    <w:link w:val="a9"/>
    <w:uiPriority w:val="99"/>
    <w:semiHidden/>
    <w:qFormat/>
    <w:rsid w:val="00B60985"/>
    <w:rPr>
      <w:rFonts w:ascii="Times New Roman" w:eastAsia="宋体" w:hAnsi="Times New Roman" w:cs="Times New Roman"/>
      <w:kern w:val="2"/>
      <w:sz w:val="18"/>
      <w:szCs w:val="18"/>
    </w:rPr>
  </w:style>
  <w:style w:type="character" w:customStyle="1" w:styleId="Char1">
    <w:name w:val="页脚 Char"/>
    <w:basedOn w:val="a1"/>
    <w:link w:val="a8"/>
    <w:uiPriority w:val="99"/>
    <w:qFormat/>
    <w:rsid w:val="00B60985"/>
    <w:rPr>
      <w:rFonts w:ascii="Times New Roman" w:eastAsia="宋体" w:hAnsi="Times New Roman" w:cs="Times New Roman"/>
      <w:kern w:val="2"/>
      <w:sz w:val="18"/>
      <w:szCs w:val="18"/>
    </w:rPr>
  </w:style>
  <w:style w:type="paragraph" w:customStyle="1" w:styleId="NewNewNewNewNewNewNewNewNewNewNew">
    <w:name w:val="正文 New New New New New New New New New New New"/>
    <w:qFormat/>
    <w:rsid w:val="00B60985"/>
    <w:pPr>
      <w:widowControl w:val="0"/>
      <w:jc w:val="both"/>
    </w:pPr>
    <w:rPr>
      <w:kern w:val="2"/>
      <w:sz w:val="21"/>
      <w:szCs w:val="24"/>
    </w:rPr>
  </w:style>
  <w:style w:type="character" w:customStyle="1" w:styleId="lmChar">
    <w:name w:val="lm正文 Char"/>
    <w:link w:val="lm"/>
    <w:qFormat/>
    <w:locked/>
    <w:rsid w:val="00B60985"/>
    <w:rPr>
      <w:rFonts w:ascii="宋体" w:eastAsia="宋体" w:hAnsi="宋体" w:cs="宋体"/>
      <w:sz w:val="24"/>
      <w:lang w:val="zh-CN"/>
    </w:rPr>
  </w:style>
  <w:style w:type="paragraph" w:customStyle="1" w:styleId="lm">
    <w:name w:val="lm正文"/>
    <w:basedOn w:val="a"/>
    <w:link w:val="lmChar"/>
    <w:qFormat/>
    <w:rsid w:val="00B60985"/>
    <w:pPr>
      <w:adjustRightInd w:val="0"/>
      <w:snapToGrid w:val="0"/>
      <w:spacing w:line="328" w:lineRule="auto"/>
      <w:ind w:firstLineChars="200" w:firstLine="480"/>
    </w:pPr>
    <w:rPr>
      <w:rFonts w:ascii="宋体" w:hAnsi="宋体" w:cs="宋体"/>
      <w:kern w:val="0"/>
      <w:sz w:val="24"/>
      <w:szCs w:val="20"/>
      <w:lang w:val="zh-CN"/>
    </w:rPr>
  </w:style>
  <w:style w:type="character" w:customStyle="1" w:styleId="fontstyle01">
    <w:name w:val="fontstyle01"/>
    <w:basedOn w:val="a1"/>
    <w:qFormat/>
    <w:rsid w:val="00B60985"/>
    <w:rPr>
      <w:rFonts w:ascii="宋体" w:eastAsia="宋体" w:hAnsi="宋体" w:hint="eastAsia"/>
      <w:color w:val="000000"/>
      <w:sz w:val="24"/>
      <w:szCs w:val="24"/>
    </w:rPr>
  </w:style>
  <w:style w:type="character" w:customStyle="1" w:styleId="fontstyle21">
    <w:name w:val="fontstyle21"/>
    <w:basedOn w:val="a1"/>
    <w:qFormat/>
    <w:rsid w:val="00B60985"/>
    <w:rPr>
      <w:rFonts w:ascii="TimesNewRomanPSMT" w:hAnsi="TimesNewRomanPSMT" w:hint="default"/>
      <w:color w:val="000000"/>
      <w:sz w:val="24"/>
      <w:szCs w:val="24"/>
    </w:rPr>
  </w:style>
  <w:style w:type="character" w:customStyle="1" w:styleId="fontstyle11">
    <w:name w:val="fontstyle11"/>
    <w:basedOn w:val="a1"/>
    <w:qFormat/>
    <w:rsid w:val="00B60985"/>
    <w:rPr>
      <w:rFonts w:ascii="TimesNewRomanPSMT" w:hAnsi="TimesNewRomanPSMT" w:hint="default"/>
      <w:color w:val="000000"/>
      <w:sz w:val="24"/>
      <w:szCs w:val="24"/>
    </w:rPr>
  </w:style>
  <w:style w:type="character" w:customStyle="1" w:styleId="fontstyle31">
    <w:name w:val="fontstyle31"/>
    <w:basedOn w:val="a1"/>
    <w:qFormat/>
    <w:rsid w:val="00B60985"/>
    <w:rPr>
      <w:rFonts w:ascii="黑体" w:eastAsia="黑体" w:hAnsi="黑体" w:hint="eastAsia"/>
      <w:color w:val="000000"/>
      <w:sz w:val="22"/>
      <w:szCs w:val="22"/>
    </w:rPr>
  </w:style>
  <w:style w:type="character" w:customStyle="1" w:styleId="STC">
    <w:name w:val="STC 正文 字符"/>
    <w:basedOn w:val="a1"/>
    <w:link w:val="STC0"/>
    <w:qFormat/>
    <w:locked/>
    <w:rsid w:val="00B60985"/>
    <w:rPr>
      <w:rFonts w:ascii="宋体" w:eastAsia="宋体" w:hAnsi="宋体"/>
      <w:sz w:val="24"/>
    </w:rPr>
  </w:style>
  <w:style w:type="paragraph" w:customStyle="1" w:styleId="STC0">
    <w:name w:val="STC 正文"/>
    <w:link w:val="STC"/>
    <w:qFormat/>
    <w:rsid w:val="00B60985"/>
    <w:pPr>
      <w:widowControl w:val="0"/>
      <w:adjustRightInd w:val="0"/>
      <w:snapToGrid w:val="0"/>
      <w:spacing w:line="331" w:lineRule="auto"/>
      <w:ind w:firstLineChars="200" w:firstLine="200"/>
      <w:jc w:val="both"/>
    </w:pPr>
    <w:rPr>
      <w:rFonts w:ascii="宋体" w:hAnsi="宋体" w:cstheme="minorBidi"/>
      <w:sz w:val="24"/>
    </w:rPr>
  </w:style>
  <w:style w:type="character" w:customStyle="1" w:styleId="Char">
    <w:name w:val="正文文本缩进 Char"/>
    <w:basedOn w:val="a1"/>
    <w:link w:val="a5"/>
    <w:uiPriority w:val="99"/>
    <w:semiHidden/>
    <w:qFormat/>
    <w:rsid w:val="00B60985"/>
    <w:rPr>
      <w:rFonts w:ascii="Times New Roman" w:eastAsia="宋体" w:hAnsi="Times New Roman" w:cs="Times New Roman"/>
      <w:kern w:val="2"/>
      <w:sz w:val="21"/>
      <w:szCs w:val="24"/>
    </w:rPr>
  </w:style>
  <w:style w:type="character" w:customStyle="1" w:styleId="2Char">
    <w:name w:val="正文首行缩进 2 Char"/>
    <w:basedOn w:val="Char"/>
    <w:link w:val="2"/>
    <w:qFormat/>
    <w:rsid w:val="00B60985"/>
    <w:rPr>
      <w:sz w:val="24"/>
    </w:rPr>
  </w:style>
  <w:style w:type="character" w:customStyle="1" w:styleId="Char0">
    <w:name w:val="批注框文本 Char"/>
    <w:basedOn w:val="a1"/>
    <w:link w:val="a7"/>
    <w:uiPriority w:val="99"/>
    <w:semiHidden/>
    <w:qFormat/>
    <w:rsid w:val="00B6098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161A-35E3-4311-8690-080941BC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304</Words>
  <Characters>1735</Characters>
  <Application>Microsoft Office Word</Application>
  <DocSecurity>0</DocSecurity>
  <Lines>14</Lines>
  <Paragraphs>4</Paragraphs>
  <ScaleCrop>false</ScaleCrop>
  <Company>HTXZFWZX</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huanbj002</cp:lastModifiedBy>
  <cp:revision>80</cp:revision>
  <cp:lastPrinted>2025-03-26T01:57:00Z</cp:lastPrinted>
  <dcterms:created xsi:type="dcterms:W3CDTF">2016-03-01T06:37:00Z</dcterms:created>
  <dcterms:modified xsi:type="dcterms:W3CDTF">2025-03-26T05:53:00Z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696C92946865455D9D1A3AB5EF08FDD2</vt:lpwstr>
  </property>
  <property fmtid="{D5CDD505-2E9C-101B-9397-08002B2CF9AE}" pid="4" name="KSOTemplateDocerSaveRecord">
    <vt:lpwstr>eyJoZGlkIjoiNjMxNmUxOGZiMTI0ZDU5YmMwMTVlOWIwODljOGFiMDMifQ==</vt:lpwstr>
  </property>
</Properties>
</file>