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BE" w:rsidRDefault="005569BE">
      <w:pPr>
        <w:jc w:val="center"/>
        <w:rPr>
          <w:rFonts w:ascii="宋体" w:hAnsi="宋体"/>
          <w:sz w:val="28"/>
          <w:szCs w:val="28"/>
        </w:rPr>
      </w:pPr>
    </w:p>
    <w:p w:rsidR="005569BE" w:rsidRDefault="005569BE">
      <w:pPr>
        <w:jc w:val="center"/>
        <w:rPr>
          <w:rFonts w:ascii="宋体" w:hAnsi="宋体"/>
          <w:sz w:val="28"/>
          <w:szCs w:val="28"/>
        </w:rPr>
      </w:pPr>
    </w:p>
    <w:p w:rsidR="005569BE" w:rsidRDefault="005569BE">
      <w:pPr>
        <w:jc w:val="center"/>
        <w:rPr>
          <w:rFonts w:ascii="宋体" w:hAnsi="宋体"/>
          <w:sz w:val="28"/>
          <w:szCs w:val="28"/>
        </w:rPr>
      </w:pPr>
    </w:p>
    <w:p w:rsidR="005569BE" w:rsidRDefault="005569BE">
      <w:pPr>
        <w:jc w:val="center"/>
        <w:rPr>
          <w:rFonts w:ascii="宋体" w:hAnsi="宋体"/>
          <w:sz w:val="28"/>
          <w:szCs w:val="28"/>
        </w:rPr>
      </w:pPr>
    </w:p>
    <w:p w:rsidR="005569BE" w:rsidRDefault="005569BE">
      <w:pPr>
        <w:jc w:val="center"/>
        <w:rPr>
          <w:rFonts w:ascii="宋体" w:hAnsi="宋体"/>
          <w:sz w:val="28"/>
          <w:szCs w:val="28"/>
        </w:rPr>
      </w:pPr>
    </w:p>
    <w:p w:rsidR="00FD568D" w:rsidRDefault="00FD568D">
      <w:pPr>
        <w:jc w:val="center"/>
        <w:rPr>
          <w:rFonts w:ascii="宋体" w:hAnsi="宋体"/>
          <w:sz w:val="28"/>
          <w:szCs w:val="28"/>
        </w:rPr>
      </w:pPr>
    </w:p>
    <w:p w:rsidR="005569BE" w:rsidRPr="00FD568D" w:rsidRDefault="00FC4E07">
      <w:pPr>
        <w:pStyle w:val="a3"/>
        <w:ind w:leftChars="-85" w:left="612" w:rightChars="-27" w:right="-57" w:hangingChars="247" w:hanging="790"/>
        <w:rPr>
          <w:rFonts w:ascii="楷体" w:eastAsia="楷体" w:hAnsi="楷体"/>
          <w:b w:val="0"/>
          <w:szCs w:val="32"/>
        </w:rPr>
      </w:pPr>
      <w:r w:rsidRPr="00FD568D">
        <w:rPr>
          <w:rFonts w:ascii="楷体" w:eastAsia="楷体" w:hAnsi="楷体" w:hint="eastAsia"/>
          <w:b w:val="0"/>
          <w:szCs w:val="32"/>
        </w:rPr>
        <w:t>桓环许字﹝</w:t>
      </w:r>
      <w:r w:rsidR="00FD568D">
        <w:rPr>
          <w:rFonts w:ascii="楷体" w:eastAsia="楷体" w:hAnsi="楷体" w:hint="eastAsia"/>
          <w:b w:val="0"/>
          <w:szCs w:val="32"/>
        </w:rPr>
        <w:t>2019</w:t>
      </w:r>
      <w:r w:rsidRPr="00FD568D">
        <w:rPr>
          <w:rFonts w:ascii="楷体" w:eastAsia="楷体" w:hAnsi="楷体" w:hint="eastAsia"/>
          <w:b w:val="0"/>
          <w:szCs w:val="32"/>
        </w:rPr>
        <w:t xml:space="preserve">﹞号                    </w:t>
      </w:r>
      <w:r w:rsidR="00FD568D">
        <w:rPr>
          <w:rFonts w:ascii="楷体" w:eastAsia="楷体" w:hAnsi="楷体" w:hint="eastAsia"/>
          <w:b w:val="0"/>
          <w:szCs w:val="32"/>
        </w:rPr>
        <w:t>签发：宋</w:t>
      </w:r>
      <w:r w:rsidRPr="00FD568D">
        <w:rPr>
          <w:rFonts w:ascii="楷体" w:eastAsia="楷体" w:hAnsi="楷体" w:hint="eastAsia"/>
          <w:b w:val="0"/>
          <w:szCs w:val="32"/>
        </w:rPr>
        <w:t xml:space="preserve">  </w:t>
      </w:r>
      <w:r w:rsidR="00FD568D">
        <w:rPr>
          <w:rFonts w:ascii="楷体" w:eastAsia="楷体" w:hAnsi="楷体" w:hint="eastAsia"/>
          <w:b w:val="0"/>
          <w:szCs w:val="32"/>
        </w:rPr>
        <w:t>强</w:t>
      </w:r>
    </w:p>
    <w:p w:rsidR="005569BE" w:rsidRPr="00FD568D" w:rsidRDefault="005569BE">
      <w:pPr>
        <w:pStyle w:val="a3"/>
        <w:ind w:rightChars="-73" w:right="-153"/>
        <w:jc w:val="center"/>
        <w:rPr>
          <w:rFonts w:ascii="宋体" w:eastAsia="宋体" w:hAnsi="宋体"/>
          <w:sz w:val="72"/>
          <w:szCs w:val="72"/>
        </w:rPr>
      </w:pPr>
    </w:p>
    <w:p w:rsidR="005569BE" w:rsidRDefault="00FC4E07" w:rsidP="00FD568D">
      <w:pPr>
        <w:pStyle w:val="a3"/>
        <w:spacing w:line="300" w:lineRule="auto"/>
        <w:ind w:leftChars="-255" w:left="-178" w:rightChars="-159" w:right="-334" w:hanging="357"/>
        <w:jc w:val="center"/>
        <w:rPr>
          <w:rFonts w:ascii="宋体" w:eastAsia="宋体" w:hAnsi="宋体"/>
          <w:sz w:val="36"/>
        </w:rPr>
      </w:pPr>
      <w:r>
        <w:rPr>
          <w:rFonts w:ascii="宋体" w:eastAsia="宋体" w:hAnsi="宋体" w:hint="eastAsia"/>
          <w:sz w:val="36"/>
        </w:rPr>
        <w:t xml:space="preserve">  关于</w:t>
      </w:r>
      <w:r w:rsidR="00FD568D">
        <w:rPr>
          <w:rFonts w:ascii="宋体" w:eastAsia="宋体" w:hAnsi="宋体" w:hint="eastAsia"/>
          <w:sz w:val="36"/>
        </w:rPr>
        <w:t>山东东岳化工有限公司20万吨/年环保制冷剂包装检测运输中心项目</w:t>
      </w:r>
      <w:r>
        <w:rPr>
          <w:rFonts w:ascii="宋体" w:eastAsia="宋体" w:hAnsi="宋体" w:hint="eastAsia"/>
          <w:sz w:val="36"/>
        </w:rPr>
        <w:t>环境影响报告表的审批意见</w:t>
      </w:r>
    </w:p>
    <w:p w:rsidR="005569BE" w:rsidRDefault="005569BE" w:rsidP="0016372B">
      <w:pPr>
        <w:spacing w:line="340" w:lineRule="exact"/>
        <w:ind w:leftChars="-85" w:left="-178" w:rightChars="183" w:right="384"/>
        <w:rPr>
          <w:rFonts w:ascii="仿宋_GB2312" w:eastAsia="仿宋_GB2312" w:hAnsi="仿宋_GB2312"/>
          <w:sz w:val="32"/>
          <w:szCs w:val="36"/>
        </w:rPr>
      </w:pPr>
    </w:p>
    <w:p w:rsidR="005569BE" w:rsidRDefault="00FD568D" w:rsidP="005158FF">
      <w:pPr>
        <w:spacing w:line="380" w:lineRule="exact"/>
        <w:ind w:leftChars="-85" w:left="-178" w:rightChars="183" w:right="384"/>
        <w:rPr>
          <w:rFonts w:ascii="仿宋" w:eastAsia="仿宋" w:hAnsi="仿宋"/>
          <w:sz w:val="32"/>
          <w:szCs w:val="36"/>
        </w:rPr>
      </w:pPr>
      <w:r>
        <w:rPr>
          <w:rFonts w:ascii="仿宋" w:eastAsia="仿宋" w:hAnsi="仿宋" w:hint="eastAsia"/>
          <w:sz w:val="32"/>
          <w:szCs w:val="36"/>
        </w:rPr>
        <w:t>山东东岳化工有限公司</w:t>
      </w:r>
      <w:r w:rsidR="00FC4E07">
        <w:rPr>
          <w:rFonts w:ascii="仿宋" w:eastAsia="仿宋" w:hAnsi="仿宋" w:hint="eastAsia"/>
          <w:sz w:val="32"/>
          <w:szCs w:val="36"/>
        </w:rPr>
        <w:t>：</w:t>
      </w:r>
    </w:p>
    <w:p w:rsidR="005569BE" w:rsidRDefault="00FC4E07" w:rsidP="005158FF">
      <w:pPr>
        <w:spacing w:line="380" w:lineRule="exact"/>
        <w:ind w:leftChars="-85" w:left="-178" w:rightChars="-162" w:right="-340" w:firstLineChars="200" w:firstLine="640"/>
        <w:rPr>
          <w:rFonts w:ascii="仿宋" w:eastAsia="仿宋" w:hAnsi="仿宋"/>
          <w:sz w:val="32"/>
          <w:szCs w:val="36"/>
        </w:rPr>
      </w:pPr>
      <w:r>
        <w:rPr>
          <w:rFonts w:ascii="仿宋" w:eastAsia="仿宋" w:hAnsi="仿宋" w:hint="eastAsia"/>
          <w:sz w:val="32"/>
          <w:szCs w:val="36"/>
        </w:rPr>
        <w:t>你单位报来《</w:t>
      </w:r>
      <w:r w:rsidR="00FD568D">
        <w:rPr>
          <w:rFonts w:ascii="仿宋" w:eastAsia="仿宋" w:hAnsi="仿宋" w:hint="eastAsia"/>
          <w:sz w:val="32"/>
          <w:szCs w:val="36"/>
        </w:rPr>
        <w:t>20万吨/年环保制冷剂包装检测运输中心项目</w:t>
      </w:r>
      <w:r>
        <w:rPr>
          <w:rFonts w:ascii="仿宋" w:eastAsia="仿宋" w:hAnsi="仿宋" w:hint="eastAsia"/>
          <w:sz w:val="32"/>
          <w:szCs w:val="36"/>
        </w:rPr>
        <w:t>环境影响报告表》收悉。根据环评文件，</w:t>
      </w:r>
      <w:r w:rsidR="00A74B35" w:rsidRPr="006A1956">
        <w:rPr>
          <w:rFonts w:ascii="仿宋" w:eastAsia="仿宋" w:hAnsi="仿宋" w:hint="eastAsia"/>
          <w:sz w:val="32"/>
          <w:szCs w:val="36"/>
        </w:rPr>
        <w:t>经桓台县</w:t>
      </w:r>
      <w:r w:rsidR="00A74B35">
        <w:rPr>
          <w:rFonts w:ascii="仿宋" w:eastAsia="仿宋" w:hAnsi="仿宋" w:hint="eastAsia"/>
          <w:sz w:val="32"/>
          <w:szCs w:val="36"/>
        </w:rPr>
        <w:t>投资</w:t>
      </w:r>
      <w:r w:rsidR="00A74B35" w:rsidRPr="006A1956">
        <w:rPr>
          <w:rFonts w:ascii="仿宋" w:eastAsia="仿宋" w:hAnsi="仿宋" w:hint="eastAsia"/>
          <w:sz w:val="32"/>
          <w:szCs w:val="36"/>
        </w:rPr>
        <w:t>项目联合审批办公室及我局研究，提出如</w:t>
      </w:r>
      <w:r w:rsidR="00A74B35" w:rsidRPr="00D8331B">
        <w:rPr>
          <w:rFonts w:ascii="仿宋" w:eastAsia="仿宋" w:hAnsi="仿宋" w:hint="eastAsia"/>
          <w:sz w:val="32"/>
          <w:szCs w:val="36"/>
        </w:rPr>
        <w:t>下审批意见：</w:t>
      </w:r>
      <w:r>
        <w:rPr>
          <w:rFonts w:ascii="仿宋" w:eastAsia="仿宋" w:hAnsi="仿宋" w:hint="eastAsia"/>
          <w:sz w:val="32"/>
          <w:szCs w:val="36"/>
        </w:rPr>
        <w:t xml:space="preserve"> </w:t>
      </w:r>
    </w:p>
    <w:p w:rsidR="005569BE" w:rsidRDefault="00FC4E07" w:rsidP="005158FF">
      <w:pPr>
        <w:numPr>
          <w:ilvl w:val="0"/>
          <w:numId w:val="1"/>
        </w:numPr>
        <w:spacing w:line="380" w:lineRule="exact"/>
        <w:ind w:leftChars="-85" w:left="-178" w:rightChars="-159" w:right="-334" w:firstLineChars="192" w:firstLine="614"/>
        <w:rPr>
          <w:rFonts w:ascii="仿宋" w:eastAsia="仿宋" w:hAnsi="仿宋"/>
          <w:sz w:val="32"/>
          <w:szCs w:val="36"/>
        </w:rPr>
      </w:pPr>
      <w:r>
        <w:rPr>
          <w:rFonts w:ascii="仿宋" w:eastAsia="仿宋" w:hAnsi="仿宋" w:hint="eastAsia"/>
          <w:sz w:val="32"/>
          <w:szCs w:val="36"/>
        </w:rPr>
        <w:t>该项目建设地点位于桓台县</w:t>
      </w:r>
      <w:r w:rsidR="006A79F7">
        <w:rPr>
          <w:rFonts w:ascii="仿宋" w:eastAsia="仿宋" w:hAnsi="仿宋" w:hint="eastAsia"/>
          <w:sz w:val="32"/>
          <w:szCs w:val="36"/>
        </w:rPr>
        <w:t>唐山镇山东东岳化工有限公司现有厂区内</w:t>
      </w:r>
      <w:r>
        <w:rPr>
          <w:rFonts w:ascii="仿宋" w:eastAsia="仿宋" w:hAnsi="仿宋" w:hint="eastAsia"/>
          <w:sz w:val="32"/>
          <w:szCs w:val="36"/>
        </w:rPr>
        <w:t>，总占地面积</w:t>
      </w:r>
      <w:r w:rsidR="006A79F7">
        <w:rPr>
          <w:rFonts w:ascii="仿宋" w:eastAsia="仿宋" w:hAnsi="仿宋" w:hint="eastAsia"/>
          <w:sz w:val="32"/>
          <w:szCs w:val="36"/>
        </w:rPr>
        <w:t>133333</w:t>
      </w:r>
      <w:r>
        <w:rPr>
          <w:rFonts w:ascii="仿宋" w:eastAsia="仿宋" w:hAnsi="仿宋" w:hint="eastAsia"/>
          <w:sz w:val="32"/>
          <w:szCs w:val="36"/>
        </w:rPr>
        <w:t>平方米，总投资</w:t>
      </w:r>
      <w:r w:rsidR="006A79F7">
        <w:rPr>
          <w:rFonts w:ascii="仿宋" w:eastAsia="仿宋" w:hAnsi="仿宋" w:hint="eastAsia"/>
          <w:sz w:val="32"/>
          <w:szCs w:val="36"/>
        </w:rPr>
        <w:t>85821</w:t>
      </w:r>
      <w:r>
        <w:rPr>
          <w:rFonts w:ascii="仿宋" w:eastAsia="仿宋" w:hAnsi="仿宋" w:hint="eastAsia"/>
          <w:sz w:val="32"/>
          <w:szCs w:val="36"/>
        </w:rPr>
        <w:t>万元，其中环保投资</w:t>
      </w:r>
      <w:r w:rsidR="006A79F7">
        <w:rPr>
          <w:rFonts w:ascii="仿宋" w:eastAsia="仿宋" w:hAnsi="仿宋" w:hint="eastAsia"/>
          <w:sz w:val="32"/>
          <w:szCs w:val="36"/>
        </w:rPr>
        <w:t>525</w:t>
      </w:r>
      <w:r>
        <w:rPr>
          <w:rFonts w:ascii="仿宋" w:eastAsia="仿宋" w:hAnsi="仿宋" w:hint="eastAsia"/>
          <w:sz w:val="32"/>
          <w:szCs w:val="36"/>
        </w:rPr>
        <w:t>万元。</w:t>
      </w:r>
      <w:r w:rsidR="006A79F7">
        <w:rPr>
          <w:rFonts w:ascii="仿宋" w:eastAsia="仿宋" w:hAnsi="仿宋" w:hint="eastAsia"/>
          <w:sz w:val="32"/>
          <w:szCs w:val="36"/>
        </w:rPr>
        <w:t>年生产环保制冷剂包装检测运输20万吨</w:t>
      </w:r>
      <w:r w:rsidR="00A74B35">
        <w:rPr>
          <w:rFonts w:ascii="仿宋" w:eastAsia="仿宋" w:hAnsi="仿宋" w:hint="eastAsia"/>
          <w:sz w:val="32"/>
          <w:szCs w:val="36"/>
        </w:rPr>
        <w:t>。</w:t>
      </w:r>
      <w:r w:rsidR="006A79F7">
        <w:rPr>
          <w:rFonts w:ascii="仿宋" w:eastAsia="仿宋" w:hAnsi="仿宋" w:hint="eastAsia"/>
          <w:sz w:val="32"/>
          <w:szCs w:val="36"/>
        </w:rPr>
        <w:t>（</w:t>
      </w:r>
      <w:r w:rsidR="006A79F7" w:rsidRPr="00C94861">
        <w:rPr>
          <w:rFonts w:eastAsia="仿宋"/>
          <w:sz w:val="32"/>
          <w:szCs w:val="36"/>
        </w:rPr>
        <w:t>项目生产设备及工艺流程详见环评报告表</w:t>
      </w:r>
      <w:r w:rsidR="006A79F7">
        <w:rPr>
          <w:rFonts w:eastAsia="仿宋" w:hint="eastAsia"/>
          <w:sz w:val="32"/>
          <w:szCs w:val="36"/>
        </w:rPr>
        <w:t>）</w:t>
      </w:r>
      <w:r>
        <w:rPr>
          <w:rFonts w:ascii="仿宋" w:eastAsia="仿宋" w:hAnsi="仿宋" w:hint="eastAsia"/>
          <w:sz w:val="32"/>
          <w:szCs w:val="36"/>
        </w:rPr>
        <w:t>。从环保角度分析，在落实各项污染防治措施后，能够满足环境保护要求，同意该项目按照环境影响报告表所申报工艺和地点</w:t>
      </w:r>
      <w:r w:rsidR="00007F84">
        <w:rPr>
          <w:rFonts w:ascii="仿宋" w:eastAsia="仿宋" w:hAnsi="仿宋" w:hint="eastAsia"/>
          <w:sz w:val="32"/>
          <w:szCs w:val="36"/>
        </w:rPr>
        <w:t>建设</w:t>
      </w:r>
      <w:r>
        <w:rPr>
          <w:rFonts w:ascii="仿宋" w:eastAsia="仿宋" w:hAnsi="仿宋" w:hint="eastAsia"/>
          <w:sz w:val="32"/>
          <w:szCs w:val="36"/>
        </w:rPr>
        <w:t>。</w:t>
      </w:r>
    </w:p>
    <w:p w:rsidR="005569BE" w:rsidRDefault="00FC4E07" w:rsidP="005158FF">
      <w:pPr>
        <w:numPr>
          <w:ilvl w:val="0"/>
          <w:numId w:val="1"/>
        </w:numPr>
        <w:spacing w:line="380" w:lineRule="exact"/>
        <w:ind w:leftChars="-85" w:left="-178" w:rightChars="-159" w:right="-334" w:firstLineChars="192" w:firstLine="614"/>
        <w:rPr>
          <w:rFonts w:ascii="仿宋" w:eastAsia="仿宋" w:hAnsi="仿宋"/>
          <w:sz w:val="32"/>
          <w:szCs w:val="32"/>
        </w:rPr>
      </w:pPr>
      <w:r>
        <w:rPr>
          <w:rFonts w:ascii="仿宋" w:eastAsia="仿宋" w:hAnsi="仿宋" w:hint="eastAsia"/>
          <w:sz w:val="32"/>
          <w:szCs w:val="36"/>
        </w:rPr>
        <w:t>项目在营运期必须严格落实环境影响报告表中提出的各项污染防治措施和以下要求：</w:t>
      </w:r>
    </w:p>
    <w:p w:rsidR="006D67AE" w:rsidRDefault="00FC4E07" w:rsidP="005158FF">
      <w:pPr>
        <w:tabs>
          <w:tab w:val="left" w:pos="812"/>
        </w:tabs>
        <w:spacing w:line="380" w:lineRule="exact"/>
        <w:ind w:leftChars="-85" w:left="-178" w:rightChars="-159" w:right="-334" w:firstLineChars="194" w:firstLine="621"/>
        <w:rPr>
          <w:rFonts w:ascii="仿宋" w:eastAsia="仿宋" w:hAnsi="仿宋"/>
          <w:sz w:val="32"/>
          <w:szCs w:val="36"/>
        </w:rPr>
      </w:pPr>
      <w:r>
        <w:rPr>
          <w:rFonts w:ascii="仿宋" w:eastAsia="仿宋" w:hAnsi="仿宋" w:hint="eastAsia"/>
          <w:sz w:val="32"/>
          <w:szCs w:val="32"/>
        </w:rPr>
        <w:t>1.</w:t>
      </w:r>
      <w:r>
        <w:rPr>
          <w:rFonts w:ascii="仿宋" w:eastAsia="仿宋" w:hAnsi="仿宋" w:hint="eastAsia"/>
          <w:sz w:val="32"/>
          <w:szCs w:val="36"/>
        </w:rPr>
        <w:t>该项目必须加强生产管理与设备维护，不得建设使用燃煤设施。本项目生产过程必须在车间内进行。</w:t>
      </w:r>
      <w:r w:rsidR="00EE6377">
        <w:rPr>
          <w:rFonts w:ascii="仿宋" w:eastAsia="仿宋" w:hAnsi="仿宋" w:hint="eastAsia"/>
          <w:sz w:val="32"/>
          <w:szCs w:val="36"/>
        </w:rPr>
        <w:t>该项目全部使用水性漆。钢瓶喷漆和集装罐喷漆过程产生的废气，经“无汞水帘+UV光氧催化+活性炭过滤”处理设施处理后，由15</w:t>
      </w:r>
      <w:r w:rsidR="005158FF">
        <w:rPr>
          <w:rFonts w:ascii="仿宋" w:eastAsia="仿宋" w:hAnsi="仿宋" w:hint="eastAsia"/>
          <w:sz w:val="32"/>
          <w:szCs w:val="36"/>
        </w:rPr>
        <w:t>米高</w:t>
      </w:r>
      <w:r w:rsidR="00EE6377">
        <w:rPr>
          <w:rFonts w:ascii="仿宋" w:eastAsia="仿宋" w:hAnsi="仿宋" w:hint="eastAsia"/>
          <w:sz w:val="32"/>
          <w:szCs w:val="36"/>
        </w:rPr>
        <w:t>排气筒排放；汽车尾气、灌装废气、实验室</w:t>
      </w:r>
      <w:r w:rsidR="00F32698">
        <w:rPr>
          <w:rFonts w:ascii="仿宋" w:eastAsia="仿宋" w:hAnsi="仿宋" w:hint="eastAsia"/>
          <w:sz w:val="32"/>
          <w:szCs w:val="36"/>
        </w:rPr>
        <w:t>废气和除锈粉尘</w:t>
      </w:r>
      <w:r w:rsidR="00F81A92" w:rsidRPr="00C94861">
        <w:rPr>
          <w:rFonts w:eastAsia="仿宋"/>
          <w:sz w:val="32"/>
          <w:szCs w:val="36"/>
        </w:rPr>
        <w:t>也必须采取行之有效的处理措施。</w:t>
      </w:r>
      <w:r>
        <w:rPr>
          <w:rFonts w:ascii="仿宋" w:eastAsia="仿宋" w:hAnsi="仿宋" w:hint="eastAsia"/>
          <w:sz w:val="32"/>
          <w:szCs w:val="36"/>
        </w:rPr>
        <w:t>废气排放</w:t>
      </w:r>
      <w:r w:rsidR="00F81A92">
        <w:rPr>
          <w:rFonts w:ascii="仿宋" w:eastAsia="仿宋" w:hAnsi="仿宋" w:hint="eastAsia"/>
          <w:sz w:val="32"/>
          <w:szCs w:val="36"/>
        </w:rPr>
        <w:t>须</w:t>
      </w:r>
      <w:r>
        <w:rPr>
          <w:rFonts w:ascii="仿宋" w:eastAsia="仿宋" w:hAnsi="仿宋" w:hint="eastAsia"/>
          <w:sz w:val="32"/>
          <w:szCs w:val="36"/>
        </w:rPr>
        <w:t>满足</w:t>
      </w:r>
      <w:r w:rsidR="00F81A92">
        <w:rPr>
          <w:rFonts w:ascii="仿宋" w:eastAsia="仿宋" w:hAnsi="仿宋" w:hint="eastAsia"/>
          <w:sz w:val="32"/>
          <w:szCs w:val="36"/>
        </w:rPr>
        <w:t>《山东省区域性大气污染物综合</w:t>
      </w:r>
      <w:r w:rsidR="00F81A92">
        <w:rPr>
          <w:rFonts w:ascii="仿宋" w:eastAsia="仿宋" w:hAnsi="仿宋" w:hint="eastAsia"/>
          <w:sz w:val="32"/>
          <w:szCs w:val="36"/>
        </w:rPr>
        <w:lastRenderedPageBreak/>
        <w:t>排放标准》（DB37/2376-2013）、</w:t>
      </w:r>
      <w:r w:rsidR="00F3353B">
        <w:rPr>
          <w:rFonts w:ascii="仿宋" w:eastAsia="仿宋" w:hAnsi="仿宋" w:hint="eastAsia"/>
          <w:sz w:val="32"/>
          <w:szCs w:val="36"/>
        </w:rPr>
        <w:t>《挥发性有机物排放标准第5部分：表面涂装行业》（DB37/2801.5-2018）</w:t>
      </w:r>
      <w:r>
        <w:rPr>
          <w:rFonts w:ascii="仿宋" w:eastAsia="仿宋" w:hAnsi="仿宋" w:hint="eastAsia"/>
          <w:sz w:val="32"/>
          <w:szCs w:val="36"/>
        </w:rPr>
        <w:t>中</w:t>
      </w:r>
      <w:r w:rsidR="00F3353B">
        <w:rPr>
          <w:rFonts w:ascii="仿宋" w:eastAsia="仿宋" w:hAnsi="仿宋" w:hint="eastAsia"/>
          <w:sz w:val="32"/>
          <w:szCs w:val="36"/>
        </w:rPr>
        <w:t>的相关标准要求。</w:t>
      </w:r>
    </w:p>
    <w:p w:rsidR="005569BE" w:rsidRDefault="00FC4E07" w:rsidP="005158FF">
      <w:pPr>
        <w:tabs>
          <w:tab w:val="left" w:pos="812"/>
        </w:tabs>
        <w:spacing w:line="380" w:lineRule="exact"/>
        <w:ind w:leftChars="-85" w:left="-178" w:rightChars="-159" w:right="-334" w:firstLineChars="194" w:firstLine="621"/>
        <w:rPr>
          <w:rFonts w:ascii="仿宋" w:eastAsia="仿宋" w:hAnsi="仿宋"/>
          <w:sz w:val="32"/>
          <w:szCs w:val="36"/>
        </w:rPr>
      </w:pPr>
      <w:r>
        <w:rPr>
          <w:rFonts w:ascii="仿宋" w:eastAsia="仿宋" w:hAnsi="仿宋" w:hint="eastAsia"/>
          <w:sz w:val="32"/>
          <w:szCs w:val="36"/>
        </w:rPr>
        <w:t>2.项目产生的生活污水</w:t>
      </w:r>
      <w:r w:rsidR="00F3353B">
        <w:rPr>
          <w:rFonts w:ascii="仿宋" w:eastAsia="仿宋" w:hAnsi="仿宋" w:hint="eastAsia"/>
          <w:sz w:val="32"/>
          <w:szCs w:val="36"/>
        </w:rPr>
        <w:t>、车辆清洗废水、钢瓶和集装罐清洗废水、仓库车间清扫废水、试验器皿清洗废水、冷却设备循环水排污水、水帘喷漆循环水排污水</w:t>
      </w:r>
      <w:r w:rsidR="003100D7">
        <w:rPr>
          <w:rFonts w:ascii="仿宋" w:eastAsia="仿宋" w:hAnsi="仿宋" w:hint="eastAsia"/>
          <w:sz w:val="32"/>
          <w:szCs w:val="36"/>
        </w:rPr>
        <w:t>，</w:t>
      </w:r>
      <w:r>
        <w:rPr>
          <w:rFonts w:ascii="仿宋" w:eastAsia="仿宋" w:hAnsi="仿宋" w:hint="eastAsia"/>
          <w:sz w:val="32"/>
          <w:szCs w:val="36"/>
        </w:rPr>
        <w:t>经</w:t>
      </w:r>
      <w:r w:rsidR="00F3353B">
        <w:rPr>
          <w:rFonts w:ascii="仿宋" w:eastAsia="仿宋" w:hAnsi="仿宋" w:hint="eastAsia"/>
          <w:sz w:val="32"/>
          <w:szCs w:val="36"/>
        </w:rPr>
        <w:t>收集后全部进入东岳</w:t>
      </w:r>
      <w:r w:rsidR="005158FF">
        <w:rPr>
          <w:rFonts w:ascii="仿宋" w:eastAsia="仿宋" w:hAnsi="仿宋" w:hint="eastAsia"/>
          <w:sz w:val="32"/>
          <w:szCs w:val="36"/>
        </w:rPr>
        <w:t>化工</w:t>
      </w:r>
      <w:r w:rsidR="00F3353B">
        <w:rPr>
          <w:rFonts w:ascii="仿宋" w:eastAsia="仿宋" w:hAnsi="仿宋" w:hint="eastAsia"/>
          <w:sz w:val="32"/>
          <w:szCs w:val="36"/>
        </w:rPr>
        <w:t>南厂区现有污水处理站</w:t>
      </w:r>
      <w:r w:rsidR="005158FF">
        <w:rPr>
          <w:rFonts w:ascii="仿宋" w:eastAsia="仿宋" w:hAnsi="仿宋" w:hint="eastAsia"/>
          <w:sz w:val="32"/>
          <w:szCs w:val="36"/>
        </w:rPr>
        <w:t>，处理后回用，不得外排。</w:t>
      </w:r>
    </w:p>
    <w:p w:rsidR="005569BE" w:rsidRDefault="00FC4E07" w:rsidP="005158FF">
      <w:pPr>
        <w:autoSpaceDE w:val="0"/>
        <w:autoSpaceDN w:val="0"/>
        <w:adjustRightInd w:val="0"/>
        <w:spacing w:line="380" w:lineRule="exact"/>
        <w:ind w:leftChars="-67" w:left="-141" w:right="-341" w:firstLineChars="177" w:firstLine="566"/>
        <w:rPr>
          <w:rFonts w:ascii="仿宋" w:eastAsia="仿宋" w:hAnsi="仿宋"/>
          <w:sz w:val="32"/>
          <w:szCs w:val="36"/>
        </w:rPr>
      </w:pPr>
      <w:r>
        <w:rPr>
          <w:rFonts w:ascii="仿宋" w:eastAsia="仿宋" w:hAnsi="仿宋" w:hint="eastAsia"/>
          <w:sz w:val="32"/>
          <w:szCs w:val="36"/>
        </w:rPr>
        <w:t>3.按照固体废物“资源化、减量化、无害化”原则，项目产生的</w:t>
      </w:r>
      <w:r w:rsidR="005158FF">
        <w:rPr>
          <w:rFonts w:ascii="仿宋" w:eastAsia="仿宋" w:hAnsi="仿宋" w:hint="eastAsia"/>
          <w:sz w:val="32"/>
          <w:szCs w:val="36"/>
        </w:rPr>
        <w:t>废包装纸箱、废零件和除锈粉尘</w:t>
      </w:r>
      <w:r w:rsidR="0016372B">
        <w:rPr>
          <w:rFonts w:ascii="仿宋" w:eastAsia="仿宋" w:hAnsi="仿宋" w:hint="eastAsia"/>
          <w:sz w:val="32"/>
          <w:szCs w:val="36"/>
        </w:rPr>
        <w:t>，</w:t>
      </w:r>
      <w:r>
        <w:rPr>
          <w:rFonts w:ascii="仿宋" w:eastAsia="仿宋" w:hAnsi="仿宋" w:hint="eastAsia"/>
          <w:sz w:val="32"/>
          <w:szCs w:val="36"/>
        </w:rPr>
        <w:t>集中收集后外</w:t>
      </w:r>
      <w:r w:rsidR="005158FF">
        <w:rPr>
          <w:rFonts w:ascii="仿宋" w:eastAsia="仿宋" w:hAnsi="仿宋" w:hint="eastAsia"/>
          <w:sz w:val="32"/>
          <w:szCs w:val="36"/>
        </w:rPr>
        <w:t>售处理</w:t>
      </w:r>
      <w:r>
        <w:rPr>
          <w:rFonts w:ascii="仿宋" w:eastAsia="仿宋" w:hAnsi="仿宋" w:hint="eastAsia"/>
          <w:sz w:val="32"/>
          <w:szCs w:val="36"/>
        </w:rPr>
        <w:t>；</w:t>
      </w:r>
      <w:r w:rsidR="005158FF">
        <w:rPr>
          <w:rFonts w:ascii="仿宋" w:eastAsia="仿宋" w:hAnsi="仿宋" w:hint="eastAsia"/>
          <w:sz w:val="32"/>
          <w:szCs w:val="36"/>
        </w:rPr>
        <w:t>废机油、废试剂、废试剂包装、漆渣、废活性炭、废油漆桶和废UV光管</w:t>
      </w:r>
      <w:r w:rsidR="003100D7">
        <w:rPr>
          <w:rFonts w:ascii="仿宋" w:eastAsia="仿宋" w:hAnsi="仿宋" w:hint="eastAsia"/>
          <w:sz w:val="32"/>
          <w:szCs w:val="36"/>
        </w:rPr>
        <w:t>等危险废物</w:t>
      </w:r>
      <w:r>
        <w:rPr>
          <w:rFonts w:ascii="仿宋" w:eastAsia="仿宋" w:hAnsi="仿宋" w:hint="eastAsia"/>
          <w:sz w:val="32"/>
          <w:szCs w:val="32"/>
        </w:rPr>
        <w:t>必须按协议</w:t>
      </w:r>
      <w:r>
        <w:rPr>
          <w:rFonts w:ascii="仿宋" w:eastAsia="仿宋" w:hAnsi="仿宋" w:hint="eastAsia"/>
          <w:color w:val="000000"/>
          <w:sz w:val="32"/>
          <w:szCs w:val="32"/>
        </w:rPr>
        <w:t>全部交由有危险</w:t>
      </w:r>
      <w:bookmarkStart w:id="0" w:name="_GoBack"/>
      <w:bookmarkEnd w:id="0"/>
      <w:r>
        <w:rPr>
          <w:rFonts w:ascii="仿宋" w:eastAsia="仿宋" w:hAnsi="仿宋" w:hint="eastAsia"/>
          <w:color w:val="000000"/>
          <w:sz w:val="32"/>
          <w:szCs w:val="32"/>
        </w:rPr>
        <w:t>废物处理资质的单位回收处理</w:t>
      </w:r>
      <w:r>
        <w:rPr>
          <w:rFonts w:ascii="仿宋" w:eastAsia="仿宋" w:hAnsi="仿宋" w:hint="eastAsia"/>
          <w:sz w:val="32"/>
          <w:szCs w:val="32"/>
        </w:rPr>
        <w:t>，并做好记录，严禁擅自排放、倾倒；</w:t>
      </w:r>
      <w:r>
        <w:rPr>
          <w:rFonts w:ascii="仿宋" w:eastAsia="仿宋" w:hAnsi="仿宋" w:hint="eastAsia"/>
          <w:sz w:val="32"/>
          <w:szCs w:val="36"/>
        </w:rPr>
        <w:t>职工生活办公垃圾由环卫部门定期清理外运。</w:t>
      </w:r>
    </w:p>
    <w:p w:rsidR="005569BE" w:rsidRDefault="00FC4E07" w:rsidP="005158FF">
      <w:pPr>
        <w:autoSpaceDE w:val="0"/>
        <w:autoSpaceDN w:val="0"/>
        <w:adjustRightInd w:val="0"/>
        <w:spacing w:line="380" w:lineRule="exact"/>
        <w:ind w:leftChars="-67" w:left="-141" w:right="-341" w:firstLineChars="177" w:firstLine="566"/>
        <w:rPr>
          <w:rFonts w:ascii="仿宋" w:eastAsia="仿宋" w:hAnsi="仿宋"/>
          <w:sz w:val="32"/>
          <w:szCs w:val="32"/>
        </w:rPr>
      </w:pPr>
      <w:r>
        <w:rPr>
          <w:rFonts w:ascii="仿宋" w:eastAsia="仿宋" w:hAnsi="仿宋" w:hint="eastAsia"/>
          <w:sz w:val="32"/>
          <w:szCs w:val="36"/>
        </w:rPr>
        <w:t>4</w:t>
      </w:r>
      <w:r>
        <w:rPr>
          <w:rFonts w:ascii="仿宋" w:eastAsia="仿宋" w:hAnsi="仿宋"/>
          <w:sz w:val="32"/>
          <w:szCs w:val="36"/>
        </w:rPr>
        <w:t>.</w:t>
      </w:r>
      <w:r>
        <w:rPr>
          <w:rFonts w:ascii="仿宋" w:eastAsia="仿宋" w:hAnsi="仿宋" w:hint="eastAsia"/>
          <w:sz w:val="32"/>
          <w:szCs w:val="36"/>
        </w:rPr>
        <w:t>项目要</w:t>
      </w:r>
      <w:r>
        <w:rPr>
          <w:rFonts w:ascii="仿宋" w:eastAsia="仿宋" w:hAnsi="仿宋" w:hint="eastAsia"/>
          <w:sz w:val="32"/>
          <w:szCs w:val="32"/>
        </w:rPr>
        <w:t>对高噪音设备采取减震、消音、隔音等措施，确保厂界噪声满足《工业企业厂界环境噪声排放标准》（</w:t>
      </w:r>
      <w:r>
        <w:rPr>
          <w:rFonts w:ascii="仿宋" w:eastAsia="仿宋" w:hAnsi="仿宋"/>
          <w:sz w:val="32"/>
          <w:szCs w:val="32"/>
        </w:rPr>
        <w:t>GB12348-2008</w:t>
      </w:r>
      <w:r>
        <w:rPr>
          <w:rFonts w:ascii="仿宋" w:eastAsia="仿宋" w:hAnsi="仿宋" w:hint="eastAsia"/>
          <w:sz w:val="32"/>
          <w:szCs w:val="32"/>
        </w:rPr>
        <w:t>）</w:t>
      </w:r>
      <w:r w:rsidR="005158FF">
        <w:rPr>
          <w:rFonts w:ascii="仿宋" w:eastAsia="仿宋" w:hAnsi="仿宋" w:hint="eastAsia"/>
          <w:sz w:val="32"/>
          <w:szCs w:val="32"/>
        </w:rPr>
        <w:t>3</w:t>
      </w:r>
      <w:r>
        <w:rPr>
          <w:rFonts w:ascii="仿宋" w:eastAsia="仿宋" w:hAnsi="仿宋" w:hint="eastAsia"/>
          <w:sz w:val="32"/>
          <w:szCs w:val="32"/>
        </w:rPr>
        <w:t>类功能区标准</w:t>
      </w:r>
      <w:r>
        <w:rPr>
          <w:rFonts w:ascii="仿宋" w:eastAsia="仿宋" w:hAnsi="仿宋" w:hint="eastAsia"/>
          <w:sz w:val="32"/>
          <w:szCs w:val="36"/>
        </w:rPr>
        <w:t>要求（昼间≤</w:t>
      </w:r>
      <w:r>
        <w:rPr>
          <w:rFonts w:ascii="仿宋" w:eastAsia="仿宋" w:hAnsi="仿宋"/>
          <w:sz w:val="32"/>
          <w:szCs w:val="36"/>
        </w:rPr>
        <w:t>6</w:t>
      </w:r>
      <w:r w:rsidR="005158FF">
        <w:rPr>
          <w:rFonts w:ascii="仿宋" w:eastAsia="仿宋" w:hAnsi="仿宋" w:hint="eastAsia"/>
          <w:sz w:val="32"/>
          <w:szCs w:val="36"/>
        </w:rPr>
        <w:t>5</w:t>
      </w:r>
      <w:r>
        <w:rPr>
          <w:rFonts w:ascii="仿宋" w:eastAsia="仿宋" w:hAnsi="仿宋"/>
          <w:sz w:val="32"/>
          <w:szCs w:val="36"/>
        </w:rPr>
        <w:t>dB</w:t>
      </w:r>
      <w:r>
        <w:rPr>
          <w:rFonts w:ascii="仿宋" w:eastAsia="仿宋" w:hAnsi="仿宋" w:hint="eastAsia"/>
          <w:sz w:val="32"/>
          <w:szCs w:val="36"/>
        </w:rPr>
        <w:t>(A)</w:t>
      </w:r>
      <w:r>
        <w:rPr>
          <w:rFonts w:ascii="仿宋" w:eastAsia="仿宋" w:hAnsi="仿宋"/>
          <w:sz w:val="32"/>
          <w:szCs w:val="36"/>
        </w:rPr>
        <w:t>,</w:t>
      </w:r>
      <w:r>
        <w:rPr>
          <w:rFonts w:ascii="仿宋" w:eastAsia="仿宋" w:hAnsi="仿宋" w:hint="eastAsia"/>
          <w:sz w:val="32"/>
          <w:szCs w:val="36"/>
        </w:rPr>
        <w:t>夜间≤</w:t>
      </w:r>
      <w:r>
        <w:rPr>
          <w:rFonts w:ascii="仿宋" w:eastAsia="仿宋" w:hAnsi="仿宋"/>
          <w:sz w:val="32"/>
          <w:szCs w:val="36"/>
        </w:rPr>
        <w:t>5</w:t>
      </w:r>
      <w:r w:rsidR="005158FF">
        <w:rPr>
          <w:rFonts w:ascii="仿宋" w:eastAsia="仿宋" w:hAnsi="仿宋" w:hint="eastAsia"/>
          <w:sz w:val="32"/>
          <w:szCs w:val="36"/>
        </w:rPr>
        <w:t>5</w:t>
      </w:r>
      <w:r>
        <w:rPr>
          <w:rFonts w:ascii="仿宋" w:eastAsia="仿宋" w:hAnsi="仿宋"/>
          <w:sz w:val="32"/>
          <w:szCs w:val="36"/>
        </w:rPr>
        <w:t>dB</w:t>
      </w:r>
      <w:r>
        <w:rPr>
          <w:rFonts w:ascii="仿宋" w:eastAsia="仿宋" w:hAnsi="仿宋" w:hint="eastAsia"/>
          <w:sz w:val="32"/>
          <w:szCs w:val="36"/>
        </w:rPr>
        <w:t>(A)），</w:t>
      </w:r>
      <w:r>
        <w:rPr>
          <w:rFonts w:ascii="仿宋" w:eastAsia="仿宋" w:hAnsi="仿宋" w:hint="eastAsia"/>
          <w:sz w:val="32"/>
          <w:szCs w:val="32"/>
        </w:rPr>
        <w:t>严防噪声扰民。</w:t>
      </w:r>
    </w:p>
    <w:p w:rsidR="005569BE" w:rsidRDefault="00FC4E07" w:rsidP="005158FF">
      <w:pPr>
        <w:spacing w:line="380" w:lineRule="exact"/>
        <w:ind w:leftChars="-85" w:left="-178" w:rightChars="-159" w:right="-334" w:firstLineChars="192" w:firstLine="614"/>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加强环保宣传教育，制定环保管理制度，严格落实《关于进一步规范和加强企业环境管理的意见》（淄环发</w:t>
      </w:r>
      <w:r>
        <w:rPr>
          <w:rFonts w:ascii="仿宋" w:eastAsia="仿宋" w:hAnsi="仿宋"/>
          <w:sz w:val="32"/>
          <w:szCs w:val="32"/>
        </w:rPr>
        <w:t>[2010]60</w:t>
      </w:r>
      <w:r>
        <w:rPr>
          <w:rFonts w:ascii="仿宋" w:eastAsia="仿宋" w:hAnsi="仿宋" w:hint="eastAsia"/>
          <w:sz w:val="32"/>
          <w:szCs w:val="32"/>
        </w:rPr>
        <w:t>号），并作为环保验收的必要条件。</w:t>
      </w:r>
    </w:p>
    <w:p w:rsidR="005569BE" w:rsidRDefault="00FC4E07" w:rsidP="005158FF">
      <w:pPr>
        <w:spacing w:line="380" w:lineRule="exact"/>
        <w:ind w:leftChars="-85" w:left="-178" w:rightChars="-159" w:right="-334" w:firstLineChars="205" w:firstLine="656"/>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该项目如发生环境信访事件，影响周边环境质量，必须立即停产整改。</w:t>
      </w:r>
    </w:p>
    <w:p w:rsidR="005569BE" w:rsidRDefault="00FC4E07" w:rsidP="005158FF">
      <w:pPr>
        <w:numPr>
          <w:ilvl w:val="0"/>
          <w:numId w:val="1"/>
        </w:numPr>
        <w:spacing w:line="380" w:lineRule="exact"/>
        <w:ind w:leftChars="-85" w:left="-178" w:rightChars="-159" w:right="-334" w:firstLineChars="192" w:firstLine="614"/>
        <w:rPr>
          <w:rFonts w:ascii="仿宋" w:eastAsia="仿宋" w:hAnsi="仿宋"/>
          <w:sz w:val="32"/>
          <w:szCs w:val="36"/>
        </w:rPr>
      </w:pPr>
      <w:r>
        <w:rPr>
          <w:rFonts w:ascii="仿宋" w:eastAsia="仿宋" w:hAnsi="仿宋" w:hint="eastAsia"/>
          <w:sz w:val="32"/>
          <w:szCs w:val="36"/>
        </w:rPr>
        <w:t>若该项目的性质、规模、地点、采用的生产工艺或者防治污染、防止生态破坏的措施发生重大变化，应当重新向我局申报环境影响评价文件。若项目在验收时所执行的排放标准发生变化，必须按新排放标准进行验收。</w:t>
      </w:r>
    </w:p>
    <w:p w:rsidR="0016372B" w:rsidRPr="0016372B" w:rsidRDefault="0016372B" w:rsidP="005158FF">
      <w:pPr>
        <w:pStyle w:val="a6"/>
        <w:numPr>
          <w:ilvl w:val="0"/>
          <w:numId w:val="1"/>
        </w:numPr>
        <w:spacing w:line="380" w:lineRule="exact"/>
        <w:ind w:rightChars="-159" w:right="-334" w:firstLineChars="0"/>
        <w:rPr>
          <w:rFonts w:ascii="仿宋" w:eastAsia="仿宋" w:hAnsi="仿宋"/>
          <w:sz w:val="32"/>
          <w:szCs w:val="36"/>
        </w:rPr>
      </w:pPr>
      <w:r w:rsidRPr="0016372B">
        <w:rPr>
          <w:rFonts w:ascii="仿宋" w:eastAsia="仿宋" w:hAnsi="仿宋" w:hint="eastAsia"/>
          <w:sz w:val="32"/>
          <w:szCs w:val="32"/>
        </w:rPr>
        <w:t>项目建设须执行配套的环境保护设施与主体工程同时设计、同时施工、同时投产使用的“三同时”制度。项目建成后，要按照《建设项目环境保护管理条例》要求，及时组织建设项目环保竣工验收，经验收合格后方可正式投入生产。否则，我局将依法处理。</w:t>
      </w:r>
    </w:p>
    <w:p w:rsidR="005569BE" w:rsidRDefault="005158FF" w:rsidP="005158FF">
      <w:pPr>
        <w:numPr>
          <w:ilvl w:val="0"/>
          <w:numId w:val="1"/>
        </w:numPr>
        <w:spacing w:line="380" w:lineRule="exact"/>
        <w:ind w:leftChars="-85" w:left="-178" w:rightChars="-159" w:right="-334" w:firstLineChars="192" w:firstLine="614"/>
        <w:rPr>
          <w:rFonts w:ascii="仿宋" w:eastAsia="仿宋" w:hAnsi="仿宋"/>
          <w:sz w:val="32"/>
          <w:szCs w:val="36"/>
        </w:rPr>
      </w:pPr>
      <w:r>
        <w:rPr>
          <w:rFonts w:ascii="仿宋" w:eastAsia="仿宋" w:hAnsi="仿宋" w:hint="eastAsia"/>
          <w:sz w:val="32"/>
          <w:szCs w:val="36"/>
        </w:rPr>
        <w:t>唐山</w:t>
      </w:r>
      <w:r w:rsidR="00FC4E07">
        <w:rPr>
          <w:rFonts w:ascii="仿宋" w:eastAsia="仿宋" w:hAnsi="仿宋" w:hint="eastAsia"/>
          <w:sz w:val="32"/>
          <w:szCs w:val="36"/>
        </w:rPr>
        <w:t>镇政府、桓台县环境监察大队负责该项目日常环境监察工作。</w:t>
      </w:r>
    </w:p>
    <w:p w:rsidR="005569BE" w:rsidRPr="005158FF" w:rsidRDefault="005158FF" w:rsidP="005158FF">
      <w:pPr>
        <w:spacing w:line="380" w:lineRule="exact"/>
        <w:ind w:leftChars="-85" w:left="-178" w:rightChars="-159" w:right="-334" w:firstLineChars="200" w:firstLine="640"/>
        <w:jc w:val="right"/>
        <w:rPr>
          <w:rFonts w:ascii="仿宋" w:eastAsia="仿宋" w:hAnsi="仿宋"/>
          <w:sz w:val="32"/>
          <w:szCs w:val="36"/>
        </w:rPr>
      </w:pPr>
      <w:r>
        <w:rPr>
          <w:rFonts w:ascii="仿宋" w:eastAsia="仿宋" w:hAnsi="仿宋" w:hint="eastAsia"/>
          <w:sz w:val="32"/>
          <w:szCs w:val="36"/>
        </w:rPr>
        <w:t>淄博市生态环境桓台分局</w:t>
      </w:r>
    </w:p>
    <w:p w:rsidR="005569BE" w:rsidRDefault="0016372B" w:rsidP="005158FF">
      <w:pPr>
        <w:spacing w:line="380" w:lineRule="exact"/>
        <w:ind w:leftChars="-85" w:left="-178" w:rightChars="-159" w:right="-334" w:firstLineChars="200" w:firstLine="640"/>
        <w:rPr>
          <w:rFonts w:ascii="仿宋" w:eastAsia="仿宋" w:hAnsi="仿宋"/>
        </w:rPr>
      </w:pPr>
      <w:r>
        <w:rPr>
          <w:rFonts w:ascii="仿宋" w:eastAsia="仿宋" w:hAnsi="仿宋" w:hint="eastAsia"/>
          <w:sz w:val="32"/>
          <w:szCs w:val="36"/>
        </w:rPr>
        <w:t xml:space="preserve">  </w:t>
      </w:r>
      <w:r w:rsidR="005158FF">
        <w:rPr>
          <w:rFonts w:ascii="仿宋" w:eastAsia="仿宋" w:hAnsi="仿宋" w:hint="eastAsia"/>
          <w:sz w:val="32"/>
          <w:szCs w:val="36"/>
        </w:rPr>
        <w:t xml:space="preserve">                               2019</w:t>
      </w:r>
      <w:r w:rsidR="00FC4E07">
        <w:rPr>
          <w:rFonts w:ascii="仿宋" w:eastAsia="仿宋" w:hAnsi="仿宋" w:hint="eastAsia"/>
          <w:sz w:val="32"/>
          <w:szCs w:val="36"/>
        </w:rPr>
        <w:t>年</w:t>
      </w:r>
      <w:r w:rsidR="005158FF">
        <w:rPr>
          <w:rFonts w:ascii="仿宋" w:eastAsia="仿宋" w:hAnsi="仿宋" w:hint="eastAsia"/>
          <w:sz w:val="32"/>
          <w:szCs w:val="36"/>
        </w:rPr>
        <w:t>6</w:t>
      </w:r>
      <w:r w:rsidR="00FC4E07">
        <w:rPr>
          <w:rFonts w:ascii="仿宋" w:eastAsia="仿宋" w:hAnsi="仿宋" w:hint="eastAsia"/>
          <w:sz w:val="32"/>
          <w:szCs w:val="36"/>
        </w:rPr>
        <w:t>月</w:t>
      </w:r>
      <w:r w:rsidR="005158FF">
        <w:rPr>
          <w:rFonts w:ascii="仿宋" w:eastAsia="仿宋" w:hAnsi="仿宋" w:hint="eastAsia"/>
          <w:sz w:val="32"/>
          <w:szCs w:val="36"/>
        </w:rPr>
        <w:t>6</w:t>
      </w:r>
      <w:r w:rsidR="00FC4E07">
        <w:rPr>
          <w:rFonts w:ascii="仿宋" w:eastAsia="仿宋" w:hAnsi="仿宋" w:hint="eastAsia"/>
          <w:sz w:val="32"/>
          <w:szCs w:val="36"/>
        </w:rPr>
        <w:t>日</w:t>
      </w:r>
    </w:p>
    <w:sectPr w:rsidR="005569BE" w:rsidSect="005569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08B" w:rsidRDefault="0068508B" w:rsidP="00A74B35">
      <w:r>
        <w:separator/>
      </w:r>
    </w:p>
  </w:endnote>
  <w:endnote w:type="continuationSeparator" w:id="1">
    <w:p w:rsidR="0068508B" w:rsidRDefault="0068508B" w:rsidP="00A74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08B" w:rsidRDefault="0068508B" w:rsidP="00A74B35">
      <w:r>
        <w:separator/>
      </w:r>
    </w:p>
  </w:footnote>
  <w:footnote w:type="continuationSeparator" w:id="1">
    <w:p w:rsidR="0068508B" w:rsidRDefault="0068508B" w:rsidP="00A74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C2E45378"/>
    <w:lvl w:ilvl="0">
      <w:start w:val="1"/>
      <w:numFmt w:val="chineseCounting"/>
      <w:suff w:val="nothing"/>
      <w:lvlText w:val="%1、"/>
      <w:lvlJc w:val="left"/>
      <w:rPr>
        <w:rFonts w:cs="Times New Roman"/>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7DD"/>
    <w:rsid w:val="00007F84"/>
    <w:rsid w:val="00013263"/>
    <w:rsid w:val="00024099"/>
    <w:rsid w:val="00025566"/>
    <w:rsid w:val="00030897"/>
    <w:rsid w:val="0004484B"/>
    <w:rsid w:val="00046725"/>
    <w:rsid w:val="00062DA5"/>
    <w:rsid w:val="000B3322"/>
    <w:rsid w:val="000C2C51"/>
    <w:rsid w:val="000F518D"/>
    <w:rsid w:val="000F5DBE"/>
    <w:rsid w:val="00115D66"/>
    <w:rsid w:val="00121098"/>
    <w:rsid w:val="00126D26"/>
    <w:rsid w:val="00135954"/>
    <w:rsid w:val="00137BC0"/>
    <w:rsid w:val="00144FA6"/>
    <w:rsid w:val="00145CED"/>
    <w:rsid w:val="001623E5"/>
    <w:rsid w:val="0016372B"/>
    <w:rsid w:val="00164517"/>
    <w:rsid w:val="0017683C"/>
    <w:rsid w:val="00180E28"/>
    <w:rsid w:val="00181FE8"/>
    <w:rsid w:val="001871EA"/>
    <w:rsid w:val="00196CD3"/>
    <w:rsid w:val="00205CD8"/>
    <w:rsid w:val="0021231A"/>
    <w:rsid w:val="002626C3"/>
    <w:rsid w:val="002727DD"/>
    <w:rsid w:val="00272A69"/>
    <w:rsid w:val="0027743F"/>
    <w:rsid w:val="00282272"/>
    <w:rsid w:val="002875EB"/>
    <w:rsid w:val="00287A7C"/>
    <w:rsid w:val="002A1109"/>
    <w:rsid w:val="002A6C99"/>
    <w:rsid w:val="002A7671"/>
    <w:rsid w:val="002B6F7B"/>
    <w:rsid w:val="002C0E31"/>
    <w:rsid w:val="002C3EF1"/>
    <w:rsid w:val="002D1048"/>
    <w:rsid w:val="002D3682"/>
    <w:rsid w:val="002D36F5"/>
    <w:rsid w:val="002E25B2"/>
    <w:rsid w:val="002E4C0D"/>
    <w:rsid w:val="002F467F"/>
    <w:rsid w:val="00300402"/>
    <w:rsid w:val="0030734E"/>
    <w:rsid w:val="003100D7"/>
    <w:rsid w:val="003151BD"/>
    <w:rsid w:val="003301CA"/>
    <w:rsid w:val="00331DF6"/>
    <w:rsid w:val="00336DD3"/>
    <w:rsid w:val="00344B25"/>
    <w:rsid w:val="00354720"/>
    <w:rsid w:val="00393616"/>
    <w:rsid w:val="003A0D27"/>
    <w:rsid w:val="003A3978"/>
    <w:rsid w:val="003B0CAD"/>
    <w:rsid w:val="003C5B74"/>
    <w:rsid w:val="003C7588"/>
    <w:rsid w:val="003C7A88"/>
    <w:rsid w:val="003D2F88"/>
    <w:rsid w:val="00400404"/>
    <w:rsid w:val="00423BEA"/>
    <w:rsid w:val="00433BBD"/>
    <w:rsid w:val="00436340"/>
    <w:rsid w:val="00444219"/>
    <w:rsid w:val="0045411E"/>
    <w:rsid w:val="004631C3"/>
    <w:rsid w:val="00467999"/>
    <w:rsid w:val="00471258"/>
    <w:rsid w:val="004A2C1A"/>
    <w:rsid w:val="004A6CF4"/>
    <w:rsid w:val="004C376C"/>
    <w:rsid w:val="004E036F"/>
    <w:rsid w:val="004E3604"/>
    <w:rsid w:val="005017D8"/>
    <w:rsid w:val="00506D09"/>
    <w:rsid w:val="0051362F"/>
    <w:rsid w:val="005137C3"/>
    <w:rsid w:val="005158FF"/>
    <w:rsid w:val="00532A1A"/>
    <w:rsid w:val="0053526B"/>
    <w:rsid w:val="00540541"/>
    <w:rsid w:val="00542219"/>
    <w:rsid w:val="005569BE"/>
    <w:rsid w:val="005569FD"/>
    <w:rsid w:val="005959C7"/>
    <w:rsid w:val="0059708B"/>
    <w:rsid w:val="005B36D6"/>
    <w:rsid w:val="005B76B4"/>
    <w:rsid w:val="005F4EB6"/>
    <w:rsid w:val="006004B5"/>
    <w:rsid w:val="00607356"/>
    <w:rsid w:val="0061563E"/>
    <w:rsid w:val="00616683"/>
    <w:rsid w:val="00623888"/>
    <w:rsid w:val="00676952"/>
    <w:rsid w:val="00682681"/>
    <w:rsid w:val="0068508B"/>
    <w:rsid w:val="006A79F7"/>
    <w:rsid w:val="006B2728"/>
    <w:rsid w:val="006B2754"/>
    <w:rsid w:val="006C4A22"/>
    <w:rsid w:val="006C68AE"/>
    <w:rsid w:val="006C744F"/>
    <w:rsid w:val="006D67AE"/>
    <w:rsid w:val="006F3BE4"/>
    <w:rsid w:val="007313E5"/>
    <w:rsid w:val="00737683"/>
    <w:rsid w:val="00743E33"/>
    <w:rsid w:val="0075002F"/>
    <w:rsid w:val="00760133"/>
    <w:rsid w:val="007633AB"/>
    <w:rsid w:val="00763886"/>
    <w:rsid w:val="007750B3"/>
    <w:rsid w:val="0078258B"/>
    <w:rsid w:val="007B0916"/>
    <w:rsid w:val="007D008F"/>
    <w:rsid w:val="007D5094"/>
    <w:rsid w:val="007E175C"/>
    <w:rsid w:val="0080295B"/>
    <w:rsid w:val="008055F1"/>
    <w:rsid w:val="00815B15"/>
    <w:rsid w:val="008332A6"/>
    <w:rsid w:val="008521FF"/>
    <w:rsid w:val="00863B0F"/>
    <w:rsid w:val="00880C9E"/>
    <w:rsid w:val="008937E5"/>
    <w:rsid w:val="008A1AFF"/>
    <w:rsid w:val="008B7986"/>
    <w:rsid w:val="008C5E52"/>
    <w:rsid w:val="008D41C7"/>
    <w:rsid w:val="008D5E6B"/>
    <w:rsid w:val="008F17E0"/>
    <w:rsid w:val="009218E8"/>
    <w:rsid w:val="00925641"/>
    <w:rsid w:val="00946376"/>
    <w:rsid w:val="009561CA"/>
    <w:rsid w:val="009608CC"/>
    <w:rsid w:val="00963486"/>
    <w:rsid w:val="0099469A"/>
    <w:rsid w:val="009A2C69"/>
    <w:rsid w:val="009C31ED"/>
    <w:rsid w:val="009C7487"/>
    <w:rsid w:val="00A017D2"/>
    <w:rsid w:val="00A26525"/>
    <w:rsid w:val="00A33588"/>
    <w:rsid w:val="00A67C91"/>
    <w:rsid w:val="00A72246"/>
    <w:rsid w:val="00A74B35"/>
    <w:rsid w:val="00A81AFD"/>
    <w:rsid w:val="00AA388A"/>
    <w:rsid w:val="00AB4414"/>
    <w:rsid w:val="00AB5B90"/>
    <w:rsid w:val="00AC3463"/>
    <w:rsid w:val="00AD6DC2"/>
    <w:rsid w:val="00AE2997"/>
    <w:rsid w:val="00B03634"/>
    <w:rsid w:val="00B5217D"/>
    <w:rsid w:val="00B5443C"/>
    <w:rsid w:val="00B544D1"/>
    <w:rsid w:val="00B61F52"/>
    <w:rsid w:val="00B624BE"/>
    <w:rsid w:val="00B8067E"/>
    <w:rsid w:val="00B83BDE"/>
    <w:rsid w:val="00BA7E2B"/>
    <w:rsid w:val="00BB2615"/>
    <w:rsid w:val="00BC6A9A"/>
    <w:rsid w:val="00BE13AF"/>
    <w:rsid w:val="00BF39A1"/>
    <w:rsid w:val="00C232B2"/>
    <w:rsid w:val="00C46F8F"/>
    <w:rsid w:val="00C55F12"/>
    <w:rsid w:val="00C741F1"/>
    <w:rsid w:val="00CA553B"/>
    <w:rsid w:val="00CB06F4"/>
    <w:rsid w:val="00CB6EA9"/>
    <w:rsid w:val="00CC37EC"/>
    <w:rsid w:val="00CC717C"/>
    <w:rsid w:val="00CD4291"/>
    <w:rsid w:val="00CE0A4B"/>
    <w:rsid w:val="00CE22E9"/>
    <w:rsid w:val="00CF75FC"/>
    <w:rsid w:val="00D01394"/>
    <w:rsid w:val="00D1095A"/>
    <w:rsid w:val="00D12738"/>
    <w:rsid w:val="00D17C84"/>
    <w:rsid w:val="00D259AE"/>
    <w:rsid w:val="00D334B4"/>
    <w:rsid w:val="00D50084"/>
    <w:rsid w:val="00D5567A"/>
    <w:rsid w:val="00D71A61"/>
    <w:rsid w:val="00D8331B"/>
    <w:rsid w:val="00D84D74"/>
    <w:rsid w:val="00DA5315"/>
    <w:rsid w:val="00DB1689"/>
    <w:rsid w:val="00DB73D3"/>
    <w:rsid w:val="00DE7B5B"/>
    <w:rsid w:val="00DF3E08"/>
    <w:rsid w:val="00E05D26"/>
    <w:rsid w:val="00E35839"/>
    <w:rsid w:val="00E56A00"/>
    <w:rsid w:val="00E81100"/>
    <w:rsid w:val="00E83F2C"/>
    <w:rsid w:val="00E87A2B"/>
    <w:rsid w:val="00E91BFF"/>
    <w:rsid w:val="00E9234A"/>
    <w:rsid w:val="00E961BF"/>
    <w:rsid w:val="00EB0EEA"/>
    <w:rsid w:val="00EE6377"/>
    <w:rsid w:val="00EF478D"/>
    <w:rsid w:val="00EF7F83"/>
    <w:rsid w:val="00F14057"/>
    <w:rsid w:val="00F1783B"/>
    <w:rsid w:val="00F2674C"/>
    <w:rsid w:val="00F30E83"/>
    <w:rsid w:val="00F32698"/>
    <w:rsid w:val="00F3353B"/>
    <w:rsid w:val="00F47924"/>
    <w:rsid w:val="00F5558B"/>
    <w:rsid w:val="00F758EF"/>
    <w:rsid w:val="00F77D24"/>
    <w:rsid w:val="00F81A92"/>
    <w:rsid w:val="00FB2A3C"/>
    <w:rsid w:val="00FC4E07"/>
    <w:rsid w:val="00FC6F0F"/>
    <w:rsid w:val="00FD1877"/>
    <w:rsid w:val="00FD568D"/>
    <w:rsid w:val="00FF7BD5"/>
    <w:rsid w:val="07DB6E51"/>
    <w:rsid w:val="10045D2B"/>
    <w:rsid w:val="13FC0E2E"/>
    <w:rsid w:val="1DA43873"/>
    <w:rsid w:val="267B60BE"/>
    <w:rsid w:val="26C1627A"/>
    <w:rsid w:val="2E34404E"/>
    <w:rsid w:val="37B373CD"/>
    <w:rsid w:val="433968E5"/>
    <w:rsid w:val="46AA30B5"/>
    <w:rsid w:val="53813CA0"/>
    <w:rsid w:val="54A24929"/>
    <w:rsid w:val="5D1121FA"/>
    <w:rsid w:val="6C804ED1"/>
    <w:rsid w:val="6F3A3E15"/>
    <w:rsid w:val="732A1B0C"/>
    <w:rsid w:val="7BC3586E"/>
    <w:rsid w:val="7C8A33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B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rsid w:val="005569BE"/>
    <w:pPr>
      <w:ind w:leftChars="257" w:left="540" w:rightChars="183" w:right="384"/>
    </w:pPr>
    <w:rPr>
      <w:rFonts w:eastAsia="黑体"/>
      <w:b/>
      <w:bCs/>
      <w:sz w:val="32"/>
    </w:rPr>
  </w:style>
  <w:style w:type="paragraph" w:styleId="a4">
    <w:name w:val="footer"/>
    <w:basedOn w:val="a"/>
    <w:link w:val="Char"/>
    <w:uiPriority w:val="99"/>
    <w:unhideWhenUsed/>
    <w:qFormat/>
    <w:rsid w:val="005569BE"/>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5569BE"/>
    <w:pPr>
      <w:pBdr>
        <w:bottom w:val="single" w:sz="6" w:space="1" w:color="auto"/>
      </w:pBdr>
      <w:tabs>
        <w:tab w:val="center" w:pos="4153"/>
        <w:tab w:val="right" w:pos="8306"/>
      </w:tabs>
      <w:snapToGrid w:val="0"/>
      <w:jc w:val="center"/>
    </w:pPr>
    <w:rPr>
      <w:sz w:val="18"/>
      <w:szCs w:val="18"/>
    </w:rPr>
  </w:style>
  <w:style w:type="character" w:customStyle="1" w:styleId="fontstyle01">
    <w:name w:val="fontstyle01"/>
    <w:basedOn w:val="a0"/>
    <w:qFormat/>
    <w:rsid w:val="005569BE"/>
    <w:rPr>
      <w:rFonts w:ascii="宋体" w:eastAsia="宋体" w:hAnsi="宋体" w:hint="eastAsia"/>
      <w:color w:val="000000"/>
      <w:sz w:val="24"/>
      <w:szCs w:val="24"/>
    </w:rPr>
  </w:style>
  <w:style w:type="character" w:customStyle="1" w:styleId="fontstyle21">
    <w:name w:val="fontstyle21"/>
    <w:basedOn w:val="a0"/>
    <w:qFormat/>
    <w:rsid w:val="005569BE"/>
    <w:rPr>
      <w:rFonts w:ascii="TimesNewRomanPSMT" w:hAnsi="TimesNewRomanPSMT" w:hint="default"/>
      <w:color w:val="000000"/>
      <w:sz w:val="24"/>
      <w:szCs w:val="24"/>
    </w:rPr>
  </w:style>
  <w:style w:type="character" w:customStyle="1" w:styleId="Char0">
    <w:name w:val="页眉 Char"/>
    <w:basedOn w:val="a0"/>
    <w:link w:val="a5"/>
    <w:uiPriority w:val="99"/>
    <w:semiHidden/>
    <w:qFormat/>
    <w:rsid w:val="005569BE"/>
    <w:rPr>
      <w:rFonts w:ascii="Times New Roman" w:eastAsia="宋体" w:hAnsi="Times New Roman" w:cs="Times New Roman"/>
      <w:sz w:val="18"/>
      <w:szCs w:val="18"/>
    </w:rPr>
  </w:style>
  <w:style w:type="character" w:customStyle="1" w:styleId="Char">
    <w:name w:val="页脚 Char"/>
    <w:basedOn w:val="a0"/>
    <w:link w:val="a4"/>
    <w:uiPriority w:val="99"/>
    <w:semiHidden/>
    <w:qFormat/>
    <w:rsid w:val="005569BE"/>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qFormat/>
    <w:rsid w:val="005569B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qFormat/>
    <w:rsid w:val="005569BE"/>
    <w:rPr>
      <w:rFonts w:eastAsia="Times New Roman"/>
      <w:kern w:val="0"/>
      <w:sz w:val="20"/>
    </w:rPr>
  </w:style>
  <w:style w:type="paragraph" w:styleId="a6">
    <w:name w:val="List Paragraph"/>
    <w:basedOn w:val="a"/>
    <w:uiPriority w:val="99"/>
    <w:unhideWhenUsed/>
    <w:rsid w:val="0016372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FDC964-A480-43F9-9116-C6164AE5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208</Words>
  <Characters>1190</Characters>
  <Application>Microsoft Office Word</Application>
  <DocSecurity>0</DocSecurity>
  <Lines>9</Lines>
  <Paragraphs>2</Paragraphs>
  <ScaleCrop>false</ScaleCrop>
  <Company>HTXZFWZX</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huanbj003</dc:creator>
  <cp:lastModifiedBy>huanbj002</cp:lastModifiedBy>
  <cp:revision>21</cp:revision>
  <cp:lastPrinted>2017-07-06T23:50:00Z</cp:lastPrinted>
  <dcterms:created xsi:type="dcterms:W3CDTF">2017-06-19T02:02:00Z</dcterms:created>
  <dcterms:modified xsi:type="dcterms:W3CDTF">2019-06-06T01:52:00Z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