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65A" w:rsidRDefault="001B465A" w:rsidP="00976ACE">
      <w:pPr>
        <w:autoSpaceDE w:val="0"/>
        <w:autoSpaceDN w:val="0"/>
        <w:adjustRightInd w:val="0"/>
        <w:spacing w:line="560" w:lineRule="exact"/>
        <w:ind w:firstLineChars="250" w:firstLine="800"/>
        <w:jc w:val="left"/>
        <w:rPr>
          <w:rFonts w:ascii="仿宋" w:eastAsia="仿宋" w:hAnsi="仿宋" w:cs="宋体"/>
          <w:kern w:val="0"/>
          <w:sz w:val="32"/>
          <w:szCs w:val="32"/>
          <w:lang w:val="zh-CN"/>
        </w:rPr>
      </w:pPr>
      <w:bookmarkStart w:id="0" w:name="_GoBack"/>
      <w:bookmarkEnd w:id="0"/>
    </w:p>
    <w:p w:rsidR="00976ACE" w:rsidRDefault="008C2A80" w:rsidP="00976ACE">
      <w:pPr>
        <w:autoSpaceDE w:val="0"/>
        <w:autoSpaceDN w:val="0"/>
        <w:adjustRightInd w:val="0"/>
        <w:spacing w:line="560" w:lineRule="exact"/>
        <w:ind w:firstLineChars="250" w:firstLine="800"/>
        <w:jc w:val="left"/>
        <w:rPr>
          <w:rFonts w:ascii="仿宋" w:eastAsia="仿宋" w:hAnsi="仿宋" w:cs="宋体"/>
          <w:kern w:val="0"/>
          <w:sz w:val="32"/>
          <w:szCs w:val="32"/>
          <w:lang w:val="zh-CN"/>
        </w:rPr>
      </w:pPr>
      <w:r>
        <w:rPr>
          <w:rFonts w:ascii="仿宋" w:eastAsia="仿宋" w:hAnsi="仿宋" w:cs="宋体"/>
          <w:kern w:val="0"/>
          <w:sz w:val="32"/>
          <w:szCs w:val="32"/>
          <w:lang w:val="zh-CN"/>
        </w:rPr>
        <w:t>2</w:t>
      </w:r>
      <w:r w:rsidR="00113E91" w:rsidRPr="00113E91">
        <w:rPr>
          <w:rFonts w:ascii="仿宋" w:eastAsia="仿宋" w:hAnsi="仿宋" w:cs="宋体" w:hint="eastAsia"/>
          <w:kern w:val="0"/>
          <w:sz w:val="32"/>
          <w:szCs w:val="32"/>
          <w:lang w:val="zh-CN"/>
        </w:rPr>
        <w:t>014—2015学年，桓台县深入贯彻落实《国务院关于加快发展现代职业教育的决定》（国发〔</w:t>
      </w:r>
      <w:r w:rsidR="00113E91" w:rsidRPr="00113E91">
        <w:rPr>
          <w:rFonts w:ascii="仿宋" w:eastAsia="仿宋" w:hAnsi="仿宋" w:cs="??_GB2312" w:hint="eastAsia"/>
          <w:kern w:val="0"/>
          <w:sz w:val="32"/>
          <w:szCs w:val="32"/>
        </w:rPr>
        <w:t>2014</w:t>
      </w:r>
      <w:r w:rsidR="00113E91" w:rsidRPr="00113E91">
        <w:rPr>
          <w:rFonts w:ascii="仿宋" w:eastAsia="仿宋" w:hAnsi="仿宋" w:cs="宋体" w:hint="eastAsia"/>
          <w:kern w:val="0"/>
          <w:sz w:val="32"/>
          <w:szCs w:val="32"/>
          <w:lang w:val="zh-CN"/>
        </w:rPr>
        <w:t>〕</w:t>
      </w:r>
      <w:r w:rsidR="00113E91" w:rsidRPr="00113E91">
        <w:rPr>
          <w:rFonts w:ascii="仿宋" w:eastAsia="仿宋" w:hAnsi="仿宋" w:cs="??_GB2312" w:hint="eastAsia"/>
          <w:kern w:val="0"/>
          <w:sz w:val="32"/>
          <w:szCs w:val="32"/>
        </w:rPr>
        <w:t>19</w:t>
      </w:r>
      <w:r w:rsidR="00113E91" w:rsidRPr="00113E91">
        <w:rPr>
          <w:rFonts w:ascii="仿宋" w:eastAsia="仿宋" w:hAnsi="仿宋" w:cs="宋体" w:hint="eastAsia"/>
          <w:kern w:val="0"/>
          <w:sz w:val="32"/>
          <w:szCs w:val="32"/>
          <w:lang w:val="zh-CN"/>
        </w:rPr>
        <w:t>号）、《山东省人民政府关于加快建设适应经济社会发展的现代职业教育体系的意见》（鲁政发〔</w:t>
      </w:r>
      <w:r w:rsidR="00113E91" w:rsidRPr="00113E91">
        <w:rPr>
          <w:rFonts w:ascii="仿宋" w:eastAsia="仿宋" w:hAnsi="仿宋" w:cs="??_GB2312" w:hint="eastAsia"/>
          <w:kern w:val="0"/>
          <w:sz w:val="32"/>
          <w:szCs w:val="32"/>
        </w:rPr>
        <w:t>2012</w:t>
      </w:r>
      <w:r w:rsidR="00113E91" w:rsidRPr="00113E91">
        <w:rPr>
          <w:rFonts w:ascii="仿宋" w:eastAsia="仿宋" w:hAnsi="仿宋" w:cs="宋体" w:hint="eastAsia"/>
          <w:kern w:val="0"/>
          <w:sz w:val="32"/>
          <w:szCs w:val="32"/>
          <w:lang w:val="zh-CN"/>
        </w:rPr>
        <w:t>〕</w:t>
      </w:r>
      <w:r w:rsidR="00113E91" w:rsidRPr="00113E91">
        <w:rPr>
          <w:rFonts w:ascii="仿宋" w:eastAsia="仿宋" w:hAnsi="仿宋" w:cs="??_GB2312" w:hint="eastAsia"/>
          <w:kern w:val="0"/>
          <w:sz w:val="32"/>
          <w:szCs w:val="32"/>
        </w:rPr>
        <w:t>49</w:t>
      </w:r>
      <w:r w:rsidR="00113E91" w:rsidRPr="00113E91">
        <w:rPr>
          <w:rFonts w:ascii="仿宋" w:eastAsia="仿宋" w:hAnsi="仿宋" w:cs="宋体" w:hint="eastAsia"/>
          <w:kern w:val="0"/>
          <w:sz w:val="32"/>
          <w:szCs w:val="32"/>
          <w:lang w:val="zh-CN"/>
        </w:rPr>
        <w:t>号）、《山东省人民政府关于贯彻国发〔2014〕19号文件进一步完善现代职业教育政策体系的意见》（鲁政发〔2015〕17号）及各级教育工作会议精神，紧紧围绕县委、县政府提出的“打造实力桓台、建设幸福城乡”的目标任务，把职业教育作为推动地方经济社会持续健康发展的战略措施，不断加大投入，坚持“以服务发展为宗旨，以促进就业为导向”，全面提升职业学校教育教学质量，现代职业教育体系初步构建，职业教育工作取得新的进展。现对我县</w:t>
      </w:r>
      <w:r w:rsidR="00F06654">
        <w:rPr>
          <w:rFonts w:ascii="仿宋" w:eastAsia="仿宋" w:hAnsi="仿宋" w:cs="宋体" w:hint="eastAsia"/>
          <w:kern w:val="0"/>
          <w:sz w:val="32"/>
          <w:szCs w:val="32"/>
          <w:lang w:val="zh-CN"/>
        </w:rPr>
        <w:t>2014-2015学年</w:t>
      </w:r>
      <w:r w:rsidR="00113E91" w:rsidRPr="00113E91">
        <w:rPr>
          <w:rFonts w:ascii="仿宋" w:eastAsia="仿宋" w:hAnsi="仿宋" w:cs="宋体" w:hint="eastAsia"/>
          <w:kern w:val="0"/>
          <w:sz w:val="32"/>
          <w:szCs w:val="32"/>
          <w:lang w:val="zh-CN"/>
        </w:rPr>
        <w:t>中等职业教育发展与质量情况报告如下：</w:t>
      </w:r>
      <w:bookmarkStart w:id="1" w:name="_Toc437416869"/>
    </w:p>
    <w:p w:rsidR="00113E91" w:rsidRPr="00976ACE" w:rsidRDefault="00113E91" w:rsidP="00976ACE">
      <w:pPr>
        <w:autoSpaceDE w:val="0"/>
        <w:autoSpaceDN w:val="0"/>
        <w:adjustRightInd w:val="0"/>
        <w:spacing w:line="560" w:lineRule="exact"/>
        <w:ind w:firstLineChars="250" w:firstLine="800"/>
        <w:jc w:val="left"/>
        <w:rPr>
          <w:rFonts w:ascii="黑体" w:eastAsia="黑体" w:hAnsi="黑体" w:cs="宋体"/>
          <w:kern w:val="0"/>
          <w:sz w:val="32"/>
          <w:szCs w:val="32"/>
        </w:rPr>
      </w:pPr>
      <w:r w:rsidRPr="00976ACE">
        <w:rPr>
          <w:rFonts w:ascii="黑体" w:eastAsia="黑体" w:hAnsi="黑体" w:hint="eastAsia"/>
          <w:sz w:val="32"/>
          <w:szCs w:val="32"/>
          <w:lang w:val="zh-CN"/>
        </w:rPr>
        <w:t>一、政府履职与全县中等职业教育发展情况</w:t>
      </w:r>
      <w:bookmarkEnd w:id="1"/>
    </w:p>
    <w:p w:rsidR="00976ACE" w:rsidRDefault="00113E91" w:rsidP="00976ACE">
      <w:pPr>
        <w:autoSpaceDE w:val="0"/>
        <w:autoSpaceDN w:val="0"/>
        <w:adjustRightInd w:val="0"/>
        <w:spacing w:line="560" w:lineRule="exact"/>
        <w:ind w:firstLine="640"/>
        <w:jc w:val="left"/>
        <w:rPr>
          <w:rFonts w:ascii="仿宋" w:eastAsia="仿宋" w:hAnsi="仿宋" w:cs="宋体"/>
          <w:kern w:val="0"/>
          <w:sz w:val="32"/>
          <w:szCs w:val="32"/>
          <w:lang w:val="zh-CN"/>
        </w:rPr>
      </w:pPr>
      <w:r w:rsidRPr="00113E91">
        <w:rPr>
          <w:rFonts w:ascii="仿宋" w:eastAsia="仿宋" w:hAnsi="仿宋" w:cs="宋体" w:hint="eastAsia"/>
          <w:kern w:val="0"/>
          <w:sz w:val="32"/>
          <w:szCs w:val="32"/>
          <w:lang w:val="zh-CN"/>
        </w:rPr>
        <w:t>县委、县政府历来高度重视职业教育。特别是党的十八大以来，认真贯彻落实各级有关政策文件，将中职教育纳入基本公共服务体系和公共财政保障范围，不断加大财政投入，保障职业教育健康快速发展。</w:t>
      </w:r>
      <w:bookmarkStart w:id="2" w:name="_Toc437416870"/>
    </w:p>
    <w:p w:rsidR="00113E91" w:rsidRPr="00976ACE" w:rsidRDefault="00113E91" w:rsidP="00976ACE">
      <w:pPr>
        <w:autoSpaceDE w:val="0"/>
        <w:autoSpaceDN w:val="0"/>
        <w:adjustRightInd w:val="0"/>
        <w:spacing w:line="560" w:lineRule="exact"/>
        <w:ind w:firstLine="640"/>
        <w:jc w:val="left"/>
        <w:rPr>
          <w:rFonts w:ascii="楷体" w:eastAsia="楷体" w:hAnsi="楷体" w:cs="??_GB2312"/>
          <w:b/>
          <w:kern w:val="0"/>
          <w:sz w:val="32"/>
          <w:szCs w:val="32"/>
        </w:rPr>
      </w:pPr>
      <w:r w:rsidRPr="00976ACE">
        <w:rPr>
          <w:rFonts w:ascii="楷体" w:eastAsia="楷体" w:hAnsi="楷体" w:hint="eastAsia"/>
          <w:b/>
          <w:sz w:val="32"/>
          <w:szCs w:val="32"/>
          <w:lang w:val="zh-CN"/>
        </w:rPr>
        <w:t>（一）不断加大经费投入，为职业教育快速健康发展提供坚实保障</w:t>
      </w:r>
      <w:bookmarkEnd w:id="2"/>
    </w:p>
    <w:p w:rsidR="008C2A80" w:rsidRDefault="00113E91" w:rsidP="0041695E">
      <w:pPr>
        <w:autoSpaceDE w:val="0"/>
        <w:autoSpaceDN w:val="0"/>
        <w:adjustRightInd w:val="0"/>
        <w:spacing w:line="560" w:lineRule="exact"/>
        <w:ind w:firstLine="640"/>
        <w:jc w:val="left"/>
        <w:rPr>
          <w:rFonts w:ascii="仿宋" w:eastAsia="仿宋" w:hAnsi="仿宋" w:cs="宋体"/>
          <w:kern w:val="0"/>
          <w:sz w:val="32"/>
          <w:szCs w:val="32"/>
          <w:lang w:val="zh-CN"/>
        </w:rPr>
      </w:pPr>
      <w:r w:rsidRPr="002426AA">
        <w:rPr>
          <w:rFonts w:ascii="楷体" w:eastAsia="楷体" w:hAnsi="楷体" w:cs="??_GB2312" w:hint="eastAsia"/>
          <w:kern w:val="0"/>
          <w:sz w:val="32"/>
          <w:szCs w:val="32"/>
        </w:rPr>
        <w:t>1</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全面落实中职生均公用经费等各项经费投入。</w:t>
      </w:r>
      <w:r w:rsidRPr="00113E91">
        <w:rPr>
          <w:rFonts w:ascii="仿宋" w:eastAsia="仿宋" w:hAnsi="仿宋" w:cs="宋体" w:hint="eastAsia"/>
          <w:kern w:val="0"/>
          <w:sz w:val="32"/>
          <w:szCs w:val="32"/>
          <w:lang w:val="zh-CN"/>
        </w:rPr>
        <w:t>从</w:t>
      </w:r>
      <w:r w:rsidRPr="00113E91">
        <w:rPr>
          <w:rFonts w:ascii="仿宋" w:eastAsia="仿宋" w:hAnsi="仿宋" w:cs="??_GB2312" w:hint="eastAsia"/>
          <w:kern w:val="0"/>
          <w:sz w:val="32"/>
          <w:szCs w:val="32"/>
        </w:rPr>
        <w:t>2007</w:t>
      </w:r>
      <w:r w:rsidRPr="00113E91">
        <w:rPr>
          <w:rFonts w:ascii="仿宋" w:eastAsia="仿宋" w:hAnsi="仿宋" w:cs="宋体" w:hint="eastAsia"/>
          <w:kern w:val="0"/>
          <w:sz w:val="32"/>
          <w:szCs w:val="32"/>
          <w:lang w:val="zh-CN"/>
        </w:rPr>
        <w:t>年起，县财政按中职一、二年级学生在校人数以每生每年</w:t>
      </w:r>
      <w:r w:rsidRPr="00113E91">
        <w:rPr>
          <w:rFonts w:ascii="仿宋" w:eastAsia="仿宋" w:hAnsi="仿宋" w:cs="??_GB2312" w:hint="eastAsia"/>
          <w:kern w:val="0"/>
          <w:sz w:val="32"/>
          <w:szCs w:val="32"/>
        </w:rPr>
        <w:t>1500</w:t>
      </w:r>
      <w:r w:rsidRPr="00113E91">
        <w:rPr>
          <w:rFonts w:ascii="仿宋" w:eastAsia="仿宋" w:hAnsi="仿宋" w:cs="宋体" w:hint="eastAsia"/>
          <w:kern w:val="0"/>
          <w:sz w:val="32"/>
          <w:szCs w:val="32"/>
          <w:lang w:val="zh-CN"/>
        </w:rPr>
        <w:t>元的</w:t>
      </w:r>
    </w:p>
    <w:p w:rsidR="00113E91" w:rsidRPr="00113E91" w:rsidRDefault="00113E91" w:rsidP="008C2A80">
      <w:pPr>
        <w:autoSpaceDE w:val="0"/>
        <w:autoSpaceDN w:val="0"/>
        <w:adjustRightInd w:val="0"/>
        <w:spacing w:line="560" w:lineRule="exact"/>
        <w:jc w:val="left"/>
        <w:rPr>
          <w:rFonts w:ascii="仿宋" w:eastAsia="仿宋" w:hAnsi="仿宋" w:cs="??_GB2312"/>
          <w:kern w:val="0"/>
          <w:sz w:val="32"/>
          <w:szCs w:val="32"/>
        </w:rPr>
      </w:pPr>
      <w:r w:rsidRPr="00113E91">
        <w:rPr>
          <w:rFonts w:ascii="仿宋" w:eastAsia="仿宋" w:hAnsi="仿宋" w:cs="宋体" w:hint="eastAsia"/>
          <w:kern w:val="0"/>
          <w:sz w:val="32"/>
          <w:szCs w:val="32"/>
          <w:lang w:val="zh-CN"/>
        </w:rPr>
        <w:t>标准全额拨付国家助学金。从</w:t>
      </w:r>
      <w:r w:rsidRPr="00113E91">
        <w:rPr>
          <w:rFonts w:ascii="仿宋" w:eastAsia="仿宋" w:hAnsi="仿宋" w:cs="??_GB2312" w:hint="eastAsia"/>
          <w:kern w:val="0"/>
          <w:sz w:val="32"/>
          <w:szCs w:val="32"/>
        </w:rPr>
        <w:t>2009</w:t>
      </w:r>
      <w:r w:rsidRPr="00113E91">
        <w:rPr>
          <w:rFonts w:ascii="仿宋" w:eastAsia="仿宋" w:hAnsi="仿宋" w:cs="宋体" w:hint="eastAsia"/>
          <w:kern w:val="0"/>
          <w:sz w:val="32"/>
          <w:szCs w:val="32"/>
          <w:lang w:val="zh-CN"/>
        </w:rPr>
        <w:t>年起，我县在全国率先实行中职</w:t>
      </w:r>
      <w:r w:rsidRPr="00113E91">
        <w:rPr>
          <w:rFonts w:ascii="仿宋" w:eastAsia="仿宋" w:hAnsi="仿宋" w:cs="宋体" w:hint="eastAsia"/>
          <w:kern w:val="0"/>
          <w:sz w:val="32"/>
          <w:szCs w:val="32"/>
          <w:lang w:val="zh-CN"/>
        </w:rPr>
        <w:lastRenderedPageBreak/>
        <w:t>生学费全免政策，根据学校在籍学生数，县财政按每生每年</w:t>
      </w:r>
      <w:r w:rsidRPr="00113E91">
        <w:rPr>
          <w:rFonts w:ascii="仿宋" w:eastAsia="仿宋" w:hAnsi="仿宋" w:cs="??_GB2312" w:hint="eastAsia"/>
          <w:kern w:val="0"/>
          <w:sz w:val="32"/>
          <w:szCs w:val="32"/>
        </w:rPr>
        <w:t>1700</w:t>
      </w:r>
      <w:r w:rsidRPr="00113E91">
        <w:rPr>
          <w:rFonts w:ascii="仿宋" w:eastAsia="仿宋" w:hAnsi="仿宋" w:cs="宋体" w:hint="eastAsia"/>
          <w:kern w:val="0"/>
          <w:sz w:val="32"/>
          <w:szCs w:val="32"/>
          <w:lang w:val="zh-CN"/>
        </w:rPr>
        <w:t>元的标准全额拨付学费。2015年，依据《关于中等职业学校生均公用经费基本拨款标准有关问题的通知》（鲁财教〔2013〕58号）规定的基本拨款标准，我县将职业学校生均公用经费标准调整为民用加工类专业每生每年3300元、财经商贸类专业每生每年2800元、酒店服务管理类专业每生每年2800元标准，并做到了全额及时拨付。</w:t>
      </w:r>
    </w:p>
    <w:p w:rsidR="00113E91" w:rsidRPr="001D2CDA" w:rsidRDefault="001D2CDA" w:rsidP="001D2CDA">
      <w:pPr>
        <w:autoSpaceDE w:val="0"/>
        <w:autoSpaceDN w:val="0"/>
        <w:adjustRightInd w:val="0"/>
        <w:spacing w:line="560" w:lineRule="exact"/>
        <w:rPr>
          <w:rFonts w:ascii="仿宋" w:eastAsia="仿宋" w:hAnsi="仿宋" w:cs="??_GB2312"/>
          <w:kern w:val="0"/>
          <w:sz w:val="24"/>
          <w:szCs w:val="24"/>
        </w:rPr>
      </w:pPr>
      <w:r>
        <w:rPr>
          <w:rFonts w:ascii="仿宋" w:eastAsia="仿宋" w:hAnsi="仿宋" w:cs="宋体" w:hint="eastAsia"/>
          <w:kern w:val="0"/>
          <w:sz w:val="24"/>
          <w:szCs w:val="24"/>
          <w:lang w:val="zh-CN"/>
        </w:rPr>
        <w:t xml:space="preserve">　</w:t>
      </w:r>
      <w:r w:rsidR="00113E91" w:rsidRPr="001D2CDA">
        <w:rPr>
          <w:rFonts w:ascii="仿宋" w:eastAsia="仿宋" w:hAnsi="仿宋" w:cs="宋体" w:hint="eastAsia"/>
          <w:kern w:val="0"/>
          <w:sz w:val="24"/>
          <w:szCs w:val="24"/>
          <w:lang w:val="zh-CN"/>
        </w:rPr>
        <w:t>表</w:t>
      </w:r>
      <w:r w:rsidR="00113E91" w:rsidRPr="001D2CDA">
        <w:rPr>
          <w:rFonts w:ascii="仿宋" w:eastAsia="仿宋" w:hAnsi="仿宋" w:cs="??_GB2312" w:hint="eastAsia"/>
          <w:kern w:val="0"/>
          <w:sz w:val="24"/>
          <w:szCs w:val="24"/>
        </w:rPr>
        <w:t>1</w:t>
      </w:r>
      <w:r w:rsidR="00113E91" w:rsidRPr="001D2CDA">
        <w:rPr>
          <w:rFonts w:ascii="仿宋" w:eastAsia="仿宋" w:hAnsi="仿宋" w:cs="宋体" w:hint="eastAsia"/>
          <w:kern w:val="0"/>
          <w:sz w:val="24"/>
          <w:szCs w:val="24"/>
          <w:lang w:val="zh-CN"/>
        </w:rPr>
        <w:t>：桓台县（本级财力）职业教育投入情况统计表</w:t>
      </w:r>
      <w:r>
        <w:rPr>
          <w:rFonts w:ascii="仿宋" w:eastAsia="仿宋" w:hAnsi="仿宋" w:cs="??_GB2312" w:hint="eastAsia"/>
          <w:kern w:val="0"/>
          <w:sz w:val="24"/>
          <w:szCs w:val="24"/>
        </w:rPr>
        <w:t xml:space="preserve">　　　　　　</w:t>
      </w:r>
      <w:r w:rsidR="00113E91" w:rsidRPr="001D2CDA">
        <w:rPr>
          <w:rFonts w:ascii="仿宋" w:eastAsia="仿宋" w:hAnsi="仿宋" w:cs="宋体" w:hint="eastAsia"/>
          <w:kern w:val="0"/>
          <w:sz w:val="24"/>
          <w:szCs w:val="24"/>
          <w:lang w:val="zh-CN"/>
        </w:rPr>
        <w:t>单位：万元</w:t>
      </w:r>
    </w:p>
    <w:tbl>
      <w:tblPr>
        <w:tblW w:w="8722" w:type="dxa"/>
        <w:tblInd w:w="206" w:type="dxa"/>
        <w:tblLayout w:type="fixed"/>
        <w:tblLook w:val="0000"/>
      </w:tblPr>
      <w:tblGrid>
        <w:gridCol w:w="873"/>
        <w:gridCol w:w="873"/>
        <w:gridCol w:w="872"/>
        <w:gridCol w:w="872"/>
        <w:gridCol w:w="872"/>
        <w:gridCol w:w="872"/>
        <w:gridCol w:w="872"/>
        <w:gridCol w:w="872"/>
        <w:gridCol w:w="872"/>
        <w:gridCol w:w="872"/>
      </w:tblGrid>
      <w:tr w:rsidR="00113E91" w:rsidRPr="001D2CDA" w:rsidTr="001D2CDA">
        <w:trPr>
          <w:trHeight w:val="1"/>
        </w:trPr>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年度</w:t>
            </w:r>
          </w:p>
        </w:tc>
        <w:tc>
          <w:tcPr>
            <w:tcW w:w="1701"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财政性教育经费</w:t>
            </w:r>
          </w:p>
        </w:tc>
        <w:tc>
          <w:tcPr>
            <w:tcW w:w="1701"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教育费附加</w:t>
            </w:r>
          </w:p>
        </w:tc>
        <w:tc>
          <w:tcPr>
            <w:tcW w:w="1701"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地方教育附加</w:t>
            </w:r>
          </w:p>
        </w:tc>
      </w:tr>
      <w:tr w:rsidR="00113E91" w:rsidRPr="001D2CDA" w:rsidTr="001D2CDA">
        <w:trPr>
          <w:trHeight w:val="847"/>
        </w:trPr>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left"/>
              <w:rPr>
                <w:rFonts w:ascii="仿宋" w:eastAsia="仿宋" w:hAnsi="仿宋" w:cs="宋体"/>
                <w:kern w:val="0"/>
                <w:sz w:val="24"/>
                <w:szCs w:val="24"/>
                <w:lang w:val="zh-CN"/>
              </w:rPr>
            </w:pPr>
          </w:p>
        </w:tc>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1D2CDA">
            <w:pPr>
              <w:autoSpaceDE w:val="0"/>
              <w:autoSpaceDN w:val="0"/>
              <w:adjustRightInd w:val="0"/>
              <w:spacing w:line="3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小计</w:t>
            </w:r>
          </w:p>
        </w:tc>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1D2CDA">
            <w:pPr>
              <w:autoSpaceDE w:val="0"/>
              <w:autoSpaceDN w:val="0"/>
              <w:adjustRightInd w:val="0"/>
              <w:spacing w:line="3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其中</w:t>
            </w:r>
            <w:r w:rsidRPr="001D2CDA">
              <w:rPr>
                <w:rFonts w:ascii="仿宋" w:eastAsia="仿宋" w:hAnsi="仿宋" w:cs="??_GB2312" w:hint="eastAsia"/>
                <w:kern w:val="0"/>
                <w:sz w:val="24"/>
                <w:szCs w:val="24"/>
              </w:rPr>
              <w:t>:</w:t>
            </w:r>
            <w:r w:rsidRPr="001D2CDA">
              <w:rPr>
                <w:rFonts w:ascii="仿宋" w:eastAsia="仿宋" w:hAnsi="仿宋" w:cs="宋体" w:hint="eastAsia"/>
                <w:kern w:val="0"/>
                <w:sz w:val="24"/>
                <w:szCs w:val="24"/>
                <w:lang w:val="zh-CN"/>
              </w:rPr>
              <w:t>用于中等职业教育</w:t>
            </w:r>
          </w:p>
        </w:tc>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1D2CDA">
            <w:pPr>
              <w:autoSpaceDE w:val="0"/>
              <w:autoSpaceDN w:val="0"/>
              <w:adjustRightInd w:val="0"/>
              <w:spacing w:line="3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所占比重（</w:t>
            </w:r>
            <w:r w:rsidRPr="001D2CDA">
              <w:rPr>
                <w:rFonts w:ascii="仿宋" w:eastAsia="仿宋" w:hAnsi="仿宋" w:cs="??_GB2312" w:hint="eastAsia"/>
                <w:kern w:val="0"/>
                <w:sz w:val="24"/>
                <w:szCs w:val="24"/>
              </w:rPr>
              <w:t>%</w:t>
            </w:r>
            <w:r w:rsidRPr="001D2CDA">
              <w:rPr>
                <w:rFonts w:ascii="仿宋" w:eastAsia="仿宋" w:hAnsi="仿宋" w:cs="宋体" w:hint="eastAsia"/>
                <w:kern w:val="0"/>
                <w:sz w:val="24"/>
                <w:szCs w:val="24"/>
                <w:lang w:val="zh-CN"/>
              </w:rPr>
              <w:t>）</w:t>
            </w:r>
          </w:p>
        </w:tc>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1D2CDA">
            <w:pPr>
              <w:autoSpaceDE w:val="0"/>
              <w:autoSpaceDN w:val="0"/>
              <w:adjustRightInd w:val="0"/>
              <w:spacing w:line="3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小计</w:t>
            </w:r>
          </w:p>
        </w:tc>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1D2CDA">
            <w:pPr>
              <w:autoSpaceDE w:val="0"/>
              <w:autoSpaceDN w:val="0"/>
              <w:adjustRightInd w:val="0"/>
              <w:spacing w:line="3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其中</w:t>
            </w:r>
            <w:r w:rsidRPr="001D2CDA">
              <w:rPr>
                <w:rFonts w:ascii="仿宋" w:eastAsia="仿宋" w:hAnsi="仿宋" w:cs="??_GB2312" w:hint="eastAsia"/>
                <w:kern w:val="0"/>
                <w:sz w:val="24"/>
                <w:szCs w:val="24"/>
              </w:rPr>
              <w:t>:</w:t>
            </w:r>
            <w:r w:rsidRPr="001D2CDA">
              <w:rPr>
                <w:rFonts w:ascii="仿宋" w:eastAsia="仿宋" w:hAnsi="仿宋" w:cs="宋体" w:hint="eastAsia"/>
                <w:kern w:val="0"/>
                <w:sz w:val="24"/>
                <w:szCs w:val="24"/>
                <w:lang w:val="zh-CN"/>
              </w:rPr>
              <w:t>用于中等职业教育</w:t>
            </w:r>
          </w:p>
        </w:tc>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1D2CDA">
            <w:pPr>
              <w:autoSpaceDE w:val="0"/>
              <w:autoSpaceDN w:val="0"/>
              <w:adjustRightInd w:val="0"/>
              <w:spacing w:line="3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所占比重（</w:t>
            </w:r>
            <w:r w:rsidRPr="001D2CDA">
              <w:rPr>
                <w:rFonts w:ascii="仿宋" w:eastAsia="仿宋" w:hAnsi="仿宋" w:cs="??_GB2312" w:hint="eastAsia"/>
                <w:kern w:val="0"/>
                <w:sz w:val="24"/>
                <w:szCs w:val="24"/>
              </w:rPr>
              <w:t>%</w:t>
            </w:r>
            <w:r w:rsidRPr="001D2CDA">
              <w:rPr>
                <w:rFonts w:ascii="仿宋" w:eastAsia="仿宋" w:hAnsi="仿宋" w:cs="宋体" w:hint="eastAsia"/>
                <w:kern w:val="0"/>
                <w:sz w:val="24"/>
                <w:szCs w:val="24"/>
                <w:lang w:val="zh-CN"/>
              </w:rPr>
              <w:t>）</w:t>
            </w:r>
          </w:p>
        </w:tc>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1D2CDA">
            <w:pPr>
              <w:autoSpaceDE w:val="0"/>
              <w:autoSpaceDN w:val="0"/>
              <w:adjustRightInd w:val="0"/>
              <w:spacing w:line="3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小计</w:t>
            </w:r>
          </w:p>
        </w:tc>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1D2CDA">
            <w:pPr>
              <w:autoSpaceDE w:val="0"/>
              <w:autoSpaceDN w:val="0"/>
              <w:adjustRightInd w:val="0"/>
              <w:spacing w:line="3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其中</w:t>
            </w:r>
            <w:r w:rsidRPr="001D2CDA">
              <w:rPr>
                <w:rFonts w:ascii="仿宋" w:eastAsia="仿宋" w:hAnsi="仿宋" w:cs="??_GB2312" w:hint="eastAsia"/>
                <w:kern w:val="0"/>
                <w:sz w:val="24"/>
                <w:szCs w:val="24"/>
              </w:rPr>
              <w:t>:</w:t>
            </w:r>
            <w:r w:rsidRPr="001D2CDA">
              <w:rPr>
                <w:rFonts w:ascii="仿宋" w:eastAsia="仿宋" w:hAnsi="仿宋" w:cs="宋体" w:hint="eastAsia"/>
                <w:kern w:val="0"/>
                <w:sz w:val="24"/>
                <w:szCs w:val="24"/>
                <w:lang w:val="zh-CN"/>
              </w:rPr>
              <w:t>用于中等职业教育</w:t>
            </w:r>
          </w:p>
        </w:tc>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1D2CDA">
            <w:pPr>
              <w:autoSpaceDE w:val="0"/>
              <w:autoSpaceDN w:val="0"/>
              <w:adjustRightInd w:val="0"/>
              <w:spacing w:line="3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所占比重（</w:t>
            </w:r>
            <w:r w:rsidRPr="001D2CDA">
              <w:rPr>
                <w:rFonts w:ascii="仿宋" w:eastAsia="仿宋" w:hAnsi="仿宋" w:cs="??_GB2312" w:hint="eastAsia"/>
                <w:kern w:val="0"/>
                <w:sz w:val="24"/>
                <w:szCs w:val="24"/>
              </w:rPr>
              <w:t>%</w:t>
            </w:r>
            <w:r w:rsidRPr="001D2CDA">
              <w:rPr>
                <w:rFonts w:ascii="仿宋" w:eastAsia="仿宋" w:hAnsi="仿宋" w:cs="宋体" w:hint="eastAsia"/>
                <w:kern w:val="0"/>
                <w:sz w:val="24"/>
                <w:szCs w:val="24"/>
                <w:lang w:val="zh-CN"/>
              </w:rPr>
              <w:t>）</w:t>
            </w:r>
          </w:p>
        </w:tc>
      </w:tr>
      <w:tr w:rsidR="00113E91" w:rsidRPr="001D2CDA" w:rsidTr="001D2CDA">
        <w:trPr>
          <w:trHeight w:val="847"/>
        </w:trPr>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left"/>
              <w:rPr>
                <w:rFonts w:ascii="仿宋" w:eastAsia="仿宋" w:hAnsi="仿宋" w:cs="宋体"/>
                <w:kern w:val="0"/>
                <w:sz w:val="24"/>
                <w:szCs w:val="24"/>
                <w:lang w:val="zh-CN"/>
              </w:rPr>
            </w:pPr>
          </w:p>
        </w:tc>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left"/>
              <w:rPr>
                <w:rFonts w:ascii="仿宋" w:eastAsia="仿宋" w:hAnsi="仿宋" w:cs="宋体"/>
                <w:kern w:val="0"/>
                <w:sz w:val="24"/>
                <w:szCs w:val="24"/>
                <w:lang w:val="zh-CN"/>
              </w:rPr>
            </w:pPr>
          </w:p>
        </w:tc>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left"/>
              <w:rPr>
                <w:rFonts w:ascii="仿宋" w:eastAsia="仿宋" w:hAnsi="仿宋" w:cs="宋体"/>
                <w:kern w:val="0"/>
                <w:sz w:val="24"/>
                <w:szCs w:val="24"/>
                <w:lang w:val="zh-CN"/>
              </w:rPr>
            </w:pPr>
          </w:p>
        </w:tc>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left"/>
              <w:rPr>
                <w:rFonts w:ascii="仿宋" w:eastAsia="仿宋" w:hAnsi="仿宋" w:cs="宋体"/>
                <w:kern w:val="0"/>
                <w:sz w:val="24"/>
                <w:szCs w:val="24"/>
                <w:lang w:val="zh-CN"/>
              </w:rPr>
            </w:pPr>
          </w:p>
        </w:tc>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left"/>
              <w:rPr>
                <w:rFonts w:ascii="仿宋" w:eastAsia="仿宋" w:hAnsi="仿宋" w:cs="宋体"/>
                <w:kern w:val="0"/>
                <w:sz w:val="24"/>
                <w:szCs w:val="24"/>
                <w:lang w:val="zh-CN"/>
              </w:rPr>
            </w:pPr>
          </w:p>
        </w:tc>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left"/>
              <w:rPr>
                <w:rFonts w:ascii="仿宋" w:eastAsia="仿宋" w:hAnsi="仿宋" w:cs="宋体"/>
                <w:kern w:val="0"/>
                <w:sz w:val="24"/>
                <w:szCs w:val="24"/>
                <w:lang w:val="zh-CN"/>
              </w:rPr>
            </w:pPr>
          </w:p>
        </w:tc>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left"/>
              <w:rPr>
                <w:rFonts w:ascii="仿宋" w:eastAsia="仿宋" w:hAnsi="仿宋" w:cs="宋体"/>
                <w:kern w:val="0"/>
                <w:sz w:val="24"/>
                <w:szCs w:val="24"/>
                <w:lang w:val="zh-CN"/>
              </w:rPr>
            </w:pPr>
          </w:p>
        </w:tc>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left"/>
              <w:rPr>
                <w:rFonts w:ascii="仿宋" w:eastAsia="仿宋" w:hAnsi="仿宋" w:cs="宋体"/>
                <w:kern w:val="0"/>
                <w:sz w:val="24"/>
                <w:szCs w:val="24"/>
                <w:lang w:val="zh-CN"/>
              </w:rPr>
            </w:pPr>
          </w:p>
        </w:tc>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left"/>
              <w:rPr>
                <w:rFonts w:ascii="仿宋" w:eastAsia="仿宋" w:hAnsi="仿宋" w:cs="宋体"/>
                <w:kern w:val="0"/>
                <w:sz w:val="24"/>
                <w:szCs w:val="24"/>
                <w:lang w:val="zh-CN"/>
              </w:rPr>
            </w:pPr>
          </w:p>
        </w:tc>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autoSpaceDE w:val="0"/>
              <w:autoSpaceDN w:val="0"/>
              <w:adjustRightInd w:val="0"/>
              <w:spacing w:line="560" w:lineRule="exact"/>
              <w:jc w:val="left"/>
              <w:rPr>
                <w:rFonts w:ascii="仿宋" w:eastAsia="仿宋" w:hAnsi="仿宋" w:cs="宋体"/>
                <w:kern w:val="0"/>
                <w:sz w:val="24"/>
                <w:szCs w:val="24"/>
                <w:lang w:val="zh-CN"/>
              </w:rPr>
            </w:pPr>
          </w:p>
        </w:tc>
      </w:tr>
      <w:tr w:rsidR="00113E91" w:rsidRPr="001D2CDA" w:rsidTr="001D2CDA">
        <w:trPr>
          <w:trHeight w:val="1"/>
        </w:trPr>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2013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78930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5425</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6.87</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5695</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20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0.35</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5553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1D2CDA">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599</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10.79</w:t>
            </w:r>
          </w:p>
        </w:tc>
      </w:tr>
      <w:tr w:rsidR="00113E91" w:rsidRPr="001D2CDA" w:rsidTr="001D2CDA">
        <w:trPr>
          <w:trHeight w:val="1"/>
        </w:trPr>
        <w:tc>
          <w:tcPr>
            <w:tcW w:w="1701" w:type="dxa"/>
            <w:tcBorders>
              <w:top w:val="single" w:sz="4" w:space="0" w:color="000000"/>
              <w:left w:val="single" w:sz="4" w:space="0" w:color="000000"/>
              <w:bottom w:val="single" w:sz="4" w:space="0" w:color="000000"/>
              <w:right w:val="single" w:sz="4" w:space="0" w:color="000000"/>
            </w:tcBorders>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2014</w:t>
            </w:r>
          </w:p>
        </w:tc>
        <w:tc>
          <w:tcPr>
            <w:tcW w:w="1701" w:type="dxa"/>
            <w:tcBorders>
              <w:top w:val="single" w:sz="4" w:space="0" w:color="000000"/>
              <w:left w:val="single" w:sz="4" w:space="0" w:color="000000"/>
              <w:bottom w:val="single" w:sz="4" w:space="0" w:color="000000"/>
              <w:right w:val="single" w:sz="4" w:space="0" w:color="000000"/>
            </w:tcBorders>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70947</w:t>
            </w:r>
          </w:p>
        </w:tc>
        <w:tc>
          <w:tcPr>
            <w:tcW w:w="1701" w:type="dxa"/>
            <w:tcBorders>
              <w:top w:val="single" w:sz="4" w:space="0" w:color="000000"/>
              <w:left w:val="single" w:sz="4" w:space="0" w:color="000000"/>
              <w:bottom w:val="single" w:sz="4" w:space="0" w:color="000000"/>
              <w:right w:val="single" w:sz="4" w:space="0" w:color="000000"/>
            </w:tcBorders>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3227</w:t>
            </w:r>
          </w:p>
        </w:tc>
        <w:tc>
          <w:tcPr>
            <w:tcW w:w="1701" w:type="dxa"/>
            <w:tcBorders>
              <w:top w:val="single" w:sz="4" w:space="0" w:color="000000"/>
              <w:left w:val="single" w:sz="4" w:space="0" w:color="000000"/>
              <w:bottom w:val="single" w:sz="4" w:space="0" w:color="000000"/>
              <w:right w:val="single" w:sz="4" w:space="0" w:color="000000"/>
            </w:tcBorders>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4.55</w:t>
            </w:r>
          </w:p>
        </w:tc>
        <w:tc>
          <w:tcPr>
            <w:tcW w:w="1701" w:type="dxa"/>
            <w:tcBorders>
              <w:top w:val="single" w:sz="4" w:space="0" w:color="000000"/>
              <w:left w:val="single" w:sz="4" w:space="0" w:color="000000"/>
              <w:bottom w:val="single" w:sz="4" w:space="0" w:color="000000"/>
              <w:right w:val="single" w:sz="4" w:space="0" w:color="000000"/>
            </w:tcBorders>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6339</w:t>
            </w:r>
          </w:p>
        </w:tc>
        <w:tc>
          <w:tcPr>
            <w:tcW w:w="1701" w:type="dxa"/>
            <w:tcBorders>
              <w:top w:val="single" w:sz="4" w:space="0" w:color="000000"/>
              <w:left w:val="single" w:sz="4" w:space="0" w:color="000000"/>
              <w:bottom w:val="single" w:sz="4" w:space="0" w:color="000000"/>
              <w:right w:val="single" w:sz="4" w:space="0" w:color="000000"/>
            </w:tcBorders>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93</w:t>
            </w:r>
          </w:p>
        </w:tc>
        <w:tc>
          <w:tcPr>
            <w:tcW w:w="1701" w:type="dxa"/>
            <w:tcBorders>
              <w:top w:val="single" w:sz="4" w:space="0" w:color="000000"/>
              <w:left w:val="single" w:sz="4" w:space="0" w:color="000000"/>
              <w:bottom w:val="single" w:sz="4" w:space="0" w:color="000000"/>
              <w:right w:val="single" w:sz="4" w:space="0" w:color="000000"/>
            </w:tcBorders>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1.47</w:t>
            </w:r>
          </w:p>
        </w:tc>
        <w:tc>
          <w:tcPr>
            <w:tcW w:w="1701" w:type="dxa"/>
            <w:tcBorders>
              <w:top w:val="single" w:sz="4" w:space="0" w:color="000000"/>
              <w:left w:val="single" w:sz="4" w:space="0" w:color="000000"/>
              <w:bottom w:val="single" w:sz="4" w:space="0" w:color="000000"/>
              <w:right w:val="single" w:sz="4" w:space="0" w:color="000000"/>
            </w:tcBorders>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3364</w:t>
            </w:r>
          </w:p>
        </w:tc>
        <w:tc>
          <w:tcPr>
            <w:tcW w:w="1701" w:type="dxa"/>
            <w:tcBorders>
              <w:top w:val="single" w:sz="4" w:space="0" w:color="000000"/>
              <w:left w:val="single" w:sz="4" w:space="0" w:color="000000"/>
              <w:bottom w:val="single" w:sz="4" w:space="0" w:color="000000"/>
              <w:right w:val="single" w:sz="4" w:space="0" w:color="000000"/>
            </w:tcBorders>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583</w:t>
            </w:r>
          </w:p>
        </w:tc>
        <w:tc>
          <w:tcPr>
            <w:tcW w:w="1701" w:type="dxa"/>
            <w:tcBorders>
              <w:top w:val="single" w:sz="4" w:space="0" w:color="000000"/>
              <w:left w:val="single" w:sz="4" w:space="0" w:color="000000"/>
              <w:bottom w:val="single" w:sz="4" w:space="0" w:color="000000"/>
              <w:right w:val="single" w:sz="4" w:space="0" w:color="000000"/>
            </w:tcBorders>
            <w:vAlign w:val="center"/>
          </w:tcPr>
          <w:p w:rsidR="00113E91" w:rsidRPr="001D2CDA" w:rsidRDefault="00113E91" w:rsidP="0041695E">
            <w:pPr>
              <w:spacing w:line="560" w:lineRule="exact"/>
              <w:jc w:val="center"/>
              <w:rPr>
                <w:rFonts w:ascii="仿宋" w:eastAsia="仿宋" w:hAnsi="仿宋" w:cs="Times New Roman"/>
                <w:sz w:val="24"/>
                <w:szCs w:val="24"/>
              </w:rPr>
            </w:pPr>
            <w:r w:rsidRPr="001D2CDA">
              <w:rPr>
                <w:rFonts w:ascii="仿宋" w:eastAsia="仿宋" w:hAnsi="仿宋" w:cs="Times New Roman" w:hint="eastAsia"/>
                <w:sz w:val="24"/>
                <w:szCs w:val="24"/>
              </w:rPr>
              <w:t>17</w:t>
            </w:r>
          </w:p>
        </w:tc>
      </w:tr>
    </w:tbl>
    <w:p w:rsidR="00113E91" w:rsidRDefault="00113E91" w:rsidP="00FE1010">
      <w:pPr>
        <w:autoSpaceDE w:val="0"/>
        <w:autoSpaceDN w:val="0"/>
        <w:adjustRightInd w:val="0"/>
        <w:spacing w:beforeLines="50" w:line="560" w:lineRule="exact"/>
        <w:ind w:firstLineChars="250" w:firstLine="800"/>
        <w:rPr>
          <w:rFonts w:ascii="仿宋" w:eastAsia="仿宋" w:hAnsi="仿宋" w:cs="宋体"/>
          <w:kern w:val="0"/>
          <w:sz w:val="32"/>
          <w:szCs w:val="32"/>
          <w:lang w:val="zh-CN"/>
        </w:rPr>
      </w:pPr>
      <w:r w:rsidRPr="002426AA">
        <w:rPr>
          <w:rFonts w:ascii="楷体" w:eastAsia="楷体" w:hAnsi="楷体" w:cs="??_GB2312" w:hint="eastAsia"/>
          <w:kern w:val="0"/>
          <w:sz w:val="32"/>
          <w:szCs w:val="32"/>
        </w:rPr>
        <w:t>2</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加大硬件设施投入。</w:t>
      </w:r>
      <w:r w:rsidRPr="00113E91">
        <w:rPr>
          <w:rFonts w:ascii="仿宋" w:eastAsia="仿宋" w:hAnsi="仿宋" w:cs="宋体" w:hint="eastAsia"/>
          <w:kern w:val="0"/>
          <w:sz w:val="32"/>
          <w:szCs w:val="32"/>
          <w:lang w:val="zh-CN"/>
        </w:rPr>
        <w:t>2013年7月，总投资1.2亿元，占地面积60亩，建筑面积2.23万平方米的职业教育“理实一体化”实训基地建设工程正式启动，该项目被批准为淄博市高技能人才培训基地，也是全省最大的建筑综合实训基地。2014年该项目被列入全县重点民生工程，并写入人代会报告，用地全部由政府划拨，并免除了包括地上附属物补偿、各项配套资金在内的各种费用共计500余万元。实训基地率先实现了建筑工程专业实训教学与多媒体互联网相结合的互联网+概念，在建筑基础、主体结构、内外装饰等各个环节</w:t>
      </w:r>
      <w:r w:rsidRPr="00113E91">
        <w:rPr>
          <w:rFonts w:ascii="仿宋" w:eastAsia="仿宋" w:hAnsi="仿宋" w:cs="宋体" w:hint="eastAsia"/>
          <w:kern w:val="0"/>
          <w:sz w:val="32"/>
          <w:szCs w:val="32"/>
          <w:lang w:val="zh-CN"/>
        </w:rPr>
        <w:lastRenderedPageBreak/>
        <w:t>实现了实景教学，并将教师开发的微课程和各种建筑理念及模型在触摸屏上实时同步，未来学生只要扫扫二维码，就可以看到与一个知识点相关的所有内容。截至目前，主体工程已经完工。项目的建成投用，将进一步提高我县职业教育实训教学水平，也将使我县“三农”人才培养培训的能力再上一个新台阶。</w:t>
      </w:r>
    </w:p>
    <w:p w:rsidR="001D2CDA" w:rsidRDefault="001D2CDA" w:rsidP="0041695E">
      <w:pPr>
        <w:autoSpaceDE w:val="0"/>
        <w:autoSpaceDN w:val="0"/>
        <w:adjustRightInd w:val="0"/>
        <w:spacing w:line="560" w:lineRule="exact"/>
        <w:ind w:firstLine="560"/>
        <w:rPr>
          <w:rFonts w:ascii="仿宋" w:eastAsia="仿宋" w:hAnsi="仿宋" w:cs="宋体"/>
          <w:kern w:val="0"/>
          <w:sz w:val="32"/>
          <w:szCs w:val="32"/>
          <w:lang w:val="zh-CN"/>
        </w:rPr>
      </w:pPr>
      <w:r w:rsidRPr="0041695E">
        <w:rPr>
          <w:rFonts w:ascii="仿宋" w:eastAsia="仿宋" w:hAnsi="仿宋" w:cs="宋体" w:hint="eastAsia"/>
          <w:noProof/>
          <w:kern w:val="0"/>
          <w:sz w:val="32"/>
          <w:szCs w:val="32"/>
        </w:rPr>
        <w:drawing>
          <wp:anchor distT="0" distB="0" distL="114300" distR="114300" simplePos="0" relativeHeight="251677696" behindDoc="0" locked="0" layoutInCell="1" allowOverlap="1">
            <wp:simplePos x="0" y="0"/>
            <wp:positionH relativeFrom="column">
              <wp:posOffset>3401695</wp:posOffset>
            </wp:positionH>
            <wp:positionV relativeFrom="paragraph">
              <wp:posOffset>51435</wp:posOffset>
            </wp:positionV>
            <wp:extent cx="2476800" cy="14292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800" cy="1429200"/>
                    </a:xfrm>
                    <a:prstGeom prst="rect">
                      <a:avLst/>
                    </a:prstGeom>
                    <a:noFill/>
                  </pic:spPr>
                </pic:pic>
              </a:graphicData>
            </a:graphic>
          </wp:anchor>
        </w:drawing>
      </w:r>
      <w:r w:rsidRPr="0041695E">
        <w:rPr>
          <w:rFonts w:ascii="仿宋" w:eastAsia="仿宋" w:hAnsi="仿宋" w:cs="宋体" w:hint="eastAsia"/>
          <w:noProof/>
          <w:kern w:val="0"/>
          <w:sz w:val="32"/>
          <w:szCs w:val="32"/>
        </w:rPr>
        <w:drawing>
          <wp:anchor distT="0" distB="0" distL="114300" distR="114300" simplePos="0" relativeHeight="251676672" behindDoc="0" locked="0" layoutInCell="1" allowOverlap="1">
            <wp:simplePos x="0" y="0"/>
            <wp:positionH relativeFrom="margin">
              <wp:posOffset>209550</wp:posOffset>
            </wp:positionH>
            <wp:positionV relativeFrom="paragraph">
              <wp:posOffset>36195</wp:posOffset>
            </wp:positionV>
            <wp:extent cx="3009600" cy="1447200"/>
            <wp:effectExtent l="0" t="0" r="635"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600" cy="1447200"/>
                    </a:xfrm>
                    <a:prstGeom prst="rect">
                      <a:avLst/>
                    </a:prstGeom>
                    <a:noFill/>
                  </pic:spPr>
                </pic:pic>
              </a:graphicData>
            </a:graphic>
          </wp:anchor>
        </w:drawing>
      </w:r>
    </w:p>
    <w:p w:rsidR="001D2CDA" w:rsidRDefault="001D2CDA" w:rsidP="0041695E">
      <w:pPr>
        <w:autoSpaceDE w:val="0"/>
        <w:autoSpaceDN w:val="0"/>
        <w:adjustRightInd w:val="0"/>
        <w:spacing w:line="560" w:lineRule="exact"/>
        <w:ind w:firstLine="560"/>
        <w:rPr>
          <w:rFonts w:ascii="仿宋" w:eastAsia="仿宋" w:hAnsi="仿宋" w:cs="宋体"/>
          <w:kern w:val="0"/>
          <w:sz w:val="32"/>
          <w:szCs w:val="32"/>
          <w:lang w:val="zh-CN"/>
        </w:rPr>
      </w:pPr>
    </w:p>
    <w:p w:rsidR="001D2CDA" w:rsidRDefault="001D2CDA" w:rsidP="0041695E">
      <w:pPr>
        <w:autoSpaceDE w:val="0"/>
        <w:autoSpaceDN w:val="0"/>
        <w:adjustRightInd w:val="0"/>
        <w:spacing w:line="560" w:lineRule="exact"/>
        <w:ind w:firstLine="560"/>
        <w:rPr>
          <w:rFonts w:ascii="仿宋" w:eastAsia="仿宋" w:hAnsi="仿宋" w:cs="宋体"/>
          <w:kern w:val="0"/>
          <w:sz w:val="32"/>
          <w:szCs w:val="32"/>
          <w:lang w:val="zh-CN"/>
        </w:rPr>
      </w:pPr>
    </w:p>
    <w:p w:rsidR="001D2CDA" w:rsidRPr="00113E91" w:rsidRDefault="001D2CDA" w:rsidP="0041695E">
      <w:pPr>
        <w:autoSpaceDE w:val="0"/>
        <w:autoSpaceDN w:val="0"/>
        <w:adjustRightInd w:val="0"/>
        <w:spacing w:line="560" w:lineRule="exact"/>
        <w:ind w:firstLine="560"/>
        <w:rPr>
          <w:rFonts w:ascii="仿宋" w:eastAsia="仿宋" w:hAnsi="仿宋" w:cs="宋体"/>
          <w:kern w:val="0"/>
          <w:sz w:val="32"/>
          <w:szCs w:val="32"/>
          <w:lang w:val="zh-CN"/>
        </w:rPr>
      </w:pPr>
    </w:p>
    <w:p w:rsidR="00113E91" w:rsidRPr="001D2CDA" w:rsidRDefault="00113E91" w:rsidP="00FE1010">
      <w:pPr>
        <w:autoSpaceDE w:val="0"/>
        <w:autoSpaceDN w:val="0"/>
        <w:adjustRightInd w:val="0"/>
        <w:spacing w:beforeLines="50" w:afterLines="50" w:line="560" w:lineRule="exact"/>
        <w:jc w:val="center"/>
        <w:rPr>
          <w:rFonts w:ascii="仿宋" w:eastAsia="仿宋" w:hAnsi="仿宋" w:cs="宋体"/>
          <w:kern w:val="0"/>
          <w:sz w:val="24"/>
          <w:szCs w:val="24"/>
          <w:lang w:val="zh-CN"/>
        </w:rPr>
      </w:pPr>
      <w:r w:rsidRPr="001D2CDA">
        <w:rPr>
          <w:rFonts w:ascii="仿宋" w:eastAsia="仿宋" w:hAnsi="仿宋" w:cs="宋体" w:hint="eastAsia"/>
          <w:kern w:val="0"/>
          <w:sz w:val="24"/>
          <w:szCs w:val="24"/>
          <w:lang w:val="zh-CN"/>
        </w:rPr>
        <w:t>图1  建筑综合实训楼和建筑理实一体化教学基地</w:t>
      </w:r>
    </w:p>
    <w:p w:rsidR="00976ACE" w:rsidRDefault="00113E91" w:rsidP="00976ACE">
      <w:pPr>
        <w:autoSpaceDE w:val="0"/>
        <w:autoSpaceDN w:val="0"/>
        <w:adjustRightInd w:val="0"/>
        <w:spacing w:line="560" w:lineRule="exact"/>
        <w:ind w:firstLineChars="200" w:firstLine="640"/>
        <w:rPr>
          <w:rFonts w:ascii="仿宋" w:eastAsia="仿宋" w:hAnsi="仿宋" w:cs="宋体"/>
          <w:kern w:val="0"/>
          <w:sz w:val="32"/>
          <w:szCs w:val="32"/>
          <w:lang w:val="zh-CN"/>
        </w:rPr>
      </w:pPr>
      <w:r w:rsidRPr="002426AA">
        <w:rPr>
          <w:rFonts w:ascii="楷体" w:eastAsia="楷体" w:hAnsi="楷体" w:cs="??_GB2312" w:hint="eastAsia"/>
          <w:kern w:val="0"/>
          <w:sz w:val="32"/>
          <w:szCs w:val="32"/>
        </w:rPr>
        <w:t>3</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以创建国家级中等职业教育改革发展示范校为契机，进一步改善职业学校办学条件。</w:t>
      </w:r>
      <w:r w:rsidRPr="00113E91">
        <w:rPr>
          <w:rFonts w:ascii="仿宋" w:eastAsia="仿宋" w:hAnsi="仿宋" w:cs="??_GB2312" w:hint="eastAsia"/>
          <w:kern w:val="0"/>
          <w:sz w:val="32"/>
          <w:szCs w:val="32"/>
        </w:rPr>
        <w:t>2011</w:t>
      </w:r>
      <w:r w:rsidRPr="00113E91">
        <w:rPr>
          <w:rFonts w:ascii="仿宋" w:eastAsia="仿宋" w:hAnsi="仿宋" w:cs="宋体" w:hint="eastAsia"/>
          <w:kern w:val="0"/>
          <w:sz w:val="32"/>
          <w:szCs w:val="32"/>
          <w:lang w:val="zh-CN"/>
        </w:rPr>
        <w:t>年，淄博建筑工程学校被确定为国家级中等职业教育改革发展示范校建设单位。为确保两年建设任务圆满完成，更好的推动职业教育发展，县财政专门拨付600万元，支持学校全面建设。行业企业及学校也自筹资金600万元。同时，中央财政资金拨付专项经费960万元，全部用于国家示范校建设项目。2014年，顺利迎接了省示范校评估验收组的验收，省示范校评估验收组对我县创建工作给予了高度评价。2015年被教育部正式公布为第二批国家中等职业教育改革发展示范学校。</w:t>
      </w:r>
      <w:bookmarkStart w:id="3" w:name="_Toc437416871"/>
    </w:p>
    <w:p w:rsidR="00113E91" w:rsidRPr="00976ACE" w:rsidRDefault="00113E91" w:rsidP="00976ACE">
      <w:pPr>
        <w:autoSpaceDE w:val="0"/>
        <w:autoSpaceDN w:val="0"/>
        <w:adjustRightInd w:val="0"/>
        <w:spacing w:line="560" w:lineRule="exact"/>
        <w:ind w:firstLine="640"/>
        <w:jc w:val="left"/>
        <w:rPr>
          <w:rFonts w:ascii="楷体" w:eastAsia="楷体" w:hAnsi="楷体"/>
          <w:b/>
          <w:sz w:val="32"/>
          <w:szCs w:val="32"/>
          <w:lang w:val="zh-CN"/>
        </w:rPr>
      </w:pPr>
      <w:r w:rsidRPr="00976ACE">
        <w:rPr>
          <w:rFonts w:ascii="楷体" w:eastAsia="楷体" w:hAnsi="楷体" w:hint="eastAsia"/>
          <w:b/>
          <w:sz w:val="32"/>
          <w:szCs w:val="32"/>
          <w:lang w:val="zh-CN"/>
        </w:rPr>
        <w:t>（二）推动职业教育改革，积极构建我县现代职业教育体系</w:t>
      </w:r>
      <w:bookmarkEnd w:id="3"/>
    </w:p>
    <w:p w:rsidR="00113E91" w:rsidRPr="00113E91" w:rsidRDefault="00113E91" w:rsidP="00DC37D9">
      <w:pPr>
        <w:autoSpaceDE w:val="0"/>
        <w:autoSpaceDN w:val="0"/>
        <w:adjustRightInd w:val="0"/>
        <w:spacing w:line="560" w:lineRule="exact"/>
        <w:ind w:firstLineChars="200" w:firstLine="640"/>
        <w:rPr>
          <w:rFonts w:ascii="仿宋" w:eastAsia="仿宋" w:hAnsi="仿宋" w:cs="宋体"/>
          <w:kern w:val="0"/>
          <w:sz w:val="32"/>
          <w:szCs w:val="32"/>
          <w:lang w:val="zh-CN"/>
        </w:rPr>
      </w:pPr>
      <w:r w:rsidRPr="002426AA">
        <w:rPr>
          <w:rFonts w:ascii="楷体" w:eastAsia="楷体" w:hAnsi="楷体" w:cs="??_GB2312" w:hint="eastAsia"/>
          <w:kern w:val="0"/>
          <w:sz w:val="32"/>
          <w:szCs w:val="32"/>
        </w:rPr>
        <w:t>1</w:t>
      </w:r>
      <w:r w:rsidR="00DC37D9">
        <w:rPr>
          <w:rFonts w:ascii="楷体" w:eastAsia="楷体" w:hAnsi="楷体" w:cs="宋体" w:hint="eastAsia"/>
          <w:kern w:val="0"/>
          <w:sz w:val="32"/>
          <w:szCs w:val="32"/>
          <w:lang w:val="zh-CN"/>
        </w:rPr>
        <w:t>．</w:t>
      </w:r>
      <w:r w:rsidRPr="002426AA">
        <w:rPr>
          <w:rFonts w:ascii="楷体" w:eastAsia="楷体" w:hAnsi="楷体" w:cs="??_GB2312" w:hint="eastAsia"/>
          <w:kern w:val="0"/>
          <w:sz w:val="32"/>
          <w:szCs w:val="32"/>
        </w:rPr>
        <w:t>成为“3+4”对口贯通分段培养试点，搭建人才成长的“立</w:t>
      </w:r>
      <w:r w:rsidRPr="002426AA">
        <w:rPr>
          <w:rFonts w:ascii="楷体" w:eastAsia="楷体" w:hAnsi="楷体" w:cs="??_GB2312" w:hint="eastAsia"/>
          <w:kern w:val="0"/>
          <w:sz w:val="32"/>
          <w:szCs w:val="32"/>
        </w:rPr>
        <w:lastRenderedPageBreak/>
        <w:t>交桥”。</w:t>
      </w:r>
      <w:r w:rsidRPr="00113E91">
        <w:rPr>
          <w:rFonts w:ascii="仿宋" w:eastAsia="仿宋" w:hAnsi="仿宋" w:cs="宋体" w:hint="eastAsia"/>
          <w:kern w:val="0"/>
          <w:sz w:val="32"/>
          <w:szCs w:val="32"/>
          <w:lang w:val="zh-CN"/>
        </w:rPr>
        <w:t>2013年底，淄博建筑工程学校被省教育厅确定为第二批“3+4”对口贯通分段培养试点学校。县政府分管县长靠上做工作，与学校共同研究措施，多次与烟台大学洽谈，最终与烟台大学达成合作意向，淄博建筑工程管理学校的建筑工程施工专业对口烟台大学的建筑工程管理专业，并实现当年在全省范围内招生。2014年，“3+4”对口贯通培养招生36人。</w:t>
      </w:r>
    </w:p>
    <w:p w:rsidR="00113E91" w:rsidRPr="00113E91" w:rsidRDefault="00113E91" w:rsidP="00DC37D9">
      <w:pPr>
        <w:autoSpaceDE w:val="0"/>
        <w:autoSpaceDN w:val="0"/>
        <w:adjustRightInd w:val="0"/>
        <w:spacing w:line="560" w:lineRule="exact"/>
        <w:ind w:firstLineChars="200" w:firstLine="640"/>
        <w:rPr>
          <w:rFonts w:ascii="仿宋" w:eastAsia="仿宋" w:hAnsi="仿宋" w:cs="宋体"/>
          <w:kern w:val="0"/>
          <w:sz w:val="32"/>
          <w:szCs w:val="32"/>
          <w:lang w:val="zh-CN"/>
        </w:rPr>
      </w:pPr>
      <w:r w:rsidRPr="002426AA">
        <w:rPr>
          <w:rFonts w:ascii="楷体" w:eastAsia="楷体" w:hAnsi="楷体" w:cs="宋体" w:hint="eastAsia"/>
          <w:kern w:val="0"/>
          <w:sz w:val="32"/>
          <w:szCs w:val="32"/>
          <w:lang w:val="zh-CN"/>
        </w:rPr>
        <w:t>2</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打破教师准入体制壁垒，解决“双师型”教师缺乏问题。</w:t>
      </w:r>
      <w:r w:rsidRPr="00113E91">
        <w:rPr>
          <w:rFonts w:ascii="仿宋" w:eastAsia="仿宋" w:hAnsi="仿宋" w:cs="宋体" w:hint="eastAsia"/>
          <w:kern w:val="0"/>
          <w:sz w:val="32"/>
          <w:szCs w:val="32"/>
          <w:lang w:val="zh-CN"/>
        </w:rPr>
        <w:t>职业学校不同于普通高中，需要的师资数量大，结构繁杂，其中“专业师资力量比较薄弱”是普遍现象。</w:t>
      </w:r>
      <w:r w:rsidRPr="00113E91">
        <w:rPr>
          <w:rFonts w:ascii="仿宋" w:eastAsia="仿宋" w:hAnsi="仿宋" w:cs="??_GB2312" w:hint="eastAsia"/>
          <w:kern w:val="0"/>
          <w:sz w:val="32"/>
          <w:szCs w:val="32"/>
        </w:rPr>
        <w:t>2014</w:t>
      </w:r>
      <w:r w:rsidRPr="00113E91">
        <w:rPr>
          <w:rFonts w:ascii="仿宋" w:eastAsia="仿宋" w:hAnsi="仿宋" w:cs="宋体" w:hint="eastAsia"/>
          <w:kern w:val="0"/>
          <w:sz w:val="32"/>
          <w:szCs w:val="32"/>
          <w:lang w:val="zh-CN"/>
        </w:rPr>
        <w:t>年，我县根据职业学校专业发展的需要，打破教师准入条件限制，为淄博建筑工程学校分配了</w:t>
      </w:r>
      <w:r w:rsidRPr="00113E91">
        <w:rPr>
          <w:rFonts w:ascii="仿宋" w:eastAsia="仿宋" w:hAnsi="仿宋" w:cs="??_GB2312" w:hint="eastAsia"/>
          <w:kern w:val="0"/>
          <w:sz w:val="32"/>
          <w:szCs w:val="32"/>
        </w:rPr>
        <w:t>10</w:t>
      </w:r>
      <w:r w:rsidRPr="00113E91">
        <w:rPr>
          <w:rFonts w:ascii="仿宋" w:eastAsia="仿宋" w:hAnsi="仿宋" w:cs="宋体" w:hint="eastAsia"/>
          <w:kern w:val="0"/>
          <w:sz w:val="32"/>
          <w:szCs w:val="32"/>
          <w:lang w:val="zh-CN"/>
        </w:rPr>
        <w:t>个急需紧缺专业人才招聘计划，从非师范类学校招聘专业教师，缓解了专业教师紧缺的矛盾。同时，扩大学校用人自主权，支持学校根据专业需求，自筹资金从各行各业聘用能工巧匠作为兼职教师，充实专业教师队伍；组织教师进企业锻炼，制定专业课教师和实习指导教师每两年有</w:t>
      </w:r>
      <w:r w:rsidRPr="00113E91">
        <w:rPr>
          <w:rFonts w:ascii="仿宋" w:eastAsia="仿宋" w:hAnsi="仿宋" w:cs="??_GB2312" w:hint="eastAsia"/>
          <w:kern w:val="0"/>
          <w:sz w:val="32"/>
          <w:szCs w:val="32"/>
        </w:rPr>
        <w:t>60</w:t>
      </w:r>
      <w:r w:rsidRPr="00113E91">
        <w:rPr>
          <w:rFonts w:ascii="仿宋" w:eastAsia="仿宋" w:hAnsi="仿宋" w:cs="宋体" w:hint="eastAsia"/>
          <w:kern w:val="0"/>
          <w:sz w:val="32"/>
          <w:szCs w:val="32"/>
          <w:lang w:val="zh-CN"/>
        </w:rPr>
        <w:t>天时间到企业或生产服务一线进行实践制度，不断提高教师的专业素质。</w:t>
      </w:r>
    </w:p>
    <w:p w:rsidR="001B465A" w:rsidRDefault="00113E91" w:rsidP="001B465A">
      <w:pPr>
        <w:autoSpaceDE w:val="0"/>
        <w:autoSpaceDN w:val="0"/>
        <w:adjustRightInd w:val="0"/>
        <w:spacing w:line="560" w:lineRule="exact"/>
        <w:ind w:firstLineChars="200" w:firstLine="640"/>
        <w:rPr>
          <w:rFonts w:ascii="仿宋" w:eastAsia="仿宋" w:hAnsi="仿宋" w:cs="宋体"/>
          <w:kern w:val="0"/>
          <w:sz w:val="32"/>
          <w:szCs w:val="32"/>
          <w:lang w:val="zh-CN"/>
        </w:rPr>
      </w:pPr>
      <w:r w:rsidRPr="002426AA">
        <w:rPr>
          <w:rFonts w:ascii="楷体" w:eastAsia="楷体" w:hAnsi="楷体" w:cs="宋体" w:hint="eastAsia"/>
          <w:kern w:val="0"/>
          <w:sz w:val="32"/>
          <w:szCs w:val="32"/>
          <w:lang w:val="zh-CN"/>
        </w:rPr>
        <w:t>3</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成立县级职教教研室，推进中职教学改革。</w:t>
      </w:r>
      <w:r w:rsidRPr="00113E91">
        <w:rPr>
          <w:rFonts w:ascii="仿宋" w:eastAsia="仿宋" w:hAnsi="仿宋" w:cs="??_GB2312" w:hint="eastAsia"/>
          <w:kern w:val="0"/>
          <w:sz w:val="32"/>
          <w:szCs w:val="32"/>
        </w:rPr>
        <w:t>2014</w:t>
      </w:r>
      <w:r w:rsidRPr="00113E91">
        <w:rPr>
          <w:rFonts w:ascii="仿宋" w:eastAsia="仿宋" w:hAnsi="仿宋" w:cs="宋体" w:hint="eastAsia"/>
          <w:kern w:val="0"/>
          <w:sz w:val="32"/>
          <w:szCs w:val="32"/>
          <w:lang w:val="zh-CN"/>
        </w:rPr>
        <w:t>年</w:t>
      </w:r>
      <w:r w:rsidRPr="00113E91">
        <w:rPr>
          <w:rFonts w:ascii="仿宋" w:eastAsia="仿宋" w:hAnsi="仿宋" w:cs="??_GB2312" w:hint="eastAsia"/>
          <w:kern w:val="0"/>
          <w:sz w:val="32"/>
          <w:szCs w:val="32"/>
        </w:rPr>
        <w:t>2</w:t>
      </w:r>
      <w:r w:rsidRPr="00113E91">
        <w:rPr>
          <w:rFonts w:ascii="仿宋" w:eastAsia="仿宋" w:hAnsi="仿宋" w:cs="宋体" w:hint="eastAsia"/>
          <w:kern w:val="0"/>
          <w:sz w:val="32"/>
          <w:szCs w:val="32"/>
          <w:lang w:val="zh-CN"/>
        </w:rPr>
        <w:t>月，我县成立中等职业教育教学研究室（简称职教教研室），负责中职教学工作的管理、改革和完善，教学内容、教学模式等的课题研究。首批聘请曹文萍等</w:t>
      </w:r>
      <w:r w:rsidRPr="00113E91">
        <w:rPr>
          <w:rFonts w:ascii="仿宋" w:eastAsia="仿宋" w:hAnsi="仿宋" w:cs="??_GB2312" w:hint="eastAsia"/>
          <w:kern w:val="0"/>
          <w:sz w:val="32"/>
          <w:szCs w:val="32"/>
        </w:rPr>
        <w:t>6</w:t>
      </w:r>
      <w:r w:rsidRPr="00113E91">
        <w:rPr>
          <w:rFonts w:ascii="仿宋" w:eastAsia="仿宋" w:hAnsi="仿宋" w:cs="宋体" w:hint="eastAsia"/>
          <w:kern w:val="0"/>
          <w:sz w:val="32"/>
          <w:szCs w:val="32"/>
          <w:lang w:val="zh-CN"/>
        </w:rPr>
        <w:t>名同志为兼职教研员，贯彻落实职教教研室主要职责，指导中职课堂教学改革，推广科研课题，组织载体活动。</w:t>
      </w:r>
      <w:bookmarkStart w:id="4" w:name="_Toc437416872"/>
    </w:p>
    <w:p w:rsidR="00113E91" w:rsidRPr="001B465A" w:rsidRDefault="00113E91" w:rsidP="001B465A">
      <w:pPr>
        <w:autoSpaceDE w:val="0"/>
        <w:autoSpaceDN w:val="0"/>
        <w:adjustRightInd w:val="0"/>
        <w:spacing w:line="560" w:lineRule="exact"/>
        <w:ind w:firstLineChars="200" w:firstLine="643"/>
        <w:rPr>
          <w:rFonts w:ascii="楷体" w:eastAsia="楷体" w:hAnsi="楷体"/>
          <w:b/>
          <w:sz w:val="32"/>
          <w:szCs w:val="32"/>
          <w:lang w:val="zh-CN"/>
        </w:rPr>
      </w:pPr>
      <w:r w:rsidRPr="001B465A">
        <w:rPr>
          <w:rFonts w:ascii="楷体" w:eastAsia="楷体" w:hAnsi="楷体" w:hint="eastAsia"/>
          <w:b/>
          <w:sz w:val="32"/>
          <w:szCs w:val="32"/>
          <w:lang w:val="zh-CN"/>
        </w:rPr>
        <w:t>（三）合理设置专业，积极打造中职教育特色专业</w:t>
      </w:r>
      <w:bookmarkEnd w:id="4"/>
    </w:p>
    <w:p w:rsidR="00113E91" w:rsidRPr="00113E91" w:rsidRDefault="00113E91" w:rsidP="0041695E">
      <w:pPr>
        <w:autoSpaceDE w:val="0"/>
        <w:autoSpaceDN w:val="0"/>
        <w:adjustRightInd w:val="0"/>
        <w:spacing w:line="560" w:lineRule="exact"/>
        <w:ind w:firstLine="640"/>
        <w:jc w:val="left"/>
        <w:rPr>
          <w:rFonts w:ascii="仿宋" w:eastAsia="仿宋" w:hAnsi="仿宋" w:cs="宋体"/>
          <w:b/>
          <w:bCs/>
          <w:kern w:val="0"/>
          <w:sz w:val="32"/>
          <w:szCs w:val="32"/>
          <w:lang w:val="zh-CN"/>
        </w:rPr>
      </w:pPr>
      <w:r w:rsidRPr="00113E91">
        <w:rPr>
          <w:rFonts w:ascii="仿宋" w:eastAsia="仿宋" w:hAnsi="仿宋" w:cs="宋体" w:hint="eastAsia"/>
          <w:kern w:val="0"/>
          <w:sz w:val="32"/>
          <w:szCs w:val="32"/>
          <w:lang w:val="zh-CN"/>
        </w:rPr>
        <w:lastRenderedPageBreak/>
        <w:t>2014年，我县拥有淄博建筑工程学校、桓台县成人中等专业学校两处中等职业学校。淄博建筑工程学校是国家级重点职业中专、“淄博市建筑职业教育集团”牵头学校。桓台县成人中等专业学校是山东省首批示范性成人中专</w:t>
      </w:r>
      <w:r w:rsidRPr="00113E91">
        <w:rPr>
          <w:rFonts w:ascii="仿宋" w:eastAsia="仿宋" w:hAnsi="仿宋" w:cs="??_GB2312" w:hint="eastAsia"/>
          <w:kern w:val="0"/>
          <w:sz w:val="32"/>
          <w:szCs w:val="32"/>
        </w:rPr>
        <w:t>,</w:t>
      </w:r>
      <w:r w:rsidRPr="00113E91">
        <w:rPr>
          <w:rFonts w:ascii="仿宋" w:eastAsia="仿宋" w:hAnsi="仿宋" w:cs="宋体" w:hint="eastAsia"/>
          <w:kern w:val="0"/>
          <w:sz w:val="32"/>
          <w:szCs w:val="32"/>
          <w:lang w:val="zh-CN"/>
        </w:rPr>
        <w:t>是一所普高与中职共建学校。</w:t>
      </w:r>
      <w:r w:rsidRPr="00113E91">
        <w:rPr>
          <w:rFonts w:ascii="仿宋" w:eastAsia="仿宋" w:hAnsi="仿宋" w:cs="??_GB2312" w:hint="eastAsia"/>
          <w:kern w:val="0"/>
          <w:sz w:val="32"/>
          <w:szCs w:val="32"/>
        </w:rPr>
        <w:t>2013</w:t>
      </w:r>
      <w:r w:rsidRPr="00113E91">
        <w:rPr>
          <w:rFonts w:ascii="仿宋" w:eastAsia="仿宋" w:hAnsi="仿宋" w:cs="宋体" w:hint="eastAsia"/>
          <w:kern w:val="0"/>
          <w:sz w:val="32"/>
          <w:szCs w:val="32"/>
          <w:lang w:val="zh-CN"/>
        </w:rPr>
        <w:t>年</w:t>
      </w:r>
      <w:r w:rsidRPr="00113E91">
        <w:rPr>
          <w:rFonts w:ascii="仿宋" w:eastAsia="仿宋" w:hAnsi="仿宋" w:cs="??_GB2312" w:hint="eastAsia"/>
          <w:kern w:val="0"/>
          <w:sz w:val="32"/>
          <w:szCs w:val="32"/>
        </w:rPr>
        <w:t>10</w:t>
      </w:r>
      <w:r w:rsidRPr="00113E91">
        <w:rPr>
          <w:rFonts w:ascii="仿宋" w:eastAsia="仿宋" w:hAnsi="仿宋" w:cs="宋体" w:hint="eastAsia"/>
          <w:kern w:val="0"/>
          <w:sz w:val="32"/>
          <w:szCs w:val="32"/>
          <w:lang w:val="zh-CN"/>
        </w:rPr>
        <w:t>月，淄博建筑工程学校被省教育厅公布为第一批合格中等职业学校。</w:t>
      </w:r>
      <w:r w:rsidRPr="00113E91">
        <w:rPr>
          <w:rFonts w:ascii="仿宋" w:eastAsia="仿宋" w:hAnsi="仿宋" w:cs="??_GB2312" w:hint="eastAsia"/>
          <w:kern w:val="0"/>
          <w:sz w:val="32"/>
          <w:szCs w:val="32"/>
        </w:rPr>
        <w:t>2014</w:t>
      </w:r>
      <w:r w:rsidRPr="00113E91">
        <w:rPr>
          <w:rFonts w:ascii="仿宋" w:eastAsia="仿宋" w:hAnsi="仿宋" w:cs="宋体" w:hint="eastAsia"/>
          <w:kern w:val="0"/>
          <w:sz w:val="32"/>
          <w:szCs w:val="32"/>
          <w:lang w:val="zh-CN"/>
        </w:rPr>
        <w:t>年</w:t>
      </w:r>
      <w:r w:rsidRPr="00113E91">
        <w:rPr>
          <w:rFonts w:ascii="仿宋" w:eastAsia="仿宋" w:hAnsi="仿宋" w:cs="??_GB2312" w:hint="eastAsia"/>
          <w:kern w:val="0"/>
          <w:sz w:val="32"/>
          <w:szCs w:val="32"/>
        </w:rPr>
        <w:t>6</w:t>
      </w:r>
      <w:r w:rsidRPr="00113E91">
        <w:rPr>
          <w:rFonts w:ascii="仿宋" w:eastAsia="仿宋" w:hAnsi="仿宋" w:cs="宋体" w:hint="eastAsia"/>
          <w:kern w:val="0"/>
          <w:sz w:val="32"/>
          <w:szCs w:val="32"/>
          <w:lang w:val="zh-CN"/>
        </w:rPr>
        <w:t>月，桓台县成人中等专业学校被省教育厅公布为第二批合格中等职业学校。因“桓台县成人中等专业学校”与“桓台县渔洋中学”一校两牌，在全国中职学校学籍系统平台不能注册中职学籍，为统筹中职学校发展，经县政府同意，决定自2015年起桓台县成人中等专业学校不再招收中职学生，全县保留一处中职学校。</w:t>
      </w:r>
    </w:p>
    <w:p w:rsidR="00113E91" w:rsidRPr="00113E91" w:rsidRDefault="00113E91" w:rsidP="0041695E">
      <w:pPr>
        <w:autoSpaceDE w:val="0"/>
        <w:autoSpaceDN w:val="0"/>
        <w:adjustRightInd w:val="0"/>
        <w:spacing w:line="560" w:lineRule="exact"/>
        <w:ind w:firstLine="640"/>
        <w:jc w:val="left"/>
        <w:rPr>
          <w:rFonts w:ascii="仿宋" w:eastAsia="仿宋" w:hAnsi="仿宋" w:cs="宋体"/>
          <w:kern w:val="0"/>
          <w:sz w:val="32"/>
          <w:szCs w:val="32"/>
          <w:lang w:val="zh-CN"/>
        </w:rPr>
      </w:pPr>
      <w:r w:rsidRPr="00113E91">
        <w:rPr>
          <w:rFonts w:ascii="仿宋" w:eastAsia="仿宋" w:hAnsi="仿宋" w:cs="宋体" w:hint="eastAsia"/>
          <w:kern w:val="0"/>
          <w:sz w:val="32"/>
          <w:szCs w:val="32"/>
          <w:lang w:val="zh-CN"/>
        </w:rPr>
        <w:t>近年来，桓台县每年初中毕业生约</w:t>
      </w:r>
      <w:r w:rsidRPr="00113E91">
        <w:rPr>
          <w:rFonts w:ascii="仿宋" w:eastAsia="仿宋" w:hAnsi="仿宋" w:cs="??_GB2312" w:hint="eastAsia"/>
          <w:kern w:val="0"/>
          <w:sz w:val="32"/>
          <w:szCs w:val="32"/>
        </w:rPr>
        <w:t>5500</w:t>
      </w:r>
      <w:r w:rsidRPr="00113E91">
        <w:rPr>
          <w:rFonts w:ascii="仿宋" w:eastAsia="仿宋" w:hAnsi="仿宋" w:cs="宋体" w:hint="eastAsia"/>
          <w:kern w:val="0"/>
          <w:sz w:val="32"/>
          <w:szCs w:val="32"/>
          <w:lang w:val="zh-CN"/>
        </w:rPr>
        <w:t>余人。普通高中招生计划</w:t>
      </w:r>
      <w:r w:rsidRPr="00113E91">
        <w:rPr>
          <w:rFonts w:ascii="仿宋" w:eastAsia="仿宋" w:hAnsi="仿宋" w:cs="??_GB2312" w:hint="eastAsia"/>
          <w:kern w:val="0"/>
          <w:sz w:val="32"/>
          <w:szCs w:val="32"/>
        </w:rPr>
        <w:t>4000</w:t>
      </w:r>
      <w:r w:rsidRPr="00113E91">
        <w:rPr>
          <w:rFonts w:ascii="仿宋" w:eastAsia="仿宋" w:hAnsi="仿宋" w:cs="宋体" w:hint="eastAsia"/>
          <w:kern w:val="0"/>
          <w:sz w:val="32"/>
          <w:szCs w:val="32"/>
          <w:lang w:val="zh-CN"/>
        </w:rPr>
        <w:t>人左右，职业学校的应届招生人数</w:t>
      </w:r>
      <w:r w:rsidRPr="00113E91">
        <w:rPr>
          <w:rFonts w:ascii="仿宋" w:eastAsia="仿宋" w:hAnsi="仿宋" w:cs="??_GB2312" w:hint="eastAsia"/>
          <w:kern w:val="0"/>
          <w:sz w:val="32"/>
          <w:szCs w:val="32"/>
        </w:rPr>
        <w:t>1900</w:t>
      </w:r>
      <w:r w:rsidRPr="00113E91">
        <w:rPr>
          <w:rFonts w:ascii="仿宋" w:eastAsia="仿宋" w:hAnsi="仿宋" w:cs="宋体" w:hint="eastAsia"/>
          <w:kern w:val="0"/>
          <w:sz w:val="32"/>
          <w:szCs w:val="32"/>
          <w:lang w:val="zh-CN"/>
        </w:rPr>
        <w:t>人左右。</w:t>
      </w:r>
    </w:p>
    <w:p w:rsidR="001A5E8E" w:rsidRPr="001A5E8E" w:rsidRDefault="00113E91" w:rsidP="001A5E8E">
      <w:pPr>
        <w:spacing w:line="560" w:lineRule="exact"/>
        <w:ind w:firstLineChars="200" w:firstLine="480"/>
        <w:jc w:val="left"/>
        <w:rPr>
          <w:rFonts w:ascii="仿宋" w:eastAsia="仿宋" w:hAnsi="仿宋" w:cs="Times New Roman"/>
          <w:sz w:val="24"/>
          <w:szCs w:val="24"/>
        </w:rPr>
      </w:pPr>
      <w:r w:rsidRPr="001A5E8E">
        <w:rPr>
          <w:rFonts w:ascii="仿宋" w:eastAsia="仿宋" w:hAnsi="仿宋" w:cs="Times New Roman" w:hint="eastAsia"/>
          <w:sz w:val="24"/>
          <w:szCs w:val="24"/>
        </w:rPr>
        <w:t>表2：2014学年高中段在校生人数统计</w:t>
      </w:r>
    </w:p>
    <w:tbl>
      <w:tblPr>
        <w:tblStyle w:val="a8"/>
        <w:tblW w:w="0" w:type="auto"/>
        <w:jc w:val="center"/>
        <w:tblLook w:val="04A0"/>
      </w:tblPr>
      <w:tblGrid>
        <w:gridCol w:w="1413"/>
        <w:gridCol w:w="1701"/>
        <w:gridCol w:w="1417"/>
        <w:gridCol w:w="1418"/>
        <w:gridCol w:w="1276"/>
        <w:gridCol w:w="1275"/>
      </w:tblGrid>
      <w:tr w:rsidR="001A5E8E" w:rsidRPr="001A5E8E" w:rsidTr="001A5E8E">
        <w:trPr>
          <w:jc w:val="center"/>
        </w:trPr>
        <w:tc>
          <w:tcPr>
            <w:tcW w:w="1413" w:type="dxa"/>
            <w:vMerge w:val="restart"/>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类  别</w:t>
            </w:r>
          </w:p>
        </w:tc>
        <w:tc>
          <w:tcPr>
            <w:tcW w:w="1701" w:type="dxa"/>
            <w:vMerge w:val="restart"/>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学  校</w:t>
            </w:r>
          </w:p>
        </w:tc>
        <w:tc>
          <w:tcPr>
            <w:tcW w:w="5386" w:type="dxa"/>
            <w:gridSpan w:val="4"/>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在 校 生 人 数</w:t>
            </w:r>
          </w:p>
        </w:tc>
      </w:tr>
      <w:tr w:rsidR="001A5E8E" w:rsidRPr="001A5E8E" w:rsidTr="001A5E8E">
        <w:trPr>
          <w:jc w:val="center"/>
        </w:trPr>
        <w:tc>
          <w:tcPr>
            <w:tcW w:w="1413" w:type="dxa"/>
            <w:vMerge/>
            <w:vAlign w:val="center"/>
          </w:tcPr>
          <w:p w:rsidR="001A5E8E" w:rsidRPr="001A5E8E" w:rsidRDefault="001A5E8E" w:rsidP="00F6301F">
            <w:pPr>
              <w:spacing w:line="300" w:lineRule="exact"/>
              <w:jc w:val="center"/>
              <w:rPr>
                <w:rFonts w:ascii="仿宋" w:eastAsia="仿宋" w:hAnsi="仿宋"/>
                <w:sz w:val="24"/>
                <w:szCs w:val="24"/>
              </w:rPr>
            </w:pPr>
          </w:p>
        </w:tc>
        <w:tc>
          <w:tcPr>
            <w:tcW w:w="1701" w:type="dxa"/>
            <w:vMerge/>
            <w:vAlign w:val="center"/>
          </w:tcPr>
          <w:p w:rsidR="001A5E8E" w:rsidRPr="001A5E8E" w:rsidRDefault="001A5E8E" w:rsidP="00F6301F">
            <w:pPr>
              <w:spacing w:line="300" w:lineRule="exact"/>
              <w:jc w:val="center"/>
              <w:rPr>
                <w:rFonts w:ascii="仿宋" w:eastAsia="仿宋" w:hAnsi="仿宋"/>
                <w:sz w:val="24"/>
                <w:szCs w:val="24"/>
              </w:rPr>
            </w:pPr>
          </w:p>
        </w:tc>
        <w:tc>
          <w:tcPr>
            <w:tcW w:w="1417"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2012级</w:t>
            </w:r>
          </w:p>
        </w:tc>
        <w:tc>
          <w:tcPr>
            <w:tcW w:w="1418"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2013级</w:t>
            </w:r>
          </w:p>
        </w:tc>
        <w:tc>
          <w:tcPr>
            <w:tcW w:w="1276"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2014</w:t>
            </w:r>
            <w:r>
              <w:rPr>
                <w:rFonts w:ascii="仿宋" w:eastAsia="仿宋" w:hAnsi="仿宋" w:hint="eastAsia"/>
                <w:sz w:val="24"/>
                <w:szCs w:val="24"/>
              </w:rPr>
              <w:t>级</w:t>
            </w:r>
          </w:p>
        </w:tc>
        <w:tc>
          <w:tcPr>
            <w:tcW w:w="1275"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合计</w:t>
            </w:r>
          </w:p>
        </w:tc>
      </w:tr>
      <w:tr w:rsidR="001A5E8E" w:rsidRPr="001A5E8E" w:rsidTr="001A5E8E">
        <w:trPr>
          <w:jc w:val="center"/>
        </w:trPr>
        <w:tc>
          <w:tcPr>
            <w:tcW w:w="1413" w:type="dxa"/>
            <w:vMerge w:val="restart"/>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普高学校</w:t>
            </w:r>
          </w:p>
          <w:p w:rsidR="001A5E8E" w:rsidRPr="001A5E8E" w:rsidRDefault="001A5E8E" w:rsidP="00F6301F">
            <w:pPr>
              <w:spacing w:line="300" w:lineRule="exact"/>
              <w:jc w:val="center"/>
              <w:rPr>
                <w:rFonts w:ascii="仿宋" w:eastAsia="仿宋" w:hAnsi="仿宋"/>
                <w:sz w:val="24"/>
                <w:szCs w:val="24"/>
              </w:rPr>
            </w:pPr>
          </w:p>
        </w:tc>
        <w:tc>
          <w:tcPr>
            <w:tcW w:w="1701"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桓台一中</w:t>
            </w:r>
          </w:p>
        </w:tc>
        <w:tc>
          <w:tcPr>
            <w:tcW w:w="1417"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1897</w:t>
            </w:r>
          </w:p>
        </w:tc>
        <w:tc>
          <w:tcPr>
            <w:tcW w:w="1418"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1896</w:t>
            </w:r>
          </w:p>
        </w:tc>
        <w:tc>
          <w:tcPr>
            <w:tcW w:w="1276"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1572</w:t>
            </w:r>
          </w:p>
        </w:tc>
        <w:tc>
          <w:tcPr>
            <w:tcW w:w="1275"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5365</w:t>
            </w:r>
          </w:p>
        </w:tc>
      </w:tr>
      <w:tr w:rsidR="001A5E8E" w:rsidRPr="001A5E8E" w:rsidTr="001A5E8E">
        <w:trPr>
          <w:jc w:val="center"/>
        </w:trPr>
        <w:tc>
          <w:tcPr>
            <w:tcW w:w="1413" w:type="dxa"/>
            <w:vMerge/>
            <w:vAlign w:val="center"/>
          </w:tcPr>
          <w:p w:rsidR="001A5E8E" w:rsidRPr="001A5E8E" w:rsidRDefault="001A5E8E" w:rsidP="00F6301F">
            <w:pPr>
              <w:spacing w:line="300" w:lineRule="exact"/>
              <w:jc w:val="center"/>
              <w:rPr>
                <w:rFonts w:ascii="仿宋" w:eastAsia="仿宋" w:hAnsi="仿宋"/>
                <w:sz w:val="24"/>
                <w:szCs w:val="24"/>
              </w:rPr>
            </w:pPr>
          </w:p>
        </w:tc>
        <w:tc>
          <w:tcPr>
            <w:tcW w:w="1701"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桓台二中</w:t>
            </w:r>
          </w:p>
        </w:tc>
        <w:tc>
          <w:tcPr>
            <w:tcW w:w="1417"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1578</w:t>
            </w:r>
          </w:p>
        </w:tc>
        <w:tc>
          <w:tcPr>
            <w:tcW w:w="1418"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1636</w:t>
            </w:r>
          </w:p>
        </w:tc>
        <w:tc>
          <w:tcPr>
            <w:tcW w:w="1276"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1544</w:t>
            </w:r>
          </w:p>
        </w:tc>
        <w:tc>
          <w:tcPr>
            <w:tcW w:w="1275"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4758</w:t>
            </w:r>
          </w:p>
        </w:tc>
      </w:tr>
      <w:tr w:rsidR="001A5E8E" w:rsidRPr="001A5E8E" w:rsidTr="001A5E8E">
        <w:trPr>
          <w:jc w:val="center"/>
        </w:trPr>
        <w:tc>
          <w:tcPr>
            <w:tcW w:w="1413" w:type="dxa"/>
            <w:vMerge/>
            <w:vAlign w:val="center"/>
          </w:tcPr>
          <w:p w:rsidR="001A5E8E" w:rsidRPr="001A5E8E" w:rsidRDefault="001A5E8E" w:rsidP="00F6301F">
            <w:pPr>
              <w:spacing w:line="300" w:lineRule="exact"/>
              <w:jc w:val="center"/>
              <w:rPr>
                <w:rFonts w:ascii="仿宋" w:eastAsia="仿宋" w:hAnsi="仿宋"/>
                <w:sz w:val="24"/>
                <w:szCs w:val="24"/>
              </w:rPr>
            </w:pPr>
          </w:p>
        </w:tc>
        <w:tc>
          <w:tcPr>
            <w:tcW w:w="1701"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渔洋中学</w:t>
            </w:r>
          </w:p>
        </w:tc>
        <w:tc>
          <w:tcPr>
            <w:tcW w:w="1417"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706</w:t>
            </w:r>
          </w:p>
        </w:tc>
        <w:tc>
          <w:tcPr>
            <w:tcW w:w="1418"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684</w:t>
            </w:r>
          </w:p>
        </w:tc>
        <w:tc>
          <w:tcPr>
            <w:tcW w:w="1276"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641</w:t>
            </w:r>
          </w:p>
        </w:tc>
        <w:tc>
          <w:tcPr>
            <w:tcW w:w="1275"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2031</w:t>
            </w:r>
          </w:p>
        </w:tc>
      </w:tr>
      <w:tr w:rsidR="001A5E8E" w:rsidRPr="001A5E8E" w:rsidTr="001A5E8E">
        <w:trPr>
          <w:jc w:val="center"/>
        </w:trPr>
        <w:tc>
          <w:tcPr>
            <w:tcW w:w="1413" w:type="dxa"/>
            <w:vMerge/>
            <w:vAlign w:val="center"/>
          </w:tcPr>
          <w:p w:rsidR="001A5E8E" w:rsidRPr="001A5E8E" w:rsidRDefault="001A5E8E" w:rsidP="00F6301F">
            <w:pPr>
              <w:spacing w:line="300" w:lineRule="exact"/>
              <w:jc w:val="center"/>
              <w:rPr>
                <w:rFonts w:ascii="仿宋" w:eastAsia="仿宋" w:hAnsi="仿宋"/>
                <w:sz w:val="24"/>
                <w:szCs w:val="24"/>
              </w:rPr>
            </w:pPr>
          </w:p>
        </w:tc>
        <w:tc>
          <w:tcPr>
            <w:tcW w:w="1701"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合计</w:t>
            </w:r>
          </w:p>
        </w:tc>
        <w:tc>
          <w:tcPr>
            <w:tcW w:w="1417"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4181</w:t>
            </w:r>
          </w:p>
        </w:tc>
        <w:tc>
          <w:tcPr>
            <w:tcW w:w="1418"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4216</w:t>
            </w:r>
          </w:p>
        </w:tc>
        <w:tc>
          <w:tcPr>
            <w:tcW w:w="1276"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3757</w:t>
            </w:r>
          </w:p>
        </w:tc>
        <w:tc>
          <w:tcPr>
            <w:tcW w:w="1275"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12154</w:t>
            </w:r>
          </w:p>
        </w:tc>
      </w:tr>
      <w:tr w:rsidR="001A5E8E" w:rsidRPr="001A5E8E" w:rsidTr="001A5E8E">
        <w:trPr>
          <w:jc w:val="center"/>
        </w:trPr>
        <w:tc>
          <w:tcPr>
            <w:tcW w:w="1413" w:type="dxa"/>
            <w:vMerge w:val="restart"/>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中职学校</w:t>
            </w:r>
          </w:p>
        </w:tc>
        <w:tc>
          <w:tcPr>
            <w:tcW w:w="1701"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职业中专</w:t>
            </w:r>
          </w:p>
        </w:tc>
        <w:tc>
          <w:tcPr>
            <w:tcW w:w="1417"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1155</w:t>
            </w:r>
          </w:p>
        </w:tc>
        <w:tc>
          <w:tcPr>
            <w:tcW w:w="1418"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1199</w:t>
            </w:r>
          </w:p>
        </w:tc>
        <w:tc>
          <w:tcPr>
            <w:tcW w:w="1276"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1116</w:t>
            </w:r>
          </w:p>
        </w:tc>
        <w:tc>
          <w:tcPr>
            <w:tcW w:w="1275"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3470</w:t>
            </w:r>
          </w:p>
        </w:tc>
      </w:tr>
      <w:tr w:rsidR="001A5E8E" w:rsidRPr="001A5E8E" w:rsidTr="001A5E8E">
        <w:trPr>
          <w:jc w:val="center"/>
        </w:trPr>
        <w:tc>
          <w:tcPr>
            <w:tcW w:w="1413" w:type="dxa"/>
            <w:vMerge/>
            <w:vAlign w:val="center"/>
          </w:tcPr>
          <w:p w:rsidR="001A5E8E" w:rsidRPr="001A5E8E" w:rsidRDefault="001A5E8E" w:rsidP="00F6301F">
            <w:pPr>
              <w:spacing w:line="300" w:lineRule="exact"/>
              <w:jc w:val="center"/>
              <w:rPr>
                <w:rFonts w:ascii="仿宋" w:eastAsia="仿宋" w:hAnsi="仿宋"/>
                <w:sz w:val="24"/>
                <w:szCs w:val="24"/>
              </w:rPr>
            </w:pPr>
          </w:p>
        </w:tc>
        <w:tc>
          <w:tcPr>
            <w:tcW w:w="1701"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成人中专</w:t>
            </w:r>
          </w:p>
        </w:tc>
        <w:tc>
          <w:tcPr>
            <w:tcW w:w="1417"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171</w:t>
            </w:r>
          </w:p>
        </w:tc>
        <w:tc>
          <w:tcPr>
            <w:tcW w:w="1418"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34</w:t>
            </w:r>
          </w:p>
        </w:tc>
        <w:tc>
          <w:tcPr>
            <w:tcW w:w="1276"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73</w:t>
            </w:r>
          </w:p>
        </w:tc>
        <w:tc>
          <w:tcPr>
            <w:tcW w:w="1275"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278</w:t>
            </w:r>
          </w:p>
        </w:tc>
      </w:tr>
      <w:tr w:rsidR="001A5E8E" w:rsidRPr="001A5E8E" w:rsidTr="001A5E8E">
        <w:trPr>
          <w:jc w:val="center"/>
        </w:trPr>
        <w:tc>
          <w:tcPr>
            <w:tcW w:w="1413" w:type="dxa"/>
            <w:vMerge/>
            <w:vAlign w:val="center"/>
          </w:tcPr>
          <w:p w:rsidR="001A5E8E" w:rsidRPr="001A5E8E" w:rsidRDefault="001A5E8E" w:rsidP="00F6301F">
            <w:pPr>
              <w:spacing w:line="300" w:lineRule="exact"/>
              <w:jc w:val="center"/>
              <w:rPr>
                <w:rFonts w:ascii="仿宋" w:eastAsia="仿宋" w:hAnsi="仿宋"/>
                <w:sz w:val="24"/>
                <w:szCs w:val="24"/>
              </w:rPr>
            </w:pPr>
          </w:p>
        </w:tc>
        <w:tc>
          <w:tcPr>
            <w:tcW w:w="1701"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工业职业学院</w:t>
            </w:r>
          </w:p>
        </w:tc>
        <w:tc>
          <w:tcPr>
            <w:tcW w:w="1417"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679</w:t>
            </w:r>
          </w:p>
        </w:tc>
        <w:tc>
          <w:tcPr>
            <w:tcW w:w="1418"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704</w:t>
            </w:r>
          </w:p>
        </w:tc>
        <w:tc>
          <w:tcPr>
            <w:tcW w:w="1276"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651</w:t>
            </w:r>
          </w:p>
        </w:tc>
        <w:tc>
          <w:tcPr>
            <w:tcW w:w="1275"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2034</w:t>
            </w:r>
          </w:p>
        </w:tc>
      </w:tr>
      <w:tr w:rsidR="001A5E8E" w:rsidRPr="001A5E8E" w:rsidTr="001A5E8E">
        <w:trPr>
          <w:jc w:val="center"/>
        </w:trPr>
        <w:tc>
          <w:tcPr>
            <w:tcW w:w="1413" w:type="dxa"/>
            <w:vMerge/>
            <w:vAlign w:val="center"/>
          </w:tcPr>
          <w:p w:rsidR="001A5E8E" w:rsidRPr="001A5E8E" w:rsidRDefault="001A5E8E" w:rsidP="00F6301F">
            <w:pPr>
              <w:spacing w:line="300" w:lineRule="exact"/>
              <w:jc w:val="center"/>
              <w:rPr>
                <w:rFonts w:ascii="仿宋" w:eastAsia="仿宋" w:hAnsi="仿宋"/>
                <w:sz w:val="24"/>
                <w:szCs w:val="24"/>
              </w:rPr>
            </w:pPr>
          </w:p>
        </w:tc>
        <w:tc>
          <w:tcPr>
            <w:tcW w:w="1701"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hint="eastAsia"/>
                <w:sz w:val="24"/>
                <w:szCs w:val="24"/>
              </w:rPr>
              <w:t>合计</w:t>
            </w:r>
          </w:p>
        </w:tc>
        <w:tc>
          <w:tcPr>
            <w:tcW w:w="1417"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1957</w:t>
            </w:r>
          </w:p>
        </w:tc>
        <w:tc>
          <w:tcPr>
            <w:tcW w:w="1418"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1810</w:t>
            </w:r>
          </w:p>
        </w:tc>
        <w:tc>
          <w:tcPr>
            <w:tcW w:w="1276"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1876</w:t>
            </w:r>
          </w:p>
        </w:tc>
        <w:tc>
          <w:tcPr>
            <w:tcW w:w="1275" w:type="dxa"/>
            <w:vAlign w:val="center"/>
          </w:tcPr>
          <w:p w:rsidR="001A5E8E" w:rsidRPr="001A5E8E" w:rsidRDefault="001A5E8E" w:rsidP="00F6301F">
            <w:pPr>
              <w:spacing w:line="300" w:lineRule="exact"/>
              <w:jc w:val="center"/>
              <w:rPr>
                <w:rFonts w:ascii="仿宋" w:eastAsia="仿宋" w:hAnsi="仿宋"/>
                <w:sz w:val="24"/>
                <w:szCs w:val="24"/>
              </w:rPr>
            </w:pPr>
            <w:r w:rsidRPr="001A5E8E">
              <w:rPr>
                <w:rFonts w:ascii="仿宋" w:eastAsia="仿宋" w:hAnsi="仿宋"/>
                <w:sz w:val="24"/>
                <w:szCs w:val="24"/>
              </w:rPr>
              <w:t>5643</w:t>
            </w:r>
          </w:p>
        </w:tc>
      </w:tr>
    </w:tbl>
    <w:p w:rsidR="001B465A" w:rsidRDefault="00113E91" w:rsidP="001B465A">
      <w:pPr>
        <w:widowControl/>
        <w:snapToGrid w:val="0"/>
        <w:spacing w:line="560" w:lineRule="exact"/>
        <w:ind w:firstLineChars="200" w:firstLine="640"/>
        <w:rPr>
          <w:rFonts w:ascii="仿宋" w:eastAsia="仿宋" w:hAnsi="仿宋" w:cs="宋体"/>
          <w:kern w:val="0"/>
          <w:sz w:val="32"/>
          <w:szCs w:val="32"/>
          <w:lang w:val="zh-CN"/>
        </w:rPr>
      </w:pPr>
      <w:r w:rsidRPr="00113E91">
        <w:rPr>
          <w:rFonts w:ascii="仿宋" w:eastAsia="仿宋" w:hAnsi="仿宋" w:cs="宋体" w:hint="eastAsia"/>
          <w:kern w:val="0"/>
          <w:sz w:val="32"/>
          <w:szCs w:val="32"/>
          <w:lang w:val="zh-CN"/>
        </w:rPr>
        <w:t>我县是一个传统农业大县、建筑之乡，中职学校适应经济社会发展及人才培养的需要，科学、合理设置专业，共开设建筑施工、财会、计算机、电子商务、化工、幼师及酒店管理等专业16个。</w:t>
      </w:r>
      <w:r w:rsidRPr="00113E91">
        <w:rPr>
          <w:rFonts w:ascii="仿宋" w:eastAsia="仿宋" w:hAnsi="仿宋" w:cs="宋体" w:hint="eastAsia"/>
          <w:kern w:val="0"/>
          <w:sz w:val="32"/>
          <w:szCs w:val="32"/>
          <w:lang w:val="zh-CN"/>
        </w:rPr>
        <w:lastRenderedPageBreak/>
        <w:t>其中建筑专业特色优势明显。</w:t>
      </w:r>
      <w:r w:rsidRPr="00113E91">
        <w:rPr>
          <w:rFonts w:ascii="仿宋" w:eastAsia="仿宋" w:hAnsi="仿宋" w:cs="??_GB2312" w:hint="eastAsia"/>
          <w:kern w:val="0"/>
          <w:sz w:val="32"/>
          <w:szCs w:val="32"/>
        </w:rPr>
        <w:t>2013</w:t>
      </w:r>
      <w:r w:rsidRPr="00113E91">
        <w:rPr>
          <w:rFonts w:ascii="仿宋" w:eastAsia="仿宋" w:hAnsi="仿宋" w:cs="宋体" w:hint="eastAsia"/>
          <w:kern w:val="0"/>
          <w:sz w:val="32"/>
          <w:szCs w:val="32"/>
          <w:lang w:val="zh-CN"/>
        </w:rPr>
        <w:t>年</w:t>
      </w:r>
      <w:r w:rsidRPr="00113E91">
        <w:rPr>
          <w:rFonts w:ascii="仿宋" w:eastAsia="仿宋" w:hAnsi="仿宋" w:cs="??_GB2312" w:hint="eastAsia"/>
          <w:kern w:val="0"/>
          <w:sz w:val="32"/>
          <w:szCs w:val="32"/>
        </w:rPr>
        <w:t>12</w:t>
      </w:r>
      <w:r w:rsidRPr="00113E91">
        <w:rPr>
          <w:rFonts w:ascii="仿宋" w:eastAsia="仿宋" w:hAnsi="仿宋" w:cs="宋体" w:hint="eastAsia"/>
          <w:kern w:val="0"/>
          <w:sz w:val="32"/>
          <w:szCs w:val="32"/>
          <w:lang w:val="zh-CN"/>
        </w:rPr>
        <w:t>月，建筑工程施工专业被山东省教育厅确定为第一批“山东省中等职业教育品牌专业建设项目”， 2015年4月，工程造价专业被确定为第二批“山东省中等职业教育品牌专业建设项目”。在市教育局组织的“双特色建设”活动中，淄博建筑工程学校被评选为特色学校，“建筑工程施工”、“建筑工程造价”、“计算机平面设计”、“机电技术应用”四个专业被评为特色专业。</w:t>
      </w:r>
      <w:bookmarkStart w:id="5" w:name="_Toc437416873"/>
    </w:p>
    <w:p w:rsidR="00113E91" w:rsidRDefault="00113E91" w:rsidP="001B465A">
      <w:pPr>
        <w:autoSpaceDE w:val="0"/>
        <w:autoSpaceDN w:val="0"/>
        <w:adjustRightInd w:val="0"/>
        <w:spacing w:line="560" w:lineRule="exact"/>
        <w:ind w:firstLineChars="200" w:firstLine="643"/>
        <w:rPr>
          <w:rFonts w:ascii="楷体" w:eastAsia="楷体" w:hAnsi="楷体"/>
          <w:b/>
          <w:sz w:val="32"/>
          <w:szCs w:val="32"/>
          <w:lang w:val="zh-CN"/>
        </w:rPr>
      </w:pPr>
      <w:r w:rsidRPr="001B465A">
        <w:rPr>
          <w:rFonts w:ascii="楷体" w:eastAsia="楷体" w:hAnsi="楷体" w:hint="eastAsia"/>
          <w:b/>
          <w:sz w:val="32"/>
          <w:szCs w:val="32"/>
          <w:lang w:val="zh-CN"/>
        </w:rPr>
        <w:t>（四）多方筹措资金，积极改善办学条件</w:t>
      </w:r>
      <w:bookmarkEnd w:id="5"/>
    </w:p>
    <w:p w:rsidR="00CD5681" w:rsidRPr="003D18E1" w:rsidRDefault="00CD5681" w:rsidP="00CD5681">
      <w:pPr>
        <w:autoSpaceDE w:val="0"/>
        <w:autoSpaceDN w:val="0"/>
        <w:adjustRightInd w:val="0"/>
        <w:spacing w:line="400" w:lineRule="exact"/>
        <w:ind w:firstLine="480"/>
        <w:jc w:val="left"/>
        <w:rPr>
          <w:rFonts w:ascii="仿宋" w:eastAsia="仿宋" w:hAnsi="仿宋" w:cs="??_GB2312"/>
          <w:color w:val="000000"/>
          <w:kern w:val="0"/>
          <w:sz w:val="24"/>
          <w:szCs w:val="24"/>
        </w:rPr>
      </w:pPr>
      <w:r w:rsidRPr="003D18E1">
        <w:rPr>
          <w:rFonts w:ascii="仿宋" w:eastAsia="仿宋" w:hAnsi="仿宋" w:cs="宋体" w:hint="eastAsia"/>
          <w:color w:val="000000"/>
          <w:kern w:val="0"/>
          <w:sz w:val="24"/>
          <w:szCs w:val="24"/>
          <w:lang w:val="zh-CN"/>
        </w:rPr>
        <w:t>表</w:t>
      </w:r>
      <w:r w:rsidRPr="003D18E1">
        <w:rPr>
          <w:rFonts w:ascii="仿宋" w:eastAsia="仿宋" w:hAnsi="仿宋" w:cs="??_GB2312" w:hint="eastAsia"/>
          <w:color w:val="000000"/>
          <w:kern w:val="0"/>
          <w:sz w:val="24"/>
          <w:szCs w:val="24"/>
        </w:rPr>
        <w:t>3</w:t>
      </w:r>
      <w:r w:rsidRPr="003D18E1">
        <w:rPr>
          <w:rFonts w:ascii="仿宋" w:eastAsia="仿宋" w:hAnsi="仿宋" w:cs="宋体" w:hint="eastAsia"/>
          <w:color w:val="000000"/>
          <w:kern w:val="0"/>
          <w:sz w:val="24"/>
          <w:szCs w:val="24"/>
          <w:lang w:val="zh-CN"/>
        </w:rPr>
        <w:t>：淄博建筑工程学校基本办学条件指标</w:t>
      </w:r>
    </w:p>
    <w:tbl>
      <w:tblPr>
        <w:tblW w:w="0" w:type="auto"/>
        <w:jc w:val="center"/>
        <w:tblLayout w:type="fixed"/>
        <w:tblLook w:val="0000"/>
      </w:tblPr>
      <w:tblGrid>
        <w:gridCol w:w="3823"/>
        <w:gridCol w:w="1559"/>
        <w:gridCol w:w="1417"/>
        <w:gridCol w:w="1418"/>
      </w:tblGrid>
      <w:tr w:rsidR="00CD5681" w:rsidRPr="003D18E1" w:rsidTr="00F6301F">
        <w:trPr>
          <w:trHeight w:val="1"/>
          <w:jc w:val="center"/>
        </w:trPr>
        <w:tc>
          <w:tcPr>
            <w:tcW w:w="3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center"/>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指标</w:t>
            </w:r>
          </w:p>
        </w:tc>
        <w:tc>
          <w:tcPr>
            <w:tcW w:w="297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center"/>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标准</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center"/>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数据</w:t>
            </w:r>
          </w:p>
        </w:tc>
      </w:tr>
      <w:tr w:rsidR="00CD5681" w:rsidRPr="003D18E1" w:rsidTr="00F6301F">
        <w:trPr>
          <w:trHeight w:val="1"/>
          <w:jc w:val="center"/>
        </w:trPr>
        <w:tc>
          <w:tcPr>
            <w:tcW w:w="3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专兼职师生比</w:t>
            </w:r>
          </w:p>
        </w:tc>
        <w:tc>
          <w:tcPr>
            <w:tcW w:w="297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_GB2312" w:hint="eastAsia"/>
                <w:color w:val="000000"/>
                <w:kern w:val="0"/>
                <w:sz w:val="24"/>
                <w:szCs w:val="24"/>
              </w:rPr>
              <w:t>1:18----1:20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_GB2312" w:hint="eastAsia"/>
                <w:color w:val="000000"/>
                <w:kern w:val="0"/>
                <w:sz w:val="24"/>
                <w:szCs w:val="24"/>
              </w:rPr>
              <w:t>1:</w:t>
            </w:r>
            <w:r>
              <w:rPr>
                <w:rFonts w:ascii="仿宋" w:eastAsia="仿宋" w:hAnsi="仿宋" w:cs="??_GB2312"/>
                <w:color w:val="000000"/>
                <w:kern w:val="0"/>
                <w:sz w:val="24"/>
                <w:szCs w:val="24"/>
              </w:rPr>
              <w:t>20</w:t>
            </w:r>
          </w:p>
        </w:tc>
      </w:tr>
      <w:tr w:rsidR="00CD5681" w:rsidRPr="003D18E1" w:rsidTr="00F6301F">
        <w:trPr>
          <w:trHeight w:val="1"/>
          <w:jc w:val="center"/>
        </w:trPr>
        <w:tc>
          <w:tcPr>
            <w:tcW w:w="382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校园建筑面积</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建筑面积</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w:t>
            </w:r>
            <w:r w:rsidRPr="003D18E1">
              <w:rPr>
                <w:rFonts w:ascii="仿宋" w:eastAsia="仿宋" w:hAnsi="仿宋" w:cs="??_GB2312" w:hint="eastAsia"/>
                <w:color w:val="000000"/>
                <w:kern w:val="0"/>
                <w:sz w:val="24"/>
                <w:szCs w:val="24"/>
              </w:rPr>
              <w:t>30000</w:t>
            </w:r>
            <w:r w:rsidRPr="003D18E1">
              <w:rPr>
                <w:rFonts w:ascii="仿宋" w:eastAsia="仿宋" w:hAnsi="仿宋" w:cs="Segoe UI Symbol"/>
                <w:color w:val="000000"/>
                <w:kern w:val="0"/>
                <w:sz w:val="24"/>
                <w:szCs w:val="24"/>
                <w:lang w:val="zh-CN"/>
              </w:rPr>
              <w:t>㎡</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_GB2312" w:hint="eastAsia"/>
                <w:color w:val="000000"/>
                <w:kern w:val="0"/>
                <w:sz w:val="24"/>
                <w:szCs w:val="24"/>
              </w:rPr>
              <w:t>77704</w:t>
            </w:r>
            <w:r w:rsidRPr="003D18E1">
              <w:rPr>
                <w:rFonts w:ascii="仿宋" w:eastAsia="仿宋" w:hAnsi="仿宋" w:cs="Segoe UI Symbol"/>
                <w:color w:val="000000"/>
                <w:kern w:val="0"/>
                <w:sz w:val="24"/>
                <w:szCs w:val="24"/>
                <w:lang w:val="zh-CN"/>
              </w:rPr>
              <w:t>㎡</w:t>
            </w:r>
          </w:p>
        </w:tc>
      </w:tr>
      <w:tr w:rsidR="00CD5681" w:rsidRPr="003D18E1" w:rsidTr="00F6301F">
        <w:trPr>
          <w:trHeight w:val="1"/>
          <w:jc w:val="center"/>
        </w:trPr>
        <w:tc>
          <w:tcPr>
            <w:tcW w:w="382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生均建筑面积</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w:t>
            </w:r>
            <w:r w:rsidRPr="003D18E1">
              <w:rPr>
                <w:rFonts w:ascii="仿宋" w:eastAsia="仿宋" w:hAnsi="仿宋" w:cs="??_GB2312" w:hint="eastAsia"/>
                <w:color w:val="000000"/>
                <w:kern w:val="0"/>
                <w:sz w:val="24"/>
                <w:szCs w:val="24"/>
              </w:rPr>
              <w:t>25</w:t>
            </w:r>
            <w:r w:rsidRPr="003D18E1">
              <w:rPr>
                <w:rFonts w:ascii="仿宋" w:eastAsia="仿宋" w:hAnsi="仿宋" w:cs="Segoe UI Symbol"/>
                <w:color w:val="000000"/>
                <w:kern w:val="0"/>
                <w:sz w:val="24"/>
                <w:szCs w:val="24"/>
                <w:lang w:val="zh-CN"/>
              </w:rPr>
              <w:t>㎡</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2</w:t>
            </w:r>
            <w:r>
              <w:rPr>
                <w:rFonts w:ascii="仿宋" w:eastAsia="仿宋" w:hAnsi="仿宋" w:cs="宋体"/>
                <w:color w:val="000000"/>
                <w:kern w:val="0"/>
                <w:sz w:val="24"/>
                <w:szCs w:val="24"/>
                <w:lang w:val="zh-CN"/>
              </w:rPr>
              <w:t>3</w:t>
            </w:r>
            <w:r w:rsidRPr="003D18E1">
              <w:rPr>
                <w:rFonts w:ascii="仿宋" w:eastAsia="仿宋" w:hAnsi="仿宋" w:cs="Segoe UI Symbol"/>
                <w:color w:val="000000"/>
                <w:kern w:val="0"/>
                <w:sz w:val="24"/>
                <w:szCs w:val="24"/>
                <w:lang w:val="zh-CN"/>
              </w:rPr>
              <w:t>㎡</w:t>
            </w:r>
          </w:p>
        </w:tc>
      </w:tr>
      <w:tr w:rsidR="00CD5681" w:rsidRPr="003D18E1" w:rsidTr="00F6301F">
        <w:trPr>
          <w:trHeight w:val="1"/>
          <w:jc w:val="center"/>
        </w:trPr>
        <w:tc>
          <w:tcPr>
            <w:tcW w:w="382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图书馆、阅览室（纸质图书</w:t>
            </w:r>
            <w:r w:rsidRPr="003D18E1">
              <w:rPr>
                <w:rFonts w:ascii="仿宋" w:eastAsia="仿宋" w:hAnsi="仿宋" w:cs="??_GB2312" w:hint="eastAsia"/>
                <w:color w:val="000000"/>
                <w:kern w:val="0"/>
                <w:sz w:val="24"/>
                <w:szCs w:val="24"/>
              </w:rPr>
              <w:t>42</w:t>
            </w:r>
            <w:r>
              <w:rPr>
                <w:rFonts w:ascii="仿宋" w:eastAsia="仿宋" w:hAnsi="仿宋" w:cs="??_GB2312"/>
                <w:color w:val="000000"/>
                <w:kern w:val="0"/>
                <w:sz w:val="24"/>
                <w:szCs w:val="24"/>
              </w:rPr>
              <w:t>059</w:t>
            </w:r>
            <w:r w:rsidRPr="003D18E1">
              <w:rPr>
                <w:rFonts w:ascii="仿宋" w:eastAsia="仿宋" w:hAnsi="仿宋" w:cs="宋体" w:hint="eastAsia"/>
                <w:color w:val="000000"/>
                <w:kern w:val="0"/>
                <w:sz w:val="24"/>
                <w:szCs w:val="24"/>
                <w:lang w:val="zh-CN"/>
              </w:rPr>
              <w:t>册，电子图书</w:t>
            </w:r>
            <w:r w:rsidRPr="003D18E1">
              <w:rPr>
                <w:rFonts w:ascii="仿宋" w:eastAsia="仿宋" w:hAnsi="仿宋" w:cs="??_GB2312" w:hint="eastAsia"/>
                <w:color w:val="000000"/>
                <w:kern w:val="0"/>
                <w:sz w:val="24"/>
                <w:szCs w:val="24"/>
              </w:rPr>
              <w:t>10.6</w:t>
            </w:r>
            <w:r w:rsidRPr="003D18E1">
              <w:rPr>
                <w:rFonts w:ascii="仿宋" w:eastAsia="仿宋" w:hAnsi="仿宋" w:cs="宋体" w:hint="eastAsia"/>
                <w:color w:val="000000"/>
                <w:kern w:val="0"/>
                <w:sz w:val="24"/>
                <w:szCs w:val="24"/>
                <w:lang w:val="zh-CN"/>
              </w:rPr>
              <w:t>万册）</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生均图书</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w:t>
            </w:r>
            <w:r w:rsidRPr="003D18E1">
              <w:rPr>
                <w:rFonts w:ascii="仿宋" w:eastAsia="仿宋" w:hAnsi="仿宋" w:cs="??_GB2312" w:hint="eastAsia"/>
                <w:color w:val="000000"/>
                <w:kern w:val="0"/>
                <w:sz w:val="24"/>
                <w:szCs w:val="24"/>
              </w:rPr>
              <w:t>30</w:t>
            </w:r>
            <w:r w:rsidRPr="003D18E1">
              <w:rPr>
                <w:rFonts w:ascii="仿宋" w:eastAsia="仿宋" w:hAnsi="仿宋" w:cs="宋体" w:hint="eastAsia"/>
                <w:color w:val="000000"/>
                <w:kern w:val="0"/>
                <w:sz w:val="24"/>
                <w:szCs w:val="24"/>
                <w:lang w:val="zh-CN"/>
              </w:rPr>
              <w:t>册</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_GB2312" w:hint="eastAsia"/>
                <w:color w:val="000000"/>
                <w:kern w:val="0"/>
                <w:sz w:val="24"/>
                <w:szCs w:val="24"/>
              </w:rPr>
              <w:t>4</w:t>
            </w:r>
            <w:r>
              <w:rPr>
                <w:rFonts w:ascii="仿宋" w:eastAsia="仿宋" w:hAnsi="仿宋" w:cs="??_GB2312"/>
                <w:color w:val="000000"/>
                <w:kern w:val="0"/>
                <w:sz w:val="24"/>
                <w:szCs w:val="24"/>
              </w:rPr>
              <w:t>4</w:t>
            </w:r>
            <w:r w:rsidRPr="003D18E1">
              <w:rPr>
                <w:rFonts w:ascii="仿宋" w:eastAsia="仿宋" w:hAnsi="仿宋" w:cs="宋体" w:hint="eastAsia"/>
                <w:color w:val="000000"/>
                <w:kern w:val="0"/>
                <w:sz w:val="24"/>
                <w:szCs w:val="24"/>
                <w:lang w:val="zh-CN"/>
              </w:rPr>
              <w:t>册</w:t>
            </w:r>
          </w:p>
        </w:tc>
      </w:tr>
      <w:tr w:rsidR="00CD5681" w:rsidRPr="003D18E1" w:rsidTr="00F6301F">
        <w:trPr>
          <w:trHeight w:val="1"/>
          <w:jc w:val="center"/>
        </w:trPr>
        <w:tc>
          <w:tcPr>
            <w:tcW w:w="382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报刊种类</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w:t>
            </w:r>
            <w:r w:rsidRPr="003D18E1">
              <w:rPr>
                <w:rFonts w:ascii="仿宋" w:eastAsia="仿宋" w:hAnsi="仿宋" w:cs="??_GB2312" w:hint="eastAsia"/>
                <w:color w:val="000000"/>
                <w:kern w:val="0"/>
                <w:sz w:val="24"/>
                <w:szCs w:val="24"/>
              </w:rPr>
              <w:t>80</w:t>
            </w:r>
            <w:r w:rsidRPr="003D18E1">
              <w:rPr>
                <w:rFonts w:ascii="仿宋" w:eastAsia="仿宋" w:hAnsi="仿宋" w:cs="宋体" w:hint="eastAsia"/>
                <w:color w:val="000000"/>
                <w:kern w:val="0"/>
                <w:sz w:val="24"/>
                <w:szCs w:val="24"/>
                <w:lang w:val="zh-CN"/>
              </w:rPr>
              <w:t>种</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_GB2312" w:hint="eastAsia"/>
                <w:color w:val="000000"/>
                <w:kern w:val="0"/>
                <w:sz w:val="24"/>
                <w:szCs w:val="24"/>
              </w:rPr>
              <w:t>83</w:t>
            </w:r>
            <w:r w:rsidRPr="003D18E1">
              <w:rPr>
                <w:rFonts w:ascii="仿宋" w:eastAsia="仿宋" w:hAnsi="仿宋" w:cs="宋体" w:hint="eastAsia"/>
                <w:color w:val="000000"/>
                <w:kern w:val="0"/>
                <w:sz w:val="24"/>
                <w:szCs w:val="24"/>
                <w:lang w:val="zh-CN"/>
              </w:rPr>
              <w:t>种</w:t>
            </w:r>
          </w:p>
        </w:tc>
      </w:tr>
      <w:tr w:rsidR="00CD5681" w:rsidRPr="003D18E1" w:rsidTr="00F6301F">
        <w:trPr>
          <w:trHeight w:val="1"/>
          <w:jc w:val="center"/>
        </w:trPr>
        <w:tc>
          <w:tcPr>
            <w:tcW w:w="3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实验、实训设施和仪器设备</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生均费用</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000000"/>
                <w:kern w:val="0"/>
                <w:sz w:val="24"/>
                <w:szCs w:val="24"/>
                <w:lang w:val="zh-CN"/>
              </w:rPr>
            </w:pPr>
            <w:r w:rsidRPr="003D18E1">
              <w:rPr>
                <w:rFonts w:ascii="仿宋" w:eastAsia="仿宋" w:hAnsi="仿宋" w:cs="宋体" w:hint="eastAsia"/>
                <w:color w:val="000000"/>
                <w:kern w:val="0"/>
                <w:sz w:val="24"/>
                <w:szCs w:val="24"/>
                <w:lang w:val="zh-CN"/>
              </w:rPr>
              <w:t>≥</w:t>
            </w:r>
            <w:r w:rsidRPr="003D18E1">
              <w:rPr>
                <w:rFonts w:ascii="仿宋" w:eastAsia="仿宋" w:hAnsi="仿宋" w:cs="??_GB2312" w:hint="eastAsia"/>
                <w:color w:val="000000"/>
                <w:kern w:val="0"/>
                <w:sz w:val="24"/>
                <w:szCs w:val="24"/>
              </w:rPr>
              <w:t>2500</w:t>
            </w:r>
            <w:r w:rsidRPr="003D18E1">
              <w:rPr>
                <w:rFonts w:ascii="仿宋" w:eastAsia="仿宋" w:hAnsi="仿宋" w:cs="宋体" w:hint="eastAsia"/>
                <w:color w:val="000000"/>
                <w:kern w:val="0"/>
                <w:sz w:val="24"/>
                <w:szCs w:val="24"/>
                <w:lang w:val="zh-CN"/>
              </w:rPr>
              <w:t>元</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D5681" w:rsidRPr="003D18E1" w:rsidRDefault="00CD5681" w:rsidP="00F6301F">
            <w:pPr>
              <w:autoSpaceDE w:val="0"/>
              <w:autoSpaceDN w:val="0"/>
              <w:adjustRightInd w:val="0"/>
              <w:spacing w:line="400" w:lineRule="exact"/>
              <w:jc w:val="left"/>
              <w:rPr>
                <w:rFonts w:ascii="仿宋" w:eastAsia="仿宋" w:hAnsi="仿宋" w:cs="宋体"/>
                <w:color w:val="FF0000"/>
                <w:kern w:val="0"/>
                <w:sz w:val="24"/>
                <w:szCs w:val="24"/>
                <w:lang w:val="zh-CN"/>
              </w:rPr>
            </w:pPr>
            <w:r w:rsidRPr="00B60E7A">
              <w:rPr>
                <w:rFonts w:ascii="仿宋" w:eastAsia="仿宋" w:hAnsi="仿宋" w:cs="??_GB2312" w:hint="eastAsia"/>
                <w:kern w:val="0"/>
                <w:sz w:val="24"/>
                <w:szCs w:val="24"/>
              </w:rPr>
              <w:t>5</w:t>
            </w:r>
            <w:r w:rsidRPr="00B60E7A">
              <w:rPr>
                <w:rFonts w:ascii="仿宋" w:eastAsia="仿宋" w:hAnsi="仿宋" w:cs="??_GB2312"/>
                <w:kern w:val="0"/>
                <w:sz w:val="24"/>
                <w:szCs w:val="24"/>
              </w:rPr>
              <w:t>230</w:t>
            </w:r>
            <w:r w:rsidRPr="00B60E7A">
              <w:rPr>
                <w:rFonts w:ascii="仿宋" w:eastAsia="仿宋" w:hAnsi="仿宋" w:cs="宋体" w:hint="eastAsia"/>
                <w:kern w:val="0"/>
                <w:sz w:val="24"/>
                <w:szCs w:val="24"/>
                <w:lang w:val="zh-CN"/>
              </w:rPr>
              <w:t>元</w:t>
            </w:r>
          </w:p>
        </w:tc>
      </w:tr>
    </w:tbl>
    <w:p w:rsidR="00113E91" w:rsidRPr="00113E91" w:rsidRDefault="00113E91" w:rsidP="00FE1010">
      <w:pPr>
        <w:autoSpaceDE w:val="0"/>
        <w:autoSpaceDN w:val="0"/>
        <w:adjustRightInd w:val="0"/>
        <w:spacing w:beforeLines="50" w:line="560" w:lineRule="exact"/>
        <w:ind w:firstLine="641"/>
        <w:jc w:val="left"/>
        <w:rPr>
          <w:rFonts w:ascii="仿宋" w:eastAsia="仿宋" w:hAnsi="仿宋" w:cs="宋体"/>
          <w:kern w:val="0"/>
          <w:sz w:val="32"/>
          <w:szCs w:val="32"/>
          <w:lang w:val="zh-CN"/>
        </w:rPr>
      </w:pPr>
      <w:r w:rsidRPr="00113E91">
        <w:rPr>
          <w:rFonts w:ascii="仿宋" w:eastAsia="仿宋" w:hAnsi="仿宋" w:cs="宋体" w:hint="eastAsia"/>
          <w:kern w:val="0"/>
          <w:sz w:val="32"/>
          <w:szCs w:val="32"/>
          <w:lang w:val="zh-CN"/>
        </w:rPr>
        <w:t>良好的办学条件,是中职学校得以健康发展的基础。近年来，我县不断加大投入，多渠道筹措办学经费，保证了学校的基本建设、实验实训设备的配置。淄博建筑工程学校各项办学条件基本符合《山东省中等职业学校设置标准》和评估办学条件指标的要求。淄博建筑工程学校占地85亩、校舍建筑面积55404平方米，建筑综合实训基地占地面积60亩、建筑面积22300平方米，拥有实验、实训设施和仪器设备资产</w:t>
      </w:r>
      <w:r w:rsidRPr="00DA1F7B">
        <w:rPr>
          <w:rFonts w:ascii="仿宋" w:eastAsia="仿宋" w:hAnsi="仿宋" w:cs="宋体" w:hint="eastAsia"/>
          <w:kern w:val="0"/>
          <w:sz w:val="32"/>
          <w:szCs w:val="32"/>
          <w:lang w:val="zh-CN"/>
        </w:rPr>
        <w:t>17</w:t>
      </w:r>
      <w:r w:rsidR="00DA1F7B" w:rsidRPr="00DA1F7B">
        <w:rPr>
          <w:rFonts w:ascii="仿宋" w:eastAsia="仿宋" w:hAnsi="仿宋" w:cs="宋体"/>
          <w:kern w:val="0"/>
          <w:sz w:val="32"/>
          <w:szCs w:val="32"/>
          <w:lang w:val="zh-CN"/>
        </w:rPr>
        <w:t>42</w:t>
      </w:r>
      <w:r w:rsidRPr="00DA1F7B">
        <w:rPr>
          <w:rFonts w:ascii="仿宋" w:eastAsia="仿宋" w:hAnsi="仿宋" w:cs="宋体" w:hint="eastAsia"/>
          <w:kern w:val="0"/>
          <w:sz w:val="32"/>
          <w:szCs w:val="32"/>
          <w:lang w:val="zh-CN"/>
        </w:rPr>
        <w:t>万元，图书42</w:t>
      </w:r>
      <w:r w:rsidR="00DA1F7B" w:rsidRPr="00DA1F7B">
        <w:rPr>
          <w:rFonts w:ascii="仿宋" w:eastAsia="仿宋" w:hAnsi="仿宋" w:cs="宋体"/>
          <w:kern w:val="0"/>
          <w:sz w:val="32"/>
          <w:szCs w:val="32"/>
          <w:lang w:val="zh-CN"/>
        </w:rPr>
        <w:t>059</w:t>
      </w:r>
      <w:r w:rsidRPr="00113E91">
        <w:rPr>
          <w:rFonts w:ascii="仿宋" w:eastAsia="仿宋" w:hAnsi="仿宋" w:cs="宋体" w:hint="eastAsia"/>
          <w:kern w:val="0"/>
          <w:sz w:val="32"/>
          <w:szCs w:val="32"/>
          <w:lang w:val="zh-CN"/>
        </w:rPr>
        <w:t>册、电子图书10.6万册。</w:t>
      </w:r>
    </w:p>
    <w:p w:rsidR="00113E91" w:rsidRPr="00113E91" w:rsidRDefault="00113E91" w:rsidP="0041695E">
      <w:pPr>
        <w:spacing w:line="560" w:lineRule="exact"/>
        <w:ind w:firstLineChars="200" w:firstLine="640"/>
        <w:rPr>
          <w:rFonts w:ascii="仿宋" w:eastAsia="仿宋" w:hAnsi="仿宋" w:cs="Times New Roman"/>
          <w:sz w:val="32"/>
          <w:szCs w:val="32"/>
        </w:rPr>
      </w:pPr>
      <w:r w:rsidRPr="00113E91">
        <w:rPr>
          <w:rFonts w:ascii="仿宋" w:eastAsia="仿宋" w:hAnsi="仿宋" w:cs="宋体" w:hint="eastAsia"/>
          <w:kern w:val="0"/>
          <w:sz w:val="32"/>
          <w:szCs w:val="32"/>
          <w:lang w:val="zh-CN"/>
        </w:rPr>
        <w:lastRenderedPageBreak/>
        <w:t>不断加强数字化教学资源建设，组织中职学校认真贯彻落实国务院提出的 “加快推进教育信息化，以教育信息化带动教育现代化”的要求，大力开展数字化校园建设。</w:t>
      </w:r>
      <w:r w:rsidRPr="00113E91">
        <w:rPr>
          <w:rFonts w:ascii="仿宋" w:eastAsia="仿宋" w:hAnsi="仿宋" w:cs="Times New Roman" w:hint="eastAsia"/>
          <w:sz w:val="32"/>
          <w:szCs w:val="32"/>
        </w:rPr>
        <w:t>2015年</w:t>
      </w:r>
      <w:r w:rsidR="00F06654">
        <w:rPr>
          <w:rFonts w:ascii="仿宋" w:eastAsia="仿宋" w:hAnsi="仿宋" w:cs="Times New Roman" w:hint="eastAsia"/>
          <w:sz w:val="32"/>
          <w:szCs w:val="32"/>
        </w:rPr>
        <w:t>，</w:t>
      </w:r>
      <w:r w:rsidRPr="00113E91">
        <w:rPr>
          <w:rFonts w:ascii="仿宋" w:eastAsia="仿宋" w:hAnsi="仿宋" w:cs="Times New Roman" w:hint="eastAsia"/>
          <w:sz w:val="32"/>
          <w:szCs w:val="32"/>
        </w:rPr>
        <w:t>淄博建筑工程学校建成了集校园数据网、监控网、电视网三网合一的万兆校园网络，建成了性能优良的云数据中心，部署了包括教务管理、课件资源管理、试题库管理、网络教学平台、学生管理系统、办公OA系统等14个模块的数字校园平台，开发了具有学校特色的学分制管理系统；开发部署了39门具有较高水平的精品网络课程及配套资源；所有教学场所安装了多媒体设备，新增机房5个，现共有各类机房15个，为教学质量的提高提供了保障。</w:t>
      </w:r>
    </w:p>
    <w:p w:rsidR="00113E91" w:rsidRPr="00113E91" w:rsidRDefault="003D18E1" w:rsidP="0041695E">
      <w:pPr>
        <w:spacing w:line="560" w:lineRule="exact"/>
        <w:ind w:firstLineChars="200" w:firstLine="640"/>
        <w:rPr>
          <w:rFonts w:ascii="仿宋" w:eastAsia="仿宋" w:hAnsi="仿宋" w:cs="Times New Roman"/>
          <w:sz w:val="32"/>
          <w:szCs w:val="32"/>
        </w:rPr>
      </w:pPr>
      <w:r w:rsidRPr="0041695E">
        <w:rPr>
          <w:rFonts w:ascii="仿宋" w:eastAsia="仿宋" w:hAnsi="仿宋" w:cs="Times New Roman" w:hint="eastAsia"/>
          <w:noProof/>
          <w:sz w:val="32"/>
          <w:szCs w:val="32"/>
        </w:rPr>
        <w:drawing>
          <wp:anchor distT="0" distB="0" distL="114300" distR="114300" simplePos="0" relativeHeight="251659264" behindDoc="0" locked="0" layoutInCell="1" allowOverlap="0">
            <wp:simplePos x="0" y="0"/>
            <wp:positionH relativeFrom="column">
              <wp:posOffset>-60960</wp:posOffset>
            </wp:positionH>
            <wp:positionV relativeFrom="paragraph">
              <wp:posOffset>145415</wp:posOffset>
            </wp:positionV>
            <wp:extent cx="2995295" cy="133731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214" r="1218" b="7310"/>
                    <a:stretch>
                      <a:fillRect/>
                    </a:stretch>
                  </pic:blipFill>
                  <pic:spPr bwMode="auto">
                    <a:xfrm>
                      <a:off x="0" y="0"/>
                      <a:ext cx="2995295" cy="1337310"/>
                    </a:xfrm>
                    <a:prstGeom prst="rect">
                      <a:avLst/>
                    </a:prstGeom>
                    <a:noFill/>
                    <a:ln>
                      <a:noFill/>
                    </a:ln>
                  </pic:spPr>
                </pic:pic>
              </a:graphicData>
            </a:graphic>
          </wp:anchor>
        </w:drawing>
      </w:r>
      <w:r w:rsidR="00113E91" w:rsidRPr="0041695E">
        <w:rPr>
          <w:rFonts w:ascii="仿宋" w:eastAsia="仿宋" w:hAnsi="仿宋" w:cs="Times New Roman" w:hint="eastAsia"/>
          <w:noProof/>
          <w:sz w:val="32"/>
          <w:szCs w:val="32"/>
        </w:rPr>
        <w:drawing>
          <wp:anchor distT="0" distB="0" distL="114300" distR="114300" simplePos="0" relativeHeight="251660288" behindDoc="0" locked="0" layoutInCell="1" allowOverlap="1">
            <wp:simplePos x="0" y="0"/>
            <wp:positionH relativeFrom="margin">
              <wp:align>right</wp:align>
            </wp:positionH>
            <wp:positionV relativeFrom="paragraph">
              <wp:posOffset>135890</wp:posOffset>
            </wp:positionV>
            <wp:extent cx="2611120" cy="1229360"/>
            <wp:effectExtent l="0" t="0" r="0" b="889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436" r="1909" b="4199"/>
                    <a:stretch>
                      <a:fillRect/>
                    </a:stretch>
                  </pic:blipFill>
                  <pic:spPr bwMode="auto">
                    <a:xfrm>
                      <a:off x="0" y="0"/>
                      <a:ext cx="2611120" cy="1229360"/>
                    </a:xfrm>
                    <a:prstGeom prst="rect">
                      <a:avLst/>
                    </a:prstGeom>
                    <a:noFill/>
                    <a:ln>
                      <a:noFill/>
                    </a:ln>
                  </pic:spPr>
                </pic:pic>
              </a:graphicData>
            </a:graphic>
          </wp:anchor>
        </w:drawing>
      </w:r>
    </w:p>
    <w:p w:rsidR="00113E91" w:rsidRPr="00113E91" w:rsidRDefault="00113E91" w:rsidP="0041695E">
      <w:pPr>
        <w:spacing w:line="560" w:lineRule="exact"/>
        <w:ind w:firstLineChars="200" w:firstLine="640"/>
        <w:rPr>
          <w:rFonts w:ascii="仿宋" w:eastAsia="仿宋" w:hAnsi="仿宋" w:cs="Times New Roman"/>
          <w:sz w:val="32"/>
          <w:szCs w:val="32"/>
        </w:rPr>
      </w:pPr>
    </w:p>
    <w:p w:rsidR="00113E91" w:rsidRPr="00113E91" w:rsidRDefault="00113E91" w:rsidP="0041695E">
      <w:pPr>
        <w:spacing w:line="560" w:lineRule="exact"/>
        <w:ind w:firstLineChars="200" w:firstLine="640"/>
        <w:rPr>
          <w:rFonts w:ascii="仿宋" w:eastAsia="仿宋" w:hAnsi="仿宋" w:cs="Times New Roman"/>
          <w:sz w:val="32"/>
          <w:szCs w:val="32"/>
        </w:rPr>
      </w:pPr>
    </w:p>
    <w:p w:rsidR="00113E91" w:rsidRPr="00113E91" w:rsidRDefault="00113E91" w:rsidP="0041695E">
      <w:pPr>
        <w:spacing w:line="560" w:lineRule="exact"/>
        <w:ind w:firstLineChars="200" w:firstLine="640"/>
        <w:rPr>
          <w:rFonts w:ascii="仿宋" w:eastAsia="仿宋" w:hAnsi="仿宋" w:cs="Times New Roman"/>
          <w:sz w:val="32"/>
          <w:szCs w:val="32"/>
        </w:rPr>
      </w:pPr>
    </w:p>
    <w:p w:rsidR="00113E91" w:rsidRPr="003D18E1" w:rsidRDefault="00113E91" w:rsidP="0041695E">
      <w:pPr>
        <w:spacing w:line="560" w:lineRule="exact"/>
        <w:ind w:firstLineChars="200" w:firstLine="480"/>
        <w:jc w:val="center"/>
        <w:rPr>
          <w:rFonts w:ascii="仿宋" w:eastAsia="仿宋" w:hAnsi="仿宋" w:cs="Times New Roman"/>
          <w:sz w:val="24"/>
          <w:szCs w:val="24"/>
        </w:rPr>
      </w:pPr>
      <w:r w:rsidRPr="003D18E1">
        <w:rPr>
          <w:rFonts w:ascii="仿宋" w:eastAsia="仿宋" w:hAnsi="仿宋" w:cs="Times New Roman" w:hint="eastAsia"/>
          <w:sz w:val="24"/>
          <w:szCs w:val="24"/>
        </w:rPr>
        <w:t>图2 数字校园平台</w:t>
      </w:r>
    </w:p>
    <w:p w:rsidR="00113E91" w:rsidRDefault="00113E91" w:rsidP="0041695E">
      <w:pPr>
        <w:autoSpaceDE w:val="0"/>
        <w:autoSpaceDN w:val="0"/>
        <w:adjustRightInd w:val="0"/>
        <w:spacing w:line="560" w:lineRule="exact"/>
        <w:ind w:firstLine="480"/>
        <w:jc w:val="left"/>
        <w:rPr>
          <w:rFonts w:ascii="仿宋" w:eastAsia="仿宋" w:hAnsi="仿宋" w:cs="宋体" w:hint="eastAsia"/>
          <w:kern w:val="0"/>
          <w:sz w:val="32"/>
          <w:szCs w:val="32"/>
          <w:lang w:val="zh-CN"/>
        </w:rPr>
      </w:pPr>
      <w:r w:rsidRPr="00113E91">
        <w:rPr>
          <w:rFonts w:ascii="仿宋" w:eastAsia="仿宋" w:hAnsi="仿宋" w:cs="宋体" w:hint="eastAsia"/>
          <w:kern w:val="0"/>
          <w:sz w:val="32"/>
          <w:szCs w:val="32"/>
          <w:lang w:val="zh-CN"/>
        </w:rPr>
        <w:t>淄博建筑工程学校的各个专业根据岗位教学的要求，建成了专业教学资源库，包括精品课程、教学视频、教学课件、教案、模拟习题库等资源。并凝练出“四阶段、八标准”的技能教学标准，实现了课程技能考核与职业能力需求的接轨。三个国家中等职业教育改革发展示范学校的重点建设专业与企业合作开发出9门高水平的精品课程，参与四个全国数字化资源共建共享项目。</w:t>
      </w:r>
    </w:p>
    <w:p w:rsidR="00FE1010" w:rsidRDefault="00FE1010" w:rsidP="0041695E">
      <w:pPr>
        <w:autoSpaceDE w:val="0"/>
        <w:autoSpaceDN w:val="0"/>
        <w:adjustRightInd w:val="0"/>
        <w:spacing w:line="560" w:lineRule="exact"/>
        <w:ind w:firstLine="480"/>
        <w:jc w:val="left"/>
        <w:rPr>
          <w:rFonts w:ascii="仿宋" w:eastAsia="仿宋" w:hAnsi="仿宋" w:cs="宋体"/>
          <w:kern w:val="0"/>
          <w:sz w:val="32"/>
          <w:szCs w:val="32"/>
          <w:lang w:val="zh-CN"/>
        </w:rPr>
      </w:pPr>
    </w:p>
    <w:p w:rsidR="00FE1010" w:rsidRDefault="00FE1010" w:rsidP="0041695E">
      <w:pPr>
        <w:spacing w:line="560" w:lineRule="exact"/>
        <w:rPr>
          <w:rFonts w:ascii="仿宋" w:eastAsia="仿宋" w:hAnsi="仿宋" w:cs="Times New Roman" w:hint="eastAsia"/>
          <w:kern w:val="0"/>
          <w:sz w:val="32"/>
          <w:szCs w:val="32"/>
        </w:rPr>
      </w:pPr>
      <w:r>
        <w:rPr>
          <w:rFonts w:ascii="仿宋" w:eastAsia="仿宋" w:hAnsi="仿宋" w:cs="Times New Roman" w:hint="eastAsia"/>
          <w:noProof/>
          <w:kern w:val="0"/>
          <w:sz w:val="32"/>
          <w:szCs w:val="32"/>
        </w:rPr>
        <w:lastRenderedPageBreak/>
        <w:drawing>
          <wp:anchor distT="0" distB="0" distL="114300" distR="114300" simplePos="0" relativeHeight="251669504" behindDoc="0" locked="0" layoutInCell="1" allowOverlap="1">
            <wp:simplePos x="0" y="0"/>
            <wp:positionH relativeFrom="column">
              <wp:posOffset>3809365</wp:posOffset>
            </wp:positionH>
            <wp:positionV relativeFrom="paragraph">
              <wp:posOffset>153035</wp:posOffset>
            </wp:positionV>
            <wp:extent cx="1866900" cy="1362075"/>
            <wp:effectExtent l="19050" t="0" r="0" b="0"/>
            <wp:wrapNone/>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5" t="16548" r="3510" b="4073"/>
                    <a:stretch>
                      <a:fillRect/>
                    </a:stretch>
                  </pic:blipFill>
                  <pic:spPr bwMode="auto">
                    <a:xfrm>
                      <a:off x="0" y="0"/>
                      <a:ext cx="1866900" cy="1362075"/>
                    </a:xfrm>
                    <a:prstGeom prst="rect">
                      <a:avLst/>
                    </a:prstGeom>
                    <a:noFill/>
                    <a:ln>
                      <a:noFill/>
                    </a:ln>
                  </pic:spPr>
                </pic:pic>
              </a:graphicData>
            </a:graphic>
          </wp:anchor>
        </w:drawing>
      </w:r>
      <w:r>
        <w:rPr>
          <w:rFonts w:ascii="仿宋" w:eastAsia="仿宋" w:hAnsi="仿宋" w:cs="Times New Roman" w:hint="eastAsia"/>
          <w:noProof/>
          <w:kern w:val="0"/>
          <w:sz w:val="32"/>
          <w:szCs w:val="32"/>
        </w:rPr>
        <w:drawing>
          <wp:anchor distT="0" distB="0" distL="114300" distR="114300" simplePos="0" relativeHeight="251667456" behindDoc="0" locked="0" layoutInCell="1" allowOverlap="1">
            <wp:simplePos x="0" y="0"/>
            <wp:positionH relativeFrom="margin">
              <wp:posOffset>1875790</wp:posOffset>
            </wp:positionH>
            <wp:positionV relativeFrom="paragraph">
              <wp:posOffset>153035</wp:posOffset>
            </wp:positionV>
            <wp:extent cx="1866900" cy="1362075"/>
            <wp:effectExtent l="19050" t="0" r="0" b="0"/>
            <wp:wrapNone/>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6" t="16861" r="3838" b="4698"/>
                    <a:stretch>
                      <a:fillRect/>
                    </a:stretch>
                  </pic:blipFill>
                  <pic:spPr bwMode="auto">
                    <a:xfrm>
                      <a:off x="0" y="0"/>
                      <a:ext cx="1866900" cy="1362075"/>
                    </a:xfrm>
                    <a:prstGeom prst="rect">
                      <a:avLst/>
                    </a:prstGeom>
                    <a:noFill/>
                    <a:ln>
                      <a:noFill/>
                    </a:ln>
                  </pic:spPr>
                </pic:pic>
              </a:graphicData>
            </a:graphic>
          </wp:anchor>
        </w:drawing>
      </w:r>
      <w:r>
        <w:rPr>
          <w:rFonts w:ascii="仿宋" w:eastAsia="仿宋" w:hAnsi="仿宋" w:cs="Times New Roman" w:hint="eastAsia"/>
          <w:noProof/>
          <w:kern w:val="0"/>
          <w:sz w:val="32"/>
          <w:szCs w:val="32"/>
        </w:rPr>
        <w:drawing>
          <wp:anchor distT="0" distB="0" distL="114300" distR="114300" simplePos="0" relativeHeight="251668480" behindDoc="0" locked="0" layoutInCell="1" allowOverlap="1">
            <wp:simplePos x="0" y="0"/>
            <wp:positionH relativeFrom="margin">
              <wp:posOffset>-29210</wp:posOffset>
            </wp:positionH>
            <wp:positionV relativeFrom="paragraph">
              <wp:posOffset>143510</wp:posOffset>
            </wp:positionV>
            <wp:extent cx="1876425" cy="1371600"/>
            <wp:effectExtent l="19050" t="0" r="9525" b="0"/>
            <wp:wrapNone/>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376"/>
                    <a:stretch>
                      <a:fillRect/>
                    </a:stretch>
                  </pic:blipFill>
                  <pic:spPr bwMode="auto">
                    <a:xfrm>
                      <a:off x="0" y="0"/>
                      <a:ext cx="1876425" cy="1371600"/>
                    </a:xfrm>
                    <a:prstGeom prst="rect">
                      <a:avLst/>
                    </a:prstGeom>
                    <a:noFill/>
                    <a:ln>
                      <a:noFill/>
                    </a:ln>
                  </pic:spPr>
                </pic:pic>
              </a:graphicData>
            </a:graphic>
          </wp:anchor>
        </w:drawing>
      </w:r>
    </w:p>
    <w:p w:rsidR="00FE1010" w:rsidRDefault="00FE1010" w:rsidP="0041695E">
      <w:pPr>
        <w:spacing w:line="560" w:lineRule="exact"/>
        <w:rPr>
          <w:rFonts w:ascii="仿宋" w:eastAsia="仿宋" w:hAnsi="仿宋" w:cs="Times New Roman" w:hint="eastAsia"/>
          <w:kern w:val="0"/>
          <w:sz w:val="32"/>
          <w:szCs w:val="32"/>
        </w:rPr>
      </w:pPr>
    </w:p>
    <w:p w:rsidR="00FE1010" w:rsidRDefault="00FE1010" w:rsidP="0041695E">
      <w:pPr>
        <w:spacing w:line="560" w:lineRule="exact"/>
        <w:rPr>
          <w:rFonts w:ascii="仿宋" w:eastAsia="仿宋" w:hAnsi="仿宋" w:cs="Times New Roman" w:hint="eastAsia"/>
          <w:kern w:val="0"/>
          <w:sz w:val="32"/>
          <w:szCs w:val="32"/>
        </w:rPr>
      </w:pPr>
    </w:p>
    <w:p w:rsidR="00113E91" w:rsidRPr="00113E91" w:rsidRDefault="00113E91" w:rsidP="0041695E">
      <w:pPr>
        <w:spacing w:line="560" w:lineRule="exact"/>
        <w:rPr>
          <w:rFonts w:ascii="仿宋" w:eastAsia="仿宋" w:hAnsi="仿宋" w:cs="Times New Roman"/>
          <w:kern w:val="0"/>
          <w:sz w:val="32"/>
          <w:szCs w:val="32"/>
        </w:rPr>
      </w:pPr>
    </w:p>
    <w:p w:rsidR="00113E91" w:rsidRPr="00B84A9B" w:rsidRDefault="00113E91" w:rsidP="0041695E">
      <w:pPr>
        <w:spacing w:line="560" w:lineRule="exact"/>
        <w:jc w:val="center"/>
        <w:rPr>
          <w:rFonts w:ascii="仿宋" w:eastAsia="仿宋" w:hAnsi="仿宋" w:cs="Times New Roman"/>
          <w:kern w:val="0"/>
          <w:sz w:val="24"/>
          <w:szCs w:val="24"/>
        </w:rPr>
      </w:pPr>
      <w:r w:rsidRPr="00B84A9B">
        <w:rPr>
          <w:rFonts w:ascii="仿宋" w:eastAsia="仿宋" w:hAnsi="仿宋" w:cs="Times New Roman" w:hint="eastAsia"/>
          <w:kern w:val="0"/>
          <w:sz w:val="24"/>
          <w:szCs w:val="24"/>
        </w:rPr>
        <w:t>图</w:t>
      </w:r>
      <w:r w:rsidR="00B84A9B">
        <w:rPr>
          <w:rFonts w:ascii="仿宋" w:eastAsia="仿宋" w:hAnsi="仿宋" w:cs="Times New Roman"/>
          <w:kern w:val="0"/>
          <w:sz w:val="24"/>
          <w:szCs w:val="24"/>
        </w:rPr>
        <w:t>3</w:t>
      </w:r>
      <w:r w:rsidRPr="00B84A9B">
        <w:rPr>
          <w:rFonts w:ascii="仿宋" w:eastAsia="仿宋" w:hAnsi="仿宋" w:cs="Times New Roman" w:hint="eastAsia"/>
          <w:kern w:val="0"/>
          <w:sz w:val="24"/>
          <w:szCs w:val="24"/>
        </w:rPr>
        <w:t xml:space="preserve">  建筑工程施工专业精品课程</w:t>
      </w:r>
    </w:p>
    <w:p w:rsidR="00B84A9B" w:rsidRDefault="00FE1010" w:rsidP="0041695E">
      <w:pPr>
        <w:spacing w:line="560" w:lineRule="exact"/>
        <w:rPr>
          <w:rFonts w:ascii="仿宋" w:eastAsia="仿宋" w:hAnsi="仿宋" w:cs="Times New Roman"/>
          <w:noProof/>
          <w:sz w:val="32"/>
          <w:szCs w:val="32"/>
        </w:rPr>
      </w:pPr>
      <w:r>
        <w:rPr>
          <w:rFonts w:ascii="仿宋" w:eastAsia="仿宋" w:hAnsi="仿宋" w:cs="Times New Roman" w:hint="eastAsia"/>
          <w:noProof/>
          <w:sz w:val="32"/>
          <w:szCs w:val="32"/>
        </w:rPr>
        <w:drawing>
          <wp:anchor distT="8694" distB="8513" distL="120770" distR="120636" simplePos="0" relativeHeight="251661312" behindDoc="0" locked="0" layoutInCell="1" allowOverlap="1">
            <wp:simplePos x="0" y="0"/>
            <wp:positionH relativeFrom="page">
              <wp:posOffset>4714875</wp:posOffset>
            </wp:positionH>
            <wp:positionV relativeFrom="paragraph">
              <wp:posOffset>156210</wp:posOffset>
            </wp:positionV>
            <wp:extent cx="1863090" cy="1343025"/>
            <wp:effectExtent l="57150" t="19050" r="22860" b="0"/>
            <wp:wrapNone/>
            <wp:docPr id="9" name="图片 9" descr="C:\Users\czh\Desktop\发吧\精品课 图片\维修电工\首页.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9" descr="C:\Users\czh\Desktop\发吧\精品课 图片\维修电工\首页.JPG"/>
                    <pic:cNvPicPr>
                      <a:picLocks noChangeAspect="1" noChangeArrowheads="1"/>
                    </pic:cNvPicPr>
                  </pic:nvPicPr>
                  <pic:blipFill>
                    <a:blip r:embed="rId14" cstate="print"/>
                    <a:srcRect/>
                    <a:stretch>
                      <a:fillRect/>
                    </a:stretch>
                  </pic:blipFill>
                  <pic:spPr bwMode="auto">
                    <a:xfrm>
                      <a:off x="0" y="0"/>
                      <a:ext cx="1863090" cy="1343025"/>
                    </a:xfrm>
                    <a:prstGeom prst="rect">
                      <a:avLst/>
                    </a:prstGeom>
                    <a:noFill/>
                    <a:ln w="9525">
                      <a:noFill/>
                      <a:miter lim="800000"/>
                      <a:headEnd/>
                      <a:tailEnd/>
                    </a:ln>
                    <a:scene3d>
                      <a:camera prst="orthographicFront"/>
                      <a:lightRig rig="threePt" dir="t"/>
                    </a:scene3d>
                    <a:sp3d>
                      <a:bevelT/>
                      <a:bevelB w="165100" prst="coolSlant"/>
                    </a:sp3d>
                  </pic:spPr>
                </pic:pic>
              </a:graphicData>
            </a:graphic>
          </wp:anchor>
        </w:drawing>
      </w:r>
      <w:r>
        <w:rPr>
          <w:rFonts w:ascii="仿宋" w:eastAsia="仿宋" w:hAnsi="仿宋" w:cs="Times New Roman" w:hint="eastAsia"/>
          <w:noProof/>
          <w:sz w:val="32"/>
          <w:szCs w:val="32"/>
        </w:rPr>
        <w:drawing>
          <wp:anchor distT="0" distB="0" distL="114300" distR="114300" simplePos="0" relativeHeight="251662336" behindDoc="0" locked="0" layoutInCell="1" allowOverlap="1">
            <wp:simplePos x="0" y="0"/>
            <wp:positionH relativeFrom="column">
              <wp:posOffset>1875790</wp:posOffset>
            </wp:positionH>
            <wp:positionV relativeFrom="paragraph">
              <wp:posOffset>156210</wp:posOffset>
            </wp:positionV>
            <wp:extent cx="1866900" cy="1371600"/>
            <wp:effectExtent l="19050" t="0" r="0" b="0"/>
            <wp:wrapNone/>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371600"/>
                    </a:xfrm>
                    <a:prstGeom prst="rect">
                      <a:avLst/>
                    </a:prstGeom>
                    <a:noFill/>
                    <a:ln>
                      <a:noFill/>
                    </a:ln>
                  </pic:spPr>
                </pic:pic>
              </a:graphicData>
            </a:graphic>
          </wp:anchor>
        </w:drawing>
      </w:r>
      <w:r w:rsidR="00CD5681" w:rsidRPr="0041695E">
        <w:rPr>
          <w:rFonts w:ascii="仿宋" w:eastAsia="仿宋" w:hAnsi="仿宋" w:cs="Times New Roman" w:hint="eastAsia"/>
          <w:noProof/>
          <w:sz w:val="32"/>
          <w:szCs w:val="32"/>
        </w:rPr>
        <w:drawing>
          <wp:anchor distT="0" distB="0" distL="114300" distR="114300" simplePos="0" relativeHeight="251663360" behindDoc="0" locked="0" layoutInCell="1" allowOverlap="1">
            <wp:simplePos x="0" y="0"/>
            <wp:positionH relativeFrom="column">
              <wp:posOffset>-28575</wp:posOffset>
            </wp:positionH>
            <wp:positionV relativeFrom="paragraph">
              <wp:posOffset>154940</wp:posOffset>
            </wp:positionV>
            <wp:extent cx="1866900" cy="1362075"/>
            <wp:effectExtent l="0" t="0" r="0" b="9525"/>
            <wp:wrapNone/>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362075"/>
                    </a:xfrm>
                    <a:prstGeom prst="rect">
                      <a:avLst/>
                    </a:prstGeom>
                    <a:noFill/>
                    <a:ln>
                      <a:noFill/>
                    </a:ln>
                  </pic:spPr>
                </pic:pic>
              </a:graphicData>
            </a:graphic>
          </wp:anchor>
        </w:drawing>
      </w:r>
    </w:p>
    <w:p w:rsidR="00B84A9B" w:rsidRPr="00113E91" w:rsidRDefault="00B84A9B" w:rsidP="0041695E">
      <w:pPr>
        <w:spacing w:line="560" w:lineRule="exact"/>
        <w:rPr>
          <w:rFonts w:ascii="仿宋" w:eastAsia="仿宋" w:hAnsi="仿宋" w:cs="Times New Roman"/>
          <w:noProof/>
          <w:sz w:val="32"/>
          <w:szCs w:val="32"/>
        </w:rPr>
      </w:pPr>
    </w:p>
    <w:p w:rsidR="00113E91" w:rsidRPr="00113E91" w:rsidRDefault="00113E91" w:rsidP="0041695E">
      <w:pPr>
        <w:spacing w:line="560" w:lineRule="exact"/>
        <w:rPr>
          <w:rFonts w:ascii="仿宋" w:eastAsia="仿宋" w:hAnsi="仿宋" w:cs="Times New Roman"/>
          <w:noProof/>
          <w:sz w:val="32"/>
          <w:szCs w:val="32"/>
        </w:rPr>
      </w:pPr>
    </w:p>
    <w:p w:rsidR="00113E91" w:rsidRPr="00113E91" w:rsidRDefault="00113E91" w:rsidP="0041695E">
      <w:pPr>
        <w:spacing w:line="560" w:lineRule="exact"/>
        <w:rPr>
          <w:rFonts w:ascii="仿宋" w:eastAsia="仿宋" w:hAnsi="仿宋" w:cs="Times New Roman"/>
          <w:noProof/>
          <w:sz w:val="32"/>
          <w:szCs w:val="32"/>
        </w:rPr>
      </w:pPr>
    </w:p>
    <w:p w:rsidR="00113E91" w:rsidRPr="00B84A9B" w:rsidRDefault="00113E91" w:rsidP="00FE1010">
      <w:pPr>
        <w:spacing w:beforeLines="50" w:afterLines="50" w:line="560" w:lineRule="exact"/>
        <w:jc w:val="center"/>
        <w:rPr>
          <w:rFonts w:ascii="仿宋" w:eastAsia="仿宋" w:hAnsi="仿宋" w:cs="Times New Roman"/>
          <w:kern w:val="0"/>
          <w:sz w:val="24"/>
          <w:szCs w:val="24"/>
        </w:rPr>
      </w:pPr>
      <w:r w:rsidRPr="00B84A9B">
        <w:rPr>
          <w:rFonts w:ascii="仿宋" w:eastAsia="仿宋" w:hAnsi="仿宋" w:cs="Times New Roman" w:hint="eastAsia"/>
          <w:kern w:val="0"/>
          <w:sz w:val="24"/>
          <w:szCs w:val="24"/>
        </w:rPr>
        <w:t>图</w:t>
      </w:r>
      <w:r w:rsidR="00B84A9B">
        <w:rPr>
          <w:rFonts w:ascii="仿宋" w:eastAsia="仿宋" w:hAnsi="仿宋" w:cs="Times New Roman"/>
          <w:kern w:val="0"/>
          <w:sz w:val="24"/>
          <w:szCs w:val="24"/>
        </w:rPr>
        <w:t>4</w:t>
      </w:r>
      <w:r w:rsidRPr="00B84A9B">
        <w:rPr>
          <w:rFonts w:ascii="仿宋" w:eastAsia="仿宋" w:hAnsi="仿宋" w:cs="Times New Roman" w:hint="eastAsia"/>
          <w:kern w:val="0"/>
          <w:sz w:val="24"/>
          <w:szCs w:val="24"/>
        </w:rPr>
        <w:t xml:space="preserve">  机电技术应用专业精品课程</w:t>
      </w:r>
    </w:p>
    <w:p w:rsidR="00113E91" w:rsidRDefault="00FE1010" w:rsidP="0041695E">
      <w:pPr>
        <w:spacing w:line="560" w:lineRule="exact"/>
        <w:rPr>
          <w:rFonts w:ascii="仿宋" w:eastAsia="仿宋" w:hAnsi="仿宋" w:cs="Times New Roman"/>
          <w:b/>
          <w:bCs/>
          <w:sz w:val="32"/>
          <w:szCs w:val="32"/>
        </w:rPr>
      </w:pPr>
      <w:r>
        <w:rPr>
          <w:rFonts w:ascii="仿宋" w:eastAsia="仿宋" w:hAnsi="仿宋" w:cs="Times New Roman" w:hint="eastAsia"/>
          <w:noProof/>
          <w:sz w:val="32"/>
          <w:szCs w:val="32"/>
        </w:rPr>
        <w:drawing>
          <wp:anchor distT="0" distB="0" distL="114300" distR="114300" simplePos="0" relativeHeight="251664384" behindDoc="0" locked="0" layoutInCell="1" allowOverlap="1">
            <wp:simplePos x="0" y="0"/>
            <wp:positionH relativeFrom="page">
              <wp:posOffset>4848225</wp:posOffset>
            </wp:positionH>
            <wp:positionV relativeFrom="page">
              <wp:posOffset>5076825</wp:posOffset>
            </wp:positionV>
            <wp:extent cx="1866900" cy="1371600"/>
            <wp:effectExtent l="19050" t="0" r="0" b="0"/>
            <wp:wrapNone/>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371600"/>
                    </a:xfrm>
                    <a:prstGeom prst="rect">
                      <a:avLst/>
                    </a:prstGeom>
                    <a:noFill/>
                    <a:ln>
                      <a:noFill/>
                    </a:ln>
                  </pic:spPr>
                </pic:pic>
              </a:graphicData>
            </a:graphic>
          </wp:anchor>
        </w:drawing>
      </w:r>
      <w:r>
        <w:rPr>
          <w:rFonts w:ascii="仿宋" w:eastAsia="仿宋" w:hAnsi="仿宋" w:cs="Times New Roman" w:hint="eastAsia"/>
          <w:noProof/>
          <w:sz w:val="32"/>
          <w:szCs w:val="32"/>
        </w:rPr>
        <w:drawing>
          <wp:anchor distT="0" distB="0" distL="114300" distR="114300" simplePos="0" relativeHeight="251666432" behindDoc="0" locked="0" layoutInCell="1" allowOverlap="1">
            <wp:simplePos x="0" y="0"/>
            <wp:positionH relativeFrom="margin">
              <wp:posOffset>1932940</wp:posOffset>
            </wp:positionH>
            <wp:positionV relativeFrom="margin">
              <wp:posOffset>3924935</wp:posOffset>
            </wp:positionV>
            <wp:extent cx="1876425" cy="1362075"/>
            <wp:effectExtent l="19050" t="0" r="9525" b="0"/>
            <wp:wrapNone/>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362075"/>
                    </a:xfrm>
                    <a:prstGeom prst="rect">
                      <a:avLst/>
                    </a:prstGeom>
                    <a:noFill/>
                    <a:ln>
                      <a:noFill/>
                    </a:ln>
                  </pic:spPr>
                </pic:pic>
              </a:graphicData>
            </a:graphic>
          </wp:anchor>
        </w:drawing>
      </w:r>
      <w:r>
        <w:rPr>
          <w:rFonts w:ascii="仿宋" w:eastAsia="仿宋" w:hAnsi="仿宋" w:cs="Times New Roman" w:hint="eastAsia"/>
          <w:noProof/>
          <w:sz w:val="32"/>
          <w:szCs w:val="32"/>
        </w:rPr>
        <w:drawing>
          <wp:anchor distT="0" distB="0" distL="114300" distR="114300" simplePos="0" relativeHeight="251665408" behindDoc="0" locked="0" layoutInCell="1" allowOverlap="1">
            <wp:simplePos x="0" y="0"/>
            <wp:positionH relativeFrom="margin">
              <wp:posOffset>8890</wp:posOffset>
            </wp:positionH>
            <wp:positionV relativeFrom="margin">
              <wp:posOffset>3915410</wp:posOffset>
            </wp:positionV>
            <wp:extent cx="1866900" cy="1371600"/>
            <wp:effectExtent l="19050" t="0" r="0" b="0"/>
            <wp:wrapNone/>
            <wp:docPr id="11" name="图片 11" descr="13精品课程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descr="13精品课程2"/>
                    <pic:cNvPicPr>
                      <a:picLocks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85" t="10037" r="24252" b="31580"/>
                    <a:stretch>
                      <a:fillRect/>
                    </a:stretch>
                  </pic:blipFill>
                  <pic:spPr bwMode="auto">
                    <a:xfrm>
                      <a:off x="0" y="0"/>
                      <a:ext cx="1866900" cy="1371600"/>
                    </a:xfrm>
                    <a:prstGeom prst="rect">
                      <a:avLst/>
                    </a:prstGeom>
                    <a:noFill/>
                    <a:ln>
                      <a:noFill/>
                    </a:ln>
                  </pic:spPr>
                </pic:pic>
              </a:graphicData>
            </a:graphic>
          </wp:anchor>
        </w:drawing>
      </w:r>
    </w:p>
    <w:p w:rsidR="00B84A9B" w:rsidRPr="00113E91" w:rsidRDefault="00B84A9B" w:rsidP="0041695E">
      <w:pPr>
        <w:spacing w:line="560" w:lineRule="exact"/>
        <w:rPr>
          <w:rFonts w:ascii="仿宋" w:eastAsia="仿宋" w:hAnsi="仿宋" w:cs="Times New Roman"/>
          <w:b/>
          <w:bCs/>
          <w:sz w:val="32"/>
          <w:szCs w:val="32"/>
        </w:rPr>
      </w:pPr>
    </w:p>
    <w:p w:rsidR="00113E91" w:rsidRPr="00FE1010" w:rsidRDefault="00113E91" w:rsidP="0041695E">
      <w:pPr>
        <w:spacing w:line="560" w:lineRule="exact"/>
        <w:rPr>
          <w:rFonts w:ascii="仿宋" w:eastAsia="仿宋" w:hAnsi="仿宋" w:cs="Times New Roman"/>
          <w:b/>
          <w:bCs/>
          <w:sz w:val="32"/>
          <w:szCs w:val="32"/>
        </w:rPr>
      </w:pPr>
    </w:p>
    <w:p w:rsidR="00113E91" w:rsidRPr="00113E91" w:rsidRDefault="00113E91" w:rsidP="0041695E">
      <w:pPr>
        <w:spacing w:line="560" w:lineRule="exact"/>
        <w:rPr>
          <w:rFonts w:ascii="仿宋" w:eastAsia="仿宋" w:hAnsi="仿宋" w:cs="Times New Roman"/>
          <w:sz w:val="32"/>
          <w:szCs w:val="32"/>
        </w:rPr>
      </w:pPr>
    </w:p>
    <w:p w:rsidR="00113E91" w:rsidRPr="00B84A9B" w:rsidRDefault="00113E91" w:rsidP="00FE1010">
      <w:pPr>
        <w:spacing w:beforeLines="50" w:afterLines="50" w:line="560" w:lineRule="exact"/>
        <w:jc w:val="center"/>
        <w:rPr>
          <w:rFonts w:ascii="仿宋" w:eastAsia="仿宋" w:hAnsi="仿宋" w:cs="Times New Roman"/>
          <w:kern w:val="0"/>
          <w:sz w:val="24"/>
          <w:szCs w:val="24"/>
        </w:rPr>
      </w:pPr>
      <w:r w:rsidRPr="00B84A9B">
        <w:rPr>
          <w:rFonts w:ascii="仿宋" w:eastAsia="仿宋" w:hAnsi="仿宋" w:cs="Times New Roman" w:hint="eastAsia"/>
          <w:kern w:val="0"/>
          <w:sz w:val="24"/>
          <w:szCs w:val="24"/>
        </w:rPr>
        <w:t>图</w:t>
      </w:r>
      <w:r w:rsidR="00B84A9B">
        <w:rPr>
          <w:rFonts w:ascii="仿宋" w:eastAsia="仿宋" w:hAnsi="仿宋" w:cs="Times New Roman"/>
          <w:kern w:val="0"/>
          <w:sz w:val="24"/>
          <w:szCs w:val="24"/>
        </w:rPr>
        <w:t>5</w:t>
      </w:r>
      <w:r w:rsidRPr="00B84A9B">
        <w:rPr>
          <w:rFonts w:ascii="仿宋" w:eastAsia="仿宋" w:hAnsi="仿宋" w:cs="Times New Roman" w:hint="eastAsia"/>
          <w:kern w:val="0"/>
          <w:sz w:val="24"/>
          <w:szCs w:val="24"/>
        </w:rPr>
        <w:t xml:space="preserve">  计算机应用专业精品课程</w:t>
      </w:r>
    </w:p>
    <w:p w:rsidR="001B465A" w:rsidRDefault="00113E91" w:rsidP="001B465A">
      <w:pPr>
        <w:spacing w:line="560" w:lineRule="exact"/>
        <w:ind w:firstLineChars="221" w:firstLine="707"/>
        <w:rPr>
          <w:rFonts w:ascii="仿宋" w:eastAsia="仿宋" w:hAnsi="仿宋" w:cs="Times New Roman"/>
          <w:sz w:val="32"/>
          <w:szCs w:val="32"/>
        </w:rPr>
      </w:pPr>
      <w:r w:rsidRPr="00113E91">
        <w:rPr>
          <w:rFonts w:ascii="仿宋" w:eastAsia="仿宋" w:hAnsi="仿宋" w:cs="Times New Roman" w:hint="eastAsia"/>
          <w:sz w:val="32"/>
          <w:szCs w:val="32"/>
        </w:rPr>
        <w:t>2015年，淄博建筑工程学校根据</w:t>
      </w:r>
      <w:r w:rsidRPr="00113E91">
        <w:rPr>
          <w:rFonts w:ascii="仿宋" w:eastAsia="仿宋" w:hAnsi="仿宋" w:cs="宋体" w:hint="eastAsia"/>
          <w:kern w:val="0"/>
          <w:sz w:val="32"/>
          <w:szCs w:val="32"/>
          <w:lang w:val="zh-CN"/>
        </w:rPr>
        <w:t>国家中等职业教育改革发展示范学校</w:t>
      </w:r>
      <w:r w:rsidRPr="00113E91">
        <w:rPr>
          <w:rFonts w:ascii="仿宋" w:eastAsia="仿宋" w:hAnsi="仿宋" w:cs="Times New Roman" w:hint="eastAsia"/>
          <w:sz w:val="32"/>
          <w:szCs w:val="32"/>
        </w:rPr>
        <w:t>的建设成果，积极进行后示范校建设。结合2014年投入使用的数字化校园系统，整合教案、学案、微课、课件、试题等各种教学资源，积极建设学校的数字化教学资源，实现了本校教师共建、共享数字化教学资源。现数字化资源库中文档型资源数量为13795个， 资源容量为146056.31MB；SCORM课程资源数量为49</w:t>
      </w:r>
      <w:r w:rsidRPr="00113E91">
        <w:rPr>
          <w:rFonts w:ascii="仿宋" w:eastAsia="仿宋" w:hAnsi="仿宋" w:cs="Times New Roman" w:hint="eastAsia"/>
          <w:sz w:val="32"/>
          <w:szCs w:val="32"/>
        </w:rPr>
        <w:lastRenderedPageBreak/>
        <w:t>门，资源容量为2306.43 MB；试题库拥有各类试题14239个。</w:t>
      </w:r>
      <w:bookmarkStart w:id="6" w:name="_Toc437416874"/>
    </w:p>
    <w:p w:rsidR="00113E91" w:rsidRPr="001B465A" w:rsidRDefault="00113E91" w:rsidP="001B465A">
      <w:pPr>
        <w:spacing w:line="560" w:lineRule="exact"/>
        <w:ind w:firstLineChars="221" w:firstLine="710"/>
        <w:rPr>
          <w:rFonts w:ascii="仿宋" w:eastAsia="仿宋" w:hAnsi="仿宋" w:cs="Times New Roman"/>
          <w:sz w:val="32"/>
          <w:szCs w:val="32"/>
        </w:rPr>
      </w:pPr>
      <w:r w:rsidRPr="001B465A">
        <w:rPr>
          <w:rFonts w:ascii="楷体" w:eastAsia="楷体" w:hAnsi="楷体" w:hint="eastAsia"/>
          <w:b/>
          <w:sz w:val="32"/>
          <w:szCs w:val="32"/>
          <w:lang w:val="zh-CN"/>
        </w:rPr>
        <w:t>（五）加强“双师型”教师培养，提升教师队伍整体素质</w:t>
      </w:r>
      <w:bookmarkEnd w:id="6"/>
    </w:p>
    <w:p w:rsidR="00113E91" w:rsidRPr="00113E91" w:rsidRDefault="00113E91" w:rsidP="0041695E">
      <w:pPr>
        <w:spacing w:line="560" w:lineRule="exact"/>
        <w:ind w:firstLineChars="200" w:firstLine="640"/>
        <w:rPr>
          <w:rFonts w:ascii="仿宋" w:eastAsia="仿宋" w:hAnsi="仿宋" w:cs="宋体"/>
          <w:kern w:val="0"/>
          <w:sz w:val="32"/>
          <w:szCs w:val="32"/>
          <w:lang w:val="zh-CN"/>
        </w:rPr>
      </w:pPr>
      <w:r w:rsidRPr="002426AA">
        <w:rPr>
          <w:rFonts w:ascii="楷体" w:eastAsia="楷体" w:hAnsi="楷体" w:cs="??_GB2312" w:hint="eastAsia"/>
          <w:kern w:val="0"/>
          <w:sz w:val="32"/>
          <w:szCs w:val="32"/>
        </w:rPr>
        <w:t>1</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教师队伍结构合理、专兼结合，基本满足教学需要。</w:t>
      </w:r>
      <w:r w:rsidRPr="00113E91">
        <w:rPr>
          <w:rFonts w:ascii="仿宋" w:eastAsia="仿宋" w:hAnsi="仿宋" w:cs="宋体" w:hint="eastAsia"/>
          <w:kern w:val="0"/>
          <w:sz w:val="32"/>
          <w:szCs w:val="32"/>
          <w:lang w:val="zh-CN"/>
        </w:rPr>
        <w:t>我县严格执行《山东省中等职业教育学校机构编制标准》，按照配齐、配全、配强的原则，以1：14的标准配备教师。淄博建筑工程学校现有</w:t>
      </w:r>
      <w:r w:rsidRPr="0000247A">
        <w:rPr>
          <w:rFonts w:ascii="仿宋" w:eastAsia="仿宋" w:hAnsi="仿宋" w:cs="宋体" w:hint="eastAsia"/>
          <w:kern w:val="0"/>
          <w:sz w:val="32"/>
          <w:szCs w:val="32"/>
          <w:lang w:val="zh-CN"/>
        </w:rPr>
        <w:t>中职教师2</w:t>
      </w:r>
      <w:r w:rsidR="0000247A" w:rsidRPr="0000247A">
        <w:rPr>
          <w:rFonts w:ascii="仿宋" w:eastAsia="仿宋" w:hAnsi="仿宋" w:cs="宋体"/>
          <w:kern w:val="0"/>
          <w:sz w:val="32"/>
          <w:szCs w:val="32"/>
          <w:lang w:val="zh-CN"/>
        </w:rPr>
        <w:t>08</w:t>
      </w:r>
      <w:r w:rsidRPr="0000247A">
        <w:rPr>
          <w:rFonts w:ascii="仿宋" w:eastAsia="仿宋" w:hAnsi="仿宋" w:cs="宋体" w:hint="eastAsia"/>
          <w:kern w:val="0"/>
          <w:sz w:val="32"/>
          <w:szCs w:val="32"/>
          <w:lang w:val="zh-CN"/>
        </w:rPr>
        <w:t>人，专任教师</w:t>
      </w:r>
      <w:r w:rsidR="0000247A" w:rsidRPr="0000247A">
        <w:rPr>
          <w:rFonts w:ascii="仿宋" w:eastAsia="仿宋" w:hAnsi="仿宋" w:cs="宋体"/>
          <w:kern w:val="0"/>
          <w:sz w:val="32"/>
          <w:szCs w:val="32"/>
          <w:lang w:val="zh-CN"/>
        </w:rPr>
        <w:t>202</w:t>
      </w:r>
      <w:r w:rsidRPr="0000247A">
        <w:rPr>
          <w:rFonts w:ascii="仿宋" w:eastAsia="仿宋" w:hAnsi="仿宋" w:cs="宋体" w:hint="eastAsia"/>
          <w:kern w:val="0"/>
          <w:sz w:val="32"/>
          <w:szCs w:val="32"/>
          <w:lang w:val="zh-CN"/>
        </w:rPr>
        <w:t>人。其中，高级教师50人，中级教师</w:t>
      </w:r>
      <w:r w:rsidR="0000247A" w:rsidRPr="0000247A">
        <w:rPr>
          <w:rFonts w:ascii="仿宋" w:eastAsia="仿宋" w:hAnsi="仿宋" w:cs="宋体"/>
          <w:kern w:val="0"/>
          <w:sz w:val="32"/>
          <w:szCs w:val="32"/>
          <w:lang w:val="zh-CN"/>
        </w:rPr>
        <w:t>78</w:t>
      </w:r>
      <w:r w:rsidRPr="0000247A">
        <w:rPr>
          <w:rFonts w:ascii="仿宋" w:eastAsia="仿宋" w:hAnsi="仿宋" w:cs="宋体" w:hint="eastAsia"/>
          <w:kern w:val="0"/>
          <w:sz w:val="32"/>
          <w:szCs w:val="32"/>
          <w:lang w:val="zh-CN"/>
        </w:rPr>
        <w:t>人；硕士研究生及以上学历</w:t>
      </w:r>
      <w:r w:rsidR="0000247A" w:rsidRPr="0000247A">
        <w:rPr>
          <w:rFonts w:ascii="仿宋" w:eastAsia="仿宋" w:hAnsi="仿宋" w:cs="宋体" w:hint="eastAsia"/>
          <w:kern w:val="0"/>
          <w:sz w:val="32"/>
          <w:szCs w:val="32"/>
          <w:lang w:val="zh-CN"/>
        </w:rPr>
        <w:t>1</w:t>
      </w:r>
      <w:r w:rsidR="0000247A" w:rsidRPr="0000247A">
        <w:rPr>
          <w:rFonts w:ascii="仿宋" w:eastAsia="仿宋" w:hAnsi="仿宋" w:cs="宋体"/>
          <w:kern w:val="0"/>
          <w:sz w:val="32"/>
          <w:szCs w:val="32"/>
          <w:lang w:val="zh-CN"/>
        </w:rPr>
        <w:t>4</w:t>
      </w:r>
      <w:r w:rsidRPr="0000247A">
        <w:rPr>
          <w:rFonts w:ascii="仿宋" w:eastAsia="仿宋" w:hAnsi="仿宋" w:cs="宋体" w:hint="eastAsia"/>
          <w:kern w:val="0"/>
          <w:sz w:val="32"/>
          <w:szCs w:val="32"/>
          <w:lang w:val="zh-CN"/>
        </w:rPr>
        <w:t>人，本科学历1</w:t>
      </w:r>
      <w:r w:rsidR="0000247A" w:rsidRPr="0000247A">
        <w:rPr>
          <w:rFonts w:ascii="仿宋" w:eastAsia="仿宋" w:hAnsi="仿宋" w:cs="宋体"/>
          <w:kern w:val="0"/>
          <w:sz w:val="32"/>
          <w:szCs w:val="32"/>
          <w:lang w:val="zh-CN"/>
        </w:rPr>
        <w:t>74</w:t>
      </w:r>
      <w:r w:rsidRPr="0000247A">
        <w:rPr>
          <w:rFonts w:ascii="仿宋" w:eastAsia="仿宋" w:hAnsi="仿宋" w:cs="宋体" w:hint="eastAsia"/>
          <w:kern w:val="0"/>
          <w:sz w:val="32"/>
          <w:szCs w:val="32"/>
          <w:lang w:val="zh-CN"/>
        </w:rPr>
        <w:t>人；</w:t>
      </w:r>
      <w:r w:rsidRPr="00113E91">
        <w:rPr>
          <w:rFonts w:ascii="仿宋" w:eastAsia="仿宋" w:hAnsi="仿宋" w:cs="宋体" w:hint="eastAsia"/>
          <w:kern w:val="0"/>
          <w:sz w:val="32"/>
          <w:szCs w:val="32"/>
          <w:lang w:val="zh-CN"/>
        </w:rPr>
        <w:t>持有相关专业职业资格证书的教师中高级技师1人，技师15人，高级工56人，中级工9人;兼职教师</w:t>
      </w:r>
      <w:r w:rsidR="00751B96">
        <w:rPr>
          <w:rFonts w:ascii="仿宋" w:eastAsia="仿宋" w:hAnsi="仿宋" w:cs="宋体"/>
          <w:kern w:val="0"/>
          <w:sz w:val="32"/>
          <w:szCs w:val="32"/>
          <w:lang w:val="zh-CN"/>
        </w:rPr>
        <w:t>21</w:t>
      </w:r>
      <w:r w:rsidRPr="00113E91">
        <w:rPr>
          <w:rFonts w:ascii="仿宋" w:eastAsia="仿宋" w:hAnsi="仿宋" w:cs="宋体" w:hint="eastAsia"/>
          <w:kern w:val="0"/>
          <w:sz w:val="32"/>
          <w:szCs w:val="32"/>
          <w:lang w:val="zh-CN"/>
        </w:rPr>
        <w:t>人；“双师型”教师9</w:t>
      </w:r>
      <w:r w:rsidR="00543DDA">
        <w:rPr>
          <w:rFonts w:ascii="仿宋" w:eastAsia="仿宋" w:hAnsi="仿宋" w:cs="宋体"/>
          <w:kern w:val="0"/>
          <w:sz w:val="32"/>
          <w:szCs w:val="32"/>
          <w:lang w:val="zh-CN"/>
        </w:rPr>
        <w:t>2</w:t>
      </w:r>
      <w:r w:rsidRPr="00113E91">
        <w:rPr>
          <w:rFonts w:ascii="仿宋" w:eastAsia="仿宋" w:hAnsi="仿宋" w:cs="宋体" w:hint="eastAsia"/>
          <w:kern w:val="0"/>
          <w:sz w:val="32"/>
          <w:szCs w:val="32"/>
          <w:lang w:val="zh-CN"/>
        </w:rPr>
        <w:t>人。专任教师占教职工总数比例为98%，专业技能教师占专任教师比例为55%，“双师型”教师比例占专业专任教师的比例8</w:t>
      </w:r>
      <w:r w:rsidR="00543DDA">
        <w:rPr>
          <w:rFonts w:ascii="仿宋" w:eastAsia="仿宋" w:hAnsi="仿宋" w:cs="宋体"/>
          <w:kern w:val="0"/>
          <w:sz w:val="32"/>
          <w:szCs w:val="32"/>
          <w:lang w:val="zh-CN"/>
        </w:rPr>
        <w:t>4</w:t>
      </w:r>
      <w:r w:rsidRPr="00113E91">
        <w:rPr>
          <w:rFonts w:ascii="仿宋" w:eastAsia="仿宋" w:hAnsi="仿宋" w:cs="宋体" w:hint="eastAsia"/>
          <w:kern w:val="0"/>
          <w:sz w:val="32"/>
          <w:szCs w:val="32"/>
          <w:lang w:val="zh-CN"/>
        </w:rPr>
        <w:t>%，“双师型”教师中具有与专业相关的技师等级职业资格证书的教师比例16.5%。</w:t>
      </w:r>
    </w:p>
    <w:p w:rsidR="00113E91" w:rsidRPr="003D18E1" w:rsidRDefault="00113E91" w:rsidP="003D18E1">
      <w:pPr>
        <w:spacing w:line="560" w:lineRule="exact"/>
        <w:ind w:firstLineChars="200" w:firstLine="480"/>
        <w:jc w:val="left"/>
        <w:rPr>
          <w:rFonts w:ascii="仿宋" w:eastAsia="仿宋" w:hAnsi="仿宋" w:cs="Times New Roman"/>
          <w:sz w:val="24"/>
          <w:szCs w:val="24"/>
        </w:rPr>
      </w:pPr>
      <w:r w:rsidRPr="003D18E1">
        <w:rPr>
          <w:rFonts w:ascii="仿宋" w:eastAsia="仿宋" w:hAnsi="仿宋" w:cs="Times New Roman" w:hint="eastAsia"/>
          <w:sz w:val="24"/>
          <w:szCs w:val="24"/>
        </w:rPr>
        <w:t>表</w:t>
      </w:r>
      <w:r w:rsidR="003D18E1">
        <w:rPr>
          <w:rFonts w:ascii="仿宋" w:eastAsia="仿宋" w:hAnsi="仿宋" w:cs="Times New Roman" w:hint="eastAsia"/>
          <w:sz w:val="24"/>
          <w:szCs w:val="24"/>
        </w:rPr>
        <w:t>4</w:t>
      </w:r>
      <w:r w:rsidRPr="003D18E1">
        <w:rPr>
          <w:rFonts w:ascii="仿宋" w:eastAsia="仿宋" w:hAnsi="仿宋" w:cs="Times New Roman" w:hint="eastAsia"/>
          <w:sz w:val="24"/>
          <w:szCs w:val="24"/>
        </w:rPr>
        <w:t>：淄博建筑工程学校教师队伍配备情况统计表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696"/>
        <w:gridCol w:w="688"/>
        <w:gridCol w:w="688"/>
        <w:gridCol w:w="688"/>
        <w:gridCol w:w="688"/>
        <w:gridCol w:w="688"/>
        <w:gridCol w:w="576"/>
        <w:gridCol w:w="966"/>
        <w:gridCol w:w="576"/>
        <w:gridCol w:w="1013"/>
        <w:gridCol w:w="709"/>
      </w:tblGrid>
      <w:tr w:rsidR="00113E91" w:rsidRPr="003D18E1" w:rsidTr="003D18E1">
        <w:trPr>
          <w:jc w:val="center"/>
        </w:trPr>
        <w:tc>
          <w:tcPr>
            <w:tcW w:w="696" w:type="dxa"/>
            <w:vMerge w:val="restart"/>
            <w:shd w:val="clear" w:color="auto" w:fill="auto"/>
            <w:textDirection w:val="tbRlV"/>
            <w:vAlign w:val="center"/>
          </w:tcPr>
          <w:p w:rsidR="00113E91" w:rsidRPr="003D18E1" w:rsidRDefault="00113E91" w:rsidP="003D18E1">
            <w:pPr>
              <w:spacing w:line="400" w:lineRule="exact"/>
              <w:ind w:right="113"/>
              <w:jc w:val="center"/>
              <w:rPr>
                <w:rFonts w:ascii="仿宋" w:eastAsia="仿宋" w:hAnsi="仿宋" w:cs="Times New Roman"/>
                <w:sz w:val="24"/>
                <w:szCs w:val="24"/>
              </w:rPr>
            </w:pPr>
            <w:r w:rsidRPr="003D18E1">
              <w:rPr>
                <w:rFonts w:ascii="仿宋" w:eastAsia="仿宋" w:hAnsi="仿宋" w:cs="Times New Roman" w:hint="eastAsia"/>
                <w:sz w:val="24"/>
                <w:szCs w:val="24"/>
              </w:rPr>
              <w:t>年    度</w:t>
            </w:r>
          </w:p>
        </w:tc>
        <w:tc>
          <w:tcPr>
            <w:tcW w:w="696" w:type="dxa"/>
            <w:vMerge w:val="restart"/>
            <w:shd w:val="clear" w:color="auto" w:fill="auto"/>
            <w:textDirection w:val="tbRlV"/>
            <w:vAlign w:val="center"/>
          </w:tcPr>
          <w:p w:rsidR="00113E91" w:rsidRPr="003D18E1" w:rsidRDefault="00113E91" w:rsidP="003D18E1">
            <w:pPr>
              <w:spacing w:line="400" w:lineRule="exact"/>
              <w:ind w:right="113"/>
              <w:jc w:val="center"/>
              <w:rPr>
                <w:rFonts w:ascii="仿宋" w:eastAsia="仿宋" w:hAnsi="仿宋" w:cs="Times New Roman"/>
                <w:sz w:val="24"/>
                <w:szCs w:val="24"/>
              </w:rPr>
            </w:pPr>
            <w:r w:rsidRPr="003D18E1">
              <w:rPr>
                <w:rFonts w:ascii="仿宋" w:eastAsia="仿宋" w:hAnsi="仿宋" w:cs="Times New Roman" w:hint="eastAsia"/>
                <w:sz w:val="24"/>
                <w:szCs w:val="24"/>
              </w:rPr>
              <w:t>在校生数</w:t>
            </w:r>
          </w:p>
        </w:tc>
        <w:tc>
          <w:tcPr>
            <w:tcW w:w="688" w:type="dxa"/>
            <w:vMerge w:val="restart"/>
            <w:shd w:val="clear" w:color="auto" w:fill="auto"/>
            <w:textDirection w:val="tbRlV"/>
            <w:vAlign w:val="center"/>
          </w:tcPr>
          <w:p w:rsidR="00113E91" w:rsidRPr="003D18E1" w:rsidRDefault="00113E91" w:rsidP="003D18E1">
            <w:pPr>
              <w:spacing w:line="400" w:lineRule="exact"/>
              <w:ind w:right="113"/>
              <w:jc w:val="center"/>
              <w:rPr>
                <w:rFonts w:ascii="仿宋" w:eastAsia="仿宋" w:hAnsi="仿宋" w:cs="Times New Roman"/>
                <w:sz w:val="24"/>
                <w:szCs w:val="24"/>
              </w:rPr>
            </w:pPr>
            <w:r w:rsidRPr="003D18E1">
              <w:rPr>
                <w:rFonts w:ascii="仿宋" w:eastAsia="仿宋" w:hAnsi="仿宋" w:cs="Times New Roman" w:hint="eastAsia"/>
                <w:sz w:val="24"/>
                <w:szCs w:val="24"/>
              </w:rPr>
              <w:t>教职工数</w:t>
            </w:r>
          </w:p>
        </w:tc>
        <w:tc>
          <w:tcPr>
            <w:tcW w:w="688" w:type="dxa"/>
            <w:vMerge w:val="restart"/>
            <w:shd w:val="clear" w:color="auto" w:fill="auto"/>
            <w:textDirection w:val="tbRlV"/>
            <w:vAlign w:val="center"/>
          </w:tcPr>
          <w:p w:rsidR="00113E91" w:rsidRPr="003D18E1" w:rsidRDefault="00113E91" w:rsidP="003D18E1">
            <w:pPr>
              <w:spacing w:line="400" w:lineRule="exact"/>
              <w:ind w:right="113"/>
              <w:jc w:val="center"/>
              <w:rPr>
                <w:rFonts w:ascii="仿宋" w:eastAsia="仿宋" w:hAnsi="仿宋" w:cs="Times New Roman"/>
                <w:sz w:val="24"/>
                <w:szCs w:val="24"/>
              </w:rPr>
            </w:pPr>
            <w:r w:rsidRPr="003D18E1">
              <w:rPr>
                <w:rFonts w:ascii="仿宋" w:eastAsia="仿宋" w:hAnsi="仿宋" w:cs="Times New Roman" w:hint="eastAsia"/>
                <w:sz w:val="24"/>
                <w:szCs w:val="24"/>
              </w:rPr>
              <w:t>专任教师数</w:t>
            </w:r>
          </w:p>
        </w:tc>
        <w:tc>
          <w:tcPr>
            <w:tcW w:w="688" w:type="dxa"/>
            <w:vMerge w:val="restart"/>
            <w:shd w:val="clear" w:color="auto" w:fill="auto"/>
            <w:textDirection w:val="tbRlV"/>
            <w:vAlign w:val="center"/>
          </w:tcPr>
          <w:p w:rsidR="00113E91" w:rsidRPr="003D18E1" w:rsidRDefault="00113E91" w:rsidP="003D18E1">
            <w:pPr>
              <w:spacing w:line="400" w:lineRule="exact"/>
              <w:ind w:right="113"/>
              <w:jc w:val="center"/>
              <w:rPr>
                <w:rFonts w:ascii="仿宋" w:eastAsia="仿宋" w:hAnsi="仿宋" w:cs="Times New Roman"/>
                <w:sz w:val="24"/>
                <w:szCs w:val="24"/>
              </w:rPr>
            </w:pPr>
            <w:r w:rsidRPr="003D18E1">
              <w:rPr>
                <w:rFonts w:ascii="仿宋" w:eastAsia="仿宋" w:hAnsi="仿宋" w:cs="Times New Roman" w:hint="eastAsia"/>
                <w:sz w:val="24"/>
                <w:szCs w:val="24"/>
              </w:rPr>
              <w:t>文化课教师数</w:t>
            </w:r>
          </w:p>
        </w:tc>
        <w:tc>
          <w:tcPr>
            <w:tcW w:w="5216" w:type="dxa"/>
            <w:gridSpan w:val="7"/>
            <w:shd w:val="clear" w:color="auto" w:fill="auto"/>
            <w:vAlign w:val="center"/>
          </w:tcPr>
          <w:p w:rsidR="00113E91" w:rsidRPr="003D18E1" w:rsidRDefault="00113E91" w:rsidP="003D18E1">
            <w:pPr>
              <w:spacing w:line="400" w:lineRule="exact"/>
              <w:jc w:val="center"/>
              <w:rPr>
                <w:rFonts w:ascii="仿宋" w:eastAsia="仿宋" w:hAnsi="仿宋" w:cs="Times New Roman"/>
                <w:sz w:val="24"/>
                <w:szCs w:val="24"/>
              </w:rPr>
            </w:pPr>
            <w:r w:rsidRPr="003D18E1">
              <w:rPr>
                <w:rFonts w:ascii="仿宋" w:eastAsia="仿宋" w:hAnsi="仿宋" w:cs="Times New Roman" w:hint="eastAsia"/>
                <w:sz w:val="24"/>
                <w:szCs w:val="24"/>
              </w:rPr>
              <w:t>专业课、实习指导教师</w:t>
            </w:r>
          </w:p>
        </w:tc>
      </w:tr>
      <w:tr w:rsidR="00113E91" w:rsidRPr="003D18E1" w:rsidTr="003D18E1">
        <w:trPr>
          <w:jc w:val="center"/>
        </w:trPr>
        <w:tc>
          <w:tcPr>
            <w:tcW w:w="696" w:type="dxa"/>
            <w:vMerge/>
            <w:shd w:val="clear" w:color="auto" w:fill="auto"/>
            <w:vAlign w:val="center"/>
          </w:tcPr>
          <w:p w:rsidR="00113E91" w:rsidRPr="003D18E1" w:rsidRDefault="00113E91" w:rsidP="003D18E1">
            <w:pPr>
              <w:spacing w:line="400" w:lineRule="exact"/>
              <w:jc w:val="center"/>
              <w:rPr>
                <w:rFonts w:ascii="仿宋" w:eastAsia="仿宋" w:hAnsi="仿宋" w:cs="Times New Roman"/>
                <w:sz w:val="24"/>
                <w:szCs w:val="24"/>
              </w:rPr>
            </w:pPr>
          </w:p>
        </w:tc>
        <w:tc>
          <w:tcPr>
            <w:tcW w:w="696" w:type="dxa"/>
            <w:vMerge/>
            <w:shd w:val="clear" w:color="auto" w:fill="auto"/>
            <w:vAlign w:val="center"/>
          </w:tcPr>
          <w:p w:rsidR="00113E91" w:rsidRPr="003D18E1" w:rsidRDefault="00113E91" w:rsidP="003D18E1">
            <w:pPr>
              <w:spacing w:line="400" w:lineRule="exact"/>
              <w:jc w:val="center"/>
              <w:rPr>
                <w:rFonts w:ascii="仿宋" w:eastAsia="仿宋" w:hAnsi="仿宋" w:cs="Times New Roman"/>
                <w:sz w:val="24"/>
                <w:szCs w:val="24"/>
              </w:rPr>
            </w:pPr>
          </w:p>
        </w:tc>
        <w:tc>
          <w:tcPr>
            <w:tcW w:w="688" w:type="dxa"/>
            <w:vMerge/>
            <w:shd w:val="clear" w:color="auto" w:fill="auto"/>
            <w:vAlign w:val="center"/>
          </w:tcPr>
          <w:p w:rsidR="00113E91" w:rsidRPr="003D18E1" w:rsidRDefault="00113E91" w:rsidP="003D18E1">
            <w:pPr>
              <w:spacing w:line="400" w:lineRule="exact"/>
              <w:jc w:val="center"/>
              <w:rPr>
                <w:rFonts w:ascii="仿宋" w:eastAsia="仿宋" w:hAnsi="仿宋" w:cs="Times New Roman"/>
                <w:sz w:val="24"/>
                <w:szCs w:val="24"/>
              </w:rPr>
            </w:pPr>
          </w:p>
        </w:tc>
        <w:tc>
          <w:tcPr>
            <w:tcW w:w="688" w:type="dxa"/>
            <w:vMerge/>
            <w:shd w:val="clear" w:color="auto" w:fill="auto"/>
            <w:vAlign w:val="center"/>
          </w:tcPr>
          <w:p w:rsidR="00113E91" w:rsidRPr="003D18E1" w:rsidRDefault="00113E91" w:rsidP="003D18E1">
            <w:pPr>
              <w:spacing w:line="400" w:lineRule="exact"/>
              <w:jc w:val="center"/>
              <w:rPr>
                <w:rFonts w:ascii="仿宋" w:eastAsia="仿宋" w:hAnsi="仿宋" w:cs="Times New Roman"/>
                <w:sz w:val="24"/>
                <w:szCs w:val="24"/>
              </w:rPr>
            </w:pPr>
          </w:p>
        </w:tc>
        <w:tc>
          <w:tcPr>
            <w:tcW w:w="688" w:type="dxa"/>
            <w:vMerge/>
            <w:shd w:val="clear" w:color="auto" w:fill="auto"/>
            <w:vAlign w:val="center"/>
          </w:tcPr>
          <w:p w:rsidR="00113E91" w:rsidRPr="003D18E1" w:rsidRDefault="00113E91" w:rsidP="003D18E1">
            <w:pPr>
              <w:spacing w:line="400" w:lineRule="exact"/>
              <w:jc w:val="center"/>
              <w:rPr>
                <w:rFonts w:ascii="仿宋" w:eastAsia="仿宋" w:hAnsi="仿宋" w:cs="Times New Roman"/>
                <w:sz w:val="24"/>
                <w:szCs w:val="24"/>
              </w:rPr>
            </w:pPr>
          </w:p>
        </w:tc>
        <w:tc>
          <w:tcPr>
            <w:tcW w:w="688" w:type="dxa"/>
            <w:shd w:val="clear" w:color="auto" w:fill="auto"/>
            <w:vAlign w:val="center"/>
          </w:tcPr>
          <w:p w:rsidR="00113E91" w:rsidRPr="003D18E1" w:rsidRDefault="00113E91" w:rsidP="003D18E1">
            <w:pPr>
              <w:spacing w:line="400" w:lineRule="exact"/>
              <w:jc w:val="center"/>
              <w:rPr>
                <w:rFonts w:ascii="仿宋" w:eastAsia="仿宋" w:hAnsi="仿宋" w:cs="Times New Roman"/>
                <w:sz w:val="24"/>
                <w:szCs w:val="24"/>
              </w:rPr>
            </w:pPr>
            <w:r w:rsidRPr="003D18E1">
              <w:rPr>
                <w:rFonts w:ascii="仿宋" w:eastAsia="仿宋" w:hAnsi="仿宋" w:cs="Times New Roman" w:hint="eastAsia"/>
                <w:sz w:val="24"/>
                <w:szCs w:val="24"/>
              </w:rPr>
              <w:t>总数</w:t>
            </w:r>
          </w:p>
        </w:tc>
        <w:tc>
          <w:tcPr>
            <w:tcW w:w="688" w:type="dxa"/>
            <w:shd w:val="clear" w:color="auto" w:fill="auto"/>
            <w:vAlign w:val="center"/>
          </w:tcPr>
          <w:p w:rsidR="00113E91" w:rsidRPr="003D18E1" w:rsidRDefault="00113E91" w:rsidP="003D18E1">
            <w:pPr>
              <w:spacing w:line="300" w:lineRule="exact"/>
              <w:jc w:val="center"/>
              <w:rPr>
                <w:rFonts w:ascii="仿宋" w:eastAsia="仿宋" w:hAnsi="仿宋" w:cs="Times New Roman"/>
                <w:sz w:val="24"/>
                <w:szCs w:val="24"/>
              </w:rPr>
            </w:pPr>
            <w:r w:rsidRPr="003D18E1">
              <w:rPr>
                <w:rFonts w:ascii="仿宋" w:eastAsia="仿宋" w:hAnsi="仿宋" w:cs="Times New Roman" w:hint="eastAsia"/>
                <w:sz w:val="24"/>
                <w:szCs w:val="24"/>
              </w:rPr>
              <w:t>双师人数</w:t>
            </w:r>
          </w:p>
        </w:tc>
        <w:tc>
          <w:tcPr>
            <w:tcW w:w="576" w:type="dxa"/>
            <w:shd w:val="clear" w:color="auto" w:fill="auto"/>
            <w:vAlign w:val="center"/>
          </w:tcPr>
          <w:p w:rsidR="00113E91" w:rsidRPr="003D18E1" w:rsidRDefault="00113E91" w:rsidP="003D18E1">
            <w:pPr>
              <w:spacing w:line="400" w:lineRule="exact"/>
              <w:jc w:val="center"/>
              <w:rPr>
                <w:rFonts w:ascii="仿宋" w:eastAsia="仿宋" w:hAnsi="仿宋" w:cs="Times New Roman"/>
                <w:sz w:val="24"/>
                <w:szCs w:val="24"/>
              </w:rPr>
            </w:pPr>
            <w:r w:rsidRPr="003D18E1">
              <w:rPr>
                <w:rFonts w:ascii="仿宋" w:eastAsia="仿宋" w:hAnsi="仿宋" w:cs="Times New Roman" w:hint="eastAsia"/>
                <w:sz w:val="24"/>
                <w:szCs w:val="24"/>
              </w:rPr>
              <w:t>占比例%</w:t>
            </w:r>
          </w:p>
        </w:tc>
        <w:tc>
          <w:tcPr>
            <w:tcW w:w="966" w:type="dxa"/>
            <w:shd w:val="clear" w:color="auto" w:fill="auto"/>
            <w:vAlign w:val="center"/>
          </w:tcPr>
          <w:p w:rsidR="00113E91" w:rsidRPr="003D18E1" w:rsidRDefault="00113E91" w:rsidP="003D18E1">
            <w:pPr>
              <w:spacing w:line="300" w:lineRule="exact"/>
              <w:jc w:val="center"/>
              <w:rPr>
                <w:rFonts w:ascii="仿宋" w:eastAsia="仿宋" w:hAnsi="仿宋" w:cs="Times New Roman"/>
                <w:sz w:val="24"/>
                <w:szCs w:val="24"/>
              </w:rPr>
            </w:pPr>
            <w:r w:rsidRPr="003D18E1">
              <w:rPr>
                <w:rFonts w:ascii="仿宋" w:eastAsia="仿宋" w:hAnsi="仿宋" w:cs="Times New Roman" w:hint="eastAsia"/>
                <w:sz w:val="24"/>
                <w:szCs w:val="24"/>
              </w:rPr>
              <w:t>具备专业相关技师证书人数</w:t>
            </w:r>
          </w:p>
        </w:tc>
        <w:tc>
          <w:tcPr>
            <w:tcW w:w="576" w:type="dxa"/>
            <w:shd w:val="clear" w:color="auto" w:fill="auto"/>
            <w:vAlign w:val="center"/>
          </w:tcPr>
          <w:p w:rsidR="00113E91" w:rsidRPr="003D18E1" w:rsidRDefault="00113E91" w:rsidP="003D18E1">
            <w:pPr>
              <w:spacing w:line="400" w:lineRule="exact"/>
              <w:jc w:val="center"/>
              <w:rPr>
                <w:rFonts w:ascii="仿宋" w:eastAsia="仿宋" w:hAnsi="仿宋" w:cs="Times New Roman"/>
                <w:sz w:val="24"/>
                <w:szCs w:val="24"/>
              </w:rPr>
            </w:pPr>
            <w:r w:rsidRPr="003D18E1">
              <w:rPr>
                <w:rFonts w:ascii="仿宋" w:eastAsia="仿宋" w:hAnsi="仿宋" w:cs="Times New Roman" w:hint="eastAsia"/>
                <w:sz w:val="24"/>
                <w:szCs w:val="24"/>
              </w:rPr>
              <w:t>占比例%</w:t>
            </w:r>
          </w:p>
        </w:tc>
        <w:tc>
          <w:tcPr>
            <w:tcW w:w="1013" w:type="dxa"/>
            <w:shd w:val="clear" w:color="auto" w:fill="auto"/>
            <w:vAlign w:val="center"/>
          </w:tcPr>
          <w:p w:rsidR="00113E91" w:rsidRPr="003D18E1" w:rsidRDefault="00113E91" w:rsidP="003D18E1">
            <w:pPr>
              <w:spacing w:line="300" w:lineRule="exact"/>
              <w:jc w:val="center"/>
              <w:rPr>
                <w:rFonts w:ascii="仿宋" w:eastAsia="仿宋" w:hAnsi="仿宋" w:cs="Times New Roman"/>
                <w:sz w:val="24"/>
                <w:szCs w:val="24"/>
              </w:rPr>
            </w:pPr>
            <w:r w:rsidRPr="003D18E1">
              <w:rPr>
                <w:rFonts w:ascii="仿宋" w:eastAsia="仿宋" w:hAnsi="仿宋" w:cs="Times New Roman" w:hint="eastAsia"/>
                <w:sz w:val="24"/>
                <w:szCs w:val="24"/>
              </w:rPr>
              <w:t>到企业生产一线实践人数</w:t>
            </w:r>
          </w:p>
        </w:tc>
        <w:tc>
          <w:tcPr>
            <w:tcW w:w="709" w:type="dxa"/>
            <w:shd w:val="clear" w:color="auto" w:fill="auto"/>
            <w:vAlign w:val="center"/>
          </w:tcPr>
          <w:p w:rsidR="00113E91" w:rsidRPr="003D18E1" w:rsidRDefault="00113E91" w:rsidP="003D18E1">
            <w:pPr>
              <w:spacing w:line="400" w:lineRule="exact"/>
              <w:jc w:val="center"/>
              <w:rPr>
                <w:rFonts w:ascii="仿宋" w:eastAsia="仿宋" w:hAnsi="仿宋" w:cs="Times New Roman"/>
                <w:sz w:val="24"/>
                <w:szCs w:val="24"/>
              </w:rPr>
            </w:pPr>
            <w:r w:rsidRPr="003D18E1">
              <w:rPr>
                <w:rFonts w:ascii="仿宋" w:eastAsia="仿宋" w:hAnsi="仿宋" w:cs="Times New Roman" w:hint="eastAsia"/>
                <w:sz w:val="24"/>
                <w:szCs w:val="24"/>
              </w:rPr>
              <w:t>占比例%</w:t>
            </w:r>
          </w:p>
        </w:tc>
      </w:tr>
      <w:tr w:rsidR="00AD2945" w:rsidRPr="003D18E1" w:rsidTr="00DC75DF">
        <w:trPr>
          <w:jc w:val="center"/>
        </w:trPr>
        <w:tc>
          <w:tcPr>
            <w:tcW w:w="696"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2013</w:t>
            </w:r>
          </w:p>
        </w:tc>
        <w:tc>
          <w:tcPr>
            <w:tcW w:w="696"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szCs w:val="21"/>
              </w:rPr>
              <w:t>3041</w:t>
            </w:r>
          </w:p>
        </w:tc>
        <w:tc>
          <w:tcPr>
            <w:tcW w:w="688"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2</w:t>
            </w:r>
            <w:r>
              <w:rPr>
                <w:rFonts w:ascii="仿宋" w:eastAsia="仿宋" w:hAnsi="仿宋"/>
                <w:szCs w:val="21"/>
              </w:rPr>
              <w:t>00</w:t>
            </w:r>
          </w:p>
        </w:tc>
        <w:tc>
          <w:tcPr>
            <w:tcW w:w="688"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19</w:t>
            </w:r>
            <w:r>
              <w:rPr>
                <w:rFonts w:ascii="仿宋" w:eastAsia="仿宋" w:hAnsi="仿宋"/>
                <w:szCs w:val="21"/>
              </w:rPr>
              <w:t>4</w:t>
            </w:r>
          </w:p>
        </w:tc>
        <w:tc>
          <w:tcPr>
            <w:tcW w:w="688"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82</w:t>
            </w:r>
          </w:p>
        </w:tc>
        <w:tc>
          <w:tcPr>
            <w:tcW w:w="688"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110</w:t>
            </w:r>
          </w:p>
        </w:tc>
        <w:tc>
          <w:tcPr>
            <w:tcW w:w="688"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90</w:t>
            </w:r>
          </w:p>
        </w:tc>
        <w:tc>
          <w:tcPr>
            <w:tcW w:w="576"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82</w:t>
            </w:r>
          </w:p>
        </w:tc>
        <w:tc>
          <w:tcPr>
            <w:tcW w:w="966"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90</w:t>
            </w:r>
          </w:p>
        </w:tc>
        <w:tc>
          <w:tcPr>
            <w:tcW w:w="576"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100</w:t>
            </w:r>
          </w:p>
        </w:tc>
        <w:tc>
          <w:tcPr>
            <w:tcW w:w="1013"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65</w:t>
            </w:r>
          </w:p>
        </w:tc>
        <w:tc>
          <w:tcPr>
            <w:tcW w:w="709"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59</w:t>
            </w:r>
          </w:p>
        </w:tc>
      </w:tr>
      <w:tr w:rsidR="00AD2945" w:rsidRPr="003D18E1" w:rsidTr="00DC75DF">
        <w:trPr>
          <w:jc w:val="center"/>
        </w:trPr>
        <w:tc>
          <w:tcPr>
            <w:tcW w:w="696"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2014</w:t>
            </w:r>
          </w:p>
        </w:tc>
        <w:tc>
          <w:tcPr>
            <w:tcW w:w="696"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3</w:t>
            </w:r>
            <w:r>
              <w:rPr>
                <w:rFonts w:ascii="仿宋" w:eastAsia="仿宋" w:hAnsi="仿宋"/>
                <w:szCs w:val="21"/>
              </w:rPr>
              <w:t>331</w:t>
            </w:r>
          </w:p>
        </w:tc>
        <w:tc>
          <w:tcPr>
            <w:tcW w:w="688"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2</w:t>
            </w:r>
            <w:r>
              <w:rPr>
                <w:rFonts w:ascii="仿宋" w:eastAsia="仿宋" w:hAnsi="仿宋"/>
                <w:szCs w:val="21"/>
              </w:rPr>
              <w:t>08</w:t>
            </w:r>
          </w:p>
        </w:tc>
        <w:tc>
          <w:tcPr>
            <w:tcW w:w="688"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szCs w:val="21"/>
              </w:rPr>
              <w:t>202</w:t>
            </w:r>
          </w:p>
        </w:tc>
        <w:tc>
          <w:tcPr>
            <w:tcW w:w="688"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84</w:t>
            </w:r>
          </w:p>
        </w:tc>
        <w:tc>
          <w:tcPr>
            <w:tcW w:w="688"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110</w:t>
            </w:r>
          </w:p>
        </w:tc>
        <w:tc>
          <w:tcPr>
            <w:tcW w:w="688"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92</w:t>
            </w:r>
          </w:p>
        </w:tc>
        <w:tc>
          <w:tcPr>
            <w:tcW w:w="576"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84</w:t>
            </w:r>
          </w:p>
        </w:tc>
        <w:tc>
          <w:tcPr>
            <w:tcW w:w="966"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92</w:t>
            </w:r>
          </w:p>
        </w:tc>
        <w:tc>
          <w:tcPr>
            <w:tcW w:w="576"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100</w:t>
            </w:r>
          </w:p>
        </w:tc>
        <w:tc>
          <w:tcPr>
            <w:tcW w:w="1013"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70</w:t>
            </w:r>
          </w:p>
        </w:tc>
        <w:tc>
          <w:tcPr>
            <w:tcW w:w="709" w:type="dxa"/>
            <w:vAlign w:val="center"/>
          </w:tcPr>
          <w:p w:rsidR="00AD2945" w:rsidRPr="00BB722F" w:rsidRDefault="00AD2945" w:rsidP="00AD2945">
            <w:pPr>
              <w:spacing w:line="400" w:lineRule="exact"/>
              <w:jc w:val="center"/>
              <w:rPr>
                <w:rFonts w:ascii="仿宋" w:eastAsia="仿宋" w:hAnsi="仿宋"/>
                <w:szCs w:val="21"/>
              </w:rPr>
            </w:pPr>
            <w:r>
              <w:rPr>
                <w:rFonts w:ascii="仿宋" w:eastAsia="仿宋" w:hAnsi="仿宋" w:hint="eastAsia"/>
                <w:szCs w:val="21"/>
              </w:rPr>
              <w:t>63</w:t>
            </w:r>
          </w:p>
        </w:tc>
      </w:tr>
    </w:tbl>
    <w:p w:rsidR="001B465A" w:rsidRDefault="00113E91" w:rsidP="001B465A">
      <w:pPr>
        <w:autoSpaceDE w:val="0"/>
        <w:autoSpaceDN w:val="0"/>
        <w:adjustRightInd w:val="0"/>
        <w:spacing w:line="560" w:lineRule="exact"/>
        <w:ind w:firstLine="640"/>
        <w:jc w:val="left"/>
        <w:rPr>
          <w:rFonts w:ascii="仿宋" w:eastAsia="仿宋" w:hAnsi="仿宋" w:cs="宋体"/>
          <w:kern w:val="0"/>
          <w:sz w:val="32"/>
          <w:szCs w:val="32"/>
          <w:lang w:val="zh-CN"/>
        </w:rPr>
      </w:pPr>
      <w:r w:rsidRPr="002426AA">
        <w:rPr>
          <w:rFonts w:ascii="楷体" w:eastAsia="楷体" w:hAnsi="楷体" w:cs="宋体" w:hint="eastAsia"/>
          <w:kern w:val="0"/>
          <w:sz w:val="32"/>
          <w:szCs w:val="32"/>
          <w:lang w:val="zh-CN"/>
        </w:rPr>
        <w:t>2</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搭建教师专业成长平台，促进教师专业水平提升</w:t>
      </w:r>
      <w:r w:rsidRPr="002426AA">
        <w:rPr>
          <w:rFonts w:ascii="楷体" w:eastAsia="楷体" w:hAnsi="楷体" w:cs="宋体" w:hint="eastAsia"/>
          <w:b/>
          <w:kern w:val="0"/>
          <w:sz w:val="32"/>
          <w:szCs w:val="32"/>
          <w:lang w:val="zh-CN"/>
        </w:rPr>
        <w:t>。</w:t>
      </w:r>
      <w:r w:rsidRPr="00113E91">
        <w:rPr>
          <w:rFonts w:ascii="仿宋" w:eastAsia="仿宋" w:hAnsi="仿宋" w:cs="宋体" w:hint="eastAsia"/>
          <w:kern w:val="0"/>
          <w:sz w:val="32"/>
          <w:szCs w:val="32"/>
          <w:lang w:val="zh-CN"/>
        </w:rPr>
        <w:t>积极组织中职学校以多种形式开展校本培训，并纳入对学校的督导评估标准。积极组织优秀教师参加国家、省级培训，</w:t>
      </w:r>
      <w:r w:rsidRPr="00113E91">
        <w:rPr>
          <w:rFonts w:ascii="仿宋" w:eastAsia="仿宋" w:hAnsi="仿宋" w:cs="??_GB2312" w:hint="eastAsia"/>
          <w:kern w:val="0"/>
          <w:sz w:val="32"/>
          <w:szCs w:val="32"/>
        </w:rPr>
        <w:t>2014</w:t>
      </w:r>
      <w:r w:rsidRPr="00113E91">
        <w:rPr>
          <w:rFonts w:ascii="仿宋" w:eastAsia="仿宋" w:hAnsi="仿宋" w:cs="宋体" w:hint="eastAsia"/>
          <w:kern w:val="0"/>
          <w:sz w:val="32"/>
          <w:szCs w:val="32"/>
          <w:lang w:val="zh-CN"/>
        </w:rPr>
        <w:t>年，选派骨干教</w:t>
      </w:r>
      <w:r w:rsidRPr="00113E91">
        <w:rPr>
          <w:rFonts w:ascii="仿宋" w:eastAsia="仿宋" w:hAnsi="仿宋" w:cs="宋体" w:hint="eastAsia"/>
          <w:kern w:val="0"/>
          <w:sz w:val="32"/>
          <w:szCs w:val="32"/>
          <w:lang w:val="zh-CN"/>
        </w:rPr>
        <w:lastRenderedPageBreak/>
        <w:t>师</w:t>
      </w:r>
      <w:r w:rsidRPr="00113E91">
        <w:rPr>
          <w:rFonts w:ascii="仿宋" w:eastAsia="仿宋" w:hAnsi="仿宋" w:cs="??_GB2312" w:hint="eastAsia"/>
          <w:kern w:val="0"/>
          <w:sz w:val="32"/>
          <w:szCs w:val="32"/>
        </w:rPr>
        <w:t>7</w:t>
      </w:r>
      <w:r w:rsidRPr="00113E91">
        <w:rPr>
          <w:rFonts w:ascii="仿宋" w:eastAsia="仿宋" w:hAnsi="仿宋" w:cs="宋体" w:hint="eastAsia"/>
          <w:kern w:val="0"/>
          <w:sz w:val="32"/>
          <w:szCs w:val="32"/>
          <w:lang w:val="zh-CN"/>
        </w:rPr>
        <w:t>人、专业带头人</w:t>
      </w:r>
      <w:r w:rsidRPr="00113E91">
        <w:rPr>
          <w:rFonts w:ascii="仿宋" w:eastAsia="仿宋" w:hAnsi="仿宋" w:cs="??_GB2312" w:hint="eastAsia"/>
          <w:kern w:val="0"/>
          <w:sz w:val="32"/>
          <w:szCs w:val="32"/>
        </w:rPr>
        <w:t>2</w:t>
      </w:r>
      <w:r w:rsidRPr="00113E91">
        <w:rPr>
          <w:rFonts w:ascii="仿宋" w:eastAsia="仿宋" w:hAnsi="仿宋" w:cs="宋体" w:hint="eastAsia"/>
          <w:kern w:val="0"/>
          <w:sz w:val="32"/>
          <w:szCs w:val="32"/>
          <w:lang w:val="zh-CN"/>
        </w:rPr>
        <w:t>人、教师企业实践</w:t>
      </w:r>
      <w:r w:rsidRPr="00113E91">
        <w:rPr>
          <w:rFonts w:ascii="仿宋" w:eastAsia="仿宋" w:hAnsi="仿宋" w:cs="??_GB2312" w:hint="eastAsia"/>
          <w:kern w:val="0"/>
          <w:sz w:val="32"/>
          <w:szCs w:val="32"/>
        </w:rPr>
        <w:t>2</w:t>
      </w:r>
      <w:r w:rsidRPr="00113E91">
        <w:rPr>
          <w:rFonts w:ascii="仿宋" w:eastAsia="仿宋" w:hAnsi="仿宋" w:cs="宋体" w:hint="eastAsia"/>
          <w:kern w:val="0"/>
          <w:sz w:val="32"/>
          <w:szCs w:val="32"/>
          <w:lang w:val="zh-CN"/>
        </w:rPr>
        <w:t>人参加国家级培训；选派</w:t>
      </w:r>
      <w:r w:rsidRPr="00113E91">
        <w:rPr>
          <w:rFonts w:ascii="仿宋" w:eastAsia="仿宋" w:hAnsi="仿宋" w:cs="??_GB2312" w:hint="eastAsia"/>
          <w:kern w:val="0"/>
          <w:sz w:val="32"/>
          <w:szCs w:val="32"/>
        </w:rPr>
        <w:t>27</w:t>
      </w:r>
      <w:r w:rsidRPr="00113E91">
        <w:rPr>
          <w:rFonts w:ascii="仿宋" w:eastAsia="仿宋" w:hAnsi="仿宋" w:cs="宋体" w:hint="eastAsia"/>
          <w:kern w:val="0"/>
          <w:sz w:val="32"/>
          <w:szCs w:val="32"/>
          <w:lang w:val="zh-CN"/>
        </w:rPr>
        <w:t>名教师参加了省级培训；选派8名教师参加了市级培训。同时，以技能大赛为载体，提高教师专业教学水平。通过组织优质课评比、说课比赛、专业课教师技能比武等教学活动，达到以赛促练目的，促进教师专业成长。目前。全县中职学校共有齐鲁名师培养人选1人、山东省特级教师</w:t>
      </w:r>
      <w:r w:rsidRPr="00113E91">
        <w:rPr>
          <w:rFonts w:ascii="仿宋" w:eastAsia="仿宋" w:hAnsi="仿宋" w:cs="??_GB2312" w:hint="eastAsia"/>
          <w:kern w:val="0"/>
          <w:sz w:val="32"/>
          <w:szCs w:val="32"/>
        </w:rPr>
        <w:t>1</w:t>
      </w:r>
      <w:r w:rsidRPr="00113E91">
        <w:rPr>
          <w:rFonts w:ascii="仿宋" w:eastAsia="仿宋" w:hAnsi="仿宋" w:cs="宋体" w:hint="eastAsia"/>
          <w:kern w:val="0"/>
          <w:sz w:val="32"/>
          <w:szCs w:val="32"/>
          <w:lang w:val="zh-CN"/>
        </w:rPr>
        <w:t>人，省级教学能手</w:t>
      </w:r>
      <w:r w:rsidRPr="00113E91">
        <w:rPr>
          <w:rFonts w:ascii="仿宋" w:eastAsia="仿宋" w:hAnsi="仿宋" w:cs="??_GB2312" w:hint="eastAsia"/>
          <w:kern w:val="0"/>
          <w:sz w:val="32"/>
          <w:szCs w:val="32"/>
        </w:rPr>
        <w:t>4</w:t>
      </w:r>
      <w:r w:rsidRPr="00113E91">
        <w:rPr>
          <w:rFonts w:ascii="仿宋" w:eastAsia="仿宋" w:hAnsi="仿宋" w:cs="宋体" w:hint="eastAsia"/>
          <w:kern w:val="0"/>
          <w:sz w:val="32"/>
          <w:szCs w:val="32"/>
          <w:lang w:val="zh-CN"/>
        </w:rPr>
        <w:t>人，市级学科带头人、教学能手各</w:t>
      </w:r>
      <w:r w:rsidRPr="00113E91">
        <w:rPr>
          <w:rFonts w:ascii="仿宋" w:eastAsia="仿宋" w:hAnsi="仿宋" w:cs="??_GB2312" w:hint="eastAsia"/>
          <w:kern w:val="0"/>
          <w:sz w:val="32"/>
          <w:szCs w:val="32"/>
        </w:rPr>
        <w:t>7</w:t>
      </w:r>
      <w:r w:rsidRPr="00113E91">
        <w:rPr>
          <w:rFonts w:ascii="仿宋" w:eastAsia="仿宋" w:hAnsi="仿宋" w:cs="宋体" w:hint="eastAsia"/>
          <w:kern w:val="0"/>
          <w:sz w:val="32"/>
          <w:szCs w:val="32"/>
          <w:lang w:val="zh-CN"/>
        </w:rPr>
        <w:t>人，县级学科带头人</w:t>
      </w:r>
      <w:r w:rsidRPr="00113E91">
        <w:rPr>
          <w:rFonts w:ascii="仿宋" w:eastAsia="仿宋" w:hAnsi="仿宋" w:cs="??_GB2312" w:hint="eastAsia"/>
          <w:kern w:val="0"/>
          <w:sz w:val="32"/>
          <w:szCs w:val="32"/>
        </w:rPr>
        <w:t>20</w:t>
      </w:r>
      <w:r w:rsidRPr="00113E91">
        <w:rPr>
          <w:rFonts w:ascii="仿宋" w:eastAsia="仿宋" w:hAnsi="仿宋" w:cs="宋体" w:hint="eastAsia"/>
          <w:kern w:val="0"/>
          <w:sz w:val="32"/>
          <w:szCs w:val="32"/>
          <w:lang w:val="zh-CN"/>
        </w:rPr>
        <w:t>人、教学能手</w:t>
      </w:r>
      <w:r w:rsidRPr="00113E91">
        <w:rPr>
          <w:rFonts w:ascii="仿宋" w:eastAsia="仿宋" w:hAnsi="仿宋" w:cs="??_GB2312" w:hint="eastAsia"/>
          <w:kern w:val="0"/>
          <w:sz w:val="32"/>
          <w:szCs w:val="32"/>
        </w:rPr>
        <w:t>32</w:t>
      </w:r>
      <w:r w:rsidRPr="00113E91">
        <w:rPr>
          <w:rFonts w:ascii="仿宋" w:eastAsia="仿宋" w:hAnsi="仿宋" w:cs="宋体" w:hint="eastAsia"/>
          <w:kern w:val="0"/>
          <w:sz w:val="32"/>
          <w:szCs w:val="32"/>
          <w:lang w:val="zh-CN"/>
        </w:rPr>
        <w:t>人。淄博建筑工程学校校长任曰金被确定山东省第一批“齐鲁名校长”培养人选。</w:t>
      </w:r>
      <w:bookmarkStart w:id="7" w:name="_Toc437416875"/>
    </w:p>
    <w:p w:rsidR="001B465A" w:rsidRPr="001B465A" w:rsidRDefault="00113E91" w:rsidP="001B465A">
      <w:pPr>
        <w:autoSpaceDE w:val="0"/>
        <w:autoSpaceDN w:val="0"/>
        <w:adjustRightInd w:val="0"/>
        <w:spacing w:line="560" w:lineRule="exact"/>
        <w:ind w:firstLine="640"/>
        <w:jc w:val="left"/>
        <w:rPr>
          <w:rFonts w:ascii="黑体" w:eastAsia="黑体" w:hAnsi="黑体"/>
          <w:sz w:val="32"/>
          <w:szCs w:val="32"/>
        </w:rPr>
      </w:pPr>
      <w:r w:rsidRPr="001B465A">
        <w:rPr>
          <w:rFonts w:ascii="黑体" w:eastAsia="黑体" w:hAnsi="黑体" w:hint="eastAsia"/>
          <w:sz w:val="32"/>
          <w:szCs w:val="32"/>
        </w:rPr>
        <w:t>二、我县中等职业教育质量及分析</w:t>
      </w:r>
      <w:bookmarkStart w:id="8" w:name="_Toc437416876"/>
      <w:bookmarkEnd w:id="7"/>
    </w:p>
    <w:p w:rsidR="002F5480" w:rsidRPr="001B465A" w:rsidRDefault="00113E91" w:rsidP="001B465A">
      <w:pPr>
        <w:autoSpaceDE w:val="0"/>
        <w:autoSpaceDN w:val="0"/>
        <w:adjustRightInd w:val="0"/>
        <w:spacing w:line="560" w:lineRule="exact"/>
        <w:ind w:firstLine="640"/>
        <w:jc w:val="left"/>
        <w:rPr>
          <w:rFonts w:ascii="楷体" w:eastAsia="楷体" w:hAnsi="楷体" w:cs="宋体"/>
          <w:b/>
          <w:kern w:val="0"/>
          <w:sz w:val="32"/>
          <w:szCs w:val="32"/>
          <w:lang w:val="zh-CN"/>
        </w:rPr>
      </w:pPr>
      <w:r w:rsidRPr="001B465A">
        <w:rPr>
          <w:rFonts w:ascii="楷体" w:eastAsia="楷体" w:hAnsi="楷体" w:hint="eastAsia"/>
          <w:b/>
          <w:sz w:val="32"/>
          <w:szCs w:val="32"/>
          <w:lang w:val="zh-CN"/>
        </w:rPr>
        <w:t>（一）专业设置紧贴社会需求</w:t>
      </w:r>
      <w:bookmarkEnd w:id="8"/>
    </w:p>
    <w:p w:rsidR="00113E91" w:rsidRPr="00113E91" w:rsidRDefault="00113E91" w:rsidP="0041695E">
      <w:pPr>
        <w:autoSpaceDE w:val="0"/>
        <w:autoSpaceDN w:val="0"/>
        <w:adjustRightInd w:val="0"/>
        <w:spacing w:line="560" w:lineRule="exact"/>
        <w:ind w:firstLine="643"/>
        <w:jc w:val="left"/>
        <w:rPr>
          <w:rFonts w:ascii="仿宋" w:eastAsia="仿宋" w:hAnsi="仿宋" w:cs="宋体"/>
          <w:kern w:val="0"/>
          <w:sz w:val="32"/>
          <w:szCs w:val="32"/>
          <w:lang w:val="zh-CN"/>
        </w:rPr>
      </w:pPr>
      <w:r w:rsidRPr="00113E91">
        <w:rPr>
          <w:rFonts w:ascii="仿宋" w:eastAsia="仿宋" w:hAnsi="仿宋" w:cs="宋体" w:hint="eastAsia"/>
          <w:kern w:val="0"/>
          <w:sz w:val="32"/>
          <w:szCs w:val="32"/>
          <w:lang w:val="zh-CN"/>
        </w:rPr>
        <w:t>桓台县是闻名全国的“建筑之乡”，中职教育充分发挥这一资源优势，紧密结合经济结构、市场需求和产业政策，优化专业设置与建设，积极进行教学改革，构建以建筑专业为龙头的建筑特色专业群。创新职业教育人才培养模式，突出三个“对接”：即专业设置与产业需求对接，课程内容与职业标准对接，教学过程与生产过程对接，由此建立健全了现代职业教育体系的基本框架和基本制度。建筑工程施工、机电技术应用、计算机应用三个重点建设</w:t>
      </w:r>
      <w:r w:rsidR="00F06654">
        <w:rPr>
          <w:rFonts w:ascii="仿宋" w:eastAsia="仿宋" w:hAnsi="仿宋" w:cs="宋体" w:hint="eastAsia"/>
          <w:kern w:val="0"/>
          <w:sz w:val="32"/>
          <w:szCs w:val="32"/>
          <w:lang w:val="zh-CN"/>
        </w:rPr>
        <w:t>专业更是飞速发展，招生形势越来越好，近年来更是被学生视为热门</w:t>
      </w:r>
      <w:r w:rsidRPr="00113E91">
        <w:rPr>
          <w:rFonts w:ascii="仿宋" w:eastAsia="仿宋" w:hAnsi="仿宋" w:cs="宋体" w:hint="eastAsia"/>
          <w:kern w:val="0"/>
          <w:sz w:val="32"/>
          <w:szCs w:val="32"/>
          <w:lang w:val="zh-CN"/>
        </w:rPr>
        <w:t>专业。</w:t>
      </w:r>
    </w:p>
    <w:p w:rsidR="00B84A9B" w:rsidRDefault="00113E91" w:rsidP="0041695E">
      <w:pPr>
        <w:autoSpaceDE w:val="0"/>
        <w:autoSpaceDN w:val="0"/>
        <w:adjustRightInd w:val="0"/>
        <w:spacing w:line="560" w:lineRule="exact"/>
        <w:ind w:firstLine="643"/>
        <w:jc w:val="left"/>
        <w:rPr>
          <w:rFonts w:ascii="仿宋" w:eastAsia="仿宋" w:hAnsi="仿宋" w:cs="宋体"/>
          <w:color w:val="000000"/>
          <w:kern w:val="0"/>
          <w:sz w:val="32"/>
          <w:szCs w:val="32"/>
          <w:lang w:val="zh-CN"/>
        </w:rPr>
      </w:pPr>
      <w:r w:rsidRPr="00113E91">
        <w:rPr>
          <w:rFonts w:ascii="仿宋" w:eastAsia="仿宋" w:hAnsi="仿宋" w:cs="宋体" w:hint="eastAsia"/>
          <w:color w:val="000000"/>
          <w:kern w:val="0"/>
          <w:sz w:val="32"/>
          <w:szCs w:val="32"/>
          <w:lang w:val="zh-CN"/>
        </w:rPr>
        <w:t>随着我县经济发展战略和产业结构的调整优化，我县也不断调整或优化专业设置。我们系统设计和全面调整专业结构，以改造老专业、巩固优势专业、增设社会急需专业为工作目标，采取</w:t>
      </w:r>
    </w:p>
    <w:p w:rsidR="00CD5681" w:rsidRDefault="00113E91" w:rsidP="00CD5681">
      <w:pPr>
        <w:autoSpaceDE w:val="0"/>
        <w:autoSpaceDN w:val="0"/>
        <w:adjustRightInd w:val="0"/>
        <w:spacing w:line="560" w:lineRule="exact"/>
        <w:jc w:val="left"/>
        <w:rPr>
          <w:rFonts w:ascii="仿宋" w:eastAsia="仿宋" w:hAnsi="仿宋" w:cs="宋体"/>
          <w:color w:val="000000"/>
          <w:kern w:val="0"/>
          <w:sz w:val="32"/>
          <w:szCs w:val="32"/>
          <w:lang w:val="zh-CN"/>
        </w:rPr>
      </w:pPr>
      <w:r w:rsidRPr="00113E91">
        <w:rPr>
          <w:rFonts w:ascii="仿宋" w:eastAsia="仿宋" w:hAnsi="仿宋" w:cs="宋体" w:hint="eastAsia"/>
          <w:color w:val="000000"/>
          <w:kern w:val="0"/>
          <w:sz w:val="32"/>
          <w:szCs w:val="32"/>
          <w:lang w:val="zh-CN"/>
        </w:rPr>
        <w:t>充实、改造、建设等方法，做强建筑类专业、做大制造类专业、做</w:t>
      </w:r>
      <w:r w:rsidRPr="00113E91">
        <w:rPr>
          <w:rFonts w:ascii="仿宋" w:eastAsia="仿宋" w:hAnsi="仿宋" w:cs="宋体" w:hint="eastAsia"/>
          <w:color w:val="000000"/>
          <w:kern w:val="0"/>
          <w:sz w:val="32"/>
          <w:szCs w:val="32"/>
          <w:lang w:val="zh-CN"/>
        </w:rPr>
        <w:lastRenderedPageBreak/>
        <w:t>优商贸类专业、做精信息类和服装专业、做活化工类专业，达到资源集中、配置优化、结构合理的目的，遴选与地方产业对接紧密、就业前景广阔、专业基础夯实的专业，在人才培养模式、课程体系、教学内容、教学方法与手段、实习实训基地、师资队伍、社会服务等方面进行重点建设，打造具有先进职教理念和人才培养模式，社会需求高、服务能力强、竞争优势明显的特色品牌专业,构建专业建设示范平台，引领学校专业建设与发展。</w:t>
      </w:r>
    </w:p>
    <w:p w:rsidR="00B84A9B" w:rsidRDefault="00CD5681" w:rsidP="00CD5681">
      <w:pPr>
        <w:autoSpaceDE w:val="0"/>
        <w:autoSpaceDN w:val="0"/>
        <w:adjustRightInd w:val="0"/>
        <w:spacing w:line="560" w:lineRule="exact"/>
        <w:jc w:val="left"/>
        <w:rPr>
          <w:rFonts w:ascii="仿宋" w:eastAsia="仿宋" w:hAnsi="仿宋" w:cs="宋体"/>
          <w:color w:val="000000"/>
          <w:kern w:val="0"/>
          <w:sz w:val="32"/>
          <w:szCs w:val="32"/>
          <w:lang w:val="zh-CN"/>
        </w:rPr>
      </w:pPr>
      <w:r w:rsidRPr="00B84A9B">
        <w:rPr>
          <w:rFonts w:ascii="Calibri" w:eastAsia="宋体" w:hAnsi="Calibri" w:cs="Times New Roman"/>
          <w:noProof/>
        </w:rPr>
        <w:drawing>
          <wp:anchor distT="0" distB="0" distL="114300" distR="114300" simplePos="0" relativeHeight="251678720" behindDoc="0" locked="0" layoutInCell="1" allowOverlap="1">
            <wp:simplePos x="0" y="0"/>
            <wp:positionH relativeFrom="page">
              <wp:posOffset>1323975</wp:posOffset>
            </wp:positionH>
            <wp:positionV relativeFrom="paragraph">
              <wp:posOffset>124460</wp:posOffset>
            </wp:positionV>
            <wp:extent cx="5257800" cy="3028950"/>
            <wp:effectExtent l="0" t="0" r="0" b="0"/>
            <wp:wrapNone/>
            <wp:docPr id="23" name="图表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B84A9B" w:rsidRDefault="00B84A9B" w:rsidP="0041695E">
      <w:pPr>
        <w:autoSpaceDE w:val="0"/>
        <w:autoSpaceDN w:val="0"/>
        <w:adjustRightInd w:val="0"/>
        <w:spacing w:line="560" w:lineRule="exact"/>
        <w:ind w:firstLine="643"/>
        <w:jc w:val="left"/>
        <w:rPr>
          <w:rFonts w:ascii="仿宋" w:eastAsia="仿宋" w:hAnsi="仿宋" w:cs="宋体"/>
          <w:color w:val="000000"/>
          <w:kern w:val="0"/>
          <w:sz w:val="32"/>
          <w:szCs w:val="32"/>
          <w:lang w:val="zh-CN"/>
        </w:rPr>
      </w:pPr>
    </w:p>
    <w:p w:rsidR="00B84A9B" w:rsidRDefault="00B84A9B" w:rsidP="0041695E">
      <w:pPr>
        <w:autoSpaceDE w:val="0"/>
        <w:autoSpaceDN w:val="0"/>
        <w:adjustRightInd w:val="0"/>
        <w:spacing w:line="560" w:lineRule="exact"/>
        <w:ind w:firstLine="643"/>
        <w:jc w:val="left"/>
        <w:rPr>
          <w:rFonts w:ascii="仿宋" w:eastAsia="仿宋" w:hAnsi="仿宋" w:cs="宋体"/>
          <w:color w:val="000000"/>
          <w:kern w:val="0"/>
          <w:sz w:val="32"/>
          <w:szCs w:val="32"/>
          <w:lang w:val="zh-CN"/>
        </w:rPr>
      </w:pPr>
    </w:p>
    <w:p w:rsidR="00B84A9B" w:rsidRDefault="00B84A9B" w:rsidP="0041695E">
      <w:pPr>
        <w:autoSpaceDE w:val="0"/>
        <w:autoSpaceDN w:val="0"/>
        <w:adjustRightInd w:val="0"/>
        <w:spacing w:line="560" w:lineRule="exact"/>
        <w:ind w:firstLine="643"/>
        <w:jc w:val="left"/>
        <w:rPr>
          <w:rFonts w:ascii="仿宋" w:eastAsia="仿宋" w:hAnsi="仿宋" w:cs="宋体"/>
          <w:color w:val="000000"/>
          <w:kern w:val="0"/>
          <w:sz w:val="32"/>
          <w:szCs w:val="32"/>
          <w:lang w:val="zh-CN"/>
        </w:rPr>
      </w:pPr>
    </w:p>
    <w:p w:rsidR="00B84A9B" w:rsidRDefault="00B84A9B" w:rsidP="0041695E">
      <w:pPr>
        <w:autoSpaceDE w:val="0"/>
        <w:autoSpaceDN w:val="0"/>
        <w:adjustRightInd w:val="0"/>
        <w:spacing w:line="560" w:lineRule="exact"/>
        <w:ind w:firstLine="643"/>
        <w:jc w:val="left"/>
        <w:rPr>
          <w:rFonts w:ascii="仿宋" w:eastAsia="仿宋" w:hAnsi="仿宋" w:cs="宋体"/>
          <w:color w:val="000000"/>
          <w:kern w:val="0"/>
          <w:sz w:val="32"/>
          <w:szCs w:val="32"/>
          <w:lang w:val="zh-CN"/>
        </w:rPr>
      </w:pPr>
    </w:p>
    <w:p w:rsidR="00B84A9B" w:rsidRDefault="00B84A9B" w:rsidP="0041695E">
      <w:pPr>
        <w:autoSpaceDE w:val="0"/>
        <w:autoSpaceDN w:val="0"/>
        <w:adjustRightInd w:val="0"/>
        <w:spacing w:line="560" w:lineRule="exact"/>
        <w:ind w:firstLine="643"/>
        <w:jc w:val="left"/>
        <w:rPr>
          <w:rFonts w:ascii="仿宋" w:eastAsia="仿宋" w:hAnsi="仿宋" w:cs="宋体"/>
          <w:color w:val="000000"/>
          <w:kern w:val="0"/>
          <w:sz w:val="32"/>
          <w:szCs w:val="32"/>
          <w:lang w:val="zh-CN"/>
        </w:rPr>
      </w:pPr>
    </w:p>
    <w:p w:rsidR="00B84A9B" w:rsidRDefault="00B84A9B" w:rsidP="0041695E">
      <w:pPr>
        <w:autoSpaceDE w:val="0"/>
        <w:autoSpaceDN w:val="0"/>
        <w:adjustRightInd w:val="0"/>
        <w:spacing w:line="560" w:lineRule="exact"/>
        <w:ind w:firstLine="643"/>
        <w:jc w:val="left"/>
        <w:rPr>
          <w:rFonts w:ascii="仿宋" w:eastAsia="仿宋" w:hAnsi="仿宋" w:cs="宋体"/>
          <w:color w:val="000000"/>
          <w:kern w:val="0"/>
          <w:sz w:val="32"/>
          <w:szCs w:val="32"/>
          <w:lang w:val="zh-CN"/>
        </w:rPr>
      </w:pPr>
    </w:p>
    <w:p w:rsidR="00B84A9B" w:rsidRDefault="00B84A9B" w:rsidP="0041695E">
      <w:pPr>
        <w:autoSpaceDE w:val="0"/>
        <w:autoSpaceDN w:val="0"/>
        <w:adjustRightInd w:val="0"/>
        <w:spacing w:line="560" w:lineRule="exact"/>
        <w:ind w:firstLine="643"/>
        <w:jc w:val="left"/>
        <w:rPr>
          <w:rFonts w:ascii="仿宋" w:eastAsia="仿宋" w:hAnsi="仿宋" w:cs="宋体"/>
          <w:color w:val="000000"/>
          <w:kern w:val="0"/>
          <w:sz w:val="32"/>
          <w:szCs w:val="32"/>
          <w:lang w:val="zh-CN"/>
        </w:rPr>
      </w:pPr>
    </w:p>
    <w:p w:rsidR="00B84A9B" w:rsidRDefault="00B84A9B" w:rsidP="0041695E">
      <w:pPr>
        <w:autoSpaceDE w:val="0"/>
        <w:autoSpaceDN w:val="0"/>
        <w:adjustRightInd w:val="0"/>
        <w:spacing w:line="560" w:lineRule="exact"/>
        <w:ind w:firstLine="643"/>
        <w:jc w:val="left"/>
        <w:rPr>
          <w:rFonts w:ascii="仿宋" w:eastAsia="仿宋" w:hAnsi="仿宋" w:cs="宋体"/>
          <w:color w:val="000000"/>
          <w:kern w:val="0"/>
          <w:sz w:val="32"/>
          <w:szCs w:val="32"/>
          <w:lang w:val="zh-CN"/>
        </w:rPr>
      </w:pPr>
    </w:p>
    <w:p w:rsidR="001B465A" w:rsidRDefault="00113E91" w:rsidP="001B465A">
      <w:pPr>
        <w:spacing w:line="560" w:lineRule="exact"/>
        <w:jc w:val="center"/>
        <w:rPr>
          <w:rFonts w:ascii="仿宋" w:eastAsia="仿宋" w:hAnsi="仿宋" w:cs="Times New Roman"/>
          <w:sz w:val="24"/>
          <w:szCs w:val="24"/>
        </w:rPr>
      </w:pPr>
      <w:r w:rsidRPr="00B84A9B">
        <w:rPr>
          <w:rFonts w:ascii="仿宋" w:eastAsia="仿宋" w:hAnsi="仿宋" w:cs="Times New Roman" w:hint="eastAsia"/>
          <w:sz w:val="24"/>
          <w:szCs w:val="24"/>
        </w:rPr>
        <w:t>图</w:t>
      </w:r>
      <w:r w:rsidR="00B84A9B" w:rsidRPr="00B84A9B">
        <w:rPr>
          <w:rFonts w:ascii="仿宋" w:eastAsia="仿宋" w:hAnsi="仿宋" w:cs="Times New Roman" w:hint="eastAsia"/>
          <w:sz w:val="24"/>
          <w:szCs w:val="24"/>
        </w:rPr>
        <w:t>6</w:t>
      </w:r>
      <w:r w:rsidRPr="00B84A9B">
        <w:rPr>
          <w:rFonts w:ascii="仿宋" w:eastAsia="仿宋" w:hAnsi="仿宋" w:cs="Times New Roman" w:hint="eastAsia"/>
          <w:sz w:val="24"/>
          <w:szCs w:val="24"/>
        </w:rPr>
        <w:t>淄博建筑工程学校分专业在校生数</w:t>
      </w:r>
      <w:bookmarkStart w:id="9" w:name="_Toc437416877"/>
    </w:p>
    <w:p w:rsidR="00113E91" w:rsidRPr="001B465A" w:rsidRDefault="00113E91" w:rsidP="001B465A">
      <w:pPr>
        <w:spacing w:line="560" w:lineRule="exact"/>
        <w:ind w:firstLineChars="200" w:firstLine="643"/>
        <w:jc w:val="left"/>
        <w:rPr>
          <w:rFonts w:ascii="楷体" w:eastAsia="楷体" w:hAnsi="楷体" w:cs="Times New Roman"/>
          <w:b/>
          <w:sz w:val="32"/>
          <w:szCs w:val="32"/>
        </w:rPr>
      </w:pPr>
      <w:r w:rsidRPr="001B465A">
        <w:rPr>
          <w:rFonts w:ascii="楷体" w:eastAsia="楷体" w:hAnsi="楷体" w:hint="eastAsia"/>
          <w:b/>
          <w:sz w:val="32"/>
          <w:szCs w:val="32"/>
          <w:lang w:val="zh-CN"/>
        </w:rPr>
        <w:t>（二）学生发展实现“素质、技能”双提升</w:t>
      </w:r>
      <w:bookmarkEnd w:id="9"/>
    </w:p>
    <w:p w:rsidR="00113E91" w:rsidRPr="00113E91" w:rsidRDefault="00113E91" w:rsidP="00DC37D9">
      <w:pPr>
        <w:spacing w:line="560" w:lineRule="exact"/>
        <w:ind w:firstLineChars="200" w:firstLine="640"/>
        <w:rPr>
          <w:rFonts w:ascii="仿宋" w:eastAsia="仿宋" w:hAnsi="仿宋" w:cs="宋体"/>
          <w:kern w:val="0"/>
          <w:sz w:val="32"/>
          <w:szCs w:val="32"/>
          <w:lang w:val="zh-CN"/>
        </w:rPr>
      </w:pPr>
      <w:r w:rsidRPr="002426AA">
        <w:rPr>
          <w:rFonts w:ascii="楷体" w:eastAsia="楷体" w:hAnsi="楷体" w:cs="宋体" w:hint="eastAsia"/>
          <w:kern w:val="0"/>
          <w:sz w:val="32"/>
          <w:szCs w:val="32"/>
          <w:lang w:val="zh-CN"/>
        </w:rPr>
        <w:t>1</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着力抓好学生“非专业能力”培养。</w:t>
      </w:r>
      <w:r w:rsidRPr="00113E91">
        <w:rPr>
          <w:rFonts w:ascii="仿宋" w:eastAsia="仿宋" w:hAnsi="仿宋" w:cs="宋体" w:hint="eastAsia"/>
          <w:kern w:val="0"/>
          <w:sz w:val="32"/>
          <w:szCs w:val="32"/>
          <w:lang w:val="zh-CN"/>
        </w:rPr>
        <w:t>总体而言，中职学校学生的管理难度要大于普通高中，为此，我们一直坚持“学校不放弃你，你不要放弃你自己”的育人理念，把“就业有优势</w:t>
      </w:r>
      <w:r w:rsidR="00F06654">
        <w:rPr>
          <w:rFonts w:ascii="仿宋" w:eastAsia="仿宋" w:hAnsi="仿宋" w:cs="宋体" w:hint="eastAsia"/>
          <w:kern w:val="0"/>
          <w:sz w:val="32"/>
          <w:szCs w:val="32"/>
          <w:lang w:val="zh-CN"/>
        </w:rPr>
        <w:t>、</w:t>
      </w:r>
      <w:r w:rsidRPr="00113E91">
        <w:rPr>
          <w:rFonts w:ascii="仿宋" w:eastAsia="仿宋" w:hAnsi="仿宋" w:cs="宋体" w:hint="eastAsia"/>
          <w:kern w:val="0"/>
          <w:sz w:val="32"/>
          <w:szCs w:val="32"/>
          <w:lang w:val="zh-CN"/>
        </w:rPr>
        <w:t>创业有能力</w:t>
      </w:r>
      <w:r w:rsidR="00F06654">
        <w:rPr>
          <w:rFonts w:ascii="仿宋" w:eastAsia="仿宋" w:hAnsi="仿宋" w:cs="宋体" w:hint="eastAsia"/>
          <w:kern w:val="0"/>
          <w:sz w:val="32"/>
          <w:szCs w:val="32"/>
          <w:lang w:val="zh-CN"/>
        </w:rPr>
        <w:t>、</w:t>
      </w:r>
      <w:r w:rsidRPr="00113E91">
        <w:rPr>
          <w:rFonts w:ascii="仿宋" w:eastAsia="仿宋" w:hAnsi="仿宋" w:cs="宋体" w:hint="eastAsia"/>
          <w:kern w:val="0"/>
          <w:sz w:val="32"/>
          <w:szCs w:val="32"/>
          <w:lang w:val="zh-CN"/>
        </w:rPr>
        <w:t>升学有希望</w:t>
      </w:r>
      <w:r w:rsidR="00F06654">
        <w:rPr>
          <w:rFonts w:ascii="仿宋" w:eastAsia="仿宋" w:hAnsi="仿宋" w:cs="宋体" w:hint="eastAsia"/>
          <w:kern w:val="0"/>
          <w:sz w:val="32"/>
          <w:szCs w:val="32"/>
          <w:lang w:val="zh-CN"/>
        </w:rPr>
        <w:t>、</w:t>
      </w:r>
      <w:r w:rsidRPr="00113E91">
        <w:rPr>
          <w:rFonts w:ascii="仿宋" w:eastAsia="仿宋" w:hAnsi="仿宋" w:cs="宋体" w:hint="eastAsia"/>
          <w:kern w:val="0"/>
          <w:sz w:val="32"/>
          <w:szCs w:val="32"/>
          <w:lang w:val="zh-CN"/>
        </w:rPr>
        <w:t>继续教育有基础”作为培养目标，始终把师生</w:t>
      </w:r>
      <w:r w:rsidRPr="00113E91">
        <w:rPr>
          <w:rFonts w:ascii="仿宋" w:eastAsia="仿宋" w:hAnsi="仿宋" w:cs="宋体" w:hint="eastAsia"/>
          <w:kern w:val="0"/>
          <w:sz w:val="32"/>
          <w:szCs w:val="32"/>
          <w:lang w:val="zh-CN"/>
        </w:rPr>
        <w:lastRenderedPageBreak/>
        <w:t>职业道德教育放在各项工作的首位，突出以诚信敬业和社会责任感为重点的职业道德教育，淄博建筑工程学校“非专业能力”培养项目被评为市级创新项目。实施导师制、模拟罚款制、学分制考核，精心烹制了八套“非专业能力教育大餐”——“德育活动”、“特色礼仪”、“音乐欣赏”、“阅读与成长”、“书法天天练”、“特色选修课”、“做知法好公民”、“心理健康教育”等专题，建立学生成长手册，大力开展学生非专业能力培养，全面提高了学生的职业素养。在全省、全国中等职业学校文明风采大赛活动中,我县多次获山东省突出贡献奖、全国一等奖、全国决赛优秀组织奖。2014年11月，淄博建筑工程学校的郭欣同学作为全国229万参赛学生的代表参加全国第十一届中等职业学校“文明风采”竞赛总结座谈会并发言。</w:t>
      </w:r>
    </w:p>
    <w:p w:rsidR="00CF5335" w:rsidRDefault="00113E91" w:rsidP="00CF5335">
      <w:pPr>
        <w:spacing w:line="560" w:lineRule="exact"/>
        <w:ind w:firstLineChars="200" w:firstLine="640"/>
        <w:rPr>
          <w:rFonts w:ascii="仿宋" w:eastAsia="仿宋" w:hAnsi="仿宋" w:cs="宋体"/>
          <w:kern w:val="0"/>
          <w:sz w:val="32"/>
          <w:szCs w:val="32"/>
          <w:lang w:val="zh-CN"/>
        </w:rPr>
      </w:pPr>
      <w:r w:rsidRPr="002426AA">
        <w:rPr>
          <w:rFonts w:ascii="楷体" w:eastAsia="楷体" w:hAnsi="楷体" w:cs="宋体" w:hint="eastAsia"/>
          <w:kern w:val="0"/>
          <w:sz w:val="32"/>
          <w:szCs w:val="32"/>
          <w:lang w:val="zh-CN"/>
        </w:rPr>
        <w:t>2</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着力抓好学生技能培养。</w:t>
      </w:r>
      <w:r w:rsidRPr="00113E91">
        <w:rPr>
          <w:rFonts w:ascii="仿宋" w:eastAsia="仿宋" w:hAnsi="仿宋" w:cs="宋体" w:hint="eastAsia"/>
          <w:kern w:val="0"/>
          <w:sz w:val="32"/>
          <w:szCs w:val="32"/>
          <w:lang w:val="zh-CN"/>
        </w:rPr>
        <w:t>职业教育是针对职业岗位的教育，主要任务就是培养生产、建设、服务一线的技能型人才。技能型人才的一个重要标志就是要有较高的专业技能和实践动手能力。因此，我县职业学校不断采取措施，加强实训教学。一是强化“理实一体化”教学。将课堂教学延伸到校内、校外实训基地，让学生更加贴近企业、贴近生产一线，实现从学校到社会、从理论到实践、从模拟岗位到实践岗位的无缝对接；二是打造名师工作室，带动专业发展。淄博建筑工程学校确立了“提高师资水平为根本、面向社会服务为形式、校企合作为手段”的名师工作室原则，建立了由全国模范教师、山东省特级教师曹文萍、齐鲁名师培养人选任波远等领衔</w:t>
      </w:r>
      <w:r w:rsidRPr="00113E91">
        <w:rPr>
          <w:rFonts w:ascii="仿宋" w:eastAsia="仿宋" w:hAnsi="仿宋" w:cs="宋体" w:hint="eastAsia"/>
          <w:kern w:val="0"/>
          <w:sz w:val="32"/>
          <w:szCs w:val="32"/>
          <w:lang w:val="zh-CN"/>
        </w:rPr>
        <w:lastRenderedPageBreak/>
        <w:t>的“建筑工程造价咨询”等名师工作室。学校无偿提供沿街楼房，职教集团下属的企业派员入住，与学校专业老师联合办公，充分发挥了企业与专业名师在专业建设、课题研究及学生能力培养等方面的作用；三是突出抓好各类技能大赛训练工作。以国家、省、市技能大赛为契机，积极组织职业学校开展技能实训月、集中实训、技能展示、学生技能比武、教师技能比武，开展技能标兵评选活动，成立技能大赛课外训练小组，加班加点，强化科学训练，达到了以赛促训的目的。在淄博市第六届技能大赛节上，我县共有29个学生项目、18个教师项目参加比赛，共取得市级学生团体一等奖2个、个人一等奖17个，教师项目一等奖5名。2015年全国职业院校技能大赛中，建筑装饰项目再夺全国二等奖，传统工艺芦苇画项目在全国职业院校技能作品展洽会中获两项二等奖。</w:t>
      </w:r>
    </w:p>
    <w:p w:rsidR="00113E91" w:rsidRPr="00113E91" w:rsidRDefault="00113E91" w:rsidP="00CF5335">
      <w:pPr>
        <w:spacing w:line="560" w:lineRule="exact"/>
        <w:ind w:firstLineChars="200" w:firstLine="640"/>
        <w:rPr>
          <w:rFonts w:ascii="仿宋" w:eastAsia="仿宋" w:hAnsi="仿宋" w:cs="宋体"/>
          <w:kern w:val="0"/>
          <w:sz w:val="32"/>
          <w:szCs w:val="32"/>
          <w:lang w:val="zh-CN"/>
        </w:rPr>
      </w:pPr>
      <w:r w:rsidRPr="002426AA">
        <w:rPr>
          <w:rFonts w:ascii="楷体" w:eastAsia="楷体" w:hAnsi="楷体" w:cs="宋体" w:hint="eastAsia"/>
          <w:kern w:val="0"/>
          <w:sz w:val="32"/>
          <w:szCs w:val="32"/>
          <w:lang w:val="zh-CN"/>
        </w:rPr>
        <w:t>3</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着力打通职教向上贯通的“天花板”。</w:t>
      </w:r>
      <w:r w:rsidRPr="00113E91">
        <w:rPr>
          <w:rFonts w:ascii="仿宋" w:eastAsia="仿宋" w:hAnsi="仿宋" w:cs="宋体" w:hint="eastAsia"/>
          <w:kern w:val="0"/>
          <w:sz w:val="32"/>
          <w:szCs w:val="32"/>
          <w:lang w:val="zh-CN"/>
        </w:rPr>
        <w:t>一是积极争取与烟台大学合作，实现“</w:t>
      </w:r>
      <w:r w:rsidRPr="00113E91">
        <w:rPr>
          <w:rFonts w:ascii="仿宋" w:eastAsia="仿宋" w:hAnsi="仿宋" w:cs="??_GB2312" w:hint="eastAsia"/>
          <w:kern w:val="0"/>
          <w:sz w:val="32"/>
          <w:szCs w:val="32"/>
        </w:rPr>
        <w:t>3+4</w:t>
      </w:r>
      <w:r w:rsidRPr="00113E91">
        <w:rPr>
          <w:rFonts w:ascii="仿宋" w:eastAsia="仿宋" w:hAnsi="仿宋" w:cs="宋体" w:hint="eastAsia"/>
          <w:kern w:val="0"/>
          <w:sz w:val="32"/>
          <w:szCs w:val="32"/>
          <w:lang w:val="zh-CN"/>
        </w:rPr>
        <w:t>”对口贯通分段培养。二是加快完善“三二连读”培养模式。自</w:t>
      </w:r>
      <w:r w:rsidRPr="00113E91">
        <w:rPr>
          <w:rFonts w:ascii="仿宋" w:eastAsia="仿宋" w:hAnsi="仿宋" w:cs="??_GB2312" w:hint="eastAsia"/>
          <w:kern w:val="0"/>
          <w:sz w:val="32"/>
          <w:szCs w:val="32"/>
        </w:rPr>
        <w:t>2013</w:t>
      </w:r>
      <w:r w:rsidRPr="00113E91">
        <w:rPr>
          <w:rFonts w:ascii="仿宋" w:eastAsia="仿宋" w:hAnsi="仿宋" w:cs="宋体" w:hint="eastAsia"/>
          <w:kern w:val="0"/>
          <w:sz w:val="32"/>
          <w:szCs w:val="32"/>
          <w:lang w:val="zh-CN"/>
        </w:rPr>
        <w:t>年起，淄博建筑工程学校建筑工程施工、机电技术应用、计算机应用三个国家重点专业分别与山东职业学院、山东工业职业学院、潍坊科技学院三所高职院校建立“三二连读”培养模式，实现了中高职贯通培养。三是狠抓春季高考。研究制定备考方案，制定普高学生分流方案，扩大春季高考参考率。2015年，722名学生参加春季高考，本科院校录取470人，上线率达65%。春季高考成绩继续在全市职业学校中保持领先地位。</w:t>
      </w:r>
    </w:p>
    <w:p w:rsidR="00113E91" w:rsidRPr="00113E91" w:rsidRDefault="00113E91" w:rsidP="002426AA">
      <w:pPr>
        <w:autoSpaceDE w:val="0"/>
        <w:autoSpaceDN w:val="0"/>
        <w:adjustRightInd w:val="0"/>
        <w:spacing w:line="560" w:lineRule="exact"/>
        <w:ind w:firstLine="640"/>
        <w:jc w:val="left"/>
        <w:rPr>
          <w:rFonts w:ascii="仿宋" w:eastAsia="仿宋" w:hAnsi="仿宋" w:cs="Times New Roman"/>
          <w:color w:val="000000"/>
          <w:sz w:val="32"/>
          <w:szCs w:val="32"/>
        </w:rPr>
      </w:pPr>
      <w:r w:rsidRPr="002426AA">
        <w:rPr>
          <w:rFonts w:ascii="楷体" w:eastAsia="楷体" w:hAnsi="楷体" w:cs="宋体" w:hint="eastAsia"/>
          <w:kern w:val="0"/>
          <w:sz w:val="32"/>
          <w:szCs w:val="32"/>
          <w:lang w:val="zh-CN"/>
        </w:rPr>
        <w:t>4</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着力加强毕业生的就业指导。</w:t>
      </w:r>
      <w:r w:rsidRPr="00113E91">
        <w:rPr>
          <w:rFonts w:ascii="仿宋" w:eastAsia="仿宋" w:hAnsi="仿宋" w:cs="Times New Roman" w:hint="eastAsia"/>
          <w:color w:val="000000"/>
          <w:sz w:val="32"/>
          <w:szCs w:val="32"/>
        </w:rPr>
        <w:t>淄博建筑工程学校2015年共</w:t>
      </w:r>
      <w:r w:rsidRPr="00113E91">
        <w:rPr>
          <w:rFonts w:ascii="仿宋" w:eastAsia="仿宋" w:hAnsi="仿宋" w:cs="Times New Roman" w:hint="eastAsia"/>
          <w:color w:val="000000"/>
          <w:sz w:val="32"/>
          <w:szCs w:val="32"/>
        </w:rPr>
        <w:lastRenderedPageBreak/>
        <w:t>有毕业生876人，其中参加高考248人，占总人数的28.32%；另有628人参加当年的就业。在这628人中，共12个班，11个专业。平均就业率为98.88%，对口就业率为92.04%。</w:t>
      </w:r>
    </w:p>
    <w:p w:rsidR="00113E91" w:rsidRPr="00113E91" w:rsidRDefault="00113E91" w:rsidP="002426AA">
      <w:pPr>
        <w:spacing w:line="560" w:lineRule="exact"/>
        <w:ind w:firstLineChars="200" w:firstLine="640"/>
        <w:rPr>
          <w:rFonts w:ascii="仿宋" w:eastAsia="仿宋" w:hAnsi="仿宋" w:cs="Times New Roman"/>
          <w:color w:val="000000"/>
          <w:sz w:val="32"/>
          <w:szCs w:val="32"/>
        </w:rPr>
      </w:pPr>
      <w:r w:rsidRPr="00113E91">
        <w:rPr>
          <w:rFonts w:ascii="仿宋" w:eastAsia="仿宋" w:hAnsi="仿宋" w:cs="Times New Roman" w:hint="eastAsia"/>
          <w:color w:val="000000"/>
          <w:sz w:val="32"/>
          <w:szCs w:val="32"/>
        </w:rPr>
        <w:t>从专业大类的就业率来看，机电、数控、幼师、财会、化工、汽修、计算机就业率在98%左右；商务、服装等就业率稍微偏低。</w:t>
      </w:r>
    </w:p>
    <w:p w:rsidR="001B465A" w:rsidRDefault="00113E91" w:rsidP="001B465A">
      <w:pPr>
        <w:autoSpaceDE w:val="0"/>
        <w:autoSpaceDN w:val="0"/>
        <w:adjustRightInd w:val="0"/>
        <w:spacing w:line="560" w:lineRule="exact"/>
        <w:ind w:firstLine="640"/>
        <w:jc w:val="left"/>
        <w:rPr>
          <w:rFonts w:ascii="仿宋" w:eastAsia="仿宋" w:hAnsi="仿宋" w:cs="宋体"/>
          <w:kern w:val="0"/>
          <w:sz w:val="32"/>
          <w:szCs w:val="32"/>
          <w:lang w:val="zh-CN"/>
        </w:rPr>
      </w:pPr>
      <w:r w:rsidRPr="00113E91">
        <w:rPr>
          <w:rFonts w:ascii="仿宋" w:eastAsia="仿宋" w:hAnsi="仿宋" w:cs="宋体" w:hint="eastAsia"/>
          <w:color w:val="000000"/>
          <w:kern w:val="0"/>
          <w:sz w:val="32"/>
          <w:szCs w:val="32"/>
          <w:lang w:val="zh-CN"/>
        </w:rPr>
        <w:t>毕业生的高就业率，来源于对学生就业指导与服务工作的细致。在新生入校的第一学期，我县中职学校就开设职业生涯规划与</w:t>
      </w:r>
      <w:r w:rsidRPr="00113E91">
        <w:rPr>
          <w:rFonts w:ascii="仿宋" w:eastAsia="仿宋" w:hAnsi="仿宋" w:cs="宋体" w:hint="eastAsia"/>
          <w:kern w:val="0"/>
          <w:sz w:val="32"/>
          <w:szCs w:val="32"/>
          <w:lang w:val="zh-CN"/>
        </w:rPr>
        <w:t>设计，引导学生确立职业观念和职业道德、树立职业理想，制定置业计划，逐步提高职业能力；在新生入学教育过程中，贯穿职业教育和专业教育。各专业组织大班会、请专家进课堂等，让学生认识专业、理解专业、喜欢专业；每学期组织一次职业生涯设计大赛，组织“我爱我的专业”大讨论和演讲比赛等载体活动，结合上级组织的文明风采展示活动，组织和专业有关的摄影、征文、演讲比赛等，培养学生的职业精神；通过选修课的方式，讲授职业所需的知识与技能；邀请企业专家、行业能手到校讲企业文化、传授实战技能；通过校企合作，设置冠名班、企业文化和管理制度预先学习等，让学生提前了解企业、接受企业；通过进企不离校等方式，带领学生到企业见习实习。这些措施有力地促进了学生就业。</w:t>
      </w:r>
      <w:bookmarkStart w:id="10" w:name="_Toc437416878"/>
    </w:p>
    <w:p w:rsidR="00113E91" w:rsidRPr="001B465A" w:rsidRDefault="00113E91" w:rsidP="001B465A">
      <w:pPr>
        <w:autoSpaceDE w:val="0"/>
        <w:autoSpaceDN w:val="0"/>
        <w:adjustRightInd w:val="0"/>
        <w:spacing w:line="560" w:lineRule="exact"/>
        <w:ind w:firstLine="640"/>
        <w:jc w:val="left"/>
        <w:rPr>
          <w:rFonts w:ascii="楷体" w:eastAsia="楷体" w:hAnsi="楷体" w:cs="宋体"/>
          <w:b/>
          <w:kern w:val="0"/>
          <w:sz w:val="32"/>
          <w:szCs w:val="32"/>
          <w:lang w:val="zh-CN"/>
        </w:rPr>
      </w:pPr>
      <w:r w:rsidRPr="001B465A">
        <w:rPr>
          <w:rFonts w:ascii="楷体" w:eastAsia="楷体" w:hAnsi="楷体" w:hint="eastAsia"/>
          <w:b/>
          <w:sz w:val="32"/>
          <w:szCs w:val="32"/>
          <w:lang w:val="zh-CN"/>
        </w:rPr>
        <w:t>（三）课程改革体现以人为本</w:t>
      </w:r>
      <w:bookmarkEnd w:id="10"/>
    </w:p>
    <w:p w:rsidR="00113E91" w:rsidRPr="00113E91" w:rsidRDefault="00113E91" w:rsidP="0041695E">
      <w:pPr>
        <w:autoSpaceDE w:val="0"/>
        <w:autoSpaceDN w:val="0"/>
        <w:adjustRightInd w:val="0"/>
        <w:spacing w:line="560" w:lineRule="exact"/>
        <w:ind w:firstLine="643"/>
        <w:jc w:val="left"/>
        <w:rPr>
          <w:rFonts w:ascii="仿宋" w:eastAsia="仿宋" w:hAnsi="仿宋" w:cs="宋体"/>
          <w:kern w:val="0"/>
          <w:sz w:val="32"/>
          <w:szCs w:val="32"/>
          <w:lang w:val="zh-CN"/>
        </w:rPr>
      </w:pPr>
      <w:r w:rsidRPr="002426AA">
        <w:rPr>
          <w:rFonts w:ascii="楷体" w:eastAsia="楷体" w:hAnsi="楷体" w:cs="宋体" w:hint="eastAsia"/>
          <w:kern w:val="0"/>
          <w:sz w:val="32"/>
          <w:szCs w:val="32"/>
          <w:lang w:val="zh-CN"/>
        </w:rPr>
        <w:t>1</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注重专业课程体系的建设。</w:t>
      </w:r>
      <w:r w:rsidRPr="00113E91">
        <w:rPr>
          <w:rFonts w:ascii="仿宋" w:eastAsia="仿宋" w:hAnsi="仿宋" w:cs="宋体" w:hint="eastAsia"/>
          <w:kern w:val="0"/>
          <w:sz w:val="32"/>
          <w:szCs w:val="32"/>
          <w:lang w:val="zh-CN"/>
        </w:rPr>
        <w:t>课程体系是育人活动的总体方案，是培养目标的具体化与依托。我县中职学校以调整课程体系为突破口，强调实用性和先进性，按照企业行业对人才知识和能力的</w:t>
      </w:r>
      <w:r w:rsidRPr="00113E91">
        <w:rPr>
          <w:rFonts w:ascii="仿宋" w:eastAsia="仿宋" w:hAnsi="仿宋" w:cs="宋体" w:hint="eastAsia"/>
          <w:kern w:val="0"/>
          <w:sz w:val="32"/>
          <w:szCs w:val="32"/>
          <w:lang w:val="zh-CN"/>
        </w:rPr>
        <w:lastRenderedPageBreak/>
        <w:t>实际需要,进行了课程体系的开发。课程体系改革坚持了五项原则：（1）以就业为导向的原则。课程的性质、内容贴近职业岗位的需要；（2）以专业目标为导向、以能力为本位的原则。每个专业都有明确的职业目标和职业能力的要求；（3）以职业标准为导向的原则。让学生在取得学历证书的同时，取得职业资格证书或技术等级证书；（4）以职业实践活动为导向的原则，突出专业实践性教学，抓好实训和实习；（5）以学生为本位的原则。满足学生自主学习，多工种学习和对口升学的需要。</w:t>
      </w:r>
    </w:p>
    <w:p w:rsidR="00113E91" w:rsidRPr="00113E91" w:rsidRDefault="00113E91" w:rsidP="0041695E">
      <w:pPr>
        <w:autoSpaceDE w:val="0"/>
        <w:autoSpaceDN w:val="0"/>
        <w:adjustRightInd w:val="0"/>
        <w:spacing w:line="560" w:lineRule="exact"/>
        <w:ind w:firstLine="640"/>
        <w:jc w:val="left"/>
        <w:rPr>
          <w:rFonts w:ascii="仿宋" w:eastAsia="仿宋" w:hAnsi="仿宋" w:cs="宋体"/>
          <w:kern w:val="0"/>
          <w:sz w:val="32"/>
          <w:szCs w:val="32"/>
          <w:lang w:val="zh-CN"/>
        </w:rPr>
      </w:pPr>
      <w:r w:rsidRPr="00113E91">
        <w:rPr>
          <w:rFonts w:ascii="仿宋" w:eastAsia="仿宋" w:hAnsi="仿宋" w:cs="宋体" w:hint="eastAsia"/>
          <w:kern w:val="0"/>
          <w:sz w:val="32"/>
          <w:szCs w:val="32"/>
          <w:lang w:val="zh-CN"/>
        </w:rPr>
        <w:t>按照以上原则，学校分专业通过召开专业建设研讨会，对各专业的课程体系进行了改革，根据部颁教学指导方案，根据行业企业的职业岗位标准和实际需要，以职业能力为主线，以培养学生的职业道德、综合素质、创新能力、实践能力为目标，采取“增、删、调”的办法，制定了各专业实施性教学计划和大纲，确定专业课程体系和教学内容，形成了文化知识与专业实践能力相结合、理论与实践相融合、教学内容与岗位需求相适应的课程体系。同时，各个专业定期进行市场调研，根据行业和企业出现的新技术、新工艺，及时调整课程设置，选用最新教材，淘汰落后教材。</w:t>
      </w:r>
    </w:p>
    <w:p w:rsidR="00113E91" w:rsidRPr="00113E91" w:rsidRDefault="00113E91" w:rsidP="0041695E">
      <w:pPr>
        <w:autoSpaceDE w:val="0"/>
        <w:autoSpaceDN w:val="0"/>
        <w:adjustRightInd w:val="0"/>
        <w:spacing w:line="560" w:lineRule="exact"/>
        <w:ind w:firstLine="640"/>
        <w:jc w:val="left"/>
        <w:rPr>
          <w:rFonts w:ascii="仿宋" w:eastAsia="仿宋" w:hAnsi="仿宋" w:cs="宋体"/>
          <w:kern w:val="0"/>
          <w:sz w:val="32"/>
          <w:szCs w:val="32"/>
          <w:lang w:val="zh-CN"/>
        </w:rPr>
      </w:pPr>
      <w:r w:rsidRPr="002426AA">
        <w:rPr>
          <w:rFonts w:ascii="楷体" w:eastAsia="楷体" w:hAnsi="楷体" w:cs="宋体" w:hint="eastAsia"/>
          <w:kern w:val="0"/>
          <w:sz w:val="32"/>
          <w:szCs w:val="32"/>
        </w:rPr>
        <w:t>2</w:t>
      </w:r>
      <w:r w:rsidR="002426AA">
        <w:rPr>
          <w:rFonts w:ascii="楷体" w:eastAsia="楷体" w:hAnsi="楷体" w:cs="宋体" w:hint="eastAsia"/>
          <w:kern w:val="0"/>
          <w:sz w:val="32"/>
          <w:szCs w:val="32"/>
        </w:rPr>
        <w:t>．</w:t>
      </w:r>
      <w:r w:rsidRPr="002426AA">
        <w:rPr>
          <w:rFonts w:ascii="楷体" w:eastAsia="楷体" w:hAnsi="楷体" w:cs="宋体" w:hint="eastAsia"/>
          <w:kern w:val="0"/>
          <w:sz w:val="32"/>
          <w:szCs w:val="32"/>
          <w:lang w:val="zh-CN"/>
        </w:rPr>
        <w:t>创新教、学、做一体化人才培养模式</w:t>
      </w:r>
      <w:r w:rsidRPr="002426AA">
        <w:rPr>
          <w:rFonts w:ascii="楷体" w:eastAsia="楷体" w:hAnsi="楷体" w:cs="宋体" w:hint="eastAsia"/>
          <w:b/>
          <w:kern w:val="0"/>
          <w:sz w:val="32"/>
          <w:szCs w:val="32"/>
          <w:lang w:val="zh-CN"/>
        </w:rPr>
        <w:t>。</w:t>
      </w:r>
      <w:r w:rsidRPr="00113E91">
        <w:rPr>
          <w:rFonts w:ascii="仿宋" w:eastAsia="仿宋" w:hAnsi="仿宋" w:cs="宋体" w:hint="eastAsia"/>
          <w:kern w:val="0"/>
          <w:sz w:val="32"/>
          <w:szCs w:val="32"/>
          <w:lang w:val="zh-CN"/>
        </w:rPr>
        <w:t>我县组织中职学校广泛开展企业调研，了解市场对专业人才的岗位需求和层次要求。聘请企业中具有代表性的专家参加专业建设指导委员会，共同确定了“以能力为本位</w:t>
      </w:r>
      <w:r w:rsidR="00F06654">
        <w:rPr>
          <w:rFonts w:ascii="仿宋" w:eastAsia="仿宋" w:hAnsi="仿宋" w:cs="宋体" w:hint="eastAsia"/>
          <w:kern w:val="0"/>
          <w:sz w:val="32"/>
          <w:szCs w:val="32"/>
          <w:lang w:val="zh-CN"/>
        </w:rPr>
        <w:t>、</w:t>
      </w:r>
      <w:r w:rsidRPr="00113E91">
        <w:rPr>
          <w:rFonts w:ascii="仿宋" w:eastAsia="仿宋" w:hAnsi="仿宋" w:cs="宋体" w:hint="eastAsia"/>
          <w:kern w:val="0"/>
          <w:sz w:val="32"/>
          <w:szCs w:val="32"/>
          <w:lang w:val="zh-CN"/>
        </w:rPr>
        <w:t>以技能为核心”的人才培养模式。淄博建筑工程学校“建筑理实一体化”实训基地便是最好的实践。其创意来源</w:t>
      </w:r>
      <w:r w:rsidRPr="00113E91">
        <w:rPr>
          <w:rFonts w:ascii="仿宋" w:eastAsia="仿宋" w:hAnsi="仿宋" w:cs="宋体" w:hint="eastAsia"/>
          <w:kern w:val="0"/>
          <w:sz w:val="32"/>
          <w:szCs w:val="32"/>
          <w:lang w:val="zh-CN"/>
        </w:rPr>
        <w:lastRenderedPageBreak/>
        <w:t>于</w:t>
      </w:r>
      <w:r w:rsidR="00F06654">
        <w:rPr>
          <w:rFonts w:ascii="仿宋" w:eastAsia="仿宋" w:hAnsi="仿宋" w:cs="宋体" w:hint="eastAsia"/>
          <w:kern w:val="0"/>
          <w:sz w:val="32"/>
          <w:szCs w:val="32"/>
          <w:lang w:val="zh-CN"/>
        </w:rPr>
        <w:t>教师</w:t>
      </w:r>
      <w:r w:rsidRPr="00113E91">
        <w:rPr>
          <w:rFonts w:ascii="仿宋" w:eastAsia="仿宋" w:hAnsi="仿宋" w:cs="宋体" w:hint="eastAsia"/>
          <w:kern w:val="0"/>
          <w:sz w:val="32"/>
          <w:szCs w:val="32"/>
          <w:lang w:val="zh-CN"/>
        </w:rPr>
        <w:t>的教学实践。建筑专业的实践性强，对学生空间想象能力要求高，教室里种庄稼</w:t>
      </w:r>
      <w:r w:rsidR="00F06654">
        <w:rPr>
          <w:rFonts w:ascii="仿宋" w:eastAsia="仿宋" w:hAnsi="仿宋" w:cs="宋体" w:hint="eastAsia"/>
          <w:kern w:val="0"/>
          <w:sz w:val="32"/>
          <w:szCs w:val="32"/>
          <w:lang w:val="zh-CN"/>
        </w:rPr>
        <w:t>、</w:t>
      </w:r>
      <w:r w:rsidRPr="00113E91">
        <w:rPr>
          <w:rFonts w:ascii="仿宋" w:eastAsia="仿宋" w:hAnsi="仿宋" w:cs="宋体" w:hint="eastAsia"/>
          <w:kern w:val="0"/>
          <w:sz w:val="32"/>
          <w:szCs w:val="32"/>
          <w:lang w:val="zh-CN"/>
        </w:rPr>
        <w:t>黑板上盖大楼很难培养出有真才实学的学生。围绕让学生好学、教师好教、培养的学生企业好用的教学目标，遵循“来源施工现场</w:t>
      </w:r>
      <w:r w:rsidR="00F06654">
        <w:rPr>
          <w:rFonts w:ascii="仿宋" w:eastAsia="仿宋" w:hAnsi="仿宋" w:cs="宋体" w:hint="eastAsia"/>
          <w:kern w:val="0"/>
          <w:sz w:val="32"/>
          <w:szCs w:val="32"/>
          <w:lang w:val="zh-CN"/>
        </w:rPr>
        <w:t>、</w:t>
      </w:r>
      <w:r w:rsidRPr="00113E91">
        <w:rPr>
          <w:rFonts w:ascii="仿宋" w:eastAsia="仿宋" w:hAnsi="仿宋" w:cs="宋体" w:hint="eastAsia"/>
          <w:kern w:val="0"/>
          <w:sz w:val="32"/>
          <w:szCs w:val="32"/>
          <w:lang w:val="zh-CN"/>
        </w:rPr>
        <w:t>又高于施工现场”的原则，投资建设了建筑“理实一体化”实训基地。建筑综合实训基地在设计施工时，尽可能展示不同结构形式、不同材料做法、各个施工工序、不同施工方法等，以方便学生观看。基地的建成，巧解了建筑实训难题，也真正实现了“做中学、做中教”。这种“半拉子”式实训基地的建设，经同济大学权威教授论证，属全国首创，填补了我国建筑教学的一项空白。</w:t>
      </w:r>
    </w:p>
    <w:p w:rsidR="00113E91" w:rsidRPr="00113E91" w:rsidRDefault="00113E91" w:rsidP="0041695E">
      <w:pPr>
        <w:autoSpaceDE w:val="0"/>
        <w:autoSpaceDN w:val="0"/>
        <w:adjustRightInd w:val="0"/>
        <w:spacing w:line="560" w:lineRule="exact"/>
        <w:ind w:firstLine="640"/>
        <w:jc w:val="left"/>
        <w:rPr>
          <w:rFonts w:ascii="仿宋" w:eastAsia="仿宋" w:hAnsi="仿宋" w:cs="??_GB2312"/>
          <w:kern w:val="0"/>
          <w:sz w:val="32"/>
          <w:szCs w:val="32"/>
        </w:rPr>
      </w:pPr>
      <w:r w:rsidRPr="002426AA">
        <w:rPr>
          <w:rFonts w:ascii="楷体" w:eastAsia="楷体" w:hAnsi="楷体" w:cs="??_GB2312" w:hint="eastAsia"/>
          <w:kern w:val="0"/>
          <w:sz w:val="32"/>
          <w:szCs w:val="32"/>
        </w:rPr>
        <w:t>3</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课堂教学改革坚持不懈。</w:t>
      </w:r>
      <w:r w:rsidRPr="00113E91">
        <w:rPr>
          <w:rFonts w:ascii="仿宋" w:eastAsia="仿宋" w:hAnsi="仿宋" w:cs="宋体" w:hint="eastAsia"/>
          <w:kern w:val="0"/>
          <w:sz w:val="32"/>
          <w:szCs w:val="32"/>
          <w:lang w:val="zh-CN"/>
        </w:rPr>
        <w:t>打造高效课堂，是教育永恒的话题。近年来，为解决中职学校生源差，学生对学习不感兴趣；课堂理论与工作应用差别较大，毕业生就业存在问题；偏离中职培养目标，改革不够深入等问题，我县中职学校推广了“行动导向”教学模式下的项目教</w:t>
      </w:r>
      <w:r w:rsidR="00F06654">
        <w:rPr>
          <w:rFonts w:ascii="仿宋" w:eastAsia="仿宋" w:hAnsi="仿宋" w:cs="宋体" w:hint="eastAsia"/>
          <w:kern w:val="0"/>
          <w:sz w:val="32"/>
          <w:szCs w:val="32"/>
          <w:lang w:val="zh-CN"/>
        </w:rPr>
        <w:t>学</w:t>
      </w:r>
      <w:r w:rsidRPr="00113E91">
        <w:rPr>
          <w:rFonts w:ascii="仿宋" w:eastAsia="仿宋" w:hAnsi="仿宋" w:cs="宋体" w:hint="eastAsia"/>
          <w:kern w:val="0"/>
          <w:sz w:val="32"/>
          <w:szCs w:val="32"/>
          <w:lang w:val="zh-CN"/>
        </w:rPr>
        <w:t>。</w:t>
      </w:r>
      <w:r w:rsidRPr="00113E91">
        <w:rPr>
          <w:rFonts w:ascii="仿宋" w:eastAsia="仿宋" w:hAnsi="仿宋" w:cs="??_GB2312" w:hint="eastAsia"/>
          <w:kern w:val="0"/>
          <w:sz w:val="32"/>
          <w:szCs w:val="32"/>
        </w:rPr>
        <w:t>2012</w:t>
      </w:r>
      <w:r w:rsidRPr="00113E91">
        <w:rPr>
          <w:rFonts w:ascii="仿宋" w:eastAsia="仿宋" w:hAnsi="仿宋" w:cs="宋体" w:hint="eastAsia"/>
          <w:kern w:val="0"/>
          <w:sz w:val="32"/>
          <w:szCs w:val="32"/>
          <w:lang w:val="zh-CN"/>
        </w:rPr>
        <w:t>年，淄博建筑工程学校确定教学改革试点班，率先开展“行动导向”教学法的实践和探索。经过一年多的摸索，</w:t>
      </w:r>
      <w:r w:rsidRPr="00113E91">
        <w:rPr>
          <w:rFonts w:ascii="仿宋" w:eastAsia="仿宋" w:hAnsi="仿宋" w:cs="??_GB2312" w:hint="eastAsia"/>
          <w:kern w:val="0"/>
          <w:sz w:val="32"/>
          <w:szCs w:val="32"/>
        </w:rPr>
        <w:t>2013</w:t>
      </w:r>
      <w:r w:rsidRPr="00113E91">
        <w:rPr>
          <w:rFonts w:ascii="仿宋" w:eastAsia="仿宋" w:hAnsi="仿宋" w:cs="宋体" w:hint="eastAsia"/>
          <w:kern w:val="0"/>
          <w:sz w:val="32"/>
          <w:szCs w:val="32"/>
          <w:lang w:val="zh-CN"/>
        </w:rPr>
        <w:t>年</w:t>
      </w:r>
      <w:r w:rsidRPr="00113E91">
        <w:rPr>
          <w:rFonts w:ascii="仿宋" w:eastAsia="仿宋" w:hAnsi="仿宋" w:cs="??_GB2312" w:hint="eastAsia"/>
          <w:kern w:val="0"/>
          <w:sz w:val="32"/>
          <w:szCs w:val="32"/>
        </w:rPr>
        <w:t>7</w:t>
      </w:r>
      <w:r w:rsidRPr="00113E91">
        <w:rPr>
          <w:rFonts w:ascii="仿宋" w:eastAsia="仿宋" w:hAnsi="仿宋" w:cs="宋体" w:hint="eastAsia"/>
          <w:kern w:val="0"/>
          <w:sz w:val="32"/>
          <w:szCs w:val="32"/>
          <w:lang w:val="zh-CN"/>
        </w:rPr>
        <w:t>月，由曹文萍老师主编的项目教材《建筑施工组织与管理》一书正式出版，</w:t>
      </w:r>
      <w:r w:rsidRPr="00113E91">
        <w:rPr>
          <w:rFonts w:ascii="仿宋" w:eastAsia="仿宋" w:hAnsi="仿宋" w:cs="??_GB2312" w:hint="eastAsia"/>
          <w:kern w:val="0"/>
          <w:sz w:val="32"/>
          <w:szCs w:val="32"/>
        </w:rPr>
        <w:t>2014</w:t>
      </w:r>
      <w:r w:rsidRPr="00113E91">
        <w:rPr>
          <w:rFonts w:ascii="仿宋" w:eastAsia="仿宋" w:hAnsi="仿宋" w:cs="宋体" w:hint="eastAsia"/>
          <w:kern w:val="0"/>
          <w:sz w:val="32"/>
          <w:szCs w:val="32"/>
          <w:lang w:val="zh-CN"/>
        </w:rPr>
        <w:t>年“行动导向”教学理念下的项目教学获山东省教学成果三等奖，任波远老师的“行动导向”理念下的项目教材获山东省教学成果三等奖。试点成功后，</w:t>
      </w:r>
      <w:r w:rsidRPr="00113E91">
        <w:rPr>
          <w:rFonts w:ascii="仿宋" w:eastAsia="仿宋" w:hAnsi="仿宋" w:cs="??_GB2312" w:hint="eastAsia"/>
          <w:kern w:val="0"/>
          <w:sz w:val="32"/>
          <w:szCs w:val="32"/>
        </w:rPr>
        <w:t>2014</w:t>
      </w:r>
      <w:r w:rsidRPr="00113E91">
        <w:rPr>
          <w:rFonts w:ascii="仿宋" w:eastAsia="仿宋" w:hAnsi="仿宋" w:cs="宋体" w:hint="eastAsia"/>
          <w:kern w:val="0"/>
          <w:sz w:val="32"/>
          <w:szCs w:val="32"/>
          <w:lang w:val="zh-CN"/>
        </w:rPr>
        <w:t>年，淄博建筑工程学校在各个专业全面推广项目教学，学校掀起了“打造高效课堂</w:t>
      </w:r>
      <w:r w:rsidR="00F06654">
        <w:rPr>
          <w:rFonts w:ascii="仿宋" w:eastAsia="仿宋" w:hAnsi="仿宋" w:cs="宋体" w:hint="eastAsia"/>
          <w:kern w:val="0"/>
          <w:sz w:val="32"/>
          <w:szCs w:val="32"/>
          <w:lang w:val="zh-CN"/>
        </w:rPr>
        <w:t>、</w:t>
      </w:r>
      <w:r w:rsidRPr="00113E91">
        <w:rPr>
          <w:rFonts w:ascii="仿宋" w:eastAsia="仿宋" w:hAnsi="仿宋" w:cs="宋体" w:hint="eastAsia"/>
          <w:kern w:val="0"/>
          <w:sz w:val="32"/>
          <w:szCs w:val="32"/>
          <w:lang w:val="zh-CN"/>
        </w:rPr>
        <w:t>提高教学效果”的改革热潮，各专业部纷纷组织项目教学说课、</w:t>
      </w:r>
      <w:r w:rsidRPr="00113E91">
        <w:rPr>
          <w:rFonts w:ascii="仿宋" w:eastAsia="仿宋" w:hAnsi="仿宋" w:cs="宋体" w:hint="eastAsia"/>
          <w:kern w:val="0"/>
          <w:sz w:val="32"/>
          <w:szCs w:val="32"/>
          <w:lang w:val="zh-CN"/>
        </w:rPr>
        <w:lastRenderedPageBreak/>
        <w:t>讲课，教学设计比赛，这些举措，带动了教师教学水平的提高。</w:t>
      </w:r>
    </w:p>
    <w:p w:rsidR="00113E91" w:rsidRPr="00113E91" w:rsidRDefault="00113E91" w:rsidP="0041695E">
      <w:pPr>
        <w:spacing w:line="560" w:lineRule="exact"/>
        <w:ind w:firstLineChars="200" w:firstLine="640"/>
        <w:rPr>
          <w:rFonts w:ascii="仿宋" w:eastAsia="仿宋" w:hAnsi="仿宋" w:cs="Times New Roman"/>
          <w:color w:val="000000"/>
          <w:sz w:val="32"/>
          <w:szCs w:val="32"/>
        </w:rPr>
      </w:pPr>
      <w:r w:rsidRPr="00113E91">
        <w:rPr>
          <w:rFonts w:ascii="仿宋" w:eastAsia="仿宋" w:hAnsi="仿宋" w:cs="Times New Roman" w:hint="eastAsia"/>
          <w:color w:val="000000"/>
          <w:sz w:val="32"/>
          <w:szCs w:val="32"/>
        </w:rPr>
        <w:t>基于任务的“行动导向”的教学主要通过布置工作任务、信息资料的搜集、计划方案制定、教师集中讲解、分组指导、小组化任务实施、检查、评价等几个环节来实施“教、学、做”一体化的教学过程。</w:t>
      </w:r>
    </w:p>
    <w:p w:rsidR="001B465A" w:rsidRDefault="00113E91" w:rsidP="001B465A">
      <w:pPr>
        <w:spacing w:line="560" w:lineRule="exact"/>
        <w:ind w:firstLine="240"/>
        <w:rPr>
          <w:rFonts w:ascii="仿宋" w:eastAsia="仿宋" w:hAnsi="仿宋" w:cs="Times New Roman"/>
          <w:color w:val="000000"/>
          <w:sz w:val="32"/>
          <w:szCs w:val="32"/>
        </w:rPr>
      </w:pPr>
      <w:r w:rsidRPr="00113E91">
        <w:rPr>
          <w:rFonts w:ascii="Calibri" w:eastAsia="仿宋" w:hAnsi="Calibri" w:cs="Calibri"/>
          <w:color w:val="000000"/>
          <w:sz w:val="32"/>
          <w:szCs w:val="32"/>
        </w:rPr>
        <w:t> </w:t>
      </w:r>
      <w:r w:rsidRPr="00113E91">
        <w:rPr>
          <w:rFonts w:ascii="仿宋" w:eastAsia="仿宋" w:hAnsi="仿宋" w:cs="Times New Roman" w:hint="eastAsia"/>
          <w:color w:val="000000"/>
          <w:sz w:val="32"/>
          <w:szCs w:val="32"/>
        </w:rPr>
        <w:t xml:space="preserve"> 为便于学生学习和教师指导，教学组织中学生以小组合作化的形式完成学习内容，更加注重培养学生的各方面能力，如：搜集信息能力、团队合作能力、提出问题的能力、语言表达能力等，以及培养学生的情感态度和价值观，从组织形式和内容设置上来帮助学生在自主探索和合作交流的过程中真正理解和掌握基本知识与技能、思维和方法，为培养高素质技能型人才提供有利保障。</w:t>
      </w:r>
      <w:bookmarkStart w:id="11" w:name="_Toc437416879"/>
    </w:p>
    <w:p w:rsidR="00113E91" w:rsidRPr="001B465A" w:rsidRDefault="00113E91" w:rsidP="001B465A">
      <w:pPr>
        <w:spacing w:line="560" w:lineRule="exact"/>
        <w:ind w:firstLine="240"/>
        <w:rPr>
          <w:rFonts w:ascii="楷体" w:eastAsia="楷体" w:hAnsi="楷体" w:cs="Times New Roman"/>
          <w:b/>
          <w:color w:val="000000"/>
          <w:sz w:val="32"/>
          <w:szCs w:val="32"/>
        </w:rPr>
      </w:pPr>
      <w:r w:rsidRPr="001B465A">
        <w:rPr>
          <w:rFonts w:ascii="楷体" w:eastAsia="楷体" w:hAnsi="楷体" w:cs="??_GB2312" w:hint="eastAsia"/>
          <w:b/>
          <w:sz w:val="32"/>
          <w:szCs w:val="32"/>
        </w:rPr>
        <w:t>（四）</w:t>
      </w:r>
      <w:r w:rsidRPr="001B465A">
        <w:rPr>
          <w:rFonts w:ascii="楷体" w:eastAsia="楷体" w:hAnsi="楷体" w:hint="eastAsia"/>
          <w:b/>
          <w:sz w:val="32"/>
          <w:szCs w:val="32"/>
          <w:lang w:val="zh-CN"/>
        </w:rPr>
        <w:t>校企合作提升人才培养质量</w:t>
      </w:r>
      <w:bookmarkEnd w:id="11"/>
    </w:p>
    <w:p w:rsidR="00113E91" w:rsidRPr="00113E91" w:rsidRDefault="00113E91" w:rsidP="0041695E">
      <w:pPr>
        <w:autoSpaceDE w:val="0"/>
        <w:autoSpaceDN w:val="0"/>
        <w:adjustRightInd w:val="0"/>
        <w:spacing w:line="560" w:lineRule="exact"/>
        <w:ind w:firstLine="640"/>
        <w:jc w:val="left"/>
        <w:rPr>
          <w:rFonts w:ascii="仿宋" w:eastAsia="仿宋" w:hAnsi="仿宋" w:cs="??_GB2312"/>
          <w:kern w:val="0"/>
          <w:sz w:val="32"/>
          <w:szCs w:val="32"/>
        </w:rPr>
      </w:pPr>
      <w:r w:rsidRPr="002426AA">
        <w:rPr>
          <w:rFonts w:ascii="楷体" w:eastAsia="楷体" w:hAnsi="楷体" w:cs="??_GB2312" w:hint="eastAsia"/>
          <w:kern w:val="0"/>
          <w:sz w:val="32"/>
          <w:szCs w:val="32"/>
        </w:rPr>
        <w:t>1</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政府搭建平台。</w:t>
      </w:r>
      <w:r w:rsidRPr="00113E91">
        <w:rPr>
          <w:rFonts w:ascii="仿宋" w:eastAsia="仿宋" w:hAnsi="仿宋" w:cs="??_GB2312" w:hint="eastAsia"/>
          <w:kern w:val="0"/>
          <w:sz w:val="32"/>
          <w:szCs w:val="32"/>
        </w:rPr>
        <w:t>2007</w:t>
      </w:r>
      <w:r w:rsidRPr="00113E91">
        <w:rPr>
          <w:rFonts w:ascii="仿宋" w:eastAsia="仿宋" w:hAnsi="仿宋" w:cs="宋体" w:hint="eastAsia"/>
          <w:kern w:val="0"/>
          <w:sz w:val="32"/>
          <w:szCs w:val="32"/>
          <w:lang w:val="zh-CN"/>
        </w:rPr>
        <w:t>年，经市、县政府批准，分别成立了淄博市建筑职教集团和桓台县校企合作联盟。山东省一共有</w:t>
      </w:r>
      <w:r w:rsidRPr="00113E91">
        <w:rPr>
          <w:rFonts w:ascii="仿宋" w:eastAsia="仿宋" w:hAnsi="仿宋" w:cs="??_GB2312" w:hint="eastAsia"/>
          <w:kern w:val="0"/>
          <w:sz w:val="32"/>
          <w:szCs w:val="32"/>
        </w:rPr>
        <w:t>15</w:t>
      </w:r>
      <w:r w:rsidRPr="00113E91">
        <w:rPr>
          <w:rFonts w:ascii="仿宋" w:eastAsia="仿宋" w:hAnsi="仿宋" w:cs="宋体" w:hint="eastAsia"/>
          <w:kern w:val="0"/>
          <w:sz w:val="32"/>
          <w:szCs w:val="32"/>
          <w:lang w:val="zh-CN"/>
        </w:rPr>
        <w:t>家特</w:t>
      </w:r>
      <w:r w:rsidR="00F06654">
        <w:rPr>
          <w:rFonts w:ascii="仿宋" w:eastAsia="仿宋" w:hAnsi="仿宋" w:cs="宋体" w:hint="eastAsia"/>
          <w:kern w:val="0"/>
          <w:sz w:val="32"/>
          <w:szCs w:val="32"/>
          <w:lang w:val="zh-CN"/>
        </w:rPr>
        <w:t>级</w:t>
      </w:r>
      <w:r w:rsidRPr="00113E91">
        <w:rPr>
          <w:rFonts w:ascii="仿宋" w:eastAsia="仿宋" w:hAnsi="仿宋" w:cs="宋体" w:hint="eastAsia"/>
          <w:kern w:val="0"/>
          <w:sz w:val="32"/>
          <w:szCs w:val="32"/>
          <w:lang w:val="zh-CN"/>
        </w:rPr>
        <w:t>资质的建筑企业，建筑职教集团中就有</w:t>
      </w:r>
      <w:r w:rsidRPr="00113E91">
        <w:rPr>
          <w:rFonts w:ascii="仿宋" w:eastAsia="仿宋" w:hAnsi="仿宋" w:cs="??_GB2312" w:hint="eastAsia"/>
          <w:kern w:val="0"/>
          <w:sz w:val="32"/>
          <w:szCs w:val="32"/>
        </w:rPr>
        <w:t>4</w:t>
      </w:r>
      <w:r w:rsidRPr="00113E91">
        <w:rPr>
          <w:rFonts w:ascii="仿宋" w:eastAsia="仿宋" w:hAnsi="仿宋" w:cs="宋体" w:hint="eastAsia"/>
          <w:kern w:val="0"/>
          <w:sz w:val="32"/>
          <w:szCs w:val="32"/>
          <w:lang w:val="zh-CN"/>
        </w:rPr>
        <w:t>家。淄博市</w:t>
      </w:r>
      <w:r w:rsidRPr="00113E91">
        <w:rPr>
          <w:rFonts w:ascii="仿宋" w:eastAsia="仿宋" w:hAnsi="仿宋" w:cs="??_GB2312" w:hint="eastAsia"/>
          <w:kern w:val="0"/>
          <w:sz w:val="32"/>
          <w:szCs w:val="32"/>
        </w:rPr>
        <w:t>198</w:t>
      </w:r>
      <w:r w:rsidRPr="00113E91">
        <w:rPr>
          <w:rFonts w:ascii="仿宋" w:eastAsia="仿宋" w:hAnsi="仿宋" w:cs="宋体" w:hint="eastAsia"/>
          <w:kern w:val="0"/>
          <w:sz w:val="32"/>
          <w:szCs w:val="32"/>
          <w:lang w:val="zh-CN"/>
        </w:rPr>
        <w:t>家建筑企业，从经理、项目经理（建造师）到八大员、十二大工种，</w:t>
      </w:r>
      <w:r w:rsidRPr="00113E91">
        <w:rPr>
          <w:rFonts w:ascii="仿宋" w:eastAsia="仿宋" w:hAnsi="仿宋" w:cs="??_GB2312" w:hint="eastAsia"/>
          <w:kern w:val="0"/>
          <w:sz w:val="32"/>
          <w:szCs w:val="32"/>
        </w:rPr>
        <w:t>95%</w:t>
      </w:r>
      <w:r w:rsidRPr="00113E91">
        <w:rPr>
          <w:rFonts w:ascii="仿宋" w:eastAsia="仿宋" w:hAnsi="仿宋" w:cs="宋体" w:hint="eastAsia"/>
          <w:kern w:val="0"/>
          <w:sz w:val="32"/>
          <w:szCs w:val="32"/>
          <w:lang w:val="zh-CN"/>
        </w:rPr>
        <w:t>以上是学校的学生或者在学校培训的学员担任。</w:t>
      </w:r>
    </w:p>
    <w:p w:rsidR="004625B1" w:rsidRDefault="00113E91" w:rsidP="0041695E">
      <w:pPr>
        <w:adjustRightInd w:val="0"/>
        <w:snapToGrid w:val="0"/>
        <w:spacing w:line="560" w:lineRule="exact"/>
        <w:ind w:firstLineChars="200" w:firstLine="640"/>
        <w:jc w:val="left"/>
        <w:rPr>
          <w:rFonts w:ascii="仿宋" w:eastAsia="仿宋" w:hAnsi="仿宋" w:cs="Times New Roman"/>
          <w:color w:val="000000"/>
          <w:sz w:val="32"/>
          <w:szCs w:val="32"/>
        </w:rPr>
      </w:pPr>
      <w:r w:rsidRPr="002426AA">
        <w:rPr>
          <w:rFonts w:ascii="楷体" w:eastAsia="楷体" w:hAnsi="楷体" w:cs="??_GB2312" w:hint="eastAsia"/>
          <w:kern w:val="0"/>
          <w:sz w:val="32"/>
          <w:szCs w:val="32"/>
        </w:rPr>
        <w:t>2</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坚持合作办学。</w:t>
      </w:r>
      <w:r w:rsidRPr="00113E91">
        <w:rPr>
          <w:rFonts w:ascii="仿宋" w:eastAsia="仿宋" w:hAnsi="仿宋" w:cs="Times New Roman" w:hint="eastAsia"/>
          <w:color w:val="000000"/>
          <w:sz w:val="32"/>
          <w:szCs w:val="32"/>
        </w:rPr>
        <w:t>我县中职学校始终坚持人才培养标准必须对接企业标准、课程必须反映行业需求、课程结构创新更加贴近企业要求的原则，充分发挥职教集团的作用，不断加强校企合作，努力提升办学能力，走出了一条 “依托职教集团，面向社会办学”的新路子：一是定期召开校企合作联盟年会。会前征求意见，会上</w:t>
      </w:r>
      <w:r w:rsidRPr="00113E91">
        <w:rPr>
          <w:rFonts w:ascii="仿宋" w:eastAsia="仿宋" w:hAnsi="仿宋" w:cs="Times New Roman" w:hint="eastAsia"/>
          <w:color w:val="000000"/>
          <w:sz w:val="32"/>
          <w:szCs w:val="32"/>
        </w:rPr>
        <w:lastRenderedPageBreak/>
        <w:t>集团成员充分发表意见，针对学校办学和毕业生表现提出建议。学校对集团各成员的意见和建议认真研究、归纳，为下一步办学和教学改革做好准备；二是与企业合作，打造名师工作室。集团下属的企业派员入住，与学校专业</w:t>
      </w:r>
      <w:r w:rsidR="00F06654">
        <w:rPr>
          <w:rFonts w:ascii="仿宋" w:eastAsia="仿宋" w:hAnsi="仿宋" w:cs="Times New Roman" w:hint="eastAsia"/>
          <w:color w:val="000000"/>
          <w:sz w:val="32"/>
          <w:szCs w:val="32"/>
        </w:rPr>
        <w:t>教师</w:t>
      </w:r>
      <w:r w:rsidRPr="00113E91">
        <w:rPr>
          <w:rFonts w:ascii="仿宋" w:eastAsia="仿宋" w:hAnsi="仿宋" w:cs="Times New Roman" w:hint="eastAsia"/>
          <w:color w:val="000000"/>
          <w:sz w:val="32"/>
          <w:szCs w:val="32"/>
        </w:rPr>
        <w:t>联合办公。专业</w:t>
      </w:r>
      <w:r w:rsidR="00F06654">
        <w:rPr>
          <w:rFonts w:ascii="仿宋" w:eastAsia="仿宋" w:hAnsi="仿宋" w:cs="Times New Roman" w:hint="eastAsia"/>
          <w:color w:val="000000"/>
          <w:sz w:val="32"/>
          <w:szCs w:val="32"/>
        </w:rPr>
        <w:t>教师</w:t>
      </w:r>
      <w:r w:rsidRPr="00113E91">
        <w:rPr>
          <w:rFonts w:ascii="仿宋" w:eastAsia="仿宋" w:hAnsi="仿宋" w:cs="Times New Roman" w:hint="eastAsia"/>
          <w:color w:val="000000"/>
          <w:sz w:val="32"/>
          <w:szCs w:val="32"/>
        </w:rPr>
        <w:t>在与企业共同完成市场项目中提升自我，在与企业的共同研发中突破自我，提高了实际工作能力，架起了校企合作的桥梁；三是协同育人。依托职教集团，推进现代学徒制试点工作进行。</w:t>
      </w:r>
      <w:r w:rsidR="004625B1" w:rsidRPr="004625B1">
        <w:rPr>
          <w:rFonts w:ascii="仿宋" w:eastAsia="仿宋" w:hAnsi="仿宋" w:cs="Times New Roman" w:hint="eastAsia"/>
          <w:color w:val="000000"/>
          <w:sz w:val="32"/>
          <w:szCs w:val="32"/>
        </w:rPr>
        <w:t>国家示范校重点建设专业---建筑专业、计算机应用专业、机电专业分别与国家特级建筑企业山东万鑫建设有限公司</w:t>
      </w:r>
      <w:r w:rsidR="004625B1">
        <w:rPr>
          <w:rFonts w:ascii="仿宋" w:eastAsia="仿宋" w:hAnsi="仿宋" w:cs="Times New Roman" w:hint="eastAsia"/>
          <w:color w:val="000000"/>
          <w:sz w:val="32"/>
          <w:szCs w:val="32"/>
        </w:rPr>
        <w:t>、山东世纪天鸿书业有限公司、山东锦华电力设备有限公司合作，成为</w:t>
      </w:r>
      <w:r w:rsidR="004625B1" w:rsidRPr="004625B1">
        <w:rPr>
          <w:rFonts w:ascii="仿宋" w:eastAsia="仿宋" w:hAnsi="仿宋" w:cs="Times New Roman" w:hint="eastAsia"/>
          <w:color w:val="000000"/>
          <w:sz w:val="32"/>
          <w:szCs w:val="32"/>
        </w:rPr>
        <w:t>全市现代学徒制试点</w:t>
      </w:r>
      <w:r w:rsidR="004625B1">
        <w:rPr>
          <w:rFonts w:ascii="仿宋" w:eastAsia="仿宋" w:hAnsi="仿宋" w:cs="Times New Roman" w:hint="eastAsia"/>
          <w:color w:val="000000"/>
          <w:sz w:val="32"/>
          <w:szCs w:val="32"/>
        </w:rPr>
        <w:t>。</w:t>
      </w:r>
    </w:p>
    <w:p w:rsidR="00113E91" w:rsidRPr="00113E91" w:rsidRDefault="00113E91" w:rsidP="0041695E">
      <w:pPr>
        <w:autoSpaceDE w:val="0"/>
        <w:autoSpaceDN w:val="0"/>
        <w:adjustRightInd w:val="0"/>
        <w:spacing w:line="560" w:lineRule="exact"/>
        <w:ind w:firstLine="640"/>
        <w:jc w:val="left"/>
        <w:rPr>
          <w:rFonts w:ascii="仿宋" w:eastAsia="仿宋" w:hAnsi="仿宋" w:cs="宋体"/>
          <w:kern w:val="0"/>
          <w:sz w:val="32"/>
          <w:szCs w:val="32"/>
          <w:lang w:val="zh-CN"/>
        </w:rPr>
      </w:pPr>
      <w:r w:rsidRPr="002426AA">
        <w:rPr>
          <w:rFonts w:ascii="楷体" w:eastAsia="楷体" w:hAnsi="楷体" w:cs="??_GB2312" w:hint="eastAsia"/>
          <w:kern w:val="0"/>
          <w:sz w:val="32"/>
          <w:szCs w:val="32"/>
        </w:rPr>
        <w:t>3</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企业积极参与学校课程建设和教材开发</w:t>
      </w:r>
      <w:r w:rsidRPr="002426AA">
        <w:rPr>
          <w:rFonts w:ascii="楷体" w:eastAsia="楷体" w:hAnsi="楷体" w:cs="宋体" w:hint="eastAsia"/>
          <w:b/>
          <w:color w:val="000000"/>
          <w:kern w:val="0"/>
          <w:sz w:val="32"/>
          <w:szCs w:val="32"/>
          <w:lang w:val="zh-CN"/>
        </w:rPr>
        <w:t>。</w:t>
      </w:r>
      <w:r w:rsidRPr="00113E91">
        <w:rPr>
          <w:rFonts w:ascii="仿宋" w:eastAsia="仿宋" w:hAnsi="仿宋" w:cs="宋体" w:hint="eastAsia"/>
          <w:color w:val="000000"/>
          <w:kern w:val="0"/>
          <w:sz w:val="32"/>
          <w:szCs w:val="32"/>
          <w:lang w:val="zh-CN"/>
        </w:rPr>
        <w:t>传统教材多为逻辑性、系统性较强的学科式教材，大篇幅的理论</w:t>
      </w:r>
      <w:r w:rsidRPr="00113E91">
        <w:rPr>
          <w:rFonts w:ascii="仿宋" w:eastAsia="仿宋" w:hAnsi="仿宋" w:cs="宋体" w:hint="eastAsia"/>
          <w:kern w:val="0"/>
          <w:sz w:val="32"/>
          <w:szCs w:val="32"/>
          <w:lang w:val="zh-CN"/>
        </w:rPr>
        <w:t>知识罗列，技能操作体现较少。学校与企业人员共同分析市场现状，从实际出发，确定编写校本教材的科目和思路，共同编写实训教材。教材以实训项目、任务驱动为体例，项目选择紧扣企业用人需求，任务完成步骤清晰明了，呈现形式图文并茂，编写中，着力于“实”，尝试于“新”，指向于“活”，侧重于“动”，使用起来学生好学，教师好教，培养的学生企业好用。</w:t>
      </w:r>
      <w:r w:rsidRPr="00113E91">
        <w:rPr>
          <w:rFonts w:ascii="仿宋" w:eastAsia="仿宋" w:hAnsi="仿宋" w:cs="??_GB2312" w:hint="eastAsia"/>
          <w:kern w:val="0"/>
          <w:sz w:val="32"/>
          <w:szCs w:val="32"/>
        </w:rPr>
        <w:t>2014</w:t>
      </w:r>
      <w:r w:rsidRPr="00113E91">
        <w:rPr>
          <w:rFonts w:ascii="仿宋" w:eastAsia="仿宋" w:hAnsi="仿宋" w:cs="宋体" w:hint="eastAsia"/>
          <w:kern w:val="0"/>
          <w:sz w:val="32"/>
          <w:szCs w:val="32"/>
          <w:lang w:val="zh-CN"/>
        </w:rPr>
        <w:t>年-2015年，淄博建筑工程学校与企业合作编写出版教材</w:t>
      </w:r>
      <w:r w:rsidRPr="00113E91">
        <w:rPr>
          <w:rFonts w:ascii="仿宋" w:eastAsia="仿宋" w:hAnsi="仿宋" w:cs="??_GB2312" w:hint="eastAsia"/>
          <w:kern w:val="0"/>
          <w:sz w:val="32"/>
          <w:szCs w:val="32"/>
        </w:rPr>
        <w:t>8</w:t>
      </w:r>
      <w:r w:rsidRPr="00113E91">
        <w:rPr>
          <w:rFonts w:ascii="仿宋" w:eastAsia="仿宋" w:hAnsi="仿宋" w:cs="宋体" w:hint="eastAsia"/>
          <w:kern w:val="0"/>
          <w:sz w:val="32"/>
          <w:szCs w:val="32"/>
          <w:lang w:val="zh-CN"/>
        </w:rPr>
        <w:t>本。</w:t>
      </w:r>
    </w:p>
    <w:p w:rsidR="00113E91" w:rsidRPr="00113E91" w:rsidRDefault="00113E91" w:rsidP="0041695E">
      <w:pPr>
        <w:autoSpaceDE w:val="0"/>
        <w:autoSpaceDN w:val="0"/>
        <w:adjustRightInd w:val="0"/>
        <w:spacing w:line="560" w:lineRule="exact"/>
        <w:rPr>
          <w:rFonts w:ascii="仿宋" w:eastAsia="仿宋" w:hAnsi="仿宋" w:cs="宋体"/>
          <w:kern w:val="0"/>
          <w:sz w:val="32"/>
          <w:szCs w:val="32"/>
          <w:lang w:val="zh-CN"/>
        </w:rPr>
      </w:pPr>
    </w:p>
    <w:p w:rsidR="00113E91" w:rsidRPr="00113E91" w:rsidRDefault="00113E91" w:rsidP="0041695E">
      <w:pPr>
        <w:autoSpaceDE w:val="0"/>
        <w:autoSpaceDN w:val="0"/>
        <w:adjustRightInd w:val="0"/>
        <w:spacing w:line="560" w:lineRule="exact"/>
        <w:rPr>
          <w:rFonts w:ascii="仿宋" w:eastAsia="仿宋" w:hAnsi="仿宋" w:cs="宋体"/>
          <w:kern w:val="0"/>
          <w:sz w:val="32"/>
          <w:szCs w:val="32"/>
          <w:lang w:val="zh-CN"/>
        </w:rPr>
      </w:pPr>
    </w:p>
    <w:p w:rsidR="00113E91" w:rsidRPr="00113E91" w:rsidRDefault="00113E91" w:rsidP="0041695E">
      <w:pPr>
        <w:autoSpaceDE w:val="0"/>
        <w:autoSpaceDN w:val="0"/>
        <w:adjustRightInd w:val="0"/>
        <w:spacing w:line="560" w:lineRule="exact"/>
        <w:rPr>
          <w:rFonts w:ascii="仿宋" w:eastAsia="仿宋" w:hAnsi="仿宋" w:cs="宋体"/>
          <w:kern w:val="0"/>
          <w:sz w:val="32"/>
          <w:szCs w:val="32"/>
          <w:lang w:val="zh-CN"/>
        </w:rPr>
      </w:pPr>
    </w:p>
    <w:p w:rsidR="00A746EC" w:rsidRDefault="00A746EC" w:rsidP="0041695E">
      <w:pPr>
        <w:autoSpaceDE w:val="0"/>
        <w:autoSpaceDN w:val="0"/>
        <w:adjustRightInd w:val="0"/>
        <w:spacing w:line="560" w:lineRule="exact"/>
        <w:rPr>
          <w:rFonts w:ascii="仿宋" w:eastAsia="仿宋" w:hAnsi="仿宋" w:cs="??_GB2312" w:hint="eastAsia"/>
          <w:kern w:val="0"/>
          <w:sz w:val="32"/>
          <w:szCs w:val="32"/>
        </w:rPr>
      </w:pPr>
      <w:r>
        <w:rPr>
          <w:rFonts w:ascii="仿宋" w:eastAsia="仿宋" w:hAnsi="仿宋" w:cs="??_GB2312" w:hint="eastAsia"/>
          <w:noProof/>
          <w:kern w:val="0"/>
          <w:sz w:val="32"/>
          <w:szCs w:val="32"/>
        </w:rPr>
        <w:lastRenderedPageBreak/>
        <w:drawing>
          <wp:anchor distT="0" distB="0" distL="114300" distR="114300" simplePos="0" relativeHeight="251671552" behindDoc="0" locked="0" layoutInCell="1" allowOverlap="1">
            <wp:simplePos x="0" y="0"/>
            <wp:positionH relativeFrom="column">
              <wp:posOffset>2687955</wp:posOffset>
            </wp:positionH>
            <wp:positionV relativeFrom="paragraph">
              <wp:posOffset>-284480</wp:posOffset>
            </wp:positionV>
            <wp:extent cx="3486150" cy="1885950"/>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885950"/>
                    </a:xfrm>
                    <a:prstGeom prst="rect">
                      <a:avLst/>
                    </a:prstGeom>
                    <a:noFill/>
                    <a:ln>
                      <a:noFill/>
                    </a:ln>
                  </pic:spPr>
                </pic:pic>
              </a:graphicData>
            </a:graphic>
          </wp:anchor>
        </w:drawing>
      </w:r>
      <w:r>
        <w:rPr>
          <w:rFonts w:ascii="仿宋" w:eastAsia="仿宋" w:hAnsi="仿宋" w:cs="??_GB2312" w:hint="eastAsia"/>
          <w:noProof/>
          <w:kern w:val="0"/>
          <w:sz w:val="32"/>
          <w:szCs w:val="32"/>
        </w:rPr>
        <w:drawing>
          <wp:anchor distT="0" distB="0" distL="114300" distR="114300" simplePos="0" relativeHeight="251670528" behindDoc="0" locked="0" layoutInCell="1" allowOverlap="1">
            <wp:simplePos x="0" y="0"/>
            <wp:positionH relativeFrom="column">
              <wp:posOffset>-10160</wp:posOffset>
            </wp:positionH>
            <wp:positionV relativeFrom="paragraph">
              <wp:posOffset>-237490</wp:posOffset>
            </wp:positionV>
            <wp:extent cx="2698115" cy="1838325"/>
            <wp:effectExtent l="19050" t="0" r="698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115" cy="1838325"/>
                    </a:xfrm>
                    <a:prstGeom prst="rect">
                      <a:avLst/>
                    </a:prstGeom>
                    <a:noFill/>
                    <a:ln>
                      <a:noFill/>
                    </a:ln>
                  </pic:spPr>
                </pic:pic>
              </a:graphicData>
            </a:graphic>
          </wp:anchor>
        </w:drawing>
      </w:r>
    </w:p>
    <w:p w:rsidR="00A746EC" w:rsidRDefault="00A746EC" w:rsidP="0041695E">
      <w:pPr>
        <w:autoSpaceDE w:val="0"/>
        <w:autoSpaceDN w:val="0"/>
        <w:adjustRightInd w:val="0"/>
        <w:spacing w:line="560" w:lineRule="exact"/>
        <w:rPr>
          <w:rFonts w:ascii="仿宋" w:eastAsia="仿宋" w:hAnsi="仿宋" w:cs="??_GB2312" w:hint="eastAsia"/>
          <w:kern w:val="0"/>
          <w:sz w:val="32"/>
          <w:szCs w:val="32"/>
        </w:rPr>
      </w:pPr>
    </w:p>
    <w:p w:rsidR="00113E91" w:rsidRPr="00113E91" w:rsidRDefault="00113E91" w:rsidP="0041695E">
      <w:pPr>
        <w:autoSpaceDE w:val="0"/>
        <w:autoSpaceDN w:val="0"/>
        <w:adjustRightInd w:val="0"/>
        <w:spacing w:line="560" w:lineRule="exact"/>
        <w:rPr>
          <w:rFonts w:ascii="仿宋" w:eastAsia="仿宋" w:hAnsi="仿宋" w:cs="??_GB2312"/>
          <w:kern w:val="0"/>
          <w:sz w:val="32"/>
          <w:szCs w:val="32"/>
        </w:rPr>
      </w:pPr>
    </w:p>
    <w:p w:rsidR="00E72038" w:rsidRDefault="00E72038" w:rsidP="00E72038">
      <w:pPr>
        <w:autoSpaceDE w:val="0"/>
        <w:autoSpaceDN w:val="0"/>
        <w:adjustRightInd w:val="0"/>
        <w:spacing w:line="360" w:lineRule="exact"/>
        <w:jc w:val="center"/>
        <w:rPr>
          <w:rFonts w:ascii="仿宋" w:eastAsia="仿宋" w:hAnsi="仿宋" w:cs="宋体"/>
          <w:kern w:val="0"/>
          <w:sz w:val="24"/>
          <w:szCs w:val="24"/>
          <w:lang w:val="zh-CN"/>
        </w:rPr>
      </w:pPr>
    </w:p>
    <w:p w:rsidR="00E72038" w:rsidRDefault="00E72038" w:rsidP="00E72038">
      <w:pPr>
        <w:autoSpaceDE w:val="0"/>
        <w:autoSpaceDN w:val="0"/>
        <w:adjustRightInd w:val="0"/>
        <w:spacing w:line="360" w:lineRule="exact"/>
        <w:jc w:val="center"/>
        <w:rPr>
          <w:rFonts w:ascii="仿宋" w:eastAsia="仿宋" w:hAnsi="仿宋" w:cs="宋体"/>
          <w:kern w:val="0"/>
          <w:sz w:val="24"/>
          <w:szCs w:val="24"/>
          <w:lang w:val="zh-CN"/>
        </w:rPr>
      </w:pPr>
    </w:p>
    <w:p w:rsidR="00E72038" w:rsidRDefault="00E72038" w:rsidP="00E72038">
      <w:pPr>
        <w:autoSpaceDE w:val="0"/>
        <w:autoSpaceDN w:val="0"/>
        <w:adjustRightInd w:val="0"/>
        <w:spacing w:line="360" w:lineRule="exact"/>
        <w:jc w:val="center"/>
        <w:rPr>
          <w:rFonts w:ascii="仿宋" w:eastAsia="仿宋" w:hAnsi="仿宋" w:cs="宋体"/>
          <w:kern w:val="0"/>
          <w:sz w:val="24"/>
          <w:szCs w:val="24"/>
          <w:lang w:val="zh-CN"/>
        </w:rPr>
      </w:pPr>
    </w:p>
    <w:p w:rsidR="00E72038" w:rsidRDefault="00113E91" w:rsidP="00FE1010">
      <w:pPr>
        <w:autoSpaceDE w:val="0"/>
        <w:autoSpaceDN w:val="0"/>
        <w:adjustRightInd w:val="0"/>
        <w:spacing w:beforeLines="50" w:afterLines="50" w:line="360" w:lineRule="exact"/>
        <w:jc w:val="center"/>
        <w:rPr>
          <w:rFonts w:ascii="仿宋" w:eastAsia="仿宋" w:hAnsi="仿宋" w:cs="宋体"/>
          <w:kern w:val="0"/>
          <w:sz w:val="24"/>
          <w:szCs w:val="24"/>
          <w:lang w:val="zh-CN"/>
        </w:rPr>
      </w:pPr>
      <w:r w:rsidRPr="00E72038">
        <w:rPr>
          <w:rFonts w:ascii="仿宋" w:eastAsia="仿宋" w:hAnsi="仿宋" w:cs="宋体" w:hint="eastAsia"/>
          <w:kern w:val="0"/>
          <w:sz w:val="24"/>
          <w:szCs w:val="24"/>
          <w:lang w:val="zh-CN"/>
        </w:rPr>
        <w:t>图</w:t>
      </w:r>
      <w:r w:rsidR="00E72038">
        <w:rPr>
          <w:rFonts w:ascii="仿宋" w:eastAsia="仿宋" w:hAnsi="仿宋" w:cs="??_GB2312"/>
          <w:kern w:val="0"/>
          <w:sz w:val="24"/>
          <w:szCs w:val="24"/>
        </w:rPr>
        <w:t>7</w:t>
      </w:r>
      <w:r w:rsidRPr="00E72038">
        <w:rPr>
          <w:rFonts w:ascii="仿宋" w:eastAsia="仿宋" w:hAnsi="仿宋" w:cs="??_GB2312" w:hint="eastAsia"/>
          <w:kern w:val="0"/>
          <w:sz w:val="24"/>
          <w:szCs w:val="24"/>
        </w:rPr>
        <w:t xml:space="preserve">  2014</w:t>
      </w:r>
      <w:r w:rsidRPr="00E72038">
        <w:rPr>
          <w:rFonts w:ascii="仿宋" w:eastAsia="仿宋" w:hAnsi="仿宋" w:cs="宋体" w:hint="eastAsia"/>
          <w:kern w:val="0"/>
          <w:sz w:val="24"/>
          <w:szCs w:val="24"/>
          <w:lang w:val="zh-CN"/>
        </w:rPr>
        <w:t>年校企合作联盟年会</w:t>
      </w:r>
    </w:p>
    <w:p w:rsidR="00113E91" w:rsidRPr="00113E91" w:rsidRDefault="00644633" w:rsidP="0041695E">
      <w:pPr>
        <w:autoSpaceDE w:val="0"/>
        <w:autoSpaceDN w:val="0"/>
        <w:adjustRightInd w:val="0"/>
        <w:spacing w:line="560" w:lineRule="exact"/>
        <w:rPr>
          <w:rFonts w:ascii="仿宋" w:eastAsia="仿宋" w:hAnsi="仿宋" w:cs="宋体"/>
          <w:kern w:val="0"/>
          <w:sz w:val="32"/>
          <w:szCs w:val="32"/>
          <w:lang w:val="zh-CN"/>
        </w:rPr>
      </w:pPr>
      <w:r w:rsidRPr="0041695E">
        <w:rPr>
          <w:rFonts w:ascii="仿宋" w:eastAsia="仿宋" w:hAnsi="仿宋" w:cs="Times New Roman" w:hint="eastAsia"/>
          <w:noProof/>
          <w:sz w:val="32"/>
          <w:szCs w:val="32"/>
        </w:rPr>
        <w:drawing>
          <wp:anchor distT="0" distB="0" distL="114300" distR="114300" simplePos="0" relativeHeight="251674624" behindDoc="0" locked="0" layoutInCell="1" allowOverlap="1">
            <wp:simplePos x="0" y="0"/>
            <wp:positionH relativeFrom="margin">
              <wp:posOffset>-179705</wp:posOffset>
            </wp:positionH>
            <wp:positionV relativeFrom="paragraph">
              <wp:posOffset>130810</wp:posOffset>
            </wp:positionV>
            <wp:extent cx="2200275" cy="1771650"/>
            <wp:effectExtent l="0" t="0" r="952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771650"/>
                    </a:xfrm>
                    <a:prstGeom prst="rect">
                      <a:avLst/>
                    </a:prstGeom>
                    <a:noFill/>
                    <a:ln>
                      <a:noFill/>
                    </a:ln>
                  </pic:spPr>
                </pic:pic>
              </a:graphicData>
            </a:graphic>
          </wp:anchor>
        </w:drawing>
      </w:r>
      <w:r w:rsidRPr="0041695E">
        <w:rPr>
          <w:rFonts w:ascii="仿宋" w:eastAsia="仿宋" w:hAnsi="仿宋" w:cs="Times New Roman" w:hint="eastAsia"/>
          <w:noProof/>
          <w:sz w:val="32"/>
          <w:szCs w:val="32"/>
        </w:rPr>
        <w:drawing>
          <wp:anchor distT="0" distB="0" distL="114300" distR="114300" simplePos="0" relativeHeight="251672576" behindDoc="0" locked="0" layoutInCell="1" allowOverlap="1">
            <wp:simplePos x="0" y="0"/>
            <wp:positionH relativeFrom="column">
              <wp:posOffset>1847850</wp:posOffset>
            </wp:positionH>
            <wp:positionV relativeFrom="paragraph">
              <wp:posOffset>162560</wp:posOffset>
            </wp:positionV>
            <wp:extent cx="2266950" cy="16954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695450"/>
                    </a:xfrm>
                    <a:prstGeom prst="rect">
                      <a:avLst/>
                    </a:prstGeom>
                    <a:noFill/>
                    <a:ln>
                      <a:noFill/>
                    </a:ln>
                  </pic:spPr>
                </pic:pic>
              </a:graphicData>
            </a:graphic>
          </wp:anchor>
        </w:drawing>
      </w:r>
      <w:r w:rsidR="00E72038" w:rsidRPr="0041695E">
        <w:rPr>
          <w:rFonts w:ascii="仿宋" w:eastAsia="仿宋" w:hAnsi="仿宋" w:cs="Times New Roman" w:hint="eastAsia"/>
          <w:noProof/>
          <w:sz w:val="32"/>
          <w:szCs w:val="32"/>
        </w:rPr>
        <w:drawing>
          <wp:anchor distT="0" distB="0" distL="114300" distR="114300" simplePos="0" relativeHeight="251673600" behindDoc="0" locked="0" layoutInCell="1" allowOverlap="1">
            <wp:simplePos x="0" y="0"/>
            <wp:positionH relativeFrom="column">
              <wp:posOffset>4000500</wp:posOffset>
            </wp:positionH>
            <wp:positionV relativeFrom="paragraph">
              <wp:posOffset>162560</wp:posOffset>
            </wp:positionV>
            <wp:extent cx="1943100" cy="16954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695450"/>
                    </a:xfrm>
                    <a:prstGeom prst="rect">
                      <a:avLst/>
                    </a:prstGeom>
                    <a:noFill/>
                    <a:ln>
                      <a:noFill/>
                    </a:ln>
                  </pic:spPr>
                </pic:pic>
              </a:graphicData>
            </a:graphic>
          </wp:anchor>
        </w:drawing>
      </w:r>
    </w:p>
    <w:p w:rsidR="00113E91" w:rsidRDefault="00113E91" w:rsidP="0041695E">
      <w:pPr>
        <w:autoSpaceDE w:val="0"/>
        <w:autoSpaceDN w:val="0"/>
        <w:adjustRightInd w:val="0"/>
        <w:spacing w:line="560" w:lineRule="exact"/>
        <w:rPr>
          <w:rFonts w:ascii="仿宋" w:eastAsia="仿宋" w:hAnsi="仿宋" w:cs="宋体"/>
          <w:kern w:val="0"/>
          <w:sz w:val="32"/>
          <w:szCs w:val="32"/>
          <w:lang w:val="zh-CN"/>
        </w:rPr>
      </w:pPr>
    </w:p>
    <w:p w:rsidR="00E72038" w:rsidRDefault="00E72038" w:rsidP="0041695E">
      <w:pPr>
        <w:autoSpaceDE w:val="0"/>
        <w:autoSpaceDN w:val="0"/>
        <w:adjustRightInd w:val="0"/>
        <w:spacing w:line="560" w:lineRule="exact"/>
        <w:rPr>
          <w:rFonts w:ascii="仿宋" w:eastAsia="仿宋" w:hAnsi="仿宋" w:cs="宋体"/>
          <w:kern w:val="0"/>
          <w:sz w:val="32"/>
          <w:szCs w:val="32"/>
          <w:lang w:val="zh-CN"/>
        </w:rPr>
      </w:pPr>
    </w:p>
    <w:p w:rsidR="00E72038" w:rsidRDefault="00E72038" w:rsidP="00E72038">
      <w:pPr>
        <w:autoSpaceDE w:val="0"/>
        <w:autoSpaceDN w:val="0"/>
        <w:adjustRightInd w:val="0"/>
        <w:spacing w:line="560" w:lineRule="exact"/>
        <w:jc w:val="left"/>
        <w:rPr>
          <w:rFonts w:ascii="仿宋" w:eastAsia="仿宋" w:hAnsi="仿宋" w:cs="宋体"/>
          <w:kern w:val="0"/>
          <w:sz w:val="32"/>
          <w:szCs w:val="32"/>
          <w:lang w:val="zh-CN"/>
        </w:rPr>
      </w:pPr>
    </w:p>
    <w:p w:rsidR="00644633" w:rsidRDefault="00644633" w:rsidP="00E72038">
      <w:pPr>
        <w:autoSpaceDE w:val="0"/>
        <w:autoSpaceDN w:val="0"/>
        <w:adjustRightInd w:val="0"/>
        <w:spacing w:line="560" w:lineRule="exact"/>
        <w:jc w:val="left"/>
        <w:rPr>
          <w:rFonts w:ascii="仿宋" w:eastAsia="仿宋" w:hAnsi="仿宋" w:cs="宋体"/>
          <w:kern w:val="0"/>
          <w:sz w:val="32"/>
          <w:szCs w:val="32"/>
          <w:lang w:val="zh-CN"/>
        </w:rPr>
      </w:pPr>
    </w:p>
    <w:p w:rsidR="00F06654" w:rsidRDefault="00113E91" w:rsidP="00FE1010">
      <w:pPr>
        <w:autoSpaceDE w:val="0"/>
        <w:autoSpaceDN w:val="0"/>
        <w:adjustRightInd w:val="0"/>
        <w:spacing w:beforeLines="50" w:afterLines="50" w:line="560" w:lineRule="exact"/>
        <w:jc w:val="center"/>
        <w:rPr>
          <w:rFonts w:ascii="仿宋" w:eastAsia="仿宋" w:hAnsi="仿宋" w:cs="宋体"/>
          <w:kern w:val="0"/>
          <w:sz w:val="24"/>
          <w:szCs w:val="24"/>
          <w:lang w:val="zh-CN"/>
        </w:rPr>
      </w:pPr>
      <w:r w:rsidRPr="00E72038">
        <w:rPr>
          <w:rFonts w:ascii="仿宋" w:eastAsia="仿宋" w:hAnsi="仿宋" w:cs="宋体" w:hint="eastAsia"/>
          <w:kern w:val="0"/>
          <w:sz w:val="24"/>
          <w:szCs w:val="24"/>
          <w:lang w:val="zh-CN"/>
        </w:rPr>
        <w:t>图</w:t>
      </w:r>
      <w:r w:rsidR="00E72038">
        <w:rPr>
          <w:rFonts w:ascii="仿宋" w:eastAsia="仿宋" w:hAnsi="仿宋" w:cs="??_GB2312"/>
          <w:kern w:val="0"/>
          <w:sz w:val="24"/>
          <w:szCs w:val="24"/>
        </w:rPr>
        <w:t>8</w:t>
      </w:r>
      <w:r w:rsidRPr="00E72038">
        <w:rPr>
          <w:rFonts w:ascii="仿宋" w:eastAsia="仿宋" w:hAnsi="仿宋" w:cs="宋体" w:hint="eastAsia"/>
          <w:kern w:val="0"/>
          <w:sz w:val="24"/>
          <w:szCs w:val="24"/>
          <w:lang w:val="zh-CN"/>
        </w:rPr>
        <w:t>校企共建、共享、共赢的名师工作室</w:t>
      </w:r>
      <w:bookmarkStart w:id="12" w:name="_Toc437416880"/>
    </w:p>
    <w:p w:rsidR="00113E91" w:rsidRPr="00F06654" w:rsidRDefault="00113E91" w:rsidP="00F06654">
      <w:pPr>
        <w:autoSpaceDE w:val="0"/>
        <w:autoSpaceDN w:val="0"/>
        <w:adjustRightInd w:val="0"/>
        <w:spacing w:line="560" w:lineRule="exact"/>
        <w:ind w:firstLineChars="200" w:firstLine="643"/>
        <w:jc w:val="left"/>
        <w:rPr>
          <w:rFonts w:ascii="仿宋" w:eastAsia="仿宋" w:hAnsi="仿宋" w:cs="宋体"/>
          <w:kern w:val="0"/>
          <w:sz w:val="24"/>
          <w:szCs w:val="24"/>
          <w:lang w:val="zh-CN"/>
        </w:rPr>
      </w:pPr>
      <w:r w:rsidRPr="001B465A">
        <w:rPr>
          <w:rFonts w:ascii="楷体" w:eastAsia="楷体" w:hAnsi="楷体" w:hint="eastAsia"/>
          <w:b/>
          <w:sz w:val="32"/>
          <w:szCs w:val="32"/>
        </w:rPr>
        <w:t>（五）社会培训服务经济社会发展</w:t>
      </w:r>
      <w:bookmarkEnd w:id="12"/>
    </w:p>
    <w:p w:rsidR="00113E91" w:rsidRPr="00113E91" w:rsidRDefault="00113E91" w:rsidP="0041695E">
      <w:pPr>
        <w:autoSpaceDE w:val="0"/>
        <w:autoSpaceDN w:val="0"/>
        <w:adjustRightInd w:val="0"/>
        <w:spacing w:line="560" w:lineRule="exact"/>
        <w:ind w:firstLine="420"/>
        <w:jc w:val="left"/>
        <w:rPr>
          <w:rFonts w:ascii="仿宋" w:eastAsia="仿宋" w:hAnsi="仿宋" w:cs="宋体"/>
          <w:kern w:val="0"/>
          <w:sz w:val="32"/>
          <w:szCs w:val="32"/>
          <w:lang w:val="zh-CN"/>
        </w:rPr>
      </w:pPr>
      <w:r w:rsidRPr="00113E91">
        <w:rPr>
          <w:rFonts w:ascii="仿宋" w:eastAsia="仿宋" w:hAnsi="仿宋" w:cs="宋体" w:hint="eastAsia"/>
          <w:kern w:val="0"/>
          <w:sz w:val="32"/>
          <w:szCs w:val="32"/>
          <w:lang w:val="zh-CN"/>
        </w:rPr>
        <w:t xml:space="preserve"> 我县紧紧依靠职业学校优质教育资源，积极开展成人教育、社区教育工作。淄博建筑工程学校是山东省建设厅确立的二级建设类培训机构，山东省建筑关键岗位、职业技能、特种作业培训和考试鉴定中心，山东省特种作业、安全管理人员培训和考试鉴定基地，农村劳动力转移、失业职工、残疾人就业创业职业技能培训、考核鉴定基地，工友创业实训基地，山东省职业教育与成人教育科研基地，是山东省建筑业教育协会理事单位，淄博市高新技能人才培训基地。</w:t>
      </w:r>
    </w:p>
    <w:p w:rsidR="00113E91" w:rsidRPr="00113E91" w:rsidRDefault="00113E91" w:rsidP="0041695E">
      <w:pPr>
        <w:autoSpaceDE w:val="0"/>
        <w:autoSpaceDN w:val="0"/>
        <w:adjustRightInd w:val="0"/>
        <w:spacing w:line="560" w:lineRule="exact"/>
        <w:ind w:firstLine="420"/>
        <w:jc w:val="left"/>
        <w:rPr>
          <w:rFonts w:ascii="仿宋" w:eastAsia="仿宋" w:hAnsi="仿宋" w:cs="Times New Roman"/>
          <w:color w:val="00B050"/>
          <w:sz w:val="32"/>
          <w:szCs w:val="32"/>
        </w:rPr>
      </w:pPr>
      <w:r w:rsidRPr="00113E91">
        <w:rPr>
          <w:rFonts w:ascii="仿宋" w:eastAsia="仿宋" w:hAnsi="仿宋" w:cs="??_GB2312" w:hint="eastAsia"/>
          <w:kern w:val="0"/>
          <w:sz w:val="32"/>
          <w:szCs w:val="32"/>
        </w:rPr>
        <w:lastRenderedPageBreak/>
        <w:t xml:space="preserve"> 2014</w:t>
      </w:r>
      <w:r w:rsidRPr="00113E91">
        <w:rPr>
          <w:rFonts w:ascii="仿宋" w:eastAsia="仿宋" w:hAnsi="仿宋" w:cs="宋体" w:hint="eastAsia"/>
          <w:kern w:val="0"/>
          <w:sz w:val="32"/>
          <w:szCs w:val="32"/>
          <w:lang w:val="zh-CN"/>
        </w:rPr>
        <w:t>年，共完成学历教育培训</w:t>
      </w:r>
      <w:r w:rsidRPr="00113E91">
        <w:rPr>
          <w:rFonts w:ascii="仿宋" w:eastAsia="仿宋" w:hAnsi="仿宋" w:cs="??_GB2312" w:hint="eastAsia"/>
          <w:kern w:val="0"/>
          <w:sz w:val="32"/>
          <w:szCs w:val="32"/>
        </w:rPr>
        <w:t>1056</w:t>
      </w:r>
      <w:r w:rsidRPr="00113E91">
        <w:rPr>
          <w:rFonts w:ascii="仿宋" w:eastAsia="仿宋" w:hAnsi="仿宋" w:cs="宋体" w:hint="eastAsia"/>
          <w:kern w:val="0"/>
          <w:sz w:val="32"/>
          <w:szCs w:val="32"/>
          <w:lang w:val="zh-CN"/>
        </w:rPr>
        <w:t>人次。完成教育系统职工继续教育工作任务，组织全县中小学教师</w:t>
      </w:r>
      <w:r w:rsidRPr="00113E91">
        <w:rPr>
          <w:rFonts w:ascii="仿宋" w:eastAsia="仿宋" w:hAnsi="仿宋" w:cs="??_GB2312" w:hint="eastAsia"/>
          <w:kern w:val="0"/>
          <w:sz w:val="32"/>
          <w:szCs w:val="32"/>
        </w:rPr>
        <w:t>4183</w:t>
      </w:r>
      <w:r w:rsidRPr="00113E91">
        <w:rPr>
          <w:rFonts w:ascii="仿宋" w:eastAsia="仿宋" w:hAnsi="仿宋" w:cs="宋体" w:hint="eastAsia"/>
          <w:kern w:val="0"/>
          <w:sz w:val="32"/>
          <w:szCs w:val="32"/>
          <w:lang w:val="zh-CN"/>
        </w:rPr>
        <w:t>人次参加了《专业技术人员信息化能力建设》培训考试。</w:t>
      </w:r>
      <w:r w:rsidRPr="00113E91">
        <w:rPr>
          <w:rFonts w:ascii="仿宋" w:eastAsia="仿宋" w:hAnsi="仿宋" w:cs="宋体" w:hint="eastAsia"/>
          <w:color w:val="000000"/>
          <w:kern w:val="0"/>
          <w:sz w:val="32"/>
          <w:szCs w:val="32"/>
          <w:lang w:val="zh-CN"/>
        </w:rPr>
        <w:t>与</w:t>
      </w:r>
      <w:r w:rsidRPr="00113E91">
        <w:rPr>
          <w:rFonts w:ascii="仿宋" w:eastAsia="仿宋" w:hAnsi="仿宋" w:cs="宋体" w:hint="eastAsia"/>
          <w:kern w:val="0"/>
          <w:sz w:val="32"/>
          <w:szCs w:val="32"/>
          <w:lang w:val="zh-CN"/>
        </w:rPr>
        <w:t>市县人社局、安监局、住建局、农机局等职能部门联合开展各类社会培训</w:t>
      </w:r>
      <w:r w:rsidRPr="00113E91">
        <w:rPr>
          <w:rFonts w:ascii="仿宋" w:eastAsia="仿宋" w:hAnsi="仿宋" w:cs="Arial" w:hint="eastAsia"/>
          <w:sz w:val="32"/>
          <w:szCs w:val="32"/>
        </w:rPr>
        <w:t>，累计培训11000余人</w:t>
      </w:r>
      <w:r w:rsidR="00F06654">
        <w:rPr>
          <w:rFonts w:ascii="仿宋" w:eastAsia="仿宋" w:hAnsi="仿宋" w:cs="Arial" w:hint="eastAsia"/>
          <w:sz w:val="32"/>
          <w:szCs w:val="32"/>
        </w:rPr>
        <w:t>次</w:t>
      </w:r>
      <w:r w:rsidRPr="00113E91">
        <w:rPr>
          <w:rFonts w:ascii="仿宋" w:eastAsia="仿宋" w:hAnsi="仿宋" w:cs="Arial" w:hint="eastAsia"/>
          <w:sz w:val="32"/>
          <w:szCs w:val="32"/>
        </w:rPr>
        <w:t>。培训专业或工种涉及建筑</w:t>
      </w:r>
      <w:r w:rsidR="00F06654">
        <w:rPr>
          <w:rFonts w:ascii="仿宋" w:eastAsia="仿宋" w:hAnsi="仿宋" w:cs="Arial" w:hint="eastAsia"/>
          <w:sz w:val="32"/>
          <w:szCs w:val="32"/>
        </w:rPr>
        <w:t>中级岗位</w:t>
      </w:r>
      <w:r w:rsidRPr="00113E91">
        <w:rPr>
          <w:rFonts w:ascii="仿宋" w:eastAsia="仿宋" w:hAnsi="仿宋" w:cs="Arial" w:hint="eastAsia"/>
          <w:sz w:val="32"/>
          <w:szCs w:val="32"/>
        </w:rPr>
        <w:t>、建筑技能、安全管理、特种作业、农村劳动力转移、下岗职工再就业、农机驾驶维修、社区服务培训等十余个，培训合格率达95%以上。</w:t>
      </w:r>
      <w:r w:rsidRPr="00113E91">
        <w:rPr>
          <w:rFonts w:ascii="仿宋" w:eastAsia="仿宋" w:hAnsi="仿宋" w:cs="Times New Roman" w:hint="eastAsia"/>
          <w:sz w:val="32"/>
          <w:szCs w:val="32"/>
        </w:rPr>
        <w:t>通过就业、创业服务性培训，普及相关专业知识和技能，完成20余期相关培训，参与培训人数1500余人次。积极参与社区教育，主动和社区对接，开展家庭教育、心理咨询、家政服务等形式多样的短期培训，完成了1000余人次的培训。</w:t>
      </w:r>
    </w:p>
    <w:p w:rsidR="00113E91" w:rsidRPr="00113E91" w:rsidRDefault="00113E91" w:rsidP="0041695E">
      <w:pPr>
        <w:autoSpaceDE w:val="0"/>
        <w:autoSpaceDN w:val="0"/>
        <w:adjustRightInd w:val="0"/>
        <w:spacing w:line="560" w:lineRule="exact"/>
        <w:ind w:firstLine="420"/>
        <w:jc w:val="left"/>
        <w:rPr>
          <w:rFonts w:ascii="仿宋" w:eastAsia="仿宋" w:hAnsi="仿宋" w:cs="宋体"/>
          <w:kern w:val="0"/>
          <w:sz w:val="32"/>
          <w:szCs w:val="32"/>
          <w:lang w:val="zh-CN"/>
        </w:rPr>
      </w:pPr>
      <w:r w:rsidRPr="00113E91">
        <w:rPr>
          <w:rFonts w:ascii="仿宋" w:eastAsia="仿宋" w:hAnsi="仿宋" w:cs="宋体" w:hint="eastAsia"/>
          <w:kern w:val="0"/>
          <w:sz w:val="32"/>
          <w:szCs w:val="32"/>
          <w:lang w:val="zh-CN"/>
        </w:rPr>
        <w:t xml:space="preserve"> 培训工作在不断探索中开拓创新，在培训数量和培训效益各方面都取得了显著成效，培养和造就了大批专业技能人才，为促进经济社会可持续发展提供了可靠的保障，得到了上级主管部门和相关单位及学员的一致好评。通过开展社会服务活动，进一步加强了学校与企事业单位的联系，锻炼了教师队伍，</w:t>
      </w:r>
      <w:r w:rsidR="00696F3A">
        <w:rPr>
          <w:rFonts w:ascii="仿宋" w:eastAsia="仿宋" w:hAnsi="仿宋" w:cs="宋体" w:hint="eastAsia"/>
          <w:kern w:val="0"/>
          <w:sz w:val="32"/>
          <w:szCs w:val="32"/>
          <w:lang w:val="zh-CN"/>
        </w:rPr>
        <w:t>提高了企事业在岗职工的专业理论水平和职业技能水平，为区域经济</w:t>
      </w:r>
      <w:r w:rsidRPr="00113E91">
        <w:rPr>
          <w:rFonts w:ascii="仿宋" w:eastAsia="仿宋" w:hAnsi="仿宋" w:cs="宋体" w:hint="eastAsia"/>
          <w:kern w:val="0"/>
          <w:sz w:val="32"/>
          <w:szCs w:val="32"/>
          <w:lang w:val="zh-CN"/>
        </w:rPr>
        <w:t>和社会发展做出了重要贡献。</w:t>
      </w:r>
    </w:p>
    <w:p w:rsidR="00113E91" w:rsidRPr="00113E91" w:rsidRDefault="00113E91" w:rsidP="0041695E">
      <w:pPr>
        <w:autoSpaceDE w:val="0"/>
        <w:autoSpaceDN w:val="0"/>
        <w:adjustRightInd w:val="0"/>
        <w:spacing w:line="560" w:lineRule="exact"/>
        <w:jc w:val="left"/>
        <w:rPr>
          <w:rFonts w:ascii="仿宋" w:eastAsia="仿宋" w:hAnsi="仿宋" w:cs="宋体"/>
          <w:kern w:val="0"/>
          <w:sz w:val="32"/>
          <w:szCs w:val="32"/>
          <w:highlight w:val="white"/>
          <w:lang w:val="zh-CN"/>
        </w:rPr>
      </w:pPr>
      <w:r w:rsidRPr="0041695E">
        <w:rPr>
          <w:rFonts w:ascii="仿宋" w:eastAsia="仿宋" w:hAnsi="仿宋" w:cs="Times New Roman" w:hint="eastAsia"/>
          <w:noProof/>
          <w:sz w:val="32"/>
          <w:szCs w:val="32"/>
        </w:rPr>
        <w:drawing>
          <wp:anchor distT="0" distB="0" distL="114300" distR="114300" simplePos="0" relativeHeight="251675648" behindDoc="0" locked="0" layoutInCell="1" allowOverlap="1">
            <wp:simplePos x="0" y="0"/>
            <wp:positionH relativeFrom="column">
              <wp:posOffset>1125220</wp:posOffset>
            </wp:positionH>
            <wp:positionV relativeFrom="paragraph">
              <wp:posOffset>7620</wp:posOffset>
            </wp:positionV>
            <wp:extent cx="3437890" cy="22479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890" cy="2247900"/>
                    </a:xfrm>
                    <a:prstGeom prst="rect">
                      <a:avLst/>
                    </a:prstGeom>
                    <a:noFill/>
                    <a:ln>
                      <a:noFill/>
                    </a:ln>
                  </pic:spPr>
                </pic:pic>
              </a:graphicData>
            </a:graphic>
          </wp:anchor>
        </w:drawing>
      </w:r>
    </w:p>
    <w:p w:rsidR="00113E91" w:rsidRPr="00113E91" w:rsidRDefault="00113E91" w:rsidP="0041695E">
      <w:pPr>
        <w:autoSpaceDE w:val="0"/>
        <w:autoSpaceDN w:val="0"/>
        <w:adjustRightInd w:val="0"/>
        <w:spacing w:line="560" w:lineRule="exact"/>
        <w:jc w:val="left"/>
        <w:rPr>
          <w:rFonts w:ascii="仿宋" w:eastAsia="仿宋" w:hAnsi="仿宋" w:cs="宋体"/>
          <w:kern w:val="0"/>
          <w:sz w:val="32"/>
          <w:szCs w:val="32"/>
          <w:highlight w:val="white"/>
          <w:lang w:val="zh-CN"/>
        </w:rPr>
      </w:pPr>
    </w:p>
    <w:p w:rsidR="00113E91" w:rsidRPr="00113E91" w:rsidRDefault="00113E91" w:rsidP="0041695E">
      <w:pPr>
        <w:autoSpaceDE w:val="0"/>
        <w:autoSpaceDN w:val="0"/>
        <w:adjustRightInd w:val="0"/>
        <w:spacing w:line="560" w:lineRule="exact"/>
        <w:jc w:val="left"/>
        <w:rPr>
          <w:rFonts w:ascii="仿宋" w:eastAsia="仿宋" w:hAnsi="仿宋" w:cs="宋体"/>
          <w:kern w:val="0"/>
          <w:sz w:val="32"/>
          <w:szCs w:val="32"/>
          <w:highlight w:val="white"/>
          <w:lang w:val="zh-CN"/>
        </w:rPr>
      </w:pPr>
    </w:p>
    <w:p w:rsidR="00113E91" w:rsidRPr="00113E91" w:rsidRDefault="00113E91" w:rsidP="0041695E">
      <w:pPr>
        <w:autoSpaceDE w:val="0"/>
        <w:autoSpaceDN w:val="0"/>
        <w:adjustRightInd w:val="0"/>
        <w:spacing w:line="560" w:lineRule="exact"/>
        <w:jc w:val="left"/>
        <w:rPr>
          <w:rFonts w:ascii="仿宋" w:eastAsia="仿宋" w:hAnsi="仿宋" w:cs="宋体"/>
          <w:kern w:val="0"/>
          <w:sz w:val="32"/>
          <w:szCs w:val="32"/>
          <w:highlight w:val="white"/>
          <w:lang w:val="zh-CN"/>
        </w:rPr>
      </w:pPr>
    </w:p>
    <w:p w:rsidR="00113E91" w:rsidRPr="00113E91" w:rsidRDefault="00113E91" w:rsidP="0041695E">
      <w:pPr>
        <w:autoSpaceDE w:val="0"/>
        <w:autoSpaceDN w:val="0"/>
        <w:adjustRightInd w:val="0"/>
        <w:spacing w:line="560" w:lineRule="exact"/>
        <w:jc w:val="left"/>
        <w:rPr>
          <w:rFonts w:ascii="仿宋" w:eastAsia="仿宋" w:hAnsi="仿宋" w:cs="宋体"/>
          <w:kern w:val="0"/>
          <w:sz w:val="32"/>
          <w:szCs w:val="32"/>
          <w:highlight w:val="white"/>
          <w:lang w:val="zh-CN"/>
        </w:rPr>
      </w:pPr>
    </w:p>
    <w:p w:rsidR="00113E91" w:rsidRPr="00113E91" w:rsidRDefault="00113E91" w:rsidP="0041695E">
      <w:pPr>
        <w:autoSpaceDE w:val="0"/>
        <w:autoSpaceDN w:val="0"/>
        <w:adjustRightInd w:val="0"/>
        <w:spacing w:line="560" w:lineRule="exact"/>
        <w:jc w:val="left"/>
        <w:rPr>
          <w:rFonts w:ascii="仿宋" w:eastAsia="仿宋" w:hAnsi="仿宋" w:cs="宋体"/>
          <w:kern w:val="0"/>
          <w:sz w:val="32"/>
          <w:szCs w:val="32"/>
          <w:highlight w:val="white"/>
          <w:lang w:val="zh-CN"/>
        </w:rPr>
      </w:pPr>
    </w:p>
    <w:p w:rsidR="001B465A" w:rsidRDefault="00113E91" w:rsidP="00FE1010">
      <w:pPr>
        <w:autoSpaceDE w:val="0"/>
        <w:autoSpaceDN w:val="0"/>
        <w:adjustRightInd w:val="0"/>
        <w:spacing w:beforeLines="50" w:line="560" w:lineRule="exact"/>
        <w:jc w:val="center"/>
        <w:rPr>
          <w:rFonts w:ascii="仿宋" w:eastAsia="仿宋" w:hAnsi="仿宋" w:cs="宋体"/>
          <w:kern w:val="0"/>
          <w:sz w:val="24"/>
          <w:szCs w:val="24"/>
          <w:lang w:val="zh-CN"/>
        </w:rPr>
      </w:pPr>
      <w:r w:rsidRPr="00E72038">
        <w:rPr>
          <w:rFonts w:ascii="仿宋" w:eastAsia="仿宋" w:hAnsi="仿宋" w:cs="宋体" w:hint="eastAsia"/>
          <w:kern w:val="0"/>
          <w:sz w:val="24"/>
          <w:szCs w:val="24"/>
          <w:highlight w:val="white"/>
          <w:lang w:val="zh-CN"/>
        </w:rPr>
        <w:t>图</w:t>
      </w:r>
      <w:r w:rsidR="00E72038" w:rsidRPr="00E72038">
        <w:rPr>
          <w:rFonts w:ascii="仿宋" w:eastAsia="仿宋" w:hAnsi="仿宋" w:cs="??_GB2312"/>
          <w:kern w:val="0"/>
          <w:sz w:val="24"/>
          <w:szCs w:val="24"/>
          <w:highlight w:val="white"/>
        </w:rPr>
        <w:t>9</w:t>
      </w:r>
      <w:r w:rsidRPr="00E72038">
        <w:rPr>
          <w:rFonts w:ascii="仿宋" w:eastAsia="仿宋" w:hAnsi="仿宋" w:cs="宋体" w:hint="eastAsia"/>
          <w:kern w:val="0"/>
          <w:sz w:val="24"/>
          <w:szCs w:val="24"/>
          <w:highlight w:val="white"/>
          <w:lang w:val="zh-CN"/>
        </w:rPr>
        <w:t>对企业人员进行培训</w:t>
      </w:r>
      <w:bookmarkStart w:id="13" w:name="_Toc437416881"/>
    </w:p>
    <w:p w:rsidR="001B465A" w:rsidRPr="001B465A" w:rsidRDefault="00113E91" w:rsidP="00FE1010">
      <w:pPr>
        <w:autoSpaceDE w:val="0"/>
        <w:autoSpaceDN w:val="0"/>
        <w:adjustRightInd w:val="0"/>
        <w:spacing w:beforeLines="50" w:line="560" w:lineRule="exact"/>
        <w:ind w:firstLineChars="200" w:firstLine="640"/>
        <w:jc w:val="left"/>
        <w:rPr>
          <w:rFonts w:ascii="黑体" w:eastAsia="黑体" w:hAnsi="黑体"/>
          <w:sz w:val="32"/>
          <w:szCs w:val="32"/>
          <w:lang w:val="zh-CN"/>
        </w:rPr>
      </w:pPr>
      <w:r w:rsidRPr="001B465A">
        <w:rPr>
          <w:rFonts w:ascii="黑体" w:eastAsia="黑体" w:hAnsi="黑体" w:hint="eastAsia"/>
          <w:sz w:val="32"/>
          <w:szCs w:val="32"/>
          <w:lang w:val="zh-CN"/>
        </w:rPr>
        <w:t>三、问题与展望</w:t>
      </w:r>
      <w:bookmarkStart w:id="14" w:name="_Toc437416882"/>
      <w:bookmarkEnd w:id="13"/>
    </w:p>
    <w:p w:rsidR="00113E91" w:rsidRPr="001B465A" w:rsidRDefault="00113E91" w:rsidP="00FE1010">
      <w:pPr>
        <w:autoSpaceDE w:val="0"/>
        <w:autoSpaceDN w:val="0"/>
        <w:adjustRightInd w:val="0"/>
        <w:spacing w:beforeLines="50" w:line="560" w:lineRule="exact"/>
        <w:ind w:firstLineChars="200" w:firstLine="643"/>
        <w:jc w:val="left"/>
        <w:rPr>
          <w:rFonts w:ascii="楷体" w:eastAsia="楷体" w:hAnsi="楷体" w:cs="宋体"/>
          <w:b/>
          <w:kern w:val="0"/>
          <w:sz w:val="32"/>
          <w:szCs w:val="32"/>
          <w:lang w:val="zh-CN"/>
        </w:rPr>
      </w:pPr>
      <w:r w:rsidRPr="001B465A">
        <w:rPr>
          <w:rFonts w:ascii="楷体" w:eastAsia="楷体" w:hAnsi="楷体" w:hint="eastAsia"/>
          <w:b/>
          <w:sz w:val="32"/>
          <w:szCs w:val="32"/>
          <w:lang w:val="zh-CN"/>
        </w:rPr>
        <w:t>（一）制约职业教育发展的主要问题</w:t>
      </w:r>
      <w:bookmarkEnd w:id="14"/>
    </w:p>
    <w:p w:rsidR="00113E91" w:rsidRPr="00113E91" w:rsidRDefault="00113E91" w:rsidP="0041695E">
      <w:pPr>
        <w:autoSpaceDE w:val="0"/>
        <w:autoSpaceDN w:val="0"/>
        <w:adjustRightInd w:val="0"/>
        <w:spacing w:line="560" w:lineRule="exact"/>
        <w:ind w:firstLine="640"/>
        <w:jc w:val="left"/>
        <w:rPr>
          <w:rFonts w:ascii="仿宋" w:eastAsia="仿宋" w:hAnsi="仿宋" w:cs="??_GB2312"/>
          <w:kern w:val="0"/>
          <w:sz w:val="32"/>
          <w:szCs w:val="32"/>
        </w:rPr>
      </w:pPr>
      <w:r w:rsidRPr="00113E91">
        <w:rPr>
          <w:rFonts w:ascii="仿宋" w:eastAsia="仿宋" w:hAnsi="仿宋" w:cs="宋体" w:hint="eastAsia"/>
          <w:kern w:val="0"/>
          <w:sz w:val="32"/>
          <w:szCs w:val="32"/>
          <w:lang w:val="zh-CN"/>
        </w:rPr>
        <w:t>桓台县职业教育在县委、县政府的正确领导下，在县直各部门的大力支持下，</w:t>
      </w:r>
      <w:r w:rsidRPr="00113E91">
        <w:rPr>
          <w:rFonts w:ascii="仿宋" w:eastAsia="仿宋" w:hAnsi="仿宋" w:cs="??_GB2312" w:hint="eastAsia"/>
          <w:kern w:val="0"/>
          <w:sz w:val="32"/>
          <w:szCs w:val="32"/>
        </w:rPr>
        <w:t>2014</w:t>
      </w:r>
      <w:r w:rsidR="00696F3A">
        <w:rPr>
          <w:rFonts w:ascii="仿宋" w:eastAsia="仿宋" w:hAnsi="仿宋" w:cs="??_GB2312" w:hint="eastAsia"/>
          <w:kern w:val="0"/>
          <w:sz w:val="32"/>
          <w:szCs w:val="32"/>
        </w:rPr>
        <w:t>—2015学</w:t>
      </w:r>
      <w:r w:rsidRPr="00113E91">
        <w:rPr>
          <w:rFonts w:ascii="仿宋" w:eastAsia="仿宋" w:hAnsi="仿宋" w:cs="宋体" w:hint="eastAsia"/>
          <w:kern w:val="0"/>
          <w:sz w:val="32"/>
          <w:szCs w:val="32"/>
          <w:lang w:val="zh-CN"/>
        </w:rPr>
        <w:t>年得到了</w:t>
      </w:r>
      <w:r w:rsidR="00696F3A">
        <w:rPr>
          <w:rFonts w:ascii="仿宋" w:eastAsia="仿宋" w:hAnsi="仿宋" w:cs="宋体" w:hint="eastAsia"/>
          <w:kern w:val="0"/>
          <w:sz w:val="32"/>
          <w:szCs w:val="32"/>
          <w:lang w:val="zh-CN"/>
        </w:rPr>
        <w:t>迅速</w:t>
      </w:r>
      <w:r w:rsidRPr="00113E91">
        <w:rPr>
          <w:rFonts w:ascii="仿宋" w:eastAsia="仿宋" w:hAnsi="仿宋" w:cs="宋体" w:hint="eastAsia"/>
          <w:kern w:val="0"/>
          <w:sz w:val="32"/>
          <w:szCs w:val="32"/>
          <w:lang w:val="zh-CN"/>
        </w:rPr>
        <w:t>发展，呈现出多元化、规范化、特色化发展模式，但与先进地区相比还有较大的差距，还不能很好地适应经济社会飞速发展的需要。这些问题主要体现在：</w:t>
      </w:r>
    </w:p>
    <w:p w:rsidR="00113E91" w:rsidRPr="00113E91" w:rsidRDefault="00113E91" w:rsidP="0041695E">
      <w:pPr>
        <w:autoSpaceDE w:val="0"/>
        <w:autoSpaceDN w:val="0"/>
        <w:adjustRightInd w:val="0"/>
        <w:spacing w:line="560" w:lineRule="exact"/>
        <w:ind w:firstLine="640"/>
        <w:jc w:val="left"/>
        <w:rPr>
          <w:rFonts w:ascii="仿宋" w:eastAsia="仿宋" w:hAnsi="仿宋" w:cs="??_GB2312"/>
          <w:kern w:val="0"/>
          <w:sz w:val="32"/>
          <w:szCs w:val="32"/>
        </w:rPr>
      </w:pPr>
      <w:r w:rsidRPr="002426AA">
        <w:rPr>
          <w:rFonts w:ascii="楷体" w:eastAsia="楷体" w:hAnsi="楷体" w:cs="??_GB2312" w:hint="eastAsia"/>
          <w:kern w:val="0"/>
          <w:sz w:val="32"/>
          <w:szCs w:val="32"/>
        </w:rPr>
        <w:t>1</w:t>
      </w:r>
      <w:r w:rsidR="002426AA">
        <w:rPr>
          <w:rFonts w:ascii="楷体" w:eastAsia="楷体" w:hAnsi="楷体" w:cs="宋体" w:hint="eastAsia"/>
          <w:kern w:val="0"/>
          <w:sz w:val="32"/>
          <w:szCs w:val="32"/>
          <w:lang w:val="zh-CN"/>
        </w:rPr>
        <w:t>．</w:t>
      </w:r>
      <w:r w:rsidRPr="002426AA">
        <w:rPr>
          <w:rFonts w:ascii="楷体" w:eastAsia="楷体" w:hAnsi="楷体" w:cs="宋体" w:hint="eastAsia"/>
          <w:kern w:val="0"/>
          <w:sz w:val="32"/>
          <w:szCs w:val="32"/>
          <w:lang w:val="zh-CN"/>
        </w:rPr>
        <w:t>对职业教育重要性认识还不够足。</w:t>
      </w:r>
      <w:r w:rsidRPr="00113E91">
        <w:rPr>
          <w:rFonts w:ascii="仿宋" w:eastAsia="仿宋" w:hAnsi="仿宋" w:cs="宋体" w:hint="eastAsia"/>
          <w:kern w:val="0"/>
          <w:sz w:val="32"/>
          <w:szCs w:val="32"/>
          <w:lang w:val="zh-CN"/>
        </w:rPr>
        <w:t>政府在统筹职业教育和其他类型教育发展方面还有很多工作要做。同时，传统观念影响也造成对职业教育认识方面的偏差，社会上大多数人依然把“上大学”作为子女受教育的首选，不管是否适合自己的孩子，并不看重职业教育，没有充分认清职业教育发展对于经济又快又好发展的重要性和关键作用，对参与职业教育、发展职业教育热情不高。少数企业不愿花钱对职工进行职业培训，有一些企业职工不愿参加培训，尤其是农民工对参加各类培训消极怠慢，没有积极性。</w:t>
      </w:r>
    </w:p>
    <w:p w:rsidR="00113E91" w:rsidRPr="00113E91" w:rsidRDefault="00113E91" w:rsidP="0041695E">
      <w:pPr>
        <w:autoSpaceDE w:val="0"/>
        <w:autoSpaceDN w:val="0"/>
        <w:adjustRightInd w:val="0"/>
        <w:spacing w:line="560" w:lineRule="exact"/>
        <w:ind w:firstLine="640"/>
        <w:jc w:val="left"/>
        <w:rPr>
          <w:rFonts w:ascii="仿宋" w:eastAsia="仿宋" w:hAnsi="仿宋" w:cs="宋体"/>
          <w:kern w:val="0"/>
          <w:sz w:val="32"/>
          <w:szCs w:val="32"/>
          <w:lang w:val="zh-CN"/>
        </w:rPr>
      </w:pPr>
      <w:r w:rsidRPr="002426AA">
        <w:rPr>
          <w:rFonts w:ascii="楷体" w:eastAsia="楷体" w:hAnsi="楷体" w:cs="??_GB2312" w:hint="eastAsia"/>
          <w:kern w:val="0"/>
          <w:sz w:val="32"/>
          <w:szCs w:val="32"/>
        </w:rPr>
        <w:t>2</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职业教育经费稳定投入机制的建立尚需努力。</w:t>
      </w:r>
      <w:r w:rsidRPr="00113E91">
        <w:rPr>
          <w:rFonts w:ascii="仿宋" w:eastAsia="仿宋" w:hAnsi="仿宋" w:cs="宋体" w:hint="eastAsia"/>
          <w:kern w:val="0"/>
          <w:sz w:val="32"/>
          <w:szCs w:val="32"/>
          <w:lang w:val="zh-CN"/>
        </w:rPr>
        <w:t>职业教育稳定的经费投入机制还不够完善，还没有达到教育费附加不低于30%和地方教育附加不少于30%用于职业教育的政策要求。职业教育发展所必须的基础设施建设经费、实验实训设备的添置经费和教师的</w:t>
      </w:r>
      <w:r w:rsidRPr="00113E91">
        <w:rPr>
          <w:rFonts w:ascii="仿宋" w:eastAsia="仿宋" w:hAnsi="仿宋" w:cs="宋体" w:hint="eastAsia"/>
          <w:kern w:val="0"/>
          <w:sz w:val="32"/>
          <w:szCs w:val="32"/>
          <w:lang w:val="zh-CN"/>
        </w:rPr>
        <w:lastRenderedPageBreak/>
        <w:t>培训培养经费不足，制约着职业教育的发展。同时，学校实验实训器材配备率低，缺少现代化职业技术要求的设备、器材，实习、实训基地少，不少专业甚至没有实训基地。这种状况，制约着职业教育质量的提高。</w:t>
      </w:r>
    </w:p>
    <w:p w:rsidR="001B465A" w:rsidRDefault="00113E91" w:rsidP="001B465A">
      <w:pPr>
        <w:autoSpaceDE w:val="0"/>
        <w:autoSpaceDN w:val="0"/>
        <w:adjustRightInd w:val="0"/>
        <w:spacing w:line="560" w:lineRule="exact"/>
        <w:ind w:firstLine="640"/>
        <w:jc w:val="left"/>
        <w:rPr>
          <w:rFonts w:ascii="仿宋" w:eastAsia="仿宋" w:hAnsi="仿宋" w:cs="宋体"/>
          <w:kern w:val="0"/>
          <w:sz w:val="32"/>
          <w:szCs w:val="32"/>
          <w:lang w:val="zh-CN"/>
        </w:rPr>
      </w:pPr>
      <w:r w:rsidRPr="002426AA">
        <w:rPr>
          <w:rFonts w:ascii="楷体" w:eastAsia="楷体" w:hAnsi="楷体" w:cs="??_GB2312" w:hint="eastAsia"/>
          <w:kern w:val="0"/>
          <w:sz w:val="32"/>
          <w:szCs w:val="32"/>
        </w:rPr>
        <w:t>3</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职业教育发展机制不够健全。</w:t>
      </w:r>
      <w:r w:rsidRPr="00113E91">
        <w:rPr>
          <w:rFonts w:ascii="仿宋" w:eastAsia="仿宋" w:hAnsi="仿宋" w:cs="宋体" w:hint="eastAsia"/>
          <w:kern w:val="0"/>
          <w:sz w:val="32"/>
          <w:szCs w:val="32"/>
          <w:lang w:val="zh-CN"/>
        </w:rPr>
        <w:t>（</w:t>
      </w:r>
      <w:r w:rsidRPr="00113E91">
        <w:rPr>
          <w:rFonts w:ascii="仿宋" w:eastAsia="仿宋" w:hAnsi="仿宋" w:cs="??_GB2312" w:hint="eastAsia"/>
          <w:kern w:val="0"/>
          <w:sz w:val="32"/>
          <w:szCs w:val="32"/>
        </w:rPr>
        <w:t>1</w:t>
      </w:r>
      <w:r w:rsidR="00696F3A">
        <w:rPr>
          <w:rFonts w:ascii="仿宋" w:eastAsia="仿宋" w:hAnsi="仿宋" w:cs="宋体" w:hint="eastAsia"/>
          <w:kern w:val="0"/>
          <w:sz w:val="32"/>
          <w:szCs w:val="32"/>
          <w:lang w:val="zh-CN"/>
        </w:rPr>
        <w:t>）校企合作、工学结合的机制没有真正建立，企业方面的积极性</w:t>
      </w:r>
      <w:r w:rsidRPr="00113E91">
        <w:rPr>
          <w:rFonts w:ascii="仿宋" w:eastAsia="仿宋" w:hAnsi="仿宋" w:cs="宋体" w:hint="eastAsia"/>
          <w:kern w:val="0"/>
          <w:sz w:val="32"/>
          <w:szCs w:val="32"/>
          <w:lang w:val="zh-CN"/>
        </w:rPr>
        <w:t>没有得到充分调动。（</w:t>
      </w:r>
      <w:r w:rsidRPr="00113E91">
        <w:rPr>
          <w:rFonts w:ascii="仿宋" w:eastAsia="仿宋" w:hAnsi="仿宋" w:cs="??_GB2312" w:hint="eastAsia"/>
          <w:kern w:val="0"/>
          <w:sz w:val="32"/>
          <w:szCs w:val="32"/>
        </w:rPr>
        <w:t>2</w:t>
      </w:r>
      <w:r w:rsidRPr="00113E91">
        <w:rPr>
          <w:rFonts w:ascii="仿宋" w:eastAsia="仿宋" w:hAnsi="仿宋" w:cs="宋体" w:hint="eastAsia"/>
          <w:kern w:val="0"/>
          <w:sz w:val="32"/>
          <w:szCs w:val="32"/>
          <w:lang w:val="zh-CN"/>
        </w:rPr>
        <w:t>）学校编制过紧，高中教育的编制模式不适应职业教育的要求。尤其是真正的“双师型”教师偏少，人才匮乏，问题突出。（</w:t>
      </w:r>
      <w:r w:rsidRPr="00113E91">
        <w:rPr>
          <w:rFonts w:ascii="仿宋" w:eastAsia="仿宋" w:hAnsi="仿宋" w:cs="??_GB2312" w:hint="eastAsia"/>
          <w:kern w:val="0"/>
          <w:sz w:val="32"/>
          <w:szCs w:val="32"/>
        </w:rPr>
        <w:t>3</w:t>
      </w:r>
      <w:r w:rsidRPr="00113E91">
        <w:rPr>
          <w:rFonts w:ascii="仿宋" w:eastAsia="仿宋" w:hAnsi="仿宋" w:cs="宋体" w:hint="eastAsia"/>
          <w:kern w:val="0"/>
          <w:sz w:val="32"/>
          <w:szCs w:val="32"/>
          <w:lang w:val="zh-CN"/>
        </w:rPr>
        <w:t>）专业设置与市场需求适应性不强。有的专业设置不是瞄准市场设置专业，而是依据现有师资确定专业，导致人才培养与市场需求脱节。如山东天齐汽车博览园在我县开发区建设，需要大批汽修专业的专业技能人才，中职学校招生还不能实现订单式招生服务。其他为第三产业服务的专业，如现代物流、文化旅游、社区中介服务等专业，当前还未设置。而我县第三产业迅猛发展，对这方面的人才有极大的需求。</w:t>
      </w:r>
      <w:bookmarkStart w:id="15" w:name="_Toc437416883"/>
    </w:p>
    <w:p w:rsidR="00113E91" w:rsidRPr="001B465A" w:rsidRDefault="00113E91" w:rsidP="001B465A">
      <w:pPr>
        <w:autoSpaceDE w:val="0"/>
        <w:autoSpaceDN w:val="0"/>
        <w:adjustRightInd w:val="0"/>
        <w:spacing w:line="560" w:lineRule="exact"/>
        <w:ind w:firstLine="640"/>
        <w:jc w:val="left"/>
        <w:rPr>
          <w:rFonts w:ascii="楷体" w:eastAsia="楷体" w:hAnsi="楷体" w:cs="宋体"/>
          <w:b/>
          <w:kern w:val="0"/>
          <w:sz w:val="32"/>
          <w:szCs w:val="32"/>
          <w:lang w:val="zh-CN"/>
        </w:rPr>
      </w:pPr>
      <w:r w:rsidRPr="001B465A">
        <w:rPr>
          <w:rFonts w:ascii="楷体" w:eastAsia="楷体" w:hAnsi="楷体" w:hint="eastAsia"/>
          <w:b/>
          <w:sz w:val="32"/>
          <w:szCs w:val="32"/>
          <w:lang w:val="zh-CN"/>
        </w:rPr>
        <w:t>（二）今后加快发展现代职业教育的措施</w:t>
      </w:r>
      <w:bookmarkEnd w:id="15"/>
    </w:p>
    <w:p w:rsidR="00113E91" w:rsidRPr="00113E91" w:rsidRDefault="00113E91" w:rsidP="0041695E">
      <w:pPr>
        <w:autoSpaceDE w:val="0"/>
        <w:autoSpaceDN w:val="0"/>
        <w:adjustRightInd w:val="0"/>
        <w:spacing w:line="560" w:lineRule="exact"/>
        <w:ind w:firstLine="643"/>
        <w:jc w:val="left"/>
        <w:rPr>
          <w:rFonts w:ascii="仿宋" w:eastAsia="仿宋" w:hAnsi="仿宋" w:cs="宋体"/>
          <w:kern w:val="0"/>
          <w:sz w:val="32"/>
          <w:szCs w:val="32"/>
          <w:lang w:val="zh-CN"/>
        </w:rPr>
      </w:pPr>
      <w:r w:rsidRPr="00113E91">
        <w:rPr>
          <w:rFonts w:ascii="仿宋" w:eastAsia="仿宋" w:hAnsi="仿宋" w:cs="??_GB2312" w:hint="eastAsia"/>
          <w:kern w:val="0"/>
          <w:sz w:val="32"/>
          <w:szCs w:val="32"/>
        </w:rPr>
        <w:t>《国务院关于加快发展现代职业教育的决定》（国发〔2014〕</w:t>
      </w:r>
      <w:r w:rsidRPr="00113E91">
        <w:rPr>
          <w:rFonts w:ascii="仿宋" w:eastAsia="仿宋" w:hAnsi="仿宋" w:cs="宋体" w:hint="eastAsia"/>
          <w:kern w:val="0"/>
          <w:sz w:val="32"/>
          <w:szCs w:val="32"/>
          <w:lang w:val="zh-CN"/>
        </w:rPr>
        <w:t>19号）、鲁政发〔2012〕49号、鲁政发〔2015〕17号、鲁政办字〔2013〕126号、鲁政发〔2015〕17号等文件为今后职业教育的发展指明了方向，制定了有力措施。贯彻落实好国家、省市有</w:t>
      </w:r>
      <w:r w:rsidR="00F22C34">
        <w:rPr>
          <w:rFonts w:ascii="仿宋" w:eastAsia="仿宋" w:hAnsi="仿宋" w:cs="宋体" w:hint="eastAsia"/>
          <w:kern w:val="0"/>
          <w:sz w:val="32"/>
          <w:szCs w:val="32"/>
          <w:lang w:val="zh-CN"/>
        </w:rPr>
        <w:t>关推动职业教育发展的文件，积极构建与我县经济社会发展</w:t>
      </w:r>
      <w:r w:rsidRPr="00113E91">
        <w:rPr>
          <w:rFonts w:ascii="仿宋" w:eastAsia="仿宋" w:hAnsi="仿宋" w:cs="宋体" w:hint="eastAsia"/>
          <w:kern w:val="0"/>
          <w:sz w:val="32"/>
          <w:szCs w:val="32"/>
          <w:lang w:val="zh-CN"/>
        </w:rPr>
        <w:t>相适应的现代职业教育体系，进一步提升职业教育办学水平将是我县目前及今后的一项重</w:t>
      </w:r>
      <w:r w:rsidRPr="00113E91">
        <w:rPr>
          <w:rFonts w:ascii="仿宋" w:eastAsia="仿宋" w:hAnsi="仿宋" w:cs="宋体" w:hint="eastAsia"/>
          <w:kern w:val="0"/>
          <w:sz w:val="32"/>
          <w:szCs w:val="32"/>
          <w:lang w:val="zh-CN"/>
        </w:rPr>
        <w:lastRenderedPageBreak/>
        <w:t>点工作。下一步，我县将突出做好以下工作：</w:t>
      </w:r>
    </w:p>
    <w:p w:rsidR="00113E91" w:rsidRPr="00113E91" w:rsidRDefault="00113E91" w:rsidP="0041695E">
      <w:pPr>
        <w:autoSpaceDE w:val="0"/>
        <w:autoSpaceDN w:val="0"/>
        <w:adjustRightInd w:val="0"/>
        <w:spacing w:line="560" w:lineRule="exact"/>
        <w:ind w:firstLine="640"/>
        <w:jc w:val="left"/>
        <w:rPr>
          <w:rFonts w:ascii="仿宋" w:eastAsia="仿宋" w:hAnsi="仿宋" w:cs="??_GB2312"/>
          <w:b/>
          <w:kern w:val="0"/>
          <w:sz w:val="32"/>
          <w:szCs w:val="32"/>
        </w:rPr>
      </w:pPr>
      <w:r w:rsidRPr="002426AA">
        <w:rPr>
          <w:rFonts w:ascii="楷体" w:eastAsia="楷体" w:hAnsi="楷体" w:cs="??_GB2312" w:hint="eastAsia"/>
          <w:kern w:val="0"/>
          <w:sz w:val="32"/>
          <w:szCs w:val="32"/>
        </w:rPr>
        <w:t>1</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形成教育、财政、人事等部门一体联动的职业教育发展机制。</w:t>
      </w:r>
      <w:r w:rsidRPr="00113E91">
        <w:rPr>
          <w:rFonts w:ascii="仿宋" w:eastAsia="仿宋" w:hAnsi="仿宋" w:cs="宋体" w:hint="eastAsia"/>
          <w:kern w:val="0"/>
          <w:sz w:val="32"/>
          <w:szCs w:val="32"/>
          <w:lang w:val="zh-CN"/>
        </w:rPr>
        <w:t>在县政府牵头组织下，迅速形成县教育、财政、人事等部门一体联动的关于职业教育发展的改革的机制，使相关职业教育的发展政策能有效落实，各项工作的开展迅速有效，并有利于对职业教育的发展进行有效的把控和监督检查，从源头上解决职业教育发展原动力不足的问题。</w:t>
      </w:r>
    </w:p>
    <w:p w:rsidR="00113E91" w:rsidRPr="00113E91" w:rsidRDefault="00113E91" w:rsidP="0041695E">
      <w:pPr>
        <w:autoSpaceDE w:val="0"/>
        <w:autoSpaceDN w:val="0"/>
        <w:adjustRightInd w:val="0"/>
        <w:spacing w:line="560" w:lineRule="exact"/>
        <w:ind w:firstLine="640"/>
        <w:jc w:val="left"/>
        <w:rPr>
          <w:rFonts w:ascii="仿宋" w:eastAsia="仿宋" w:hAnsi="仿宋" w:cs="宋体"/>
          <w:kern w:val="0"/>
          <w:sz w:val="32"/>
          <w:szCs w:val="32"/>
          <w:lang w:val="zh-CN"/>
        </w:rPr>
      </w:pPr>
      <w:r w:rsidRPr="002426AA">
        <w:rPr>
          <w:rFonts w:ascii="楷体" w:eastAsia="楷体" w:hAnsi="楷体" w:cs="??_GB2312" w:hint="eastAsia"/>
          <w:kern w:val="0"/>
          <w:sz w:val="32"/>
          <w:szCs w:val="32"/>
        </w:rPr>
        <w:t>2</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进一步营造职业教育的发展氛围。</w:t>
      </w:r>
      <w:r w:rsidRPr="00113E91">
        <w:rPr>
          <w:rFonts w:ascii="仿宋" w:eastAsia="仿宋" w:hAnsi="仿宋" w:cs="宋体" w:hint="eastAsia"/>
          <w:kern w:val="0"/>
          <w:sz w:val="32"/>
          <w:szCs w:val="32"/>
          <w:lang w:val="zh-CN"/>
        </w:rPr>
        <w:t>利用广播、电视、报纸等新闻媒体及校园微信平台等自媒体，大力宣传职业教育，引导社会、企业等用人单位和广大学生及家长树立正确的用人观和择业观，用典型事例带动更多的生源。利用好职业教育活动周这一活动载体，组织好职业学校进社区、劳模专家进学校等活动，进一步向社会宣传职业教育。2016年，在建筑实训基地加挂“桓台县中小学生职业教育体验中心”的牌子，面向中小学生宣传职业教育，增强职业教育的吸引力，最大限度发挥好实训基地的育人作用。</w:t>
      </w:r>
    </w:p>
    <w:p w:rsidR="00113E91" w:rsidRPr="00113E91" w:rsidRDefault="00113E91" w:rsidP="0041695E">
      <w:pPr>
        <w:autoSpaceDE w:val="0"/>
        <w:autoSpaceDN w:val="0"/>
        <w:adjustRightInd w:val="0"/>
        <w:spacing w:line="560" w:lineRule="exact"/>
        <w:ind w:firstLine="640"/>
        <w:jc w:val="left"/>
        <w:rPr>
          <w:rFonts w:ascii="仿宋" w:eastAsia="仿宋" w:hAnsi="仿宋" w:cs="??_GB2312"/>
          <w:kern w:val="0"/>
          <w:sz w:val="32"/>
          <w:szCs w:val="32"/>
        </w:rPr>
      </w:pPr>
      <w:r w:rsidRPr="002426AA">
        <w:rPr>
          <w:rFonts w:ascii="楷体" w:eastAsia="楷体" w:hAnsi="楷体" w:cs="??_GB2312" w:hint="eastAsia"/>
          <w:kern w:val="0"/>
          <w:sz w:val="32"/>
          <w:szCs w:val="32"/>
        </w:rPr>
        <w:t>3</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进一步完善经费稳定投入机制。</w:t>
      </w:r>
      <w:r w:rsidRPr="00113E91">
        <w:rPr>
          <w:rFonts w:ascii="仿宋" w:eastAsia="仿宋" w:hAnsi="仿宋" w:cs="宋体" w:hint="eastAsia"/>
          <w:kern w:val="0"/>
          <w:sz w:val="32"/>
          <w:szCs w:val="32"/>
          <w:lang w:val="zh-CN"/>
        </w:rPr>
        <w:t>牢固树立抓职教就是抓经济、抓职教等同于抓民生的观念，进一步加大对职业教育的投入，全面落实好省中职教育生均公用经费标准。逐步建立对职业教育经费投入绩效评价、审计公告、预决算公开制度，逐步达到教育费附加和地方教育附加不低于</w:t>
      </w:r>
      <w:r w:rsidRPr="00113E91">
        <w:rPr>
          <w:rFonts w:ascii="仿宋" w:eastAsia="仿宋" w:hAnsi="仿宋" w:cs="??_GB2312" w:hint="eastAsia"/>
          <w:kern w:val="0"/>
          <w:sz w:val="32"/>
          <w:szCs w:val="32"/>
        </w:rPr>
        <w:t>30%</w:t>
      </w:r>
      <w:r w:rsidRPr="00113E91">
        <w:rPr>
          <w:rFonts w:ascii="仿宋" w:eastAsia="仿宋" w:hAnsi="仿宋" w:cs="宋体" w:hint="eastAsia"/>
          <w:kern w:val="0"/>
          <w:sz w:val="32"/>
          <w:szCs w:val="32"/>
          <w:lang w:val="zh-CN"/>
        </w:rPr>
        <w:t>用于职业教育的政策要求，为职业教育的办学条件的改善和内涵建设提供更大的资金支持。</w:t>
      </w:r>
    </w:p>
    <w:p w:rsidR="00113E91" w:rsidRPr="00113E91" w:rsidRDefault="00113E91" w:rsidP="0041695E">
      <w:pPr>
        <w:autoSpaceDE w:val="0"/>
        <w:autoSpaceDN w:val="0"/>
        <w:adjustRightInd w:val="0"/>
        <w:spacing w:line="560" w:lineRule="exact"/>
        <w:ind w:firstLine="640"/>
        <w:jc w:val="left"/>
        <w:rPr>
          <w:rFonts w:ascii="仿宋" w:eastAsia="仿宋" w:hAnsi="仿宋" w:cs="宋体"/>
          <w:b/>
          <w:kern w:val="0"/>
          <w:sz w:val="32"/>
          <w:szCs w:val="32"/>
        </w:rPr>
      </w:pPr>
      <w:r w:rsidRPr="002426AA">
        <w:rPr>
          <w:rFonts w:ascii="楷体" w:eastAsia="楷体" w:hAnsi="楷体" w:cs="??_GB2312"/>
          <w:kern w:val="0"/>
          <w:sz w:val="32"/>
          <w:szCs w:val="32"/>
        </w:rPr>
        <w:t>4</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进一步改善职业教育实训条件。</w:t>
      </w:r>
      <w:r w:rsidRPr="00113E91">
        <w:rPr>
          <w:rFonts w:ascii="仿宋" w:eastAsia="仿宋" w:hAnsi="仿宋" w:cs="宋体" w:hint="eastAsia"/>
          <w:kern w:val="0"/>
          <w:sz w:val="32"/>
          <w:szCs w:val="32"/>
          <w:lang w:val="zh-CN"/>
        </w:rPr>
        <w:t>重视实训条件对技能人才</w:t>
      </w:r>
      <w:r w:rsidRPr="00113E91">
        <w:rPr>
          <w:rFonts w:ascii="仿宋" w:eastAsia="仿宋" w:hAnsi="仿宋" w:cs="宋体" w:hint="eastAsia"/>
          <w:kern w:val="0"/>
          <w:sz w:val="32"/>
          <w:szCs w:val="32"/>
          <w:lang w:val="zh-CN"/>
        </w:rPr>
        <w:lastRenderedPageBreak/>
        <w:t>培养的重要性，加强实训基地建设的规范性和科学性，加大投入改善基础实训设施，完善实训项目和内容的开设。开展生产性实训，实行产教结合。变消耗性实训为生产性实训，节约实训成本，弥补实训经费不足的现状。同时为工读结合、勤工俭学积极创造条件，激发学生的创造、创新的愿望和热情，激励他们在实践中不断探索，不断创新。</w:t>
      </w:r>
    </w:p>
    <w:p w:rsidR="00113E91" w:rsidRPr="00113E91" w:rsidRDefault="00113E91" w:rsidP="0041695E">
      <w:pPr>
        <w:autoSpaceDE w:val="0"/>
        <w:autoSpaceDN w:val="0"/>
        <w:adjustRightInd w:val="0"/>
        <w:spacing w:line="560" w:lineRule="exact"/>
        <w:ind w:firstLine="640"/>
        <w:jc w:val="left"/>
        <w:rPr>
          <w:rFonts w:ascii="仿宋" w:eastAsia="仿宋" w:hAnsi="仿宋" w:cs="宋体"/>
          <w:kern w:val="0"/>
          <w:sz w:val="32"/>
          <w:szCs w:val="32"/>
          <w:lang w:val="zh-CN"/>
        </w:rPr>
      </w:pPr>
      <w:r w:rsidRPr="002426AA">
        <w:rPr>
          <w:rFonts w:ascii="楷体" w:eastAsia="楷体" w:hAnsi="楷体" w:cs="??_GB2312"/>
          <w:kern w:val="0"/>
          <w:sz w:val="32"/>
          <w:szCs w:val="32"/>
        </w:rPr>
        <w:t>5</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进一步优化校企合作。</w:t>
      </w:r>
      <w:r w:rsidRPr="00113E91">
        <w:rPr>
          <w:rFonts w:ascii="仿宋" w:eastAsia="仿宋" w:hAnsi="仿宋" w:cs="宋体" w:hint="eastAsia"/>
          <w:kern w:val="0"/>
          <w:sz w:val="32"/>
          <w:szCs w:val="32"/>
          <w:lang w:val="zh-CN"/>
        </w:rPr>
        <w:t>在现有“淄博市建筑职教集团”和“桓台县校企合作联盟”基础上，进一步完善校企合作服务平台，突出政府主导的作用和地位，促进校企深度融合办学。强化政府统筹原则，健全管理体制和运行机制，定期召开成员联席会议，提高企业行业参与积极性。深入探索“校企合作”办学途径，建立校企合作新机制，积极推行“半工半读、工学结合”、“订单培养”等办学培养模式，在资源共享、优势互补、合作育人、合作发展方面多下功夫，真正实现学校、企业、学生三方共赢。设立桓台县职业教育发展基金，支持建设校企一体化合作办学示范校和学校。</w:t>
      </w:r>
    </w:p>
    <w:p w:rsidR="00113E91" w:rsidRPr="00113E91" w:rsidRDefault="00113E91" w:rsidP="0041695E">
      <w:pPr>
        <w:autoSpaceDE w:val="0"/>
        <w:autoSpaceDN w:val="0"/>
        <w:adjustRightInd w:val="0"/>
        <w:spacing w:line="560" w:lineRule="exact"/>
        <w:ind w:firstLine="640"/>
        <w:jc w:val="left"/>
        <w:rPr>
          <w:rFonts w:ascii="仿宋" w:eastAsia="仿宋" w:hAnsi="仿宋" w:cs="Times New Roman"/>
          <w:sz w:val="32"/>
          <w:szCs w:val="32"/>
        </w:rPr>
      </w:pPr>
      <w:r w:rsidRPr="002426AA">
        <w:rPr>
          <w:rFonts w:ascii="楷体" w:eastAsia="楷体" w:hAnsi="楷体" w:cs="??_GB2312" w:hint="eastAsia"/>
          <w:kern w:val="0"/>
          <w:sz w:val="32"/>
          <w:szCs w:val="32"/>
        </w:rPr>
        <w:t>6</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进一步加强“双师型”教师队伍建设力度。</w:t>
      </w:r>
      <w:r w:rsidRPr="00113E91">
        <w:rPr>
          <w:rFonts w:ascii="仿宋" w:eastAsia="仿宋" w:hAnsi="仿宋" w:cs="Times New Roman" w:hint="eastAsia"/>
          <w:sz w:val="32"/>
          <w:szCs w:val="32"/>
        </w:rPr>
        <w:t>扩大中职学校在人事管理、教师评聘、收入分配等方面的办学自主权。一是增加中职学校用人的灵活性，支持学校按照有关规定自主聘请兼职教师，扩大兼职教师、技术技能教师的比例至20%。二是改进职业学校教师准入制度，中等职业学校新进专业教师符合具有3年以上所需专业工作经历、三级以上职业资格或助理以上非教师所需系列专业技术职务的政策要求。三是加强职业教育教科研队伍建设，提高科研</w:t>
      </w:r>
      <w:r w:rsidRPr="00113E91">
        <w:rPr>
          <w:rFonts w:ascii="仿宋" w:eastAsia="仿宋" w:hAnsi="仿宋" w:cs="Times New Roman" w:hint="eastAsia"/>
          <w:sz w:val="32"/>
          <w:szCs w:val="32"/>
        </w:rPr>
        <w:lastRenderedPageBreak/>
        <w:t>能力和教学研究水平。四是设立职业教育发展专项资金，保障专业教师培训和到企业锻炼制度。</w:t>
      </w:r>
    </w:p>
    <w:p w:rsidR="00113E91" w:rsidRPr="00113E91" w:rsidRDefault="00113E91" w:rsidP="0041695E">
      <w:pPr>
        <w:autoSpaceDE w:val="0"/>
        <w:autoSpaceDN w:val="0"/>
        <w:adjustRightInd w:val="0"/>
        <w:spacing w:line="560" w:lineRule="exact"/>
        <w:ind w:firstLine="640"/>
        <w:jc w:val="left"/>
        <w:rPr>
          <w:rFonts w:ascii="仿宋" w:eastAsia="仿宋" w:hAnsi="仿宋" w:cs="Times New Roman"/>
          <w:sz w:val="32"/>
          <w:szCs w:val="32"/>
        </w:rPr>
      </w:pPr>
      <w:r w:rsidRPr="002426AA">
        <w:rPr>
          <w:rFonts w:ascii="楷体" w:eastAsia="楷体" w:hAnsi="楷体" w:cs="??_GB2312"/>
          <w:kern w:val="0"/>
          <w:sz w:val="32"/>
          <w:szCs w:val="32"/>
        </w:rPr>
        <w:t>7</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进一步加强理实一体化教学改革。</w:t>
      </w:r>
      <w:r w:rsidRPr="00113E91">
        <w:rPr>
          <w:rFonts w:ascii="仿宋" w:eastAsia="仿宋" w:hAnsi="仿宋" w:cs="Times New Roman" w:hint="eastAsia"/>
          <w:sz w:val="32"/>
          <w:szCs w:val="32"/>
        </w:rPr>
        <w:t>适应我省“文化素质+专业技能”中职学校学业水平考试制度和学生综合素质评价制度的改革，组织好中职学校进一步提升理实一体化教学水平。在理实一体化教学改革中，要在理论和实践上突破中等职业教育传统的“文化课→专业基础课→专业课→技能训练”及“学科化”“系统化”的教学模式的框架，理论知识的讲授以“必需、够用”为原则，强调“实用、适度”，技能训练则强调科学、规范及创新能力。在教学方法上，要以技能训练为中心，配制相关的理论知识构成教学模块</w:t>
      </w:r>
      <w:r w:rsidR="00F22C34">
        <w:rPr>
          <w:rFonts w:ascii="仿宋" w:eastAsia="仿宋" w:hAnsi="仿宋" w:cs="Times New Roman" w:hint="eastAsia"/>
          <w:sz w:val="32"/>
          <w:szCs w:val="32"/>
        </w:rPr>
        <w:t>，使学生在</w:t>
      </w:r>
      <w:r w:rsidRPr="00113E91">
        <w:rPr>
          <w:rFonts w:ascii="仿宋" w:eastAsia="仿宋" w:hAnsi="仿宋" w:cs="Times New Roman" w:hint="eastAsia"/>
          <w:sz w:val="32"/>
          <w:szCs w:val="32"/>
        </w:rPr>
        <w:t>实践操作</w:t>
      </w:r>
      <w:r w:rsidR="00F22C34">
        <w:rPr>
          <w:rFonts w:ascii="仿宋" w:eastAsia="仿宋" w:hAnsi="仿宋" w:cs="Times New Roman" w:hint="eastAsia"/>
          <w:sz w:val="32"/>
          <w:szCs w:val="32"/>
        </w:rPr>
        <w:t>中</w:t>
      </w:r>
      <w:r w:rsidRPr="00113E91">
        <w:rPr>
          <w:rFonts w:ascii="仿宋" w:eastAsia="仿宋" w:hAnsi="仿宋" w:cs="Times New Roman" w:hint="eastAsia"/>
          <w:sz w:val="32"/>
          <w:szCs w:val="32"/>
        </w:rPr>
        <w:t>加深对理论知识的理解，</w:t>
      </w:r>
      <w:r w:rsidR="00F22C34">
        <w:rPr>
          <w:rFonts w:ascii="仿宋" w:eastAsia="仿宋" w:hAnsi="仿宋" w:cs="Times New Roman" w:hint="eastAsia"/>
          <w:sz w:val="32"/>
          <w:szCs w:val="32"/>
        </w:rPr>
        <w:t>把</w:t>
      </w:r>
      <w:r w:rsidRPr="00113E91">
        <w:rPr>
          <w:rFonts w:ascii="仿宋" w:eastAsia="仿宋" w:hAnsi="仿宋" w:cs="Times New Roman" w:hint="eastAsia"/>
          <w:sz w:val="32"/>
          <w:szCs w:val="32"/>
        </w:rPr>
        <w:t>知识与技能掌握</w:t>
      </w:r>
      <w:r w:rsidR="00F22C34">
        <w:rPr>
          <w:rFonts w:ascii="仿宋" w:eastAsia="仿宋" w:hAnsi="仿宋" w:cs="Times New Roman" w:hint="eastAsia"/>
          <w:sz w:val="32"/>
          <w:szCs w:val="32"/>
        </w:rPr>
        <w:t>得</w:t>
      </w:r>
      <w:r w:rsidRPr="00113E91">
        <w:rPr>
          <w:rFonts w:ascii="仿宋" w:eastAsia="仿宋" w:hAnsi="仿宋" w:cs="Times New Roman" w:hint="eastAsia"/>
          <w:sz w:val="32"/>
          <w:szCs w:val="32"/>
        </w:rPr>
        <w:t>更加牢固，</w:t>
      </w:r>
      <w:r w:rsidR="00F22C34">
        <w:rPr>
          <w:rFonts w:ascii="仿宋" w:eastAsia="仿宋" w:hAnsi="仿宋" w:cs="Times New Roman" w:hint="eastAsia"/>
          <w:sz w:val="32"/>
          <w:szCs w:val="32"/>
        </w:rPr>
        <w:t>促进</w:t>
      </w:r>
      <w:r w:rsidRPr="00113E91">
        <w:rPr>
          <w:rFonts w:ascii="仿宋" w:eastAsia="仿宋" w:hAnsi="仿宋" w:cs="Times New Roman" w:hint="eastAsia"/>
          <w:sz w:val="32"/>
          <w:szCs w:val="32"/>
        </w:rPr>
        <w:t>职业教育教学质量</w:t>
      </w:r>
      <w:r w:rsidR="00F22C34">
        <w:rPr>
          <w:rFonts w:ascii="仿宋" w:eastAsia="仿宋" w:hAnsi="仿宋" w:cs="Times New Roman" w:hint="eastAsia"/>
          <w:sz w:val="32"/>
          <w:szCs w:val="32"/>
        </w:rPr>
        <w:t>的整体提高</w:t>
      </w:r>
      <w:r w:rsidRPr="00113E91">
        <w:rPr>
          <w:rFonts w:ascii="仿宋" w:eastAsia="仿宋" w:hAnsi="仿宋" w:cs="Times New Roman" w:hint="eastAsia"/>
          <w:sz w:val="32"/>
          <w:szCs w:val="32"/>
        </w:rPr>
        <w:t>。</w:t>
      </w:r>
    </w:p>
    <w:p w:rsidR="00113E91" w:rsidRPr="00113E91" w:rsidRDefault="00113E91" w:rsidP="0041695E">
      <w:pPr>
        <w:autoSpaceDE w:val="0"/>
        <w:autoSpaceDN w:val="0"/>
        <w:adjustRightInd w:val="0"/>
        <w:spacing w:line="560" w:lineRule="exact"/>
        <w:ind w:firstLine="640"/>
        <w:jc w:val="left"/>
        <w:rPr>
          <w:rFonts w:ascii="仿宋" w:eastAsia="仿宋" w:hAnsi="仿宋" w:cs="Times New Roman"/>
          <w:sz w:val="32"/>
          <w:szCs w:val="32"/>
        </w:rPr>
      </w:pPr>
      <w:r w:rsidRPr="002426AA">
        <w:rPr>
          <w:rFonts w:ascii="楷体" w:eastAsia="楷体" w:hAnsi="楷体" w:cs="??_GB2312"/>
          <w:kern w:val="0"/>
          <w:sz w:val="32"/>
          <w:szCs w:val="32"/>
        </w:rPr>
        <w:t>8</w:t>
      </w:r>
      <w:r w:rsidR="002426AA">
        <w:rPr>
          <w:rFonts w:ascii="楷体" w:eastAsia="楷体" w:hAnsi="楷体" w:cs="??_GB2312" w:hint="eastAsia"/>
          <w:kern w:val="0"/>
          <w:sz w:val="32"/>
          <w:szCs w:val="32"/>
        </w:rPr>
        <w:t>．</w:t>
      </w:r>
      <w:r w:rsidRPr="002426AA">
        <w:rPr>
          <w:rFonts w:ascii="楷体" w:eastAsia="楷体" w:hAnsi="楷体" w:cs="??_GB2312" w:hint="eastAsia"/>
          <w:kern w:val="0"/>
          <w:sz w:val="32"/>
          <w:szCs w:val="32"/>
        </w:rPr>
        <w:t>进一步提升职业学校管理水平。</w:t>
      </w:r>
      <w:r w:rsidRPr="00113E91">
        <w:rPr>
          <w:rFonts w:ascii="仿宋" w:eastAsia="仿宋" w:hAnsi="仿宋" w:cs="Times New Roman" w:hint="eastAsia"/>
          <w:sz w:val="32"/>
          <w:szCs w:val="32"/>
        </w:rPr>
        <w:t>落实教育部《职业院校管理水平提升行动计划》，倡导践行“改变从今天开始”，更新管理理念，改进方法手段，全面提升招生、学籍、课程、教学、教师等方面的规范化、精细化、科学化管理水平。成立具有广泛代表性的专业建设委员会，对职业教育的专业调整、专业方向和教育教学的指导</w:t>
      </w:r>
      <w:r w:rsidR="000205E3">
        <w:rPr>
          <w:rFonts w:ascii="仿宋" w:eastAsia="仿宋" w:hAnsi="仿宋" w:cs="Times New Roman" w:hint="eastAsia"/>
          <w:sz w:val="32"/>
          <w:szCs w:val="32"/>
        </w:rPr>
        <w:t>常态化、制度化。以创建“山东省示范性及优质特色中等职业学校”</w:t>
      </w:r>
      <w:r w:rsidRPr="00113E91">
        <w:rPr>
          <w:rFonts w:ascii="仿宋" w:eastAsia="仿宋" w:hAnsi="仿宋" w:cs="Times New Roman" w:hint="eastAsia"/>
          <w:sz w:val="32"/>
          <w:szCs w:val="32"/>
        </w:rPr>
        <w:t>为抓手，推进中职学校进一步改善办学条件，加强特色专业建设。加快建筑综合实训基地建设，实现建筑专业“理实一体化”同步教学模式。以加强信息化基础设施建设和信息技术应用为重点，提高中职学校教育教学管理信息化水平，积极争创市级数字化校园。</w:t>
      </w:r>
      <w:r w:rsidRPr="00113E91">
        <w:rPr>
          <w:rFonts w:ascii="仿宋" w:eastAsia="仿宋" w:hAnsi="仿宋" w:cs="Times New Roman" w:hint="eastAsia"/>
          <w:sz w:val="32"/>
          <w:szCs w:val="32"/>
        </w:rPr>
        <w:lastRenderedPageBreak/>
        <w:t>开展学校文化育人创新行动，凝练学校核心文化，培养学生自主发展能力，进一步提高人才培养质量。</w:t>
      </w:r>
    </w:p>
    <w:p w:rsidR="00113E91" w:rsidRDefault="00113E91" w:rsidP="00E72038">
      <w:pPr>
        <w:autoSpaceDE w:val="0"/>
        <w:autoSpaceDN w:val="0"/>
        <w:adjustRightInd w:val="0"/>
        <w:spacing w:line="560" w:lineRule="exact"/>
        <w:ind w:firstLineChars="200" w:firstLine="640"/>
        <w:jc w:val="left"/>
        <w:rPr>
          <w:rFonts w:ascii="仿宋" w:eastAsia="仿宋" w:hAnsi="仿宋" w:cs="Times New Roman"/>
          <w:sz w:val="32"/>
          <w:szCs w:val="32"/>
        </w:rPr>
      </w:pPr>
      <w:r w:rsidRPr="00113E91">
        <w:rPr>
          <w:rFonts w:ascii="仿宋" w:eastAsia="仿宋" w:hAnsi="仿宋" w:cs="Times New Roman" w:hint="eastAsia"/>
          <w:sz w:val="32"/>
          <w:szCs w:val="32"/>
        </w:rPr>
        <w:t>附</w:t>
      </w:r>
      <w:r w:rsidR="00E72038">
        <w:rPr>
          <w:rFonts w:ascii="仿宋" w:eastAsia="仿宋" w:hAnsi="仿宋" w:cs="Times New Roman" w:hint="eastAsia"/>
          <w:sz w:val="32"/>
          <w:szCs w:val="32"/>
        </w:rPr>
        <w:t>件</w:t>
      </w:r>
      <w:r w:rsidRPr="00113E91">
        <w:rPr>
          <w:rFonts w:ascii="仿宋" w:eastAsia="仿宋" w:hAnsi="仿宋" w:cs="Times New Roman" w:hint="eastAsia"/>
          <w:sz w:val="32"/>
          <w:szCs w:val="32"/>
        </w:rPr>
        <w:t>：桓台县中等职业教育发展与质量年度报告指标</w:t>
      </w:r>
    </w:p>
    <w:p w:rsidR="00E72038" w:rsidRPr="00113E91" w:rsidRDefault="00E72038" w:rsidP="00E72038">
      <w:pPr>
        <w:autoSpaceDE w:val="0"/>
        <w:autoSpaceDN w:val="0"/>
        <w:adjustRightInd w:val="0"/>
        <w:spacing w:line="560" w:lineRule="exact"/>
        <w:ind w:firstLineChars="200" w:firstLine="640"/>
        <w:jc w:val="left"/>
        <w:rPr>
          <w:rFonts w:ascii="仿宋" w:eastAsia="仿宋" w:hAnsi="仿宋" w:cs="Times New Roman"/>
          <w:sz w:val="32"/>
          <w:szCs w:val="32"/>
        </w:rPr>
      </w:pPr>
    </w:p>
    <w:p w:rsidR="00113E91" w:rsidRPr="00113E91" w:rsidRDefault="00113E91" w:rsidP="0041695E">
      <w:pPr>
        <w:autoSpaceDE w:val="0"/>
        <w:autoSpaceDN w:val="0"/>
        <w:adjustRightInd w:val="0"/>
        <w:spacing w:line="560" w:lineRule="exact"/>
        <w:ind w:firstLine="640"/>
        <w:jc w:val="left"/>
        <w:rPr>
          <w:rFonts w:ascii="仿宋" w:eastAsia="仿宋" w:hAnsi="仿宋" w:cs="Times New Roman"/>
          <w:sz w:val="32"/>
          <w:szCs w:val="32"/>
        </w:rPr>
      </w:pPr>
    </w:p>
    <w:p w:rsidR="00113E91" w:rsidRPr="00113E91" w:rsidRDefault="00113E91" w:rsidP="001A1EE6">
      <w:pPr>
        <w:autoSpaceDE w:val="0"/>
        <w:autoSpaceDN w:val="0"/>
        <w:adjustRightInd w:val="0"/>
        <w:spacing w:line="560" w:lineRule="exact"/>
        <w:ind w:firstLineChars="2100" w:firstLine="6720"/>
        <w:jc w:val="left"/>
        <w:rPr>
          <w:rFonts w:ascii="仿宋" w:eastAsia="仿宋" w:hAnsi="仿宋" w:cs="Times New Roman"/>
          <w:sz w:val="32"/>
          <w:szCs w:val="32"/>
        </w:rPr>
      </w:pPr>
      <w:r w:rsidRPr="00113E91">
        <w:rPr>
          <w:rFonts w:ascii="仿宋" w:eastAsia="仿宋" w:hAnsi="仿宋" w:cs="Times New Roman" w:hint="eastAsia"/>
          <w:sz w:val="32"/>
          <w:szCs w:val="32"/>
        </w:rPr>
        <w:t>2015年12月</w:t>
      </w:r>
    </w:p>
    <w:p w:rsidR="00CA489C" w:rsidRPr="0041695E" w:rsidRDefault="00CA489C" w:rsidP="0041695E">
      <w:pPr>
        <w:spacing w:line="560" w:lineRule="exact"/>
        <w:rPr>
          <w:rFonts w:ascii="仿宋" w:eastAsia="仿宋" w:hAnsi="仿宋"/>
          <w:sz w:val="32"/>
          <w:szCs w:val="32"/>
        </w:rPr>
      </w:pPr>
    </w:p>
    <w:sectPr w:rsidR="00CA489C" w:rsidRPr="0041695E" w:rsidSect="00420262">
      <w:footerReference w:type="even" r:id="rId27"/>
      <w:footerReference w:type="default" r:id="rId28"/>
      <w:footerReference w:type="first" r:id="rId29"/>
      <w:pgSz w:w="12240" w:h="15840"/>
      <w:pgMar w:top="1814" w:right="1531" w:bottom="1701" w:left="1531" w:header="720" w:footer="720" w:gutter="0"/>
      <w:pgNumType w:fmt="numberInDash" w:start="1"/>
      <w:cols w:space="720"/>
      <w:noEndnote/>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2E2" w:rsidRDefault="00D502E2" w:rsidP="002F5480">
      <w:r>
        <w:separator/>
      </w:r>
    </w:p>
  </w:endnote>
  <w:endnote w:type="continuationSeparator" w:id="1">
    <w:p w:rsidR="00D502E2" w:rsidRDefault="00D502E2" w:rsidP="002F548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_GB2312">
    <w:altName w:val="Times New Roman"/>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480" w:rsidRDefault="006C22FD" w:rsidP="002F5480">
    <w:pPr>
      <w:pStyle w:val="a3"/>
      <w:framePr w:wrap="around" w:vAnchor="text" w:hAnchor="margin" w:xAlign="center" w:y="1"/>
      <w:rPr>
        <w:rStyle w:val="a4"/>
      </w:rPr>
    </w:pPr>
    <w:r>
      <w:rPr>
        <w:rStyle w:val="a4"/>
      </w:rPr>
      <w:fldChar w:fldCharType="begin"/>
    </w:r>
    <w:r w:rsidR="002F5480">
      <w:rPr>
        <w:rStyle w:val="a4"/>
      </w:rPr>
      <w:instrText xml:space="preserve">PAGE  </w:instrText>
    </w:r>
    <w:r>
      <w:rPr>
        <w:rStyle w:val="a4"/>
      </w:rPr>
      <w:fldChar w:fldCharType="end"/>
    </w:r>
  </w:p>
  <w:p w:rsidR="002F5480" w:rsidRDefault="002F5480">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326602"/>
      <w:docPartObj>
        <w:docPartGallery w:val="Page Numbers (Bottom of Page)"/>
        <w:docPartUnique/>
      </w:docPartObj>
    </w:sdtPr>
    <w:sdtContent>
      <w:p w:rsidR="00AA7DA3" w:rsidRDefault="006C22FD">
        <w:pPr>
          <w:pStyle w:val="a3"/>
          <w:jc w:val="center"/>
        </w:pPr>
        <w:r>
          <w:fldChar w:fldCharType="begin"/>
        </w:r>
        <w:r w:rsidR="00AA7DA3">
          <w:instrText>PAGE   \* MERGEFORMAT</w:instrText>
        </w:r>
        <w:r>
          <w:fldChar w:fldCharType="separate"/>
        </w:r>
        <w:r w:rsidR="00A746EC" w:rsidRPr="00A746EC">
          <w:rPr>
            <w:noProof/>
            <w:lang w:val="zh-CN"/>
          </w:rPr>
          <w:t>-</w:t>
        </w:r>
        <w:r w:rsidR="00A746EC">
          <w:rPr>
            <w:noProof/>
          </w:rPr>
          <w:t xml:space="preserve"> 26 -</w:t>
        </w:r>
        <w:r>
          <w:fldChar w:fldCharType="end"/>
        </w:r>
      </w:p>
    </w:sdtContent>
  </w:sdt>
  <w:p w:rsidR="008C2A80" w:rsidRDefault="008C2A80">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8533687"/>
      <w:docPartObj>
        <w:docPartGallery w:val="Page Numbers (Bottom of Page)"/>
        <w:docPartUnique/>
      </w:docPartObj>
    </w:sdtPr>
    <w:sdtContent>
      <w:p w:rsidR="00CB0928" w:rsidRDefault="006C22FD">
        <w:pPr>
          <w:pStyle w:val="a3"/>
          <w:jc w:val="center"/>
        </w:pPr>
        <w:r>
          <w:fldChar w:fldCharType="begin"/>
        </w:r>
        <w:r w:rsidR="00CB0928">
          <w:instrText>PAGE   \* MERGEFORMAT</w:instrText>
        </w:r>
        <w:r>
          <w:fldChar w:fldCharType="separate"/>
        </w:r>
        <w:r w:rsidR="00FE1010" w:rsidRPr="00FE1010">
          <w:rPr>
            <w:noProof/>
            <w:lang w:val="zh-CN"/>
          </w:rPr>
          <w:t>-</w:t>
        </w:r>
        <w:r w:rsidR="00FE1010">
          <w:rPr>
            <w:noProof/>
          </w:rPr>
          <w:t xml:space="preserve"> 1 -</w:t>
        </w:r>
        <w:r>
          <w:fldChar w:fldCharType="end"/>
        </w:r>
      </w:p>
    </w:sdtContent>
  </w:sdt>
  <w:p w:rsidR="008C2A80" w:rsidRDefault="008C2A8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2E2" w:rsidRDefault="00D502E2" w:rsidP="002F5480">
      <w:r>
        <w:separator/>
      </w:r>
    </w:p>
  </w:footnote>
  <w:footnote w:type="continuationSeparator" w:id="1">
    <w:p w:rsidR="00D502E2" w:rsidRDefault="00D502E2" w:rsidP="002F548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13E91"/>
    <w:rsid w:val="0000247A"/>
    <w:rsid w:val="000205E3"/>
    <w:rsid w:val="00095045"/>
    <w:rsid w:val="00113E91"/>
    <w:rsid w:val="00142881"/>
    <w:rsid w:val="001A1EE6"/>
    <w:rsid w:val="001A5E8E"/>
    <w:rsid w:val="001B465A"/>
    <w:rsid w:val="001D2CDA"/>
    <w:rsid w:val="00205A03"/>
    <w:rsid w:val="002426AA"/>
    <w:rsid w:val="00273066"/>
    <w:rsid w:val="002F5480"/>
    <w:rsid w:val="00326455"/>
    <w:rsid w:val="003D18E1"/>
    <w:rsid w:val="003E6DC4"/>
    <w:rsid w:val="0041695E"/>
    <w:rsid w:val="00420262"/>
    <w:rsid w:val="004625B1"/>
    <w:rsid w:val="004A4A07"/>
    <w:rsid w:val="005236C0"/>
    <w:rsid w:val="00543DDA"/>
    <w:rsid w:val="005D1018"/>
    <w:rsid w:val="00644633"/>
    <w:rsid w:val="00667E8F"/>
    <w:rsid w:val="00696F3A"/>
    <w:rsid w:val="006C22FD"/>
    <w:rsid w:val="00751B96"/>
    <w:rsid w:val="008C2A80"/>
    <w:rsid w:val="00976ACE"/>
    <w:rsid w:val="00A10422"/>
    <w:rsid w:val="00A41E85"/>
    <w:rsid w:val="00A746EC"/>
    <w:rsid w:val="00AA7DA3"/>
    <w:rsid w:val="00AD2945"/>
    <w:rsid w:val="00B60E7A"/>
    <w:rsid w:val="00B64C63"/>
    <w:rsid w:val="00B84A9B"/>
    <w:rsid w:val="00B912C5"/>
    <w:rsid w:val="00CA489C"/>
    <w:rsid w:val="00CB0928"/>
    <w:rsid w:val="00CD5681"/>
    <w:rsid w:val="00CF5335"/>
    <w:rsid w:val="00D502E2"/>
    <w:rsid w:val="00DA1F7B"/>
    <w:rsid w:val="00DC37D9"/>
    <w:rsid w:val="00E72038"/>
    <w:rsid w:val="00F06654"/>
    <w:rsid w:val="00F06D40"/>
    <w:rsid w:val="00F22C34"/>
    <w:rsid w:val="00FD04D2"/>
    <w:rsid w:val="00FE0459"/>
    <w:rsid w:val="00FE10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2FD"/>
    <w:pPr>
      <w:widowControl w:val="0"/>
      <w:jc w:val="both"/>
    </w:pPr>
  </w:style>
  <w:style w:type="paragraph" w:styleId="1">
    <w:name w:val="heading 1"/>
    <w:basedOn w:val="a"/>
    <w:next w:val="a"/>
    <w:link w:val="1Char"/>
    <w:uiPriority w:val="9"/>
    <w:qFormat/>
    <w:rsid w:val="0041695E"/>
    <w:pPr>
      <w:keepNext/>
      <w:keepLines/>
      <w:spacing w:line="560" w:lineRule="exact"/>
      <w:outlineLvl w:val="0"/>
    </w:pPr>
    <w:rPr>
      <w:rFonts w:eastAsia="黑体"/>
      <w:b/>
      <w:bCs/>
      <w:kern w:val="44"/>
      <w:sz w:val="32"/>
      <w:szCs w:val="44"/>
    </w:rPr>
  </w:style>
  <w:style w:type="paragraph" w:styleId="2">
    <w:name w:val="heading 2"/>
    <w:basedOn w:val="a"/>
    <w:next w:val="a"/>
    <w:link w:val="2Char"/>
    <w:uiPriority w:val="9"/>
    <w:unhideWhenUsed/>
    <w:qFormat/>
    <w:rsid w:val="0041695E"/>
    <w:pPr>
      <w:keepNext/>
      <w:keepLines/>
      <w:spacing w:line="560" w:lineRule="exact"/>
      <w:outlineLvl w:val="1"/>
    </w:pPr>
    <w:rPr>
      <w:rFonts w:asciiTheme="majorHAnsi" w:eastAsia="楷体"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113E91"/>
    <w:pPr>
      <w:tabs>
        <w:tab w:val="center" w:pos="4153"/>
        <w:tab w:val="right" w:pos="8306"/>
      </w:tabs>
      <w:snapToGrid w:val="0"/>
      <w:jc w:val="left"/>
    </w:pPr>
    <w:rPr>
      <w:rFonts w:ascii="Times New Roman" w:eastAsia="宋体" w:hAnsi="Times New Roman" w:cs="Times New Roman"/>
      <w:sz w:val="18"/>
      <w:szCs w:val="18"/>
    </w:rPr>
  </w:style>
  <w:style w:type="character" w:customStyle="1" w:styleId="Char">
    <w:name w:val="页脚 Char"/>
    <w:basedOn w:val="a0"/>
    <w:link w:val="a3"/>
    <w:uiPriority w:val="99"/>
    <w:rsid w:val="00113E91"/>
    <w:rPr>
      <w:rFonts w:ascii="Times New Roman" w:eastAsia="宋体" w:hAnsi="Times New Roman" w:cs="Times New Roman"/>
      <w:sz w:val="18"/>
      <w:szCs w:val="18"/>
    </w:rPr>
  </w:style>
  <w:style w:type="character" w:styleId="a4">
    <w:name w:val="page number"/>
    <w:basedOn w:val="a0"/>
    <w:rsid w:val="00113E91"/>
  </w:style>
  <w:style w:type="character" w:customStyle="1" w:styleId="1Char">
    <w:name w:val="标题 1 Char"/>
    <w:basedOn w:val="a0"/>
    <w:link w:val="1"/>
    <w:uiPriority w:val="9"/>
    <w:rsid w:val="0041695E"/>
    <w:rPr>
      <w:rFonts w:eastAsia="黑体"/>
      <w:b/>
      <w:bCs/>
      <w:kern w:val="44"/>
      <w:sz w:val="32"/>
      <w:szCs w:val="44"/>
    </w:rPr>
  </w:style>
  <w:style w:type="character" w:customStyle="1" w:styleId="2Char">
    <w:name w:val="标题 2 Char"/>
    <w:basedOn w:val="a0"/>
    <w:link w:val="2"/>
    <w:uiPriority w:val="9"/>
    <w:rsid w:val="0041695E"/>
    <w:rPr>
      <w:rFonts w:asciiTheme="majorHAnsi" w:eastAsia="楷体" w:hAnsiTheme="majorHAnsi" w:cstheme="majorBidi"/>
      <w:b/>
      <w:bCs/>
      <w:sz w:val="32"/>
      <w:szCs w:val="32"/>
    </w:rPr>
  </w:style>
  <w:style w:type="paragraph" w:styleId="a5">
    <w:name w:val="header"/>
    <w:basedOn w:val="a"/>
    <w:link w:val="Char0"/>
    <w:uiPriority w:val="99"/>
    <w:unhideWhenUsed/>
    <w:rsid w:val="002F548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2F5480"/>
    <w:rPr>
      <w:sz w:val="18"/>
      <w:szCs w:val="18"/>
    </w:rPr>
  </w:style>
  <w:style w:type="paragraph" w:styleId="TOC">
    <w:name w:val="TOC Heading"/>
    <w:basedOn w:val="1"/>
    <w:next w:val="a"/>
    <w:uiPriority w:val="39"/>
    <w:unhideWhenUsed/>
    <w:qFormat/>
    <w:rsid w:val="002F5480"/>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10">
    <w:name w:val="toc 1"/>
    <w:basedOn w:val="a"/>
    <w:next w:val="a"/>
    <w:autoRedefine/>
    <w:uiPriority w:val="39"/>
    <w:unhideWhenUsed/>
    <w:rsid w:val="002F5480"/>
  </w:style>
  <w:style w:type="paragraph" w:styleId="20">
    <w:name w:val="toc 2"/>
    <w:basedOn w:val="a"/>
    <w:next w:val="a"/>
    <w:autoRedefine/>
    <w:uiPriority w:val="39"/>
    <w:unhideWhenUsed/>
    <w:rsid w:val="002F5480"/>
    <w:pPr>
      <w:ind w:leftChars="200" w:left="420"/>
    </w:pPr>
  </w:style>
  <w:style w:type="character" w:styleId="a6">
    <w:name w:val="Hyperlink"/>
    <w:basedOn w:val="a0"/>
    <w:uiPriority w:val="99"/>
    <w:unhideWhenUsed/>
    <w:rsid w:val="002F5480"/>
    <w:rPr>
      <w:color w:val="0563C1" w:themeColor="hyperlink"/>
      <w:u w:val="single"/>
    </w:rPr>
  </w:style>
  <w:style w:type="paragraph" w:styleId="a7">
    <w:name w:val="Balloon Text"/>
    <w:basedOn w:val="a"/>
    <w:link w:val="Char1"/>
    <w:uiPriority w:val="99"/>
    <w:semiHidden/>
    <w:unhideWhenUsed/>
    <w:rsid w:val="00667E8F"/>
    <w:rPr>
      <w:sz w:val="18"/>
      <w:szCs w:val="18"/>
    </w:rPr>
  </w:style>
  <w:style w:type="character" w:customStyle="1" w:styleId="Char1">
    <w:name w:val="批注框文本 Char"/>
    <w:basedOn w:val="a0"/>
    <w:link w:val="a7"/>
    <w:uiPriority w:val="99"/>
    <w:semiHidden/>
    <w:rsid w:val="00667E8F"/>
    <w:rPr>
      <w:sz w:val="18"/>
      <w:szCs w:val="18"/>
    </w:rPr>
  </w:style>
  <w:style w:type="table" w:styleId="a8">
    <w:name w:val="Table Grid"/>
    <w:basedOn w:val="a1"/>
    <w:uiPriority w:val="39"/>
    <w:rsid w:val="001A5E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616041638863E-2"/>
          <c:y val="2.1775715535558061E-2"/>
          <c:w val="0.88026531429334043"/>
          <c:h val="0.69852830896137963"/>
        </c:manualLayout>
      </c:layout>
      <c:barChart>
        <c:barDir val="col"/>
        <c:grouping val="clustered"/>
        <c:ser>
          <c:idx val="0"/>
          <c:order val="0"/>
          <c:tx>
            <c:strRef>
              <c:f>Sheet1!$B$1</c:f>
              <c:strCache>
                <c:ptCount val="1"/>
                <c:pt idx="0">
                  <c:v>在校生数</c:v>
                </c:pt>
              </c:strCache>
            </c:strRef>
          </c:tx>
          <c:spPr>
            <a:solidFill>
              <a:schemeClr val="accent1"/>
            </a:solidFill>
            <a:ln>
              <a:noFill/>
            </a:ln>
            <a:effectLst/>
          </c:spPr>
          <c:cat>
            <c:strRef>
              <c:f>Sheet1!$A$2:$A$17</c:f>
              <c:strCache>
                <c:ptCount val="16"/>
                <c:pt idx="0">
                  <c:v>服装设计与工艺</c:v>
                </c:pt>
                <c:pt idx="1">
                  <c:v>机械加工技术</c:v>
                </c:pt>
                <c:pt idx="2">
                  <c:v>汽车运用与维修</c:v>
                </c:pt>
                <c:pt idx="3">
                  <c:v>会计</c:v>
                </c:pt>
                <c:pt idx="4">
                  <c:v>化学工艺</c:v>
                </c:pt>
                <c:pt idx="5">
                  <c:v>护理</c:v>
                </c:pt>
                <c:pt idx="6">
                  <c:v>机电技术应用</c:v>
                </c:pt>
                <c:pt idx="7">
                  <c:v>建筑工程施工</c:v>
                </c:pt>
                <c:pt idx="8">
                  <c:v>酒店服务与管理</c:v>
                </c:pt>
                <c:pt idx="9">
                  <c:v>学前教育</c:v>
                </c:pt>
                <c:pt idx="10">
                  <c:v>计算机网络技术</c:v>
                </c:pt>
                <c:pt idx="11">
                  <c:v>电子商务</c:v>
                </c:pt>
                <c:pt idx="12">
                  <c:v>工程造价</c:v>
                </c:pt>
                <c:pt idx="13">
                  <c:v>计算机应用</c:v>
                </c:pt>
                <c:pt idx="14">
                  <c:v>数控技术应用</c:v>
                </c:pt>
                <c:pt idx="15">
                  <c:v>计算机平面设计</c:v>
                </c:pt>
              </c:strCache>
            </c:strRef>
          </c:cat>
          <c:val>
            <c:numRef>
              <c:f>Sheet1!$B$2:$B$17</c:f>
              <c:numCache>
                <c:formatCode>General</c:formatCode>
                <c:ptCount val="16"/>
                <c:pt idx="0">
                  <c:v>95</c:v>
                </c:pt>
                <c:pt idx="1">
                  <c:v>127</c:v>
                </c:pt>
                <c:pt idx="2">
                  <c:v>285</c:v>
                </c:pt>
                <c:pt idx="3">
                  <c:v>305</c:v>
                </c:pt>
                <c:pt idx="4">
                  <c:v>202</c:v>
                </c:pt>
                <c:pt idx="5">
                  <c:v>183</c:v>
                </c:pt>
                <c:pt idx="6">
                  <c:v>350</c:v>
                </c:pt>
                <c:pt idx="7">
                  <c:v>336</c:v>
                </c:pt>
                <c:pt idx="8">
                  <c:v>119</c:v>
                </c:pt>
                <c:pt idx="9">
                  <c:v>193</c:v>
                </c:pt>
                <c:pt idx="10">
                  <c:v>0</c:v>
                </c:pt>
                <c:pt idx="11">
                  <c:v>156</c:v>
                </c:pt>
                <c:pt idx="12">
                  <c:v>422</c:v>
                </c:pt>
                <c:pt idx="13">
                  <c:v>283</c:v>
                </c:pt>
                <c:pt idx="14">
                  <c:v>213</c:v>
                </c:pt>
                <c:pt idx="15">
                  <c:v>201</c:v>
                </c:pt>
              </c:numCache>
            </c:numRef>
          </c:val>
        </c:ser>
        <c:gapWidth val="219"/>
        <c:overlap val="-27"/>
        <c:axId val="283737088"/>
        <c:axId val="136913664"/>
      </c:barChart>
      <c:catAx>
        <c:axId val="283737088"/>
        <c:scaling>
          <c:orientation val="minMax"/>
        </c:scaling>
        <c:axPos val="b"/>
        <c:numFmt formatCode="General" sourceLinked="1"/>
        <c:maj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zh-CN"/>
          </a:p>
        </c:txPr>
        <c:crossAx val="136913664"/>
        <c:crosses val="autoZero"/>
        <c:auto val="1"/>
        <c:lblAlgn val="ctr"/>
        <c:lblOffset val="100"/>
      </c:catAx>
      <c:valAx>
        <c:axId val="136913664"/>
        <c:scaling>
          <c:orientation val="minMax"/>
        </c:scaling>
        <c:axPos val="l"/>
        <c:majorGridlines>
          <c:spPr>
            <a:ln w="9516"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zh-CN"/>
          </a:p>
        </c:txPr>
        <c:crossAx val="283737088"/>
        <c:crosses val="autoZero"/>
        <c:crossBetween val="between"/>
      </c:valAx>
      <c:spPr>
        <a:noFill/>
        <a:ln w="25377">
          <a:noFill/>
        </a:ln>
      </c:spPr>
    </c:plotArea>
    <c:plotVisOnly val="1"/>
    <c:dispBlanksAs val="gap"/>
  </c:chart>
  <c:spPr>
    <a:solidFill>
      <a:schemeClr val="bg1"/>
    </a:solidFill>
    <a:ln w="9516" cap="flat" cmpd="sng" algn="ctr">
      <a:solidFill>
        <a:schemeClr val="tx1">
          <a:lumMod val="15000"/>
          <a:lumOff val="85000"/>
        </a:schemeClr>
      </a:solidFill>
      <a:round/>
    </a:ln>
    <a:effectLst/>
  </c:spPr>
  <c:txPr>
    <a:bodyPr/>
    <a:lstStyle/>
    <a:p>
      <a:pPr>
        <a:defRPr/>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AB53F-19C5-4982-8E25-3BA5C3821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26</Pages>
  <Words>2097</Words>
  <Characters>11959</Characters>
  <Application>Microsoft Office Word</Application>
  <DocSecurity>0</DocSecurity>
  <Lines>99</Lines>
  <Paragraphs>28</Paragraphs>
  <ScaleCrop>false</ScaleCrop>
  <Company>微软中国</Company>
  <LinksUpToDate>false</LinksUpToDate>
  <CharactersWithSpaces>14028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AutoBVT</cp:lastModifiedBy>
  <cp:revision>41</cp:revision>
  <cp:lastPrinted>2015-12-09T03:08:00Z</cp:lastPrinted>
  <dcterms:created xsi:type="dcterms:W3CDTF">2015-12-09T01:15:00Z</dcterms:created>
  <dcterms:modified xsi:type="dcterms:W3CDTF">2016-06-23T01:08:00Z</dcterms:modified>
</cp:coreProperties>
</file>